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70A6FF" w14:textId="2EF630D6" w:rsidR="00A90545" w:rsidRPr="0063666D" w:rsidRDefault="0063666D" w:rsidP="0063666D">
      <w:pPr>
        <w:pStyle w:val="NoSpacing"/>
        <w:jc w:val="center"/>
        <w:rPr>
          <w:b/>
          <w:bCs/>
          <w:sz w:val="24"/>
          <w:szCs w:val="24"/>
        </w:rPr>
      </w:pPr>
      <w:r w:rsidRPr="0063666D">
        <w:rPr>
          <w:b/>
          <w:bCs/>
          <w:sz w:val="24"/>
          <w:szCs w:val="24"/>
        </w:rPr>
        <w:t>English Reviewer</w:t>
      </w:r>
    </w:p>
    <w:p w14:paraId="13941184" w14:textId="289A6599" w:rsidR="0063666D" w:rsidRDefault="00A14FA9" w:rsidP="00A14FA9">
      <w:pPr>
        <w:pStyle w:val="NoSpacing"/>
        <w:jc w:val="center"/>
        <w:rPr>
          <w:b/>
          <w:bCs/>
        </w:rPr>
      </w:pPr>
      <w:r>
        <w:rPr>
          <w:b/>
          <w:bCs/>
        </w:rPr>
        <w:t>Clause</w:t>
      </w:r>
    </w:p>
    <w:p w14:paraId="3D0F65F3" w14:textId="11B65C8F" w:rsidR="00A14FA9" w:rsidRDefault="00A14FA9" w:rsidP="00A14FA9">
      <w:pPr>
        <w:pStyle w:val="NoSpacing"/>
        <w:numPr>
          <w:ilvl w:val="0"/>
          <w:numId w:val="1"/>
        </w:numPr>
      </w:pPr>
      <w:r>
        <w:t>Group of related words with both a subject and predicate.</w:t>
      </w:r>
    </w:p>
    <w:p w14:paraId="33DFB327" w14:textId="77777777" w:rsidR="00A14FA9" w:rsidRDefault="00A14FA9" w:rsidP="00A14FA9">
      <w:pPr>
        <w:pStyle w:val="NoSpacing"/>
      </w:pPr>
    </w:p>
    <w:p w14:paraId="0FCC9A35" w14:textId="063A5039" w:rsidR="00A14FA9" w:rsidRDefault="00A14FA9" w:rsidP="00A14FA9">
      <w:pPr>
        <w:pStyle w:val="NoSpacing"/>
        <w:rPr>
          <w:b/>
          <w:bCs/>
        </w:rPr>
      </w:pPr>
      <w:r>
        <w:rPr>
          <w:b/>
          <w:bCs/>
        </w:rPr>
        <w:t>Independent Clause (Main Clause):</w:t>
      </w:r>
    </w:p>
    <w:p w14:paraId="12309F8A" w14:textId="1C6F60E7" w:rsidR="00A14FA9" w:rsidRDefault="00A14FA9" w:rsidP="00A14FA9">
      <w:pPr>
        <w:pStyle w:val="NoSpacing"/>
        <w:numPr>
          <w:ilvl w:val="0"/>
          <w:numId w:val="1"/>
        </w:numPr>
      </w:pPr>
      <w:r>
        <w:t>Type of clause that can stand alone making complete sense without the dependent clause.</w:t>
      </w:r>
    </w:p>
    <w:p w14:paraId="6E57CD93" w14:textId="1D83C87E" w:rsidR="00A14FA9" w:rsidRDefault="00A14FA9" w:rsidP="00A14FA9">
      <w:pPr>
        <w:pStyle w:val="NoSpacing"/>
        <w:numPr>
          <w:ilvl w:val="0"/>
          <w:numId w:val="1"/>
        </w:numPr>
      </w:pPr>
      <w:r>
        <w:t>Considered as a sentence</w:t>
      </w:r>
      <w:r w:rsidR="00B717ED">
        <w:t>.</w:t>
      </w:r>
    </w:p>
    <w:p w14:paraId="2E686415" w14:textId="7FD340F9" w:rsidR="00A14FA9" w:rsidRDefault="00A14FA9" w:rsidP="00A14FA9">
      <w:pPr>
        <w:pStyle w:val="NoSpacing"/>
        <w:numPr>
          <w:ilvl w:val="0"/>
          <w:numId w:val="1"/>
        </w:numPr>
      </w:pPr>
      <w:r>
        <w:t xml:space="preserve">Ex. </w:t>
      </w:r>
      <w:r w:rsidRPr="00A14FA9">
        <w:rPr>
          <w:u w:val="single"/>
        </w:rPr>
        <w:t>Sam went to the park</w:t>
      </w:r>
      <w:r w:rsidR="00F61F04">
        <w:t xml:space="preserve">, </w:t>
      </w:r>
      <w:r>
        <w:t>after finishing school.</w:t>
      </w:r>
    </w:p>
    <w:p w14:paraId="3914BB8A" w14:textId="77777777" w:rsidR="00A14FA9" w:rsidRDefault="00A14FA9" w:rsidP="00A14FA9">
      <w:pPr>
        <w:pStyle w:val="NoSpacing"/>
      </w:pPr>
    </w:p>
    <w:p w14:paraId="166F2CBC" w14:textId="08E3208A" w:rsidR="00A14FA9" w:rsidRDefault="00A14FA9" w:rsidP="00A14FA9">
      <w:pPr>
        <w:pStyle w:val="NoSpacing"/>
        <w:rPr>
          <w:b/>
          <w:bCs/>
        </w:rPr>
      </w:pPr>
      <w:r>
        <w:rPr>
          <w:b/>
          <w:bCs/>
        </w:rPr>
        <w:t>Dependent Clause (Subordinate Clause):</w:t>
      </w:r>
    </w:p>
    <w:p w14:paraId="75703A64" w14:textId="4E4FBABD" w:rsidR="00A14FA9" w:rsidRPr="00A14FA9" w:rsidRDefault="00A14FA9" w:rsidP="00A14FA9">
      <w:pPr>
        <w:pStyle w:val="NoSpacing"/>
        <w:numPr>
          <w:ilvl w:val="0"/>
          <w:numId w:val="1"/>
        </w:numPr>
        <w:rPr>
          <w:b/>
          <w:bCs/>
        </w:rPr>
      </w:pPr>
      <w:r>
        <w:t xml:space="preserve">Type of clause that cannon stand as a sentence requiring a </w:t>
      </w:r>
      <w:r w:rsidRPr="00A14FA9">
        <w:t xml:space="preserve">Main </w:t>
      </w:r>
      <w:r>
        <w:t>C</w:t>
      </w:r>
      <w:r w:rsidRPr="00A14FA9">
        <w:t>lause</w:t>
      </w:r>
      <w:r>
        <w:t>.</w:t>
      </w:r>
    </w:p>
    <w:p w14:paraId="36E0CB25" w14:textId="63AF535A" w:rsidR="00A14FA9" w:rsidRPr="00A14FA9" w:rsidRDefault="00A14FA9" w:rsidP="00A14FA9">
      <w:pPr>
        <w:pStyle w:val="NoSpacing"/>
        <w:numPr>
          <w:ilvl w:val="0"/>
          <w:numId w:val="1"/>
        </w:numPr>
        <w:rPr>
          <w:b/>
          <w:bCs/>
        </w:rPr>
      </w:pPr>
      <w:r>
        <w:t>Always preceded with a subordinating conjunction</w:t>
      </w:r>
      <w:r w:rsidR="00B717ED">
        <w:t>.</w:t>
      </w:r>
    </w:p>
    <w:p w14:paraId="7EFEDD77" w14:textId="43E4BEF4" w:rsidR="00A14FA9" w:rsidRDefault="00A14FA9" w:rsidP="00A14FA9">
      <w:pPr>
        <w:pStyle w:val="NoSpacing"/>
        <w:numPr>
          <w:ilvl w:val="0"/>
          <w:numId w:val="1"/>
        </w:numPr>
        <w:rPr>
          <w:b/>
          <w:bCs/>
        </w:rPr>
      </w:pPr>
      <w:r>
        <w:rPr>
          <w:b/>
          <w:bCs/>
        </w:rPr>
        <w:t>Subordinating Conjunction</w:t>
      </w:r>
      <w:r w:rsidR="00F75595">
        <w:rPr>
          <w:b/>
          <w:bCs/>
        </w:rPr>
        <w:t xml:space="preserve"> </w:t>
      </w:r>
      <w:r w:rsidR="00F61F04" w:rsidRPr="00A0793D">
        <w:rPr>
          <w:b/>
          <w:bCs/>
        </w:rPr>
        <w:t xml:space="preserve">Common </w:t>
      </w:r>
      <w:r w:rsidR="00A0793D">
        <w:rPr>
          <w:b/>
          <w:bCs/>
        </w:rPr>
        <w:t>E</w:t>
      </w:r>
      <w:r w:rsidR="00F61F04" w:rsidRPr="00A0793D">
        <w:rPr>
          <w:b/>
          <w:bCs/>
        </w:rPr>
        <w:t>xamples:</w:t>
      </w:r>
    </w:p>
    <w:tbl>
      <w:tblPr>
        <w:tblStyle w:val="TableGrid"/>
        <w:tblW w:w="0" w:type="auto"/>
        <w:tblInd w:w="720" w:type="dxa"/>
        <w:tblLook w:val="04A0" w:firstRow="1" w:lastRow="0" w:firstColumn="1" w:lastColumn="0" w:noHBand="0" w:noVBand="1"/>
      </w:tblPr>
      <w:tblGrid>
        <w:gridCol w:w="1724"/>
        <w:gridCol w:w="1735"/>
        <w:gridCol w:w="1713"/>
        <w:gridCol w:w="1729"/>
        <w:gridCol w:w="1729"/>
      </w:tblGrid>
      <w:tr w:rsidR="00A14FA9" w14:paraId="373ED1A8" w14:textId="77777777" w:rsidTr="00A14FA9">
        <w:tc>
          <w:tcPr>
            <w:tcW w:w="1870" w:type="dxa"/>
          </w:tcPr>
          <w:p w14:paraId="250C7DD4" w14:textId="3AC22141" w:rsidR="00A14FA9" w:rsidRPr="00A14FA9" w:rsidRDefault="00A14FA9" w:rsidP="00A14FA9">
            <w:pPr>
              <w:pStyle w:val="NoSpacing"/>
            </w:pPr>
            <w:r w:rsidRPr="00A14FA9">
              <w:t>after</w:t>
            </w:r>
          </w:p>
        </w:tc>
        <w:tc>
          <w:tcPr>
            <w:tcW w:w="1870" w:type="dxa"/>
          </w:tcPr>
          <w:p w14:paraId="6B44030F" w14:textId="236D17AE" w:rsidR="00A14FA9" w:rsidRPr="00A14FA9" w:rsidRDefault="00A14FA9" w:rsidP="00A14FA9">
            <w:pPr>
              <w:pStyle w:val="NoSpacing"/>
            </w:pPr>
            <w:r>
              <w:t>although</w:t>
            </w:r>
          </w:p>
        </w:tc>
        <w:tc>
          <w:tcPr>
            <w:tcW w:w="1870" w:type="dxa"/>
          </w:tcPr>
          <w:p w14:paraId="2B363682" w14:textId="41062349" w:rsidR="00A14FA9" w:rsidRPr="00A14FA9" w:rsidRDefault="00A14FA9" w:rsidP="00A14FA9">
            <w:pPr>
              <w:pStyle w:val="NoSpacing"/>
            </w:pPr>
            <w:r>
              <w:t>as</w:t>
            </w:r>
          </w:p>
        </w:tc>
        <w:tc>
          <w:tcPr>
            <w:tcW w:w="1870" w:type="dxa"/>
          </w:tcPr>
          <w:p w14:paraId="59D5EDF8" w14:textId="6FAEC62C" w:rsidR="00A14FA9" w:rsidRPr="00A14FA9" w:rsidRDefault="00A14FA9" w:rsidP="00A14FA9">
            <w:pPr>
              <w:pStyle w:val="NoSpacing"/>
            </w:pPr>
            <w:r>
              <w:t>as if</w:t>
            </w:r>
          </w:p>
        </w:tc>
        <w:tc>
          <w:tcPr>
            <w:tcW w:w="1870" w:type="dxa"/>
          </w:tcPr>
          <w:p w14:paraId="7F172DA3" w14:textId="694F7C48" w:rsidR="00A14FA9" w:rsidRPr="00A14FA9" w:rsidRDefault="00A14FA9" w:rsidP="00A14FA9">
            <w:pPr>
              <w:pStyle w:val="NoSpacing"/>
            </w:pPr>
            <w:r>
              <w:t>as long as</w:t>
            </w:r>
          </w:p>
        </w:tc>
      </w:tr>
      <w:tr w:rsidR="00A14FA9" w14:paraId="525132D8" w14:textId="77777777" w:rsidTr="00A14FA9">
        <w:tc>
          <w:tcPr>
            <w:tcW w:w="1870" w:type="dxa"/>
          </w:tcPr>
          <w:p w14:paraId="7FFDF537" w14:textId="747AE741" w:rsidR="00A14FA9" w:rsidRPr="00A14FA9" w:rsidRDefault="00A14FA9" w:rsidP="00A14FA9">
            <w:pPr>
              <w:pStyle w:val="NoSpacing"/>
            </w:pPr>
            <w:r>
              <w:t>because</w:t>
            </w:r>
          </w:p>
        </w:tc>
        <w:tc>
          <w:tcPr>
            <w:tcW w:w="1870" w:type="dxa"/>
          </w:tcPr>
          <w:p w14:paraId="4CB5415B" w14:textId="55C4AC05" w:rsidR="00A14FA9" w:rsidRPr="00A14FA9" w:rsidRDefault="00A14FA9" w:rsidP="00A14FA9">
            <w:pPr>
              <w:pStyle w:val="NoSpacing"/>
            </w:pPr>
            <w:r>
              <w:t>before</w:t>
            </w:r>
          </w:p>
        </w:tc>
        <w:tc>
          <w:tcPr>
            <w:tcW w:w="1870" w:type="dxa"/>
          </w:tcPr>
          <w:p w14:paraId="60991BFE" w14:textId="2586B25D" w:rsidR="00A14FA9" w:rsidRPr="00A14FA9" w:rsidRDefault="00A14FA9" w:rsidP="00A14FA9">
            <w:pPr>
              <w:pStyle w:val="NoSpacing"/>
            </w:pPr>
            <w:r>
              <w:t>despite</w:t>
            </w:r>
          </w:p>
        </w:tc>
        <w:tc>
          <w:tcPr>
            <w:tcW w:w="1870" w:type="dxa"/>
          </w:tcPr>
          <w:p w14:paraId="6CD3DA9A" w14:textId="576B6460" w:rsidR="00A14FA9" w:rsidRPr="00A14FA9" w:rsidRDefault="00A14FA9" w:rsidP="00A14FA9">
            <w:pPr>
              <w:pStyle w:val="NoSpacing"/>
            </w:pPr>
            <w:r>
              <w:t xml:space="preserve">Even if </w:t>
            </w:r>
          </w:p>
        </w:tc>
        <w:tc>
          <w:tcPr>
            <w:tcW w:w="1870" w:type="dxa"/>
          </w:tcPr>
          <w:p w14:paraId="16764567" w14:textId="1BE42B9F" w:rsidR="00A14FA9" w:rsidRPr="00A14FA9" w:rsidRDefault="00A14FA9" w:rsidP="00A14FA9">
            <w:pPr>
              <w:pStyle w:val="NoSpacing"/>
            </w:pPr>
            <w:r>
              <w:t>even</w:t>
            </w:r>
          </w:p>
        </w:tc>
      </w:tr>
      <w:tr w:rsidR="00A14FA9" w14:paraId="66C1A772" w14:textId="77777777" w:rsidTr="00A14FA9">
        <w:tc>
          <w:tcPr>
            <w:tcW w:w="1870" w:type="dxa"/>
          </w:tcPr>
          <w:p w14:paraId="10186BAD" w14:textId="299C1EEF" w:rsidR="00A14FA9" w:rsidRPr="00A14FA9" w:rsidRDefault="00A14FA9" w:rsidP="00A14FA9">
            <w:pPr>
              <w:pStyle w:val="NoSpacing"/>
            </w:pPr>
            <w:r>
              <w:t>though</w:t>
            </w:r>
          </w:p>
        </w:tc>
        <w:tc>
          <w:tcPr>
            <w:tcW w:w="1870" w:type="dxa"/>
          </w:tcPr>
          <w:p w14:paraId="13E79235" w14:textId="1BD9E36F" w:rsidR="00A14FA9" w:rsidRPr="00A14FA9" w:rsidRDefault="00A14FA9" w:rsidP="00A14FA9">
            <w:pPr>
              <w:pStyle w:val="NoSpacing"/>
            </w:pPr>
            <w:r>
              <w:t xml:space="preserve">If </w:t>
            </w:r>
          </w:p>
        </w:tc>
        <w:tc>
          <w:tcPr>
            <w:tcW w:w="1870" w:type="dxa"/>
          </w:tcPr>
          <w:p w14:paraId="35E0C43C" w14:textId="23D5C7C3" w:rsidR="00A14FA9" w:rsidRPr="00A14FA9" w:rsidRDefault="00A14FA9" w:rsidP="00A14FA9">
            <w:pPr>
              <w:pStyle w:val="NoSpacing"/>
            </w:pPr>
            <w:r>
              <w:t>In order that</w:t>
            </w:r>
          </w:p>
        </w:tc>
        <w:tc>
          <w:tcPr>
            <w:tcW w:w="1870" w:type="dxa"/>
          </w:tcPr>
          <w:p w14:paraId="0AD5087E" w14:textId="572F8643" w:rsidR="00A14FA9" w:rsidRPr="00A14FA9" w:rsidRDefault="00A14FA9" w:rsidP="00A14FA9">
            <w:pPr>
              <w:pStyle w:val="NoSpacing"/>
            </w:pPr>
            <w:r>
              <w:t>rather</w:t>
            </w:r>
          </w:p>
        </w:tc>
        <w:tc>
          <w:tcPr>
            <w:tcW w:w="1870" w:type="dxa"/>
          </w:tcPr>
          <w:p w14:paraId="29B38352" w14:textId="4D431266" w:rsidR="00A14FA9" w:rsidRPr="00A14FA9" w:rsidRDefault="00A14FA9" w:rsidP="00A14FA9">
            <w:pPr>
              <w:pStyle w:val="NoSpacing"/>
            </w:pPr>
            <w:r>
              <w:t>than</w:t>
            </w:r>
          </w:p>
        </w:tc>
      </w:tr>
      <w:tr w:rsidR="00A14FA9" w14:paraId="4945EA6D" w14:textId="77777777" w:rsidTr="00A14FA9">
        <w:tc>
          <w:tcPr>
            <w:tcW w:w="1870" w:type="dxa"/>
          </w:tcPr>
          <w:p w14:paraId="2E41A545" w14:textId="6524CDF6" w:rsidR="00A14FA9" w:rsidRPr="00A14FA9" w:rsidRDefault="00A14FA9" w:rsidP="00A14FA9">
            <w:pPr>
              <w:pStyle w:val="NoSpacing"/>
            </w:pPr>
            <w:r>
              <w:t>since</w:t>
            </w:r>
          </w:p>
        </w:tc>
        <w:tc>
          <w:tcPr>
            <w:tcW w:w="1870" w:type="dxa"/>
          </w:tcPr>
          <w:p w14:paraId="276E0E47" w14:textId="69AE962B" w:rsidR="00A14FA9" w:rsidRPr="00A14FA9" w:rsidRDefault="00A14FA9" w:rsidP="00A14FA9">
            <w:pPr>
              <w:pStyle w:val="NoSpacing"/>
            </w:pPr>
            <w:r>
              <w:t>So that</w:t>
            </w:r>
          </w:p>
        </w:tc>
        <w:tc>
          <w:tcPr>
            <w:tcW w:w="1870" w:type="dxa"/>
          </w:tcPr>
          <w:p w14:paraId="442674D6" w14:textId="274C05E0" w:rsidR="00A14FA9" w:rsidRPr="00A14FA9" w:rsidRDefault="00A14FA9" w:rsidP="00A14FA9">
            <w:pPr>
              <w:pStyle w:val="NoSpacing"/>
            </w:pPr>
            <w:r>
              <w:t>that</w:t>
            </w:r>
          </w:p>
        </w:tc>
        <w:tc>
          <w:tcPr>
            <w:tcW w:w="1870" w:type="dxa"/>
          </w:tcPr>
          <w:p w14:paraId="125D14AE" w14:textId="3A18FE86" w:rsidR="00A14FA9" w:rsidRPr="00A14FA9" w:rsidRDefault="00A14FA9" w:rsidP="00A14FA9">
            <w:pPr>
              <w:pStyle w:val="NoSpacing"/>
            </w:pPr>
            <w:r>
              <w:t>though</w:t>
            </w:r>
          </w:p>
        </w:tc>
        <w:tc>
          <w:tcPr>
            <w:tcW w:w="1870" w:type="dxa"/>
          </w:tcPr>
          <w:p w14:paraId="17EF1002" w14:textId="7AA871CC" w:rsidR="00A14FA9" w:rsidRPr="00A14FA9" w:rsidRDefault="00A14FA9" w:rsidP="00A14FA9">
            <w:pPr>
              <w:pStyle w:val="NoSpacing"/>
            </w:pPr>
            <w:r>
              <w:t>unless</w:t>
            </w:r>
          </w:p>
        </w:tc>
      </w:tr>
      <w:tr w:rsidR="00A14FA9" w14:paraId="6E315362" w14:textId="77777777" w:rsidTr="00A14FA9">
        <w:tc>
          <w:tcPr>
            <w:tcW w:w="1870" w:type="dxa"/>
          </w:tcPr>
          <w:p w14:paraId="1A3F3F4D" w14:textId="31BBF736" w:rsidR="00A14FA9" w:rsidRPr="00A14FA9" w:rsidRDefault="00F61F04" w:rsidP="00A14FA9">
            <w:pPr>
              <w:pStyle w:val="NoSpacing"/>
            </w:pPr>
            <w:r>
              <w:t>until</w:t>
            </w:r>
          </w:p>
        </w:tc>
        <w:tc>
          <w:tcPr>
            <w:tcW w:w="1870" w:type="dxa"/>
          </w:tcPr>
          <w:p w14:paraId="076C2F70" w14:textId="0B344428" w:rsidR="00A14FA9" w:rsidRPr="00A14FA9" w:rsidRDefault="00F61F04" w:rsidP="00A14FA9">
            <w:pPr>
              <w:pStyle w:val="NoSpacing"/>
            </w:pPr>
            <w:r>
              <w:t>when</w:t>
            </w:r>
          </w:p>
        </w:tc>
        <w:tc>
          <w:tcPr>
            <w:tcW w:w="1870" w:type="dxa"/>
          </w:tcPr>
          <w:p w14:paraId="5C649395" w14:textId="1A7B1C70" w:rsidR="00A14FA9" w:rsidRPr="00A14FA9" w:rsidRDefault="00F61F04" w:rsidP="00A14FA9">
            <w:pPr>
              <w:pStyle w:val="NoSpacing"/>
            </w:pPr>
            <w:r>
              <w:t>where</w:t>
            </w:r>
          </w:p>
        </w:tc>
        <w:tc>
          <w:tcPr>
            <w:tcW w:w="1870" w:type="dxa"/>
          </w:tcPr>
          <w:p w14:paraId="197EA84D" w14:textId="1C3232EF" w:rsidR="00A14FA9" w:rsidRPr="00A14FA9" w:rsidRDefault="00F61F04" w:rsidP="00A14FA9">
            <w:pPr>
              <w:pStyle w:val="NoSpacing"/>
            </w:pPr>
            <w:r>
              <w:t>whereas</w:t>
            </w:r>
          </w:p>
        </w:tc>
        <w:tc>
          <w:tcPr>
            <w:tcW w:w="1870" w:type="dxa"/>
          </w:tcPr>
          <w:p w14:paraId="2B0B5E67" w14:textId="1428B090" w:rsidR="00A14FA9" w:rsidRPr="00A14FA9" w:rsidRDefault="00F61F04" w:rsidP="00A14FA9">
            <w:pPr>
              <w:pStyle w:val="NoSpacing"/>
            </w:pPr>
            <w:r>
              <w:t>whether</w:t>
            </w:r>
          </w:p>
        </w:tc>
      </w:tr>
      <w:tr w:rsidR="00F61F04" w14:paraId="29AFA1A1" w14:textId="77777777" w:rsidTr="00A14FA9">
        <w:tc>
          <w:tcPr>
            <w:tcW w:w="1870" w:type="dxa"/>
          </w:tcPr>
          <w:p w14:paraId="27DD7FCD" w14:textId="11917595" w:rsidR="00F61F04" w:rsidRDefault="00F61F04" w:rsidP="00A14FA9">
            <w:pPr>
              <w:pStyle w:val="NoSpacing"/>
            </w:pPr>
            <w:r>
              <w:t>while</w:t>
            </w:r>
          </w:p>
        </w:tc>
        <w:tc>
          <w:tcPr>
            <w:tcW w:w="1870" w:type="dxa"/>
          </w:tcPr>
          <w:p w14:paraId="777CB409" w14:textId="77777777" w:rsidR="00F61F04" w:rsidRDefault="00F61F04" w:rsidP="00A14FA9">
            <w:pPr>
              <w:pStyle w:val="NoSpacing"/>
            </w:pPr>
          </w:p>
        </w:tc>
        <w:tc>
          <w:tcPr>
            <w:tcW w:w="1870" w:type="dxa"/>
          </w:tcPr>
          <w:p w14:paraId="0613B1F0" w14:textId="77777777" w:rsidR="00F61F04" w:rsidRDefault="00F61F04" w:rsidP="00A14FA9">
            <w:pPr>
              <w:pStyle w:val="NoSpacing"/>
            </w:pPr>
          </w:p>
        </w:tc>
        <w:tc>
          <w:tcPr>
            <w:tcW w:w="1870" w:type="dxa"/>
          </w:tcPr>
          <w:p w14:paraId="3C9DF09F" w14:textId="77777777" w:rsidR="00F61F04" w:rsidRDefault="00F61F04" w:rsidP="00A14FA9">
            <w:pPr>
              <w:pStyle w:val="NoSpacing"/>
            </w:pPr>
          </w:p>
        </w:tc>
        <w:tc>
          <w:tcPr>
            <w:tcW w:w="1870" w:type="dxa"/>
          </w:tcPr>
          <w:p w14:paraId="1224D297" w14:textId="77777777" w:rsidR="00F61F04" w:rsidRDefault="00F61F04" w:rsidP="00A14FA9">
            <w:pPr>
              <w:pStyle w:val="NoSpacing"/>
            </w:pPr>
          </w:p>
        </w:tc>
      </w:tr>
    </w:tbl>
    <w:p w14:paraId="7491A266" w14:textId="6B24AF6C" w:rsidR="00A14FA9" w:rsidRDefault="004D7225" w:rsidP="004D7225">
      <w:pPr>
        <w:pStyle w:val="NoSpacing"/>
        <w:ind w:left="360"/>
      </w:pPr>
      <w:r>
        <w:t xml:space="preserve">       </w:t>
      </w:r>
      <w:r w:rsidR="00F61F04" w:rsidRPr="00F61F04">
        <w:t xml:space="preserve">Ex: </w:t>
      </w:r>
      <w:r w:rsidR="00F61F04">
        <w:t xml:space="preserve">You must work hard, </w:t>
      </w:r>
      <w:r w:rsidR="00F61F04" w:rsidRPr="00F61F04">
        <w:rPr>
          <w:u w:val="single"/>
        </w:rPr>
        <w:t>if you want to succeed in life</w:t>
      </w:r>
      <w:r w:rsidR="00F61F04">
        <w:t>.</w:t>
      </w:r>
    </w:p>
    <w:p w14:paraId="2C169F5A" w14:textId="55914C54" w:rsidR="00F61F04" w:rsidRDefault="004D7225" w:rsidP="004D7225">
      <w:pPr>
        <w:pStyle w:val="NoSpacing"/>
        <w:ind w:left="360"/>
      </w:pPr>
      <w:r>
        <w:t xml:space="preserve">       </w:t>
      </w:r>
      <w:r w:rsidR="00F61F04">
        <w:t>Ex</w:t>
      </w:r>
      <w:r w:rsidR="00F61F04">
        <w:rPr>
          <w:vertAlign w:val="superscript"/>
        </w:rPr>
        <w:t>2</w:t>
      </w:r>
      <w:r w:rsidR="00F61F04">
        <w:t xml:space="preserve">: </w:t>
      </w:r>
      <w:r w:rsidR="00F61F04" w:rsidRPr="00F61F04">
        <w:rPr>
          <w:u w:val="single"/>
        </w:rPr>
        <w:t>When I met you</w:t>
      </w:r>
      <w:r w:rsidR="00F61F04">
        <w:t>, I did not think we would get close.</w:t>
      </w:r>
    </w:p>
    <w:p w14:paraId="05091090" w14:textId="6AAF81F3" w:rsidR="00F61F04" w:rsidRDefault="00F61F04" w:rsidP="00A14FA9">
      <w:pPr>
        <w:pStyle w:val="NoSpacing"/>
        <w:numPr>
          <w:ilvl w:val="0"/>
          <w:numId w:val="1"/>
        </w:numPr>
      </w:pPr>
      <w:r>
        <w:t>A subordinating clause can be placed before, within or after a main clause:</w:t>
      </w:r>
    </w:p>
    <w:p w14:paraId="66BE2C84" w14:textId="31ACF528" w:rsidR="00F61F04" w:rsidRDefault="00F61F04" w:rsidP="00F61F04">
      <w:pPr>
        <w:pStyle w:val="NoSpacing"/>
        <w:ind w:left="720"/>
      </w:pPr>
      <w:r>
        <w:t xml:space="preserve">Ex. </w:t>
      </w:r>
      <w:r w:rsidRPr="00F61F04">
        <w:rPr>
          <w:u w:val="single"/>
        </w:rPr>
        <w:t>When I was young</w:t>
      </w:r>
      <w:r>
        <w:t>, I work in a factory. (Before)</w:t>
      </w:r>
    </w:p>
    <w:p w14:paraId="38ED6BFA" w14:textId="7E4036EF" w:rsidR="00F61F04" w:rsidRDefault="00F61F04" w:rsidP="00F61F04">
      <w:pPr>
        <w:pStyle w:val="NoSpacing"/>
        <w:ind w:left="720"/>
      </w:pPr>
      <w:r>
        <w:t>Ex</w:t>
      </w:r>
      <w:r>
        <w:rPr>
          <w:vertAlign w:val="superscript"/>
        </w:rPr>
        <w:t>2</w:t>
      </w:r>
      <w:r>
        <w:t xml:space="preserve">: The apartments, </w:t>
      </w:r>
      <w:r w:rsidRPr="00F61F04">
        <w:rPr>
          <w:u w:val="single"/>
        </w:rPr>
        <w:t>where he lives</w:t>
      </w:r>
      <w:r>
        <w:t>, looks nice. (Within)</w:t>
      </w:r>
    </w:p>
    <w:p w14:paraId="62C59EA7" w14:textId="14A6899A" w:rsidR="00F61F04" w:rsidRDefault="00F61F04" w:rsidP="00F61F04">
      <w:pPr>
        <w:pStyle w:val="NoSpacing"/>
        <w:ind w:left="720"/>
      </w:pPr>
      <w:r>
        <w:t>Ex</w:t>
      </w:r>
      <w:r>
        <w:rPr>
          <w:vertAlign w:val="superscript"/>
        </w:rPr>
        <w:t>3</w:t>
      </w:r>
      <w:r>
        <w:t xml:space="preserve">: I saw a child, </w:t>
      </w:r>
      <w:r w:rsidRPr="00F61F04">
        <w:rPr>
          <w:u w:val="single"/>
        </w:rPr>
        <w:t>who was crying</w:t>
      </w:r>
      <w:r>
        <w:t>. (After)</w:t>
      </w:r>
    </w:p>
    <w:p w14:paraId="75816107" w14:textId="77777777" w:rsidR="00F61F04" w:rsidRDefault="00F61F04" w:rsidP="00F61F04">
      <w:pPr>
        <w:pStyle w:val="NoSpacing"/>
      </w:pPr>
    </w:p>
    <w:p w14:paraId="22B35487" w14:textId="77777777" w:rsidR="00F61F04" w:rsidRDefault="00F61F04" w:rsidP="00F61F04">
      <w:pPr>
        <w:pStyle w:val="NoSpacing"/>
        <w:jc w:val="center"/>
        <w:rPr>
          <w:b/>
          <w:bCs/>
        </w:rPr>
      </w:pPr>
    </w:p>
    <w:p w14:paraId="2C26CB96" w14:textId="70485A0B" w:rsidR="00F61F04" w:rsidRDefault="00F61F04" w:rsidP="00F61F04">
      <w:pPr>
        <w:pStyle w:val="NoSpacing"/>
        <w:jc w:val="center"/>
        <w:rPr>
          <w:b/>
          <w:bCs/>
        </w:rPr>
      </w:pPr>
      <w:r>
        <w:rPr>
          <w:b/>
          <w:bCs/>
        </w:rPr>
        <w:t>Types of Sentences Based on Structure</w:t>
      </w:r>
    </w:p>
    <w:p w14:paraId="64395FD4" w14:textId="07E7C8D5" w:rsidR="00F61F04" w:rsidRDefault="00F61F04" w:rsidP="00F61F04">
      <w:pPr>
        <w:pStyle w:val="NoSpacing"/>
        <w:rPr>
          <w:b/>
          <w:bCs/>
        </w:rPr>
      </w:pPr>
      <w:r>
        <w:rPr>
          <w:b/>
          <w:bCs/>
        </w:rPr>
        <w:t>Simple Sentence</w:t>
      </w:r>
      <w:r w:rsidR="00D65D0F">
        <w:rPr>
          <w:b/>
          <w:bCs/>
        </w:rPr>
        <w:t>:</w:t>
      </w:r>
    </w:p>
    <w:p w14:paraId="46EB3CA9" w14:textId="1C3DF6A4" w:rsidR="00F61F04" w:rsidRDefault="00F61F04" w:rsidP="00F61F04">
      <w:pPr>
        <w:pStyle w:val="NoSpacing"/>
        <w:numPr>
          <w:ilvl w:val="0"/>
          <w:numId w:val="1"/>
        </w:numPr>
      </w:pPr>
      <w:r>
        <w:t>Contain only one thought.</w:t>
      </w:r>
    </w:p>
    <w:p w14:paraId="4094B6BF" w14:textId="64BB0660" w:rsidR="00784159" w:rsidRDefault="00784159" w:rsidP="007407F2">
      <w:pPr>
        <w:pStyle w:val="NoSpacing"/>
        <w:ind w:left="720"/>
      </w:pPr>
      <w:r>
        <w:t>Ex: I enjoy playing Tennis with my Friend.</w:t>
      </w:r>
    </w:p>
    <w:p w14:paraId="14280895" w14:textId="235EDA11" w:rsidR="00784159" w:rsidRDefault="00784159" w:rsidP="00F61F04">
      <w:pPr>
        <w:pStyle w:val="NoSpacing"/>
        <w:numPr>
          <w:ilvl w:val="0"/>
          <w:numId w:val="1"/>
        </w:numPr>
      </w:pPr>
      <w:r>
        <w:t>Can be very short consisting of only two words</w:t>
      </w:r>
    </w:p>
    <w:p w14:paraId="27C7EA92" w14:textId="00C3B7A3" w:rsidR="00784159" w:rsidRDefault="00784159" w:rsidP="007407F2">
      <w:pPr>
        <w:pStyle w:val="NoSpacing"/>
        <w:ind w:left="720"/>
      </w:pPr>
      <w:r>
        <w:t>Ex: Imelda Sings.</w:t>
      </w:r>
    </w:p>
    <w:p w14:paraId="7A4D235E" w14:textId="7E9CD107" w:rsidR="00F61F04" w:rsidRDefault="00F61F04" w:rsidP="00F61F04">
      <w:pPr>
        <w:pStyle w:val="NoSpacing"/>
        <w:numPr>
          <w:ilvl w:val="0"/>
          <w:numId w:val="1"/>
        </w:numPr>
      </w:pPr>
      <w:r>
        <w:t>Can be long, if they have one subject (noun + modifier) and one predicate (verb + other parts).</w:t>
      </w:r>
    </w:p>
    <w:p w14:paraId="25788F1E" w14:textId="2EB011B7" w:rsidR="00F61F04" w:rsidRDefault="00784159" w:rsidP="007407F2">
      <w:pPr>
        <w:pStyle w:val="NoSpacing"/>
        <w:ind w:left="720"/>
      </w:pPr>
      <w:r>
        <w:t>Ex: Francisco the servant, is also known as the “</w:t>
      </w:r>
      <w:proofErr w:type="spellStart"/>
      <w:r>
        <w:t>paquito</w:t>
      </w:r>
      <w:proofErr w:type="spellEnd"/>
      <w:r>
        <w:t>.”</w:t>
      </w:r>
    </w:p>
    <w:p w14:paraId="34643868" w14:textId="77777777" w:rsidR="00784159" w:rsidRDefault="00784159" w:rsidP="00F61F04">
      <w:pPr>
        <w:pStyle w:val="NoSpacing"/>
        <w:numPr>
          <w:ilvl w:val="0"/>
          <w:numId w:val="1"/>
        </w:numPr>
      </w:pPr>
      <w:r>
        <w:t>Can be declarative and Interrogative.</w:t>
      </w:r>
    </w:p>
    <w:p w14:paraId="1EBC294E" w14:textId="53F25B81" w:rsidR="00784159" w:rsidRDefault="00784159" w:rsidP="007407F2">
      <w:pPr>
        <w:pStyle w:val="NoSpacing"/>
        <w:ind w:left="720"/>
      </w:pPr>
      <w:r>
        <w:t>Ex</w:t>
      </w:r>
      <w:r>
        <w:rPr>
          <w:vertAlign w:val="superscript"/>
        </w:rPr>
        <w:t xml:space="preserve"> </w:t>
      </w:r>
      <w:r>
        <w:t>(Declarative): I will buy groceries today.</w:t>
      </w:r>
    </w:p>
    <w:p w14:paraId="06FDCF07" w14:textId="3EBEEEEB" w:rsidR="00784159" w:rsidRDefault="00784159" w:rsidP="007407F2">
      <w:pPr>
        <w:pStyle w:val="NoSpacing"/>
        <w:ind w:left="720"/>
      </w:pPr>
      <w:r>
        <w:t>Ex (Interrogative): Where can I buy groceries?</w:t>
      </w:r>
    </w:p>
    <w:p w14:paraId="270F72B8" w14:textId="6FDE525F" w:rsidR="00F86D9D" w:rsidRDefault="00F86D9D" w:rsidP="00F86D9D">
      <w:pPr>
        <w:pStyle w:val="NoSpacing"/>
        <w:numPr>
          <w:ilvl w:val="0"/>
          <w:numId w:val="5"/>
        </w:numPr>
      </w:pPr>
      <w:r>
        <w:rPr>
          <w:b/>
          <w:bCs/>
        </w:rPr>
        <w:t>Simple Questions</w:t>
      </w:r>
      <w:r>
        <w:t xml:space="preserve"> – Contain only one independent clause.</w:t>
      </w:r>
    </w:p>
    <w:p w14:paraId="22E5850F" w14:textId="08EE8C17" w:rsidR="00F86D9D" w:rsidRDefault="00F86D9D" w:rsidP="00F86D9D">
      <w:pPr>
        <w:pStyle w:val="NoSpacing"/>
        <w:ind w:left="720"/>
      </w:pPr>
      <w:r>
        <w:rPr>
          <w:b/>
          <w:bCs/>
        </w:rPr>
        <w:t>Ex</w:t>
      </w:r>
      <w:r w:rsidRPr="00F86D9D">
        <w:t>:</w:t>
      </w:r>
      <w:r>
        <w:t xml:space="preserve"> Who knocked on the door?</w:t>
      </w:r>
    </w:p>
    <w:p w14:paraId="6A25E5FD" w14:textId="77777777" w:rsidR="00784159" w:rsidRDefault="00784159" w:rsidP="00784159">
      <w:pPr>
        <w:pStyle w:val="NoSpacing"/>
      </w:pPr>
    </w:p>
    <w:p w14:paraId="345DE467" w14:textId="43EA2059" w:rsidR="00784159" w:rsidRDefault="007407F2" w:rsidP="00784159">
      <w:pPr>
        <w:pStyle w:val="NoSpacing"/>
        <w:rPr>
          <w:b/>
          <w:bCs/>
        </w:rPr>
      </w:pPr>
      <w:r>
        <w:rPr>
          <w:b/>
          <w:bCs/>
        </w:rPr>
        <w:t>Compound Sentences</w:t>
      </w:r>
      <w:r w:rsidR="00D65D0F">
        <w:rPr>
          <w:b/>
          <w:bCs/>
        </w:rPr>
        <w:t>:</w:t>
      </w:r>
    </w:p>
    <w:p w14:paraId="1C7C8D59" w14:textId="65F6D30F" w:rsidR="007407F2" w:rsidRDefault="007407F2" w:rsidP="007407F2">
      <w:pPr>
        <w:pStyle w:val="NoSpacing"/>
        <w:numPr>
          <w:ilvl w:val="0"/>
          <w:numId w:val="1"/>
        </w:numPr>
      </w:pPr>
      <w:r>
        <w:t>Contain two independent clauses joined together with coordinating conjunction (FANBOYS).</w:t>
      </w:r>
    </w:p>
    <w:tbl>
      <w:tblPr>
        <w:tblStyle w:val="TableGrid"/>
        <w:tblW w:w="0" w:type="auto"/>
        <w:tblInd w:w="720" w:type="dxa"/>
        <w:tblLook w:val="04A0" w:firstRow="1" w:lastRow="0" w:firstColumn="1" w:lastColumn="0" w:noHBand="0" w:noVBand="1"/>
      </w:tblPr>
      <w:tblGrid>
        <w:gridCol w:w="1240"/>
        <w:gridCol w:w="1260"/>
        <w:gridCol w:w="1253"/>
        <w:gridCol w:w="1245"/>
        <w:gridCol w:w="1219"/>
        <w:gridCol w:w="1235"/>
        <w:gridCol w:w="1178"/>
      </w:tblGrid>
      <w:tr w:rsidR="007407F2" w14:paraId="249DE393" w14:textId="1990BA7B" w:rsidTr="007407F2">
        <w:tc>
          <w:tcPr>
            <w:tcW w:w="1240" w:type="dxa"/>
          </w:tcPr>
          <w:p w14:paraId="46BFC365" w14:textId="72775912" w:rsidR="007407F2" w:rsidRDefault="007407F2" w:rsidP="007407F2">
            <w:pPr>
              <w:pStyle w:val="NoSpacing"/>
            </w:pPr>
            <w:r>
              <w:t>For</w:t>
            </w:r>
          </w:p>
        </w:tc>
        <w:tc>
          <w:tcPr>
            <w:tcW w:w="1260" w:type="dxa"/>
          </w:tcPr>
          <w:p w14:paraId="45B7E237" w14:textId="33863666" w:rsidR="007407F2" w:rsidRDefault="007407F2" w:rsidP="007407F2">
            <w:pPr>
              <w:pStyle w:val="NoSpacing"/>
            </w:pPr>
            <w:r>
              <w:t>And</w:t>
            </w:r>
          </w:p>
        </w:tc>
        <w:tc>
          <w:tcPr>
            <w:tcW w:w="1253" w:type="dxa"/>
          </w:tcPr>
          <w:p w14:paraId="3A6E40BB" w14:textId="30D7B49C" w:rsidR="007407F2" w:rsidRDefault="007407F2" w:rsidP="007407F2">
            <w:pPr>
              <w:pStyle w:val="NoSpacing"/>
            </w:pPr>
            <w:r>
              <w:t>Nor</w:t>
            </w:r>
          </w:p>
        </w:tc>
        <w:tc>
          <w:tcPr>
            <w:tcW w:w="1245" w:type="dxa"/>
          </w:tcPr>
          <w:p w14:paraId="32B61D3A" w14:textId="44FDFC41" w:rsidR="007407F2" w:rsidRDefault="007407F2" w:rsidP="007407F2">
            <w:pPr>
              <w:pStyle w:val="NoSpacing"/>
            </w:pPr>
            <w:r>
              <w:t>But</w:t>
            </w:r>
          </w:p>
        </w:tc>
        <w:tc>
          <w:tcPr>
            <w:tcW w:w="1219" w:type="dxa"/>
          </w:tcPr>
          <w:p w14:paraId="0F8C0500" w14:textId="00FCF641" w:rsidR="007407F2" w:rsidRDefault="007407F2" w:rsidP="007407F2">
            <w:pPr>
              <w:pStyle w:val="NoSpacing"/>
            </w:pPr>
            <w:r>
              <w:t>Or</w:t>
            </w:r>
          </w:p>
        </w:tc>
        <w:tc>
          <w:tcPr>
            <w:tcW w:w="1235" w:type="dxa"/>
          </w:tcPr>
          <w:p w14:paraId="09A89D0E" w14:textId="274DBB92" w:rsidR="007407F2" w:rsidRDefault="007407F2" w:rsidP="007407F2">
            <w:pPr>
              <w:pStyle w:val="NoSpacing"/>
            </w:pPr>
            <w:r>
              <w:t>Yet</w:t>
            </w:r>
          </w:p>
        </w:tc>
        <w:tc>
          <w:tcPr>
            <w:tcW w:w="1178" w:type="dxa"/>
          </w:tcPr>
          <w:p w14:paraId="604ED01B" w14:textId="72D18F48" w:rsidR="007407F2" w:rsidRDefault="007407F2" w:rsidP="007407F2">
            <w:pPr>
              <w:pStyle w:val="NoSpacing"/>
            </w:pPr>
            <w:r>
              <w:t>So</w:t>
            </w:r>
          </w:p>
        </w:tc>
      </w:tr>
    </w:tbl>
    <w:p w14:paraId="319C824D" w14:textId="50EA7EBA" w:rsidR="007407F2" w:rsidRDefault="007407F2" w:rsidP="007407F2">
      <w:pPr>
        <w:pStyle w:val="NoSpacing"/>
        <w:numPr>
          <w:ilvl w:val="0"/>
          <w:numId w:val="1"/>
        </w:numPr>
      </w:pPr>
      <w:r>
        <w:t>Ex</w:t>
      </w:r>
      <w:r w:rsidR="009762FE">
        <w:t xml:space="preserve">: They studied Math rules for hours. But they realized there was still </w:t>
      </w:r>
      <w:r w:rsidR="00D70F16">
        <w:t>too</w:t>
      </w:r>
      <w:r w:rsidR="009762FE">
        <w:t xml:space="preserve"> much to learn.</w:t>
      </w:r>
    </w:p>
    <w:p w14:paraId="3BEC9A9D" w14:textId="32F334AC" w:rsidR="00D70F16" w:rsidRDefault="00D70F16" w:rsidP="00D70F16">
      <w:pPr>
        <w:pStyle w:val="NoSpacing"/>
        <w:numPr>
          <w:ilvl w:val="0"/>
          <w:numId w:val="2"/>
        </w:numPr>
      </w:pPr>
      <w:r w:rsidRPr="00D70F16">
        <w:rPr>
          <w:b/>
          <w:bCs/>
        </w:rPr>
        <w:t>Compound Questions</w:t>
      </w:r>
      <w:r>
        <w:t xml:space="preserve"> – Contain two independent </w:t>
      </w:r>
      <w:r w:rsidR="00C143A8">
        <w:t>clauses</w:t>
      </w:r>
      <w:r>
        <w:t xml:space="preserve"> joined together.</w:t>
      </w:r>
    </w:p>
    <w:p w14:paraId="300BA87E" w14:textId="597D227C" w:rsidR="00D70F16" w:rsidRPr="00A90D9C" w:rsidRDefault="00D70F16" w:rsidP="00A90D9C">
      <w:pPr>
        <w:pStyle w:val="NoSpacing"/>
        <w:ind w:left="720"/>
      </w:pPr>
      <w:r>
        <w:t>Ex: Who knocked on the door, and what do they want?</w:t>
      </w:r>
    </w:p>
    <w:p w14:paraId="42B0EFEA" w14:textId="42B20EAF" w:rsidR="00D70F16" w:rsidRDefault="00D70F16" w:rsidP="00D70F16">
      <w:pPr>
        <w:pStyle w:val="NoSpacing"/>
        <w:rPr>
          <w:b/>
          <w:bCs/>
        </w:rPr>
      </w:pPr>
      <w:r>
        <w:rPr>
          <w:b/>
          <w:bCs/>
        </w:rPr>
        <w:lastRenderedPageBreak/>
        <w:t>Complex Sentences</w:t>
      </w:r>
      <w:r w:rsidR="00D65D0F">
        <w:rPr>
          <w:b/>
          <w:bCs/>
        </w:rPr>
        <w:t>:</w:t>
      </w:r>
    </w:p>
    <w:p w14:paraId="57B32EAC" w14:textId="2EDF2228" w:rsidR="00D70F16" w:rsidRPr="00D70F16" w:rsidRDefault="00D70F16" w:rsidP="00D70F16">
      <w:pPr>
        <w:pStyle w:val="NoSpacing"/>
        <w:numPr>
          <w:ilvl w:val="0"/>
          <w:numId w:val="1"/>
        </w:numPr>
        <w:rPr>
          <w:b/>
          <w:bCs/>
        </w:rPr>
      </w:pPr>
      <w:r>
        <w:t>Contain one independent clause and one dependent clause joined by a subordinating conjunction.</w:t>
      </w:r>
    </w:p>
    <w:p w14:paraId="19A626F3" w14:textId="512C15F1" w:rsidR="00D70F16" w:rsidRDefault="00D70F16" w:rsidP="00D70F16">
      <w:pPr>
        <w:pStyle w:val="NoSpacing"/>
        <w:ind w:left="720"/>
      </w:pPr>
      <w:r>
        <w:t xml:space="preserve">Ex: </w:t>
      </w:r>
      <w:r w:rsidRPr="00D70F16">
        <w:t>Although he had studied hard, John was still nervous about the exam because he wasn't sure if he would remember everything.</w:t>
      </w:r>
    </w:p>
    <w:p w14:paraId="3917E8EE" w14:textId="20ACEFA4" w:rsidR="00D70F16" w:rsidRPr="00D70F16" w:rsidRDefault="00D70F16" w:rsidP="00D70F16">
      <w:pPr>
        <w:pStyle w:val="NoSpacing"/>
        <w:numPr>
          <w:ilvl w:val="0"/>
          <w:numId w:val="2"/>
        </w:numPr>
        <w:rPr>
          <w:b/>
          <w:bCs/>
        </w:rPr>
      </w:pPr>
      <w:r>
        <w:rPr>
          <w:b/>
          <w:bCs/>
        </w:rPr>
        <w:t>Complex Question</w:t>
      </w:r>
      <w:r>
        <w:t xml:space="preserve"> – Combines one independent clause and one dependent clause joined by subordinating conjunction.</w:t>
      </w:r>
    </w:p>
    <w:p w14:paraId="2513A01F" w14:textId="0900F259" w:rsidR="00D70F16" w:rsidRDefault="00D70F16" w:rsidP="00D70F16">
      <w:pPr>
        <w:pStyle w:val="NoSpacing"/>
        <w:ind w:left="720"/>
      </w:pPr>
      <w:r>
        <w:t>Ex: If you had a day off, what would you do?</w:t>
      </w:r>
    </w:p>
    <w:p w14:paraId="230200C2" w14:textId="77777777" w:rsidR="00D70F16" w:rsidRDefault="00D70F16" w:rsidP="00D70F16">
      <w:pPr>
        <w:pStyle w:val="NoSpacing"/>
      </w:pPr>
    </w:p>
    <w:p w14:paraId="17D038EC" w14:textId="77777777" w:rsidR="00265A47" w:rsidRDefault="00265A47" w:rsidP="00D70F16">
      <w:pPr>
        <w:pStyle w:val="NoSpacing"/>
        <w:jc w:val="center"/>
        <w:rPr>
          <w:b/>
          <w:bCs/>
        </w:rPr>
      </w:pPr>
    </w:p>
    <w:p w14:paraId="25D174EC" w14:textId="0CCFB7F0" w:rsidR="00D70F16" w:rsidRDefault="00D70F16" w:rsidP="00D70F16">
      <w:pPr>
        <w:pStyle w:val="NoSpacing"/>
        <w:jc w:val="center"/>
        <w:rPr>
          <w:b/>
          <w:bCs/>
        </w:rPr>
      </w:pPr>
      <w:r>
        <w:rPr>
          <w:b/>
          <w:bCs/>
        </w:rPr>
        <w:t>Essay</w:t>
      </w:r>
    </w:p>
    <w:p w14:paraId="0A7CE940" w14:textId="5199B7FE" w:rsidR="00D70F16" w:rsidRDefault="00D70F16" w:rsidP="00D70F16">
      <w:pPr>
        <w:pStyle w:val="NoSpacing"/>
        <w:numPr>
          <w:ilvl w:val="0"/>
          <w:numId w:val="1"/>
        </w:numPr>
      </w:pPr>
      <w:r>
        <w:t>Short non-fiction work dealing with one subject.</w:t>
      </w:r>
    </w:p>
    <w:p w14:paraId="2259F83C" w14:textId="47826C41" w:rsidR="00D70F16" w:rsidRDefault="00D70F16" w:rsidP="00D70F16">
      <w:pPr>
        <w:pStyle w:val="NoSpacing"/>
        <w:numPr>
          <w:ilvl w:val="0"/>
          <w:numId w:val="1"/>
        </w:numPr>
      </w:pPr>
      <w:r>
        <w:t>Combines writers’ opinion and factual information.</w:t>
      </w:r>
    </w:p>
    <w:p w14:paraId="45E762E6" w14:textId="337FE9B5" w:rsidR="00F50E20" w:rsidRPr="00F50E20" w:rsidRDefault="00D70F16" w:rsidP="00C62003">
      <w:pPr>
        <w:pStyle w:val="NoSpacing"/>
        <w:numPr>
          <w:ilvl w:val="0"/>
          <w:numId w:val="1"/>
        </w:numPr>
      </w:pPr>
      <w:r>
        <w:t>Consists of 5 or more total paragraphs.</w:t>
      </w:r>
    </w:p>
    <w:p w14:paraId="6D8FE002" w14:textId="03FAC1BF" w:rsidR="00C62003" w:rsidRDefault="00C62003" w:rsidP="00C62003">
      <w:pPr>
        <w:pStyle w:val="NoSpacing"/>
        <w:rPr>
          <w:b/>
          <w:bCs/>
        </w:rPr>
      </w:pPr>
      <w:r>
        <w:rPr>
          <w:b/>
          <w:bCs/>
        </w:rPr>
        <w:t>Formal Essay:</w:t>
      </w:r>
    </w:p>
    <w:p w14:paraId="301DB06D" w14:textId="4A920A3C" w:rsidR="00C62003" w:rsidRDefault="00C62003" w:rsidP="00C62003">
      <w:pPr>
        <w:pStyle w:val="NoSpacing"/>
        <w:numPr>
          <w:ilvl w:val="0"/>
          <w:numId w:val="1"/>
        </w:numPr>
      </w:pPr>
      <w:r>
        <w:t>More academic and objective.</w:t>
      </w:r>
    </w:p>
    <w:p w14:paraId="070C913B" w14:textId="440250A8" w:rsidR="00C62003" w:rsidRDefault="00C62003" w:rsidP="00C62003">
      <w:pPr>
        <w:pStyle w:val="NoSpacing"/>
        <w:numPr>
          <w:ilvl w:val="0"/>
          <w:numId w:val="1"/>
        </w:numPr>
      </w:pPr>
      <w:r>
        <w:t>Can be based on historical events.</w:t>
      </w:r>
    </w:p>
    <w:p w14:paraId="6556569E" w14:textId="0DCB8AED" w:rsidR="00C62003" w:rsidRDefault="00C62003" w:rsidP="00C62003">
      <w:pPr>
        <w:pStyle w:val="NoSpacing"/>
        <w:numPr>
          <w:ilvl w:val="0"/>
          <w:numId w:val="1"/>
        </w:numPr>
      </w:pPr>
      <w:r>
        <w:t>Based on research.</w:t>
      </w:r>
    </w:p>
    <w:p w14:paraId="576EFB4F" w14:textId="6114FCE8" w:rsidR="00F50E20" w:rsidRPr="00F50E20" w:rsidRDefault="00C62003" w:rsidP="00C62003">
      <w:pPr>
        <w:pStyle w:val="NoSpacing"/>
        <w:numPr>
          <w:ilvl w:val="0"/>
          <w:numId w:val="1"/>
        </w:numPr>
      </w:pPr>
      <w:r>
        <w:t>Main purpose is to persuade.</w:t>
      </w:r>
    </w:p>
    <w:p w14:paraId="31FA87B0" w14:textId="58C9F954" w:rsidR="00C62003" w:rsidRDefault="00C62003" w:rsidP="00C62003">
      <w:pPr>
        <w:pStyle w:val="NoSpacing"/>
        <w:rPr>
          <w:b/>
          <w:bCs/>
        </w:rPr>
      </w:pPr>
      <w:r>
        <w:rPr>
          <w:b/>
          <w:bCs/>
        </w:rPr>
        <w:t>Informal Essay:</w:t>
      </w:r>
    </w:p>
    <w:p w14:paraId="297C2AA6" w14:textId="7D2CB2C4" w:rsidR="00C62003" w:rsidRDefault="00C62003" w:rsidP="00C62003">
      <w:pPr>
        <w:pStyle w:val="NoSpacing"/>
        <w:numPr>
          <w:ilvl w:val="0"/>
          <w:numId w:val="1"/>
        </w:numPr>
      </w:pPr>
      <w:r>
        <w:t>Uses first person pronouns.</w:t>
      </w:r>
    </w:p>
    <w:p w14:paraId="57620071" w14:textId="5A32092C" w:rsidR="00C62003" w:rsidRDefault="00C62003" w:rsidP="00C62003">
      <w:pPr>
        <w:pStyle w:val="NoSpacing"/>
        <w:numPr>
          <w:ilvl w:val="0"/>
          <w:numId w:val="1"/>
        </w:numPr>
      </w:pPr>
      <w:r>
        <w:t>Most often based from the writer’s daily life or point of view.</w:t>
      </w:r>
    </w:p>
    <w:p w14:paraId="6C1B5574" w14:textId="39E33FF1" w:rsidR="00C62003" w:rsidRDefault="00C62003" w:rsidP="00C62003">
      <w:pPr>
        <w:pStyle w:val="NoSpacing"/>
        <w:numPr>
          <w:ilvl w:val="0"/>
          <w:numId w:val="1"/>
        </w:numPr>
      </w:pPr>
      <w:r>
        <w:t>Chatty and friendly (Colloquial).</w:t>
      </w:r>
    </w:p>
    <w:p w14:paraId="50D8E151" w14:textId="536E075A" w:rsidR="00C62003" w:rsidRDefault="00C62003" w:rsidP="00C62003">
      <w:pPr>
        <w:pStyle w:val="NoSpacing"/>
        <w:numPr>
          <w:ilvl w:val="0"/>
          <w:numId w:val="1"/>
        </w:numPr>
      </w:pPr>
      <w:r>
        <w:t>Main purpose is to entertain.</w:t>
      </w:r>
    </w:p>
    <w:p w14:paraId="2399AC49" w14:textId="0ABE128D" w:rsidR="00C62003" w:rsidRDefault="00C62003" w:rsidP="00C62003">
      <w:pPr>
        <w:pStyle w:val="NoSpacing"/>
        <w:rPr>
          <w:b/>
          <w:bCs/>
        </w:rPr>
      </w:pPr>
      <w:r>
        <w:rPr>
          <w:b/>
          <w:bCs/>
        </w:rPr>
        <w:t>An Essayist Writes To:</w:t>
      </w:r>
    </w:p>
    <w:p w14:paraId="61287BA9" w14:textId="43D50C3A" w:rsidR="00C62003" w:rsidRDefault="00C62003" w:rsidP="00C62003">
      <w:pPr>
        <w:pStyle w:val="NoSpacing"/>
        <w:numPr>
          <w:ilvl w:val="0"/>
          <w:numId w:val="1"/>
        </w:numPr>
      </w:pPr>
      <w:r>
        <w:t>Share an opinion.</w:t>
      </w:r>
    </w:p>
    <w:p w14:paraId="26B51265" w14:textId="6AA1CB8D" w:rsidR="00C62003" w:rsidRDefault="00C62003" w:rsidP="00C62003">
      <w:pPr>
        <w:pStyle w:val="NoSpacing"/>
        <w:numPr>
          <w:ilvl w:val="0"/>
          <w:numId w:val="1"/>
        </w:numPr>
      </w:pPr>
      <w:r>
        <w:t>Entertain and persuade the reader.</w:t>
      </w:r>
    </w:p>
    <w:p w14:paraId="251A6C42" w14:textId="47FFC856" w:rsidR="00C62003" w:rsidRDefault="00C62003" w:rsidP="00C62003">
      <w:pPr>
        <w:pStyle w:val="NoSpacing"/>
        <w:numPr>
          <w:ilvl w:val="0"/>
          <w:numId w:val="1"/>
        </w:numPr>
      </w:pPr>
      <w:r>
        <w:t>Describe an incident that has special significance.</w:t>
      </w:r>
    </w:p>
    <w:p w14:paraId="084E2BBE" w14:textId="639ABF84" w:rsidR="00C62003" w:rsidRDefault="00C62003" w:rsidP="00C62003">
      <w:pPr>
        <w:pStyle w:val="NoSpacing"/>
        <w:rPr>
          <w:b/>
          <w:bCs/>
        </w:rPr>
      </w:pPr>
      <w:r>
        <w:rPr>
          <w:b/>
          <w:bCs/>
        </w:rPr>
        <w:t>Essay Format</w:t>
      </w:r>
      <w:r w:rsidR="00D65D0F">
        <w:rPr>
          <w:b/>
          <w:bCs/>
        </w:rPr>
        <w:t>:</w:t>
      </w:r>
    </w:p>
    <w:tbl>
      <w:tblPr>
        <w:tblStyle w:val="TableGrid"/>
        <w:tblW w:w="0" w:type="auto"/>
        <w:tblInd w:w="2405" w:type="dxa"/>
        <w:tblLook w:val="04A0" w:firstRow="1" w:lastRow="0" w:firstColumn="1" w:lastColumn="0" w:noHBand="0" w:noVBand="1"/>
      </w:tblPr>
      <w:tblGrid>
        <w:gridCol w:w="710"/>
        <w:gridCol w:w="3344"/>
        <w:gridCol w:w="498"/>
      </w:tblGrid>
      <w:tr w:rsidR="00C62003" w14:paraId="26B4D16B" w14:textId="77777777" w:rsidTr="00F86D9D">
        <w:trPr>
          <w:trHeight w:val="4521"/>
        </w:trPr>
        <w:tc>
          <w:tcPr>
            <w:tcW w:w="710" w:type="dxa"/>
          </w:tcPr>
          <w:p w14:paraId="4F7B0E5B" w14:textId="27D0F291" w:rsidR="00C62003" w:rsidRPr="00C62003" w:rsidRDefault="00C62003" w:rsidP="00C62003">
            <w:pPr>
              <w:pStyle w:val="NoSpacing"/>
              <w:rPr>
                <w:b/>
                <w:bCs/>
                <w:sz w:val="16"/>
                <w:szCs w:val="16"/>
              </w:rPr>
            </w:pPr>
            <w:r w:rsidRPr="00C62003">
              <w:rPr>
                <w:b/>
                <w:bCs/>
                <w:sz w:val="16"/>
                <w:szCs w:val="16"/>
              </w:rPr>
              <w:t>1 Inch</w:t>
            </w:r>
          </w:p>
          <w:p w14:paraId="110C2170" w14:textId="528199F3" w:rsidR="00C62003" w:rsidRPr="00C62003" w:rsidRDefault="00C62003" w:rsidP="00C62003">
            <w:pPr>
              <w:pStyle w:val="NoSpacing"/>
            </w:pPr>
          </w:p>
        </w:tc>
        <w:tc>
          <w:tcPr>
            <w:tcW w:w="3344" w:type="dxa"/>
          </w:tcPr>
          <w:p w14:paraId="5164E524" w14:textId="77777777" w:rsidR="00C62003" w:rsidRDefault="00C62003" w:rsidP="00C62003">
            <w:pPr>
              <w:pStyle w:val="NoSpacing"/>
              <w:rPr>
                <w:b/>
                <w:bCs/>
                <w:sz w:val="16"/>
                <w:szCs w:val="16"/>
              </w:rPr>
            </w:pPr>
          </w:p>
          <w:p w14:paraId="11BBCEA6" w14:textId="77777777" w:rsidR="003B7E5A" w:rsidRDefault="003B7E5A" w:rsidP="00C62003">
            <w:pPr>
              <w:pStyle w:val="NoSpacing"/>
              <w:jc w:val="center"/>
              <w:rPr>
                <w:b/>
                <w:bCs/>
                <w:sz w:val="16"/>
                <w:szCs w:val="16"/>
              </w:rPr>
            </w:pPr>
          </w:p>
          <w:p w14:paraId="54CC4AEA" w14:textId="63460F0A" w:rsidR="00C62003" w:rsidRDefault="00C62003" w:rsidP="00C62003">
            <w:pPr>
              <w:pStyle w:val="NoSpacing"/>
              <w:jc w:val="center"/>
              <w:rPr>
                <w:b/>
                <w:bCs/>
                <w:sz w:val="16"/>
                <w:szCs w:val="16"/>
              </w:rPr>
            </w:pPr>
            <w:r>
              <w:rPr>
                <w:b/>
                <w:bCs/>
                <w:sz w:val="16"/>
                <w:szCs w:val="16"/>
              </w:rPr>
              <w:t>Introduction (Opening Paragraph)</w:t>
            </w:r>
          </w:p>
          <w:p w14:paraId="263EC946" w14:textId="4881D29D" w:rsidR="00C62003" w:rsidRPr="00C62003" w:rsidRDefault="00C62003" w:rsidP="00C62003">
            <w:pPr>
              <w:pStyle w:val="NoSpacing"/>
              <w:numPr>
                <w:ilvl w:val="0"/>
                <w:numId w:val="3"/>
              </w:numPr>
              <w:rPr>
                <w:b/>
                <w:bCs/>
                <w:sz w:val="16"/>
                <w:szCs w:val="16"/>
              </w:rPr>
            </w:pPr>
            <w:r>
              <w:rPr>
                <w:sz w:val="16"/>
                <w:szCs w:val="16"/>
              </w:rPr>
              <w:t>States the topic</w:t>
            </w:r>
          </w:p>
          <w:p w14:paraId="511EAABD" w14:textId="43CE6569" w:rsidR="00C62003" w:rsidRDefault="00C62003" w:rsidP="00C62003">
            <w:pPr>
              <w:pStyle w:val="NoSpacing"/>
              <w:numPr>
                <w:ilvl w:val="0"/>
                <w:numId w:val="3"/>
              </w:numPr>
              <w:rPr>
                <w:b/>
                <w:bCs/>
                <w:sz w:val="16"/>
                <w:szCs w:val="16"/>
              </w:rPr>
            </w:pPr>
            <w:r>
              <w:rPr>
                <w:sz w:val="16"/>
                <w:szCs w:val="16"/>
              </w:rPr>
              <w:t>Gives the reader an idea what to learn presenting the thesis that will develop in the main body</w:t>
            </w:r>
          </w:p>
          <w:p w14:paraId="5C44BD49" w14:textId="77777777" w:rsidR="00C62003" w:rsidRDefault="00C62003" w:rsidP="00C62003">
            <w:pPr>
              <w:pStyle w:val="NoSpacing"/>
              <w:rPr>
                <w:b/>
                <w:bCs/>
                <w:sz w:val="16"/>
                <w:szCs w:val="16"/>
              </w:rPr>
            </w:pPr>
          </w:p>
          <w:p w14:paraId="0DC911EE" w14:textId="77777777" w:rsidR="003B7E5A" w:rsidRDefault="003B7E5A" w:rsidP="00C62003">
            <w:pPr>
              <w:pStyle w:val="NoSpacing"/>
              <w:jc w:val="center"/>
              <w:rPr>
                <w:b/>
                <w:bCs/>
                <w:sz w:val="16"/>
                <w:szCs w:val="16"/>
              </w:rPr>
            </w:pPr>
          </w:p>
          <w:p w14:paraId="023C7BF0" w14:textId="79F6D7FE" w:rsidR="00C62003" w:rsidRDefault="00C62003" w:rsidP="00C62003">
            <w:pPr>
              <w:pStyle w:val="NoSpacing"/>
              <w:jc w:val="center"/>
              <w:rPr>
                <w:b/>
                <w:bCs/>
                <w:sz w:val="16"/>
                <w:szCs w:val="16"/>
              </w:rPr>
            </w:pPr>
            <w:r>
              <w:rPr>
                <w:b/>
                <w:bCs/>
                <w:sz w:val="16"/>
                <w:szCs w:val="16"/>
              </w:rPr>
              <w:t>Main Body (Middle or Heart of the Essay)</w:t>
            </w:r>
          </w:p>
          <w:p w14:paraId="355EB414" w14:textId="3F53BBC3" w:rsidR="00C62003" w:rsidRPr="003B7E5A" w:rsidRDefault="003B7E5A" w:rsidP="00C62003">
            <w:pPr>
              <w:pStyle w:val="NoSpacing"/>
              <w:numPr>
                <w:ilvl w:val="0"/>
                <w:numId w:val="3"/>
              </w:numPr>
              <w:rPr>
                <w:b/>
                <w:bCs/>
                <w:sz w:val="16"/>
                <w:szCs w:val="16"/>
              </w:rPr>
            </w:pPr>
            <w:r>
              <w:rPr>
                <w:sz w:val="16"/>
                <w:szCs w:val="16"/>
              </w:rPr>
              <w:t>Develops main points and subsidiary ideas.</w:t>
            </w:r>
          </w:p>
          <w:p w14:paraId="4675470E" w14:textId="20D2E059" w:rsidR="003B7E5A" w:rsidRPr="003B7E5A" w:rsidRDefault="003B7E5A" w:rsidP="00C62003">
            <w:pPr>
              <w:pStyle w:val="NoSpacing"/>
              <w:numPr>
                <w:ilvl w:val="0"/>
                <w:numId w:val="3"/>
              </w:numPr>
              <w:rPr>
                <w:b/>
                <w:bCs/>
                <w:sz w:val="16"/>
                <w:szCs w:val="16"/>
              </w:rPr>
            </w:pPr>
            <w:r>
              <w:rPr>
                <w:sz w:val="16"/>
                <w:szCs w:val="16"/>
              </w:rPr>
              <w:t>Contain</w:t>
            </w:r>
            <w:r w:rsidR="00CD3B4E">
              <w:rPr>
                <w:sz w:val="16"/>
                <w:szCs w:val="16"/>
              </w:rPr>
              <w:t>s</w:t>
            </w:r>
            <w:r>
              <w:rPr>
                <w:sz w:val="16"/>
                <w:szCs w:val="16"/>
              </w:rPr>
              <w:t xml:space="preserve"> 2 – 3 paragraphs</w:t>
            </w:r>
          </w:p>
          <w:p w14:paraId="4F30F82B" w14:textId="141D1D8E" w:rsidR="00C62003" w:rsidRPr="003B7E5A" w:rsidRDefault="003B7E5A" w:rsidP="003B7E5A">
            <w:pPr>
              <w:pStyle w:val="NoSpacing"/>
              <w:numPr>
                <w:ilvl w:val="0"/>
                <w:numId w:val="3"/>
              </w:numPr>
              <w:rPr>
                <w:b/>
                <w:bCs/>
                <w:sz w:val="16"/>
                <w:szCs w:val="16"/>
              </w:rPr>
            </w:pPr>
            <w:r>
              <w:rPr>
                <w:sz w:val="16"/>
                <w:szCs w:val="16"/>
              </w:rPr>
              <w:t>Proves and persuades the reader.</w:t>
            </w:r>
          </w:p>
          <w:p w14:paraId="7789AB85" w14:textId="77777777" w:rsidR="00C62003" w:rsidRDefault="00C62003" w:rsidP="003B7E5A">
            <w:pPr>
              <w:pStyle w:val="NoSpacing"/>
              <w:rPr>
                <w:b/>
                <w:bCs/>
                <w:sz w:val="16"/>
                <w:szCs w:val="16"/>
              </w:rPr>
            </w:pPr>
          </w:p>
          <w:p w14:paraId="517E6BB5" w14:textId="77777777" w:rsidR="003B7E5A" w:rsidRDefault="003B7E5A" w:rsidP="00C62003">
            <w:pPr>
              <w:pStyle w:val="NoSpacing"/>
              <w:jc w:val="center"/>
              <w:rPr>
                <w:b/>
                <w:bCs/>
                <w:sz w:val="16"/>
                <w:szCs w:val="16"/>
              </w:rPr>
            </w:pPr>
          </w:p>
          <w:p w14:paraId="2C49C909" w14:textId="6CF36BE0" w:rsidR="00C62003" w:rsidRDefault="00C62003" w:rsidP="00C62003">
            <w:pPr>
              <w:pStyle w:val="NoSpacing"/>
              <w:jc w:val="center"/>
              <w:rPr>
                <w:b/>
                <w:bCs/>
                <w:sz w:val="16"/>
                <w:szCs w:val="16"/>
              </w:rPr>
            </w:pPr>
            <w:r>
              <w:rPr>
                <w:b/>
                <w:bCs/>
                <w:sz w:val="16"/>
                <w:szCs w:val="16"/>
              </w:rPr>
              <w:t>Conclusion</w:t>
            </w:r>
          </w:p>
          <w:p w14:paraId="6EFC5F53" w14:textId="09DBB433" w:rsidR="003B7E5A" w:rsidRPr="003B7E5A" w:rsidRDefault="003B7E5A" w:rsidP="003B7E5A">
            <w:pPr>
              <w:pStyle w:val="NoSpacing"/>
              <w:numPr>
                <w:ilvl w:val="0"/>
                <w:numId w:val="3"/>
              </w:numPr>
              <w:rPr>
                <w:sz w:val="16"/>
                <w:szCs w:val="16"/>
              </w:rPr>
            </w:pPr>
            <w:r>
              <w:rPr>
                <w:sz w:val="16"/>
                <w:szCs w:val="16"/>
              </w:rPr>
              <w:t xml:space="preserve">Summarized points discussed and contains the </w:t>
            </w:r>
            <w:r w:rsidR="00927F33">
              <w:rPr>
                <w:sz w:val="16"/>
                <w:szCs w:val="16"/>
              </w:rPr>
              <w:t>writer’s</w:t>
            </w:r>
            <w:r>
              <w:rPr>
                <w:sz w:val="16"/>
                <w:szCs w:val="16"/>
              </w:rPr>
              <w:t xml:space="preserve"> opinion.</w:t>
            </w:r>
          </w:p>
          <w:p w14:paraId="196B7E43" w14:textId="46323C25" w:rsidR="00C62003" w:rsidRPr="00C62003" w:rsidRDefault="00C62003" w:rsidP="00C62003">
            <w:pPr>
              <w:pStyle w:val="NoSpacing"/>
              <w:jc w:val="center"/>
              <w:rPr>
                <w:b/>
                <w:bCs/>
                <w:sz w:val="16"/>
                <w:szCs w:val="16"/>
              </w:rPr>
            </w:pPr>
          </w:p>
        </w:tc>
        <w:tc>
          <w:tcPr>
            <w:tcW w:w="474" w:type="dxa"/>
          </w:tcPr>
          <w:p w14:paraId="4BD78923" w14:textId="4FA27FFC" w:rsidR="00C62003" w:rsidRPr="00C62003" w:rsidRDefault="00C62003" w:rsidP="00C62003">
            <w:pPr>
              <w:pStyle w:val="NoSpacing"/>
              <w:rPr>
                <w:b/>
                <w:bCs/>
                <w:sz w:val="16"/>
                <w:szCs w:val="16"/>
              </w:rPr>
            </w:pPr>
            <w:r w:rsidRPr="00C62003">
              <w:rPr>
                <w:b/>
                <w:bCs/>
                <w:sz w:val="16"/>
                <w:szCs w:val="16"/>
              </w:rPr>
              <w:t>0</w:t>
            </w:r>
            <w:r>
              <w:rPr>
                <w:b/>
                <w:bCs/>
                <w:sz w:val="16"/>
                <w:szCs w:val="16"/>
              </w:rPr>
              <w:t>.5 Inch</w:t>
            </w:r>
          </w:p>
        </w:tc>
      </w:tr>
    </w:tbl>
    <w:p w14:paraId="67942FD9" w14:textId="6A777F37" w:rsidR="00C62003" w:rsidRPr="00927F33" w:rsidRDefault="00927F33" w:rsidP="00927F33">
      <w:pPr>
        <w:pStyle w:val="NoSpacing"/>
        <w:numPr>
          <w:ilvl w:val="0"/>
          <w:numId w:val="2"/>
        </w:numPr>
        <w:rPr>
          <w:b/>
          <w:bCs/>
        </w:rPr>
      </w:pPr>
      <w:r>
        <w:rPr>
          <w:b/>
          <w:bCs/>
        </w:rPr>
        <w:t>Thesis Statement</w:t>
      </w:r>
      <w:r>
        <w:t xml:space="preserve"> – Shows what your paper is about.</w:t>
      </w:r>
    </w:p>
    <w:p w14:paraId="44A62BB6" w14:textId="0D7071DB" w:rsidR="00822C82" w:rsidRDefault="00822C82" w:rsidP="00822C82">
      <w:pPr>
        <w:pStyle w:val="NoSpacing"/>
        <w:rPr>
          <w:b/>
          <w:bCs/>
        </w:rPr>
      </w:pPr>
      <w:r>
        <w:rPr>
          <w:b/>
          <w:bCs/>
        </w:rPr>
        <w:lastRenderedPageBreak/>
        <w:br/>
        <w:t>Paragraphs:</w:t>
      </w:r>
    </w:p>
    <w:p w14:paraId="050CF93C" w14:textId="77777777" w:rsidR="00CD3B4E" w:rsidRDefault="00CD3B4E" w:rsidP="00CD3B4E">
      <w:pPr>
        <w:pStyle w:val="NoSpacing"/>
        <w:numPr>
          <w:ilvl w:val="0"/>
          <w:numId w:val="3"/>
        </w:numPr>
      </w:pPr>
      <w:r w:rsidRPr="00822C82">
        <w:t>Group of sentences about one topic</w:t>
      </w:r>
      <w:r>
        <w:t>.</w:t>
      </w:r>
    </w:p>
    <w:p w14:paraId="4855222D" w14:textId="1A0C653D" w:rsidR="00CD3B4E" w:rsidRPr="00CD3B4E" w:rsidRDefault="00CD3B4E" w:rsidP="00CD3B4E">
      <w:pPr>
        <w:pStyle w:val="NoSpacing"/>
        <w:numPr>
          <w:ilvl w:val="0"/>
          <w:numId w:val="3"/>
        </w:numPr>
      </w:pPr>
      <w:r>
        <w:t>Contains sentences, supporting details, and concluding sentence.</w:t>
      </w:r>
    </w:p>
    <w:p w14:paraId="3701B4FE" w14:textId="147785CF" w:rsidR="00822C82" w:rsidRDefault="00822C82" w:rsidP="00822C82">
      <w:pPr>
        <w:pStyle w:val="NoSpacing"/>
        <w:numPr>
          <w:ilvl w:val="0"/>
          <w:numId w:val="2"/>
        </w:numPr>
      </w:pPr>
      <w:r w:rsidRPr="00822C82">
        <w:rPr>
          <w:b/>
          <w:bCs/>
        </w:rPr>
        <w:t>Topic Sentence</w:t>
      </w:r>
      <w:r>
        <w:t xml:space="preserve"> – The first sentence of a paragraph, known as the topic sentence, summarizes the main idea and provides a clear indication to the reader regarding the content of the rest of the paragraph.</w:t>
      </w:r>
    </w:p>
    <w:p w14:paraId="22BA8947" w14:textId="57894BDD" w:rsidR="00822C82" w:rsidRPr="00822C82" w:rsidRDefault="00822C82" w:rsidP="00822C82">
      <w:pPr>
        <w:pStyle w:val="NoSpacing"/>
        <w:numPr>
          <w:ilvl w:val="0"/>
          <w:numId w:val="2"/>
        </w:numPr>
        <w:rPr>
          <w:b/>
          <w:bCs/>
        </w:rPr>
      </w:pPr>
      <w:r w:rsidRPr="00822C82">
        <w:rPr>
          <w:b/>
          <w:bCs/>
        </w:rPr>
        <w:t xml:space="preserve">Subsidiary Ideas </w:t>
      </w:r>
      <w:r>
        <w:t>– Support the topic sentence.</w:t>
      </w:r>
    </w:p>
    <w:p w14:paraId="6BD0D801" w14:textId="64543354" w:rsidR="00822C82" w:rsidRDefault="00CD3B4E" w:rsidP="00822C82">
      <w:pPr>
        <w:pStyle w:val="NoSpacing"/>
        <w:numPr>
          <w:ilvl w:val="0"/>
          <w:numId w:val="2"/>
        </w:numPr>
      </w:pPr>
      <w:r>
        <w:rPr>
          <w:b/>
          <w:bCs/>
        </w:rPr>
        <w:t xml:space="preserve">Supporting Sentences </w:t>
      </w:r>
      <w:r>
        <w:t>– The middle sentences, providing details, expand or support the topic sentences. Sometimes connected by transition words/phrases.</w:t>
      </w:r>
    </w:p>
    <w:p w14:paraId="37C683B4" w14:textId="4C1644A1" w:rsidR="00CD3B4E" w:rsidRDefault="00CD3B4E" w:rsidP="00822C82">
      <w:pPr>
        <w:pStyle w:val="NoSpacing"/>
        <w:numPr>
          <w:ilvl w:val="0"/>
          <w:numId w:val="2"/>
        </w:numPr>
      </w:pPr>
      <w:r>
        <w:rPr>
          <w:b/>
          <w:bCs/>
        </w:rPr>
        <w:t xml:space="preserve">Concluding Sentence </w:t>
      </w:r>
      <w:r>
        <w:t xml:space="preserve">– Sometimes used in longer paragraphs to sum up ideas presented and </w:t>
      </w:r>
      <w:r w:rsidR="0055073A">
        <w:t>a</w:t>
      </w:r>
      <w:r>
        <w:t xml:space="preserve"> start with a transition such as “clearly.”</w:t>
      </w:r>
    </w:p>
    <w:p w14:paraId="267E390D" w14:textId="77777777" w:rsidR="00CD3B4E" w:rsidRDefault="00CD3B4E" w:rsidP="00CD3B4E">
      <w:pPr>
        <w:pStyle w:val="NoSpacing"/>
      </w:pPr>
    </w:p>
    <w:p w14:paraId="07EC98BD" w14:textId="1AAC3153" w:rsidR="00AC5E60" w:rsidRDefault="00CD3B4E" w:rsidP="00CD3B4E">
      <w:pPr>
        <w:pStyle w:val="NoSpacing"/>
        <w:rPr>
          <w:b/>
          <w:bCs/>
        </w:rPr>
      </w:pPr>
      <w:r>
        <w:rPr>
          <w:b/>
          <w:bCs/>
        </w:rPr>
        <w:t>4 Kinds of Paragraph</w:t>
      </w:r>
    </w:p>
    <w:p w14:paraId="6463422C" w14:textId="0BD83AC9" w:rsidR="00AC5E60" w:rsidRDefault="00AC5E60" w:rsidP="00AC5E60">
      <w:pPr>
        <w:pStyle w:val="NoSpacing"/>
        <w:numPr>
          <w:ilvl w:val="0"/>
          <w:numId w:val="2"/>
        </w:numPr>
        <w:rPr>
          <w:b/>
          <w:bCs/>
        </w:rPr>
      </w:pPr>
      <w:r>
        <w:rPr>
          <w:b/>
          <w:bCs/>
        </w:rPr>
        <w:t>Descriptive Paragraph</w:t>
      </w:r>
    </w:p>
    <w:p w14:paraId="099CF762" w14:textId="566F5527" w:rsidR="00AC5E60" w:rsidRPr="00AC5E60" w:rsidRDefault="00AC5E60" w:rsidP="00AC5E60">
      <w:pPr>
        <w:pStyle w:val="NoSpacing"/>
        <w:numPr>
          <w:ilvl w:val="0"/>
          <w:numId w:val="3"/>
        </w:numPr>
        <w:rPr>
          <w:b/>
          <w:bCs/>
        </w:rPr>
      </w:pPr>
      <w:r>
        <w:t>Describes something and shows the reader what it is like.</w:t>
      </w:r>
    </w:p>
    <w:p w14:paraId="45DD8151" w14:textId="422607BF" w:rsidR="00AC5E60" w:rsidRPr="00AC5E60" w:rsidRDefault="00AC5E60" w:rsidP="00AC5E60">
      <w:pPr>
        <w:pStyle w:val="NoSpacing"/>
        <w:numPr>
          <w:ilvl w:val="0"/>
          <w:numId w:val="3"/>
        </w:numPr>
        <w:rPr>
          <w:b/>
          <w:bCs/>
        </w:rPr>
      </w:pPr>
      <w:r>
        <w:t>Appeal to the 5 senses.</w:t>
      </w:r>
    </w:p>
    <w:p w14:paraId="5DF54FD3" w14:textId="4A641AB4" w:rsidR="00AC5E60" w:rsidRDefault="00AC5E60" w:rsidP="00AC5E60">
      <w:pPr>
        <w:pStyle w:val="NoSpacing"/>
        <w:numPr>
          <w:ilvl w:val="0"/>
          <w:numId w:val="3"/>
        </w:numPr>
        <w:rPr>
          <w:b/>
          <w:bCs/>
        </w:rPr>
      </w:pPr>
      <w:r>
        <w:t>Uses adjectives.</w:t>
      </w:r>
    </w:p>
    <w:p w14:paraId="16DDBA4B" w14:textId="77777777" w:rsidR="00AC5E60" w:rsidRDefault="00AC5E60" w:rsidP="00AC5E60">
      <w:pPr>
        <w:pStyle w:val="NoSpacing"/>
        <w:rPr>
          <w:b/>
          <w:bCs/>
        </w:rPr>
      </w:pPr>
    </w:p>
    <w:p w14:paraId="6F172B87" w14:textId="1826CF1C" w:rsidR="00AC5E60" w:rsidRDefault="00AC5E60" w:rsidP="00AC5E60">
      <w:pPr>
        <w:pStyle w:val="NoSpacing"/>
        <w:numPr>
          <w:ilvl w:val="0"/>
          <w:numId w:val="2"/>
        </w:numPr>
        <w:rPr>
          <w:b/>
          <w:bCs/>
        </w:rPr>
      </w:pPr>
      <w:r>
        <w:rPr>
          <w:b/>
          <w:bCs/>
        </w:rPr>
        <w:t>Narrative Paragraph</w:t>
      </w:r>
    </w:p>
    <w:p w14:paraId="04C5799D" w14:textId="3A834D0D" w:rsidR="00AC5E60" w:rsidRPr="00AC5E60" w:rsidRDefault="00AC5E60" w:rsidP="00AC5E60">
      <w:pPr>
        <w:pStyle w:val="NoSpacing"/>
        <w:numPr>
          <w:ilvl w:val="0"/>
          <w:numId w:val="3"/>
        </w:numPr>
        <w:rPr>
          <w:b/>
          <w:bCs/>
        </w:rPr>
      </w:pPr>
      <w:r>
        <w:t>To narrate or tell a story.</w:t>
      </w:r>
    </w:p>
    <w:p w14:paraId="74DAC112" w14:textId="3AC5AE63" w:rsidR="00AC5E60" w:rsidRPr="00AC5E60" w:rsidRDefault="00AC5E60" w:rsidP="00AC5E60">
      <w:pPr>
        <w:pStyle w:val="NoSpacing"/>
        <w:numPr>
          <w:ilvl w:val="0"/>
          <w:numId w:val="3"/>
        </w:numPr>
        <w:rPr>
          <w:b/>
          <w:bCs/>
        </w:rPr>
      </w:pPr>
      <w:r>
        <w:t>There is a sequence of action, or there is a clear beginning, middle, and end of the paragraph.</w:t>
      </w:r>
    </w:p>
    <w:p w14:paraId="76398007" w14:textId="77777777" w:rsidR="00AC5E60" w:rsidRDefault="00AC5E60" w:rsidP="00AC5E60">
      <w:pPr>
        <w:pStyle w:val="NoSpacing"/>
      </w:pPr>
    </w:p>
    <w:p w14:paraId="47E5B8D8" w14:textId="0DF7C782" w:rsidR="00AC5E60" w:rsidRDefault="00AC5E60" w:rsidP="00AC5E60">
      <w:pPr>
        <w:pStyle w:val="NoSpacing"/>
        <w:numPr>
          <w:ilvl w:val="0"/>
          <w:numId w:val="2"/>
        </w:numPr>
        <w:rPr>
          <w:b/>
          <w:bCs/>
        </w:rPr>
      </w:pPr>
      <w:r>
        <w:rPr>
          <w:b/>
          <w:bCs/>
        </w:rPr>
        <w:t>Expository Paragraph</w:t>
      </w:r>
    </w:p>
    <w:p w14:paraId="1D4AA73C" w14:textId="0DA49306" w:rsidR="00AC5E60" w:rsidRPr="00AC5E60" w:rsidRDefault="00AC5E60" w:rsidP="00AC5E60">
      <w:pPr>
        <w:pStyle w:val="NoSpacing"/>
        <w:numPr>
          <w:ilvl w:val="0"/>
          <w:numId w:val="3"/>
        </w:numPr>
        <w:rPr>
          <w:b/>
          <w:bCs/>
        </w:rPr>
      </w:pPr>
      <w:r>
        <w:t>Explains something or provides instruction.</w:t>
      </w:r>
    </w:p>
    <w:p w14:paraId="587993F8" w14:textId="1D026ED4" w:rsidR="00AC5E60" w:rsidRPr="00AC5E60" w:rsidRDefault="00AC5E60" w:rsidP="00AC5E60">
      <w:pPr>
        <w:pStyle w:val="NoSpacing"/>
        <w:numPr>
          <w:ilvl w:val="0"/>
          <w:numId w:val="3"/>
        </w:numPr>
        <w:rPr>
          <w:b/>
          <w:bCs/>
        </w:rPr>
      </w:pPr>
      <w:r>
        <w:t>Describes a process.</w:t>
      </w:r>
    </w:p>
    <w:p w14:paraId="3B0A08DB" w14:textId="6976FEB3" w:rsidR="00AC5E60" w:rsidRPr="00AC5E60" w:rsidRDefault="00AC5E60" w:rsidP="00AC5E60">
      <w:pPr>
        <w:pStyle w:val="NoSpacing"/>
        <w:numPr>
          <w:ilvl w:val="0"/>
          <w:numId w:val="3"/>
        </w:numPr>
        <w:rPr>
          <w:b/>
          <w:bCs/>
        </w:rPr>
      </w:pPr>
      <w:r>
        <w:t>Often requiring research</w:t>
      </w:r>
    </w:p>
    <w:p w14:paraId="6215621D" w14:textId="77777777" w:rsidR="00AC5E60" w:rsidRDefault="00AC5E60" w:rsidP="00AC5E60">
      <w:pPr>
        <w:pStyle w:val="NoSpacing"/>
      </w:pPr>
    </w:p>
    <w:p w14:paraId="07047576" w14:textId="1AFB80E5" w:rsidR="00AC5E60" w:rsidRDefault="00AC5E60" w:rsidP="00AC5E60">
      <w:pPr>
        <w:pStyle w:val="NoSpacing"/>
        <w:numPr>
          <w:ilvl w:val="0"/>
          <w:numId w:val="2"/>
        </w:numPr>
        <w:rPr>
          <w:b/>
          <w:bCs/>
        </w:rPr>
      </w:pPr>
      <w:r>
        <w:rPr>
          <w:b/>
          <w:bCs/>
        </w:rPr>
        <w:t>Persuasive Paragraph</w:t>
      </w:r>
    </w:p>
    <w:p w14:paraId="55B5C42B" w14:textId="6CF47C88" w:rsidR="00AC5E60" w:rsidRPr="00AC5E60" w:rsidRDefault="00AC5E60" w:rsidP="00AC5E60">
      <w:pPr>
        <w:pStyle w:val="NoSpacing"/>
        <w:numPr>
          <w:ilvl w:val="0"/>
          <w:numId w:val="3"/>
        </w:numPr>
        <w:rPr>
          <w:b/>
          <w:bCs/>
        </w:rPr>
      </w:pPr>
      <w:r>
        <w:t>Used to explain an opinion.</w:t>
      </w:r>
    </w:p>
    <w:p w14:paraId="62A01C59" w14:textId="79A0EF35" w:rsidR="00AC5E60" w:rsidRPr="00AC5E60" w:rsidRDefault="00AC5E60" w:rsidP="00AC5E60">
      <w:pPr>
        <w:pStyle w:val="NoSpacing"/>
        <w:numPr>
          <w:ilvl w:val="0"/>
          <w:numId w:val="3"/>
        </w:numPr>
        <w:rPr>
          <w:b/>
          <w:bCs/>
        </w:rPr>
      </w:pPr>
      <w:r>
        <w:t>Useful in an argument.</w:t>
      </w:r>
    </w:p>
    <w:p w14:paraId="25F388BF" w14:textId="77777777" w:rsidR="00AC5E60" w:rsidRDefault="00AC5E60" w:rsidP="00AC5E60">
      <w:pPr>
        <w:pStyle w:val="NoSpacing"/>
        <w:rPr>
          <w:b/>
          <w:bCs/>
        </w:rPr>
      </w:pPr>
    </w:p>
    <w:p w14:paraId="1FF3F4AC" w14:textId="272FA91F" w:rsidR="00EC622B" w:rsidRDefault="00556506" w:rsidP="00EC622B">
      <w:pPr>
        <w:pStyle w:val="NoSpacing"/>
        <w:jc w:val="center"/>
        <w:rPr>
          <w:b/>
          <w:bCs/>
        </w:rPr>
      </w:pPr>
      <w:r>
        <w:rPr>
          <w:b/>
          <w:bCs/>
        </w:rPr>
        <w:t xml:space="preserve">The World </w:t>
      </w:r>
      <w:r w:rsidR="00EC622B">
        <w:rPr>
          <w:b/>
          <w:bCs/>
        </w:rPr>
        <w:t>in a Train</w:t>
      </w:r>
      <w:r w:rsidR="00EF69DF">
        <w:rPr>
          <w:b/>
          <w:bCs/>
        </w:rPr>
        <w:t xml:space="preserve"> (Summary)</w:t>
      </w:r>
    </w:p>
    <w:p w14:paraId="4036A048" w14:textId="56E1452B" w:rsidR="00556506" w:rsidRDefault="00556506" w:rsidP="00EC622B">
      <w:pPr>
        <w:pStyle w:val="NoSpacing"/>
        <w:jc w:val="center"/>
        <w:rPr>
          <w:b/>
          <w:bCs/>
        </w:rPr>
      </w:pPr>
      <w:r>
        <w:rPr>
          <w:b/>
          <w:bCs/>
        </w:rPr>
        <w:t>By</w:t>
      </w:r>
      <w:r w:rsidRPr="00556506">
        <w:t xml:space="preserve"> </w:t>
      </w:r>
      <w:r w:rsidRPr="00556506">
        <w:rPr>
          <w:b/>
          <w:bCs/>
        </w:rPr>
        <w:t xml:space="preserve">Francisco B. </w:t>
      </w:r>
      <w:r>
        <w:rPr>
          <w:b/>
          <w:bCs/>
        </w:rPr>
        <w:t>Ic</w:t>
      </w:r>
      <w:r w:rsidRPr="00556506">
        <w:rPr>
          <w:b/>
          <w:bCs/>
        </w:rPr>
        <w:t>asiano</w:t>
      </w:r>
    </w:p>
    <w:p w14:paraId="412D3EBE" w14:textId="0982D8E5" w:rsidR="00EC622B" w:rsidRDefault="00EC622B" w:rsidP="00EC622B">
      <w:pPr>
        <w:pStyle w:val="NoSpacing"/>
        <w:numPr>
          <w:ilvl w:val="0"/>
          <w:numId w:val="3"/>
        </w:numPr>
      </w:pPr>
      <w:r>
        <w:t xml:space="preserve">Mang Kiko went to a train, to go to </w:t>
      </w:r>
      <w:proofErr w:type="spellStart"/>
      <w:r>
        <w:t>Baliwag</w:t>
      </w:r>
      <w:proofErr w:type="spellEnd"/>
      <w:r>
        <w:t>, Bulacan.</w:t>
      </w:r>
    </w:p>
    <w:p w14:paraId="3FC0EDC3" w14:textId="090053B5" w:rsidR="00EC622B" w:rsidRDefault="00EC622B" w:rsidP="00EC622B">
      <w:pPr>
        <w:pStyle w:val="NoSpacing"/>
        <w:numPr>
          <w:ilvl w:val="0"/>
          <w:numId w:val="3"/>
        </w:numPr>
      </w:pPr>
      <w:r>
        <w:t>He took the train since he is biased in government owned public transportation.</w:t>
      </w:r>
    </w:p>
    <w:p w14:paraId="1B2B74D8" w14:textId="6D2AF67A" w:rsidR="00EC622B" w:rsidRDefault="00EC622B" w:rsidP="00EC622B">
      <w:pPr>
        <w:pStyle w:val="NoSpacing"/>
        <w:numPr>
          <w:ilvl w:val="0"/>
          <w:numId w:val="3"/>
        </w:numPr>
      </w:pPr>
      <w:r>
        <w:t xml:space="preserve">He had found a miniature little world inside the train, where diversity </w:t>
      </w:r>
      <w:r w:rsidR="001A7FEE">
        <w:t>is prominent.</w:t>
      </w:r>
    </w:p>
    <w:p w14:paraId="10ACE9D8" w14:textId="310A8FCC" w:rsidR="001A7FEE" w:rsidRDefault="001A7FEE" w:rsidP="00EC622B">
      <w:pPr>
        <w:pStyle w:val="NoSpacing"/>
        <w:numPr>
          <w:ilvl w:val="0"/>
          <w:numId w:val="3"/>
        </w:numPr>
      </w:pPr>
      <w:r>
        <w:t>The people who he observed are the following:</w:t>
      </w:r>
    </w:p>
    <w:p w14:paraId="69ED167E" w14:textId="3D419982" w:rsidR="001A7FEE" w:rsidRDefault="001A7FEE" w:rsidP="001A7FEE">
      <w:pPr>
        <w:pStyle w:val="NoSpacing"/>
        <w:numPr>
          <w:ilvl w:val="0"/>
          <w:numId w:val="4"/>
        </w:numPr>
      </w:pPr>
      <w:r>
        <w:t>Three husky individuals who dusted their seats furiously with their handkerchiefs.</w:t>
      </w:r>
    </w:p>
    <w:p w14:paraId="72C7D235" w14:textId="18AAE3A0" w:rsidR="001A7FEE" w:rsidRDefault="001A7FEE" w:rsidP="001A7FEE">
      <w:pPr>
        <w:pStyle w:val="NoSpacing"/>
        <w:numPr>
          <w:ilvl w:val="0"/>
          <w:numId w:val="4"/>
        </w:numPr>
      </w:pPr>
      <w:r>
        <w:t>A harmless-looking middle-aged man in green camisa de chino with rolled sleeves who must have entered asleep.</w:t>
      </w:r>
    </w:p>
    <w:p w14:paraId="6A6DC365" w14:textId="276BCE0C" w:rsidR="001A7FEE" w:rsidRDefault="001A7FEE" w:rsidP="001A7FEE">
      <w:pPr>
        <w:pStyle w:val="NoSpacing"/>
        <w:numPr>
          <w:ilvl w:val="0"/>
          <w:numId w:val="4"/>
        </w:numPr>
      </w:pPr>
      <w:r>
        <w:t>A child of six in the next seat must have shared with me in speculating about the dreams of this sleeping man in green.</w:t>
      </w:r>
    </w:p>
    <w:p w14:paraId="2AA5C21C" w14:textId="3CBBFF4A" w:rsidR="001A7FEE" w:rsidRDefault="00C32867" w:rsidP="001A7FEE">
      <w:pPr>
        <w:pStyle w:val="NoSpacing"/>
        <w:numPr>
          <w:ilvl w:val="0"/>
          <w:numId w:val="4"/>
        </w:numPr>
      </w:pPr>
      <w:r>
        <w:t>T</w:t>
      </w:r>
      <w:r w:rsidR="001A7FEE">
        <w:t>he party that most engaged Mang Kiko’s attention was a family of eight composed of a short but efficient father, four very young children, mother, grandmother, and another woman who must have been the efficient father's sister.</w:t>
      </w:r>
    </w:p>
    <w:p w14:paraId="5F4818E9" w14:textId="5B34638A" w:rsidR="00784159" w:rsidRDefault="001A7FEE" w:rsidP="00784159">
      <w:pPr>
        <w:pStyle w:val="NoSpacing"/>
        <w:numPr>
          <w:ilvl w:val="0"/>
          <w:numId w:val="4"/>
        </w:numPr>
      </w:pPr>
      <w:r>
        <w:t>A bent old woman in black boarded the train begging for something.</w:t>
      </w:r>
    </w:p>
    <w:p w14:paraId="5BB7EED4" w14:textId="77777777" w:rsidR="00EF69DF" w:rsidRDefault="00EF69DF" w:rsidP="00EF69DF">
      <w:pPr>
        <w:pStyle w:val="NoSpacing"/>
        <w:rPr>
          <w:sz w:val="18"/>
          <w:szCs w:val="18"/>
        </w:rPr>
      </w:pPr>
    </w:p>
    <w:p w14:paraId="7AA91F35" w14:textId="674CFE6E" w:rsidR="00EF69DF" w:rsidRDefault="00EF69DF" w:rsidP="00EF69DF">
      <w:pPr>
        <w:pStyle w:val="NoSpacing"/>
        <w:jc w:val="center"/>
        <w:rPr>
          <w:b/>
          <w:bCs/>
        </w:rPr>
      </w:pPr>
      <w:r>
        <w:rPr>
          <w:b/>
          <w:bCs/>
        </w:rPr>
        <w:lastRenderedPageBreak/>
        <w:t>Life in a Train</w:t>
      </w:r>
    </w:p>
    <w:p w14:paraId="70346BC7" w14:textId="2E360A1B" w:rsidR="001F1D59" w:rsidRPr="00EF69DF" w:rsidRDefault="001F1D59" w:rsidP="001F1D59">
      <w:pPr>
        <w:pStyle w:val="NoSpacing"/>
        <w:jc w:val="center"/>
        <w:rPr>
          <w:b/>
          <w:bCs/>
        </w:rPr>
      </w:pPr>
      <w:r>
        <w:rPr>
          <w:b/>
          <w:bCs/>
        </w:rPr>
        <w:t>By</w:t>
      </w:r>
      <w:r w:rsidRPr="00556506">
        <w:t xml:space="preserve"> </w:t>
      </w:r>
      <w:r w:rsidRPr="00556506">
        <w:rPr>
          <w:b/>
          <w:bCs/>
        </w:rPr>
        <w:t xml:space="preserve">Francisco B. </w:t>
      </w:r>
      <w:r>
        <w:rPr>
          <w:b/>
          <w:bCs/>
        </w:rPr>
        <w:t>Ic</w:t>
      </w:r>
      <w:r w:rsidRPr="00556506">
        <w:rPr>
          <w:b/>
          <w:bCs/>
        </w:rPr>
        <w:t>asiano</w:t>
      </w:r>
    </w:p>
    <w:p w14:paraId="22514B57" w14:textId="3A521980" w:rsidR="00EF69DF" w:rsidRPr="005A26EE" w:rsidRDefault="00EF69DF" w:rsidP="003B20EA">
      <w:pPr>
        <w:pStyle w:val="NoSpacing"/>
        <w:jc w:val="both"/>
        <w:rPr>
          <w:i/>
          <w:iCs/>
          <w:sz w:val="18"/>
          <w:szCs w:val="18"/>
        </w:rPr>
      </w:pPr>
      <w:r w:rsidRPr="005A26EE">
        <w:rPr>
          <w:i/>
          <w:iCs/>
          <w:sz w:val="18"/>
          <w:szCs w:val="18"/>
        </w:rPr>
        <w:t xml:space="preserve">One Sunday, I entrained for </w:t>
      </w:r>
      <w:proofErr w:type="spellStart"/>
      <w:r w:rsidRPr="005A26EE">
        <w:rPr>
          <w:i/>
          <w:iCs/>
          <w:sz w:val="18"/>
          <w:szCs w:val="18"/>
        </w:rPr>
        <w:t>Baliwag</w:t>
      </w:r>
      <w:proofErr w:type="spellEnd"/>
      <w:r w:rsidRPr="005A26EE">
        <w:rPr>
          <w:i/>
          <w:iCs/>
          <w:sz w:val="18"/>
          <w:szCs w:val="18"/>
        </w:rPr>
        <w:t>, a town in Bulacan, which can well afford to hold two fiestas a year without a qualm.</w:t>
      </w:r>
    </w:p>
    <w:p w14:paraId="23C41748" w14:textId="77777777" w:rsidR="00EF69DF" w:rsidRPr="005A26EE" w:rsidRDefault="00EF69DF" w:rsidP="003B20EA">
      <w:pPr>
        <w:pStyle w:val="NoSpacing"/>
        <w:jc w:val="both"/>
        <w:rPr>
          <w:i/>
          <w:iCs/>
          <w:sz w:val="18"/>
          <w:szCs w:val="18"/>
        </w:rPr>
      </w:pPr>
    </w:p>
    <w:p w14:paraId="34BDF45B" w14:textId="77777777" w:rsidR="00EF69DF" w:rsidRPr="005A26EE" w:rsidRDefault="00EF69DF" w:rsidP="003B20EA">
      <w:pPr>
        <w:pStyle w:val="NoSpacing"/>
        <w:jc w:val="both"/>
        <w:rPr>
          <w:i/>
          <w:iCs/>
          <w:sz w:val="18"/>
          <w:szCs w:val="18"/>
        </w:rPr>
      </w:pPr>
      <w:r w:rsidRPr="005A26EE">
        <w:rPr>
          <w:i/>
          <w:iCs/>
          <w:sz w:val="18"/>
          <w:szCs w:val="18"/>
        </w:rPr>
        <w:t>I took the train partly because I am prejudiced in favor of the government-owned railroad, partly because I am allowed comparative comfort in a coach, and finally because trains sometimes leave and arrive according to schedule.</w:t>
      </w:r>
    </w:p>
    <w:p w14:paraId="765420AB" w14:textId="77777777" w:rsidR="00EF69DF" w:rsidRPr="005A26EE" w:rsidRDefault="00EF69DF" w:rsidP="003B20EA">
      <w:pPr>
        <w:pStyle w:val="NoSpacing"/>
        <w:jc w:val="both"/>
        <w:rPr>
          <w:i/>
          <w:iCs/>
          <w:sz w:val="18"/>
          <w:szCs w:val="18"/>
        </w:rPr>
      </w:pPr>
    </w:p>
    <w:p w14:paraId="1476499E" w14:textId="77777777" w:rsidR="00EF69DF" w:rsidRPr="005A26EE" w:rsidRDefault="00EF69DF" w:rsidP="003B20EA">
      <w:pPr>
        <w:pStyle w:val="NoSpacing"/>
        <w:jc w:val="both"/>
        <w:rPr>
          <w:i/>
          <w:iCs/>
          <w:sz w:val="18"/>
          <w:szCs w:val="18"/>
        </w:rPr>
      </w:pPr>
      <w:r w:rsidRPr="005A26EE">
        <w:rPr>
          <w:i/>
          <w:iCs/>
          <w:sz w:val="18"/>
          <w:szCs w:val="18"/>
        </w:rPr>
        <w:t>In the coach, I found a little world, a section of the abstraction called humanity whom we are supposed to love and live for. I had previously arranged to divide the idle hour or so between cultivating my neglected Christianity and smoothing out the rough edges of my nature with the aid of grateful sights without-the rolling wheels, the flying huts and trees and light-green palay seedlings and carabaos along the way.</w:t>
      </w:r>
    </w:p>
    <w:p w14:paraId="18F2F1DE" w14:textId="77777777" w:rsidR="00EF69DF" w:rsidRPr="005A26EE" w:rsidRDefault="00EF69DF" w:rsidP="003B20EA">
      <w:pPr>
        <w:pStyle w:val="NoSpacing"/>
        <w:jc w:val="both"/>
        <w:rPr>
          <w:i/>
          <w:iCs/>
          <w:sz w:val="18"/>
          <w:szCs w:val="18"/>
        </w:rPr>
      </w:pPr>
    </w:p>
    <w:p w14:paraId="3B357F5B" w14:textId="77777777" w:rsidR="00EF69DF" w:rsidRPr="005A26EE" w:rsidRDefault="00EF69DF" w:rsidP="003B20EA">
      <w:pPr>
        <w:pStyle w:val="NoSpacing"/>
        <w:jc w:val="both"/>
        <w:rPr>
          <w:i/>
          <w:iCs/>
          <w:sz w:val="18"/>
          <w:szCs w:val="18"/>
        </w:rPr>
      </w:pPr>
      <w:r w:rsidRPr="005A26EE">
        <w:rPr>
          <w:i/>
          <w:iCs/>
          <w:sz w:val="18"/>
          <w:szCs w:val="18"/>
        </w:rPr>
        <w:t>Inertia, I suppose, and the sort of reality we moderns know make falling in love with my immediate neighbors often a matter of severe stress and effort to me.</w:t>
      </w:r>
    </w:p>
    <w:p w14:paraId="0E639842" w14:textId="77777777" w:rsidR="00EF69DF" w:rsidRPr="005A26EE" w:rsidRDefault="00EF69DF" w:rsidP="003B20EA">
      <w:pPr>
        <w:pStyle w:val="NoSpacing"/>
        <w:jc w:val="both"/>
        <w:rPr>
          <w:i/>
          <w:iCs/>
          <w:sz w:val="18"/>
          <w:szCs w:val="18"/>
        </w:rPr>
      </w:pPr>
    </w:p>
    <w:p w14:paraId="1DD4D96C" w14:textId="77777777" w:rsidR="00EF69DF" w:rsidRPr="005A26EE" w:rsidRDefault="00EF69DF" w:rsidP="003B20EA">
      <w:pPr>
        <w:pStyle w:val="NoSpacing"/>
        <w:jc w:val="both"/>
        <w:rPr>
          <w:i/>
          <w:iCs/>
          <w:sz w:val="18"/>
          <w:szCs w:val="18"/>
        </w:rPr>
      </w:pPr>
      <w:r w:rsidRPr="005A26EE">
        <w:rPr>
          <w:i/>
          <w:iCs/>
          <w:sz w:val="18"/>
          <w:szCs w:val="18"/>
        </w:rPr>
        <w:t>Let me give a sketchy picture of the little world whose company Mang Kiko shared in moments which soon passed away affecting most of us.</w:t>
      </w:r>
    </w:p>
    <w:p w14:paraId="65A721C4" w14:textId="77777777" w:rsidR="00DF618D" w:rsidRDefault="00DF618D" w:rsidP="003B20EA">
      <w:pPr>
        <w:pStyle w:val="NoSpacing"/>
        <w:jc w:val="both"/>
        <w:rPr>
          <w:i/>
          <w:iCs/>
          <w:sz w:val="18"/>
          <w:szCs w:val="18"/>
        </w:rPr>
      </w:pPr>
    </w:p>
    <w:p w14:paraId="35351669" w14:textId="1B45F3D0" w:rsidR="00EF69DF" w:rsidRPr="005A26EE" w:rsidRDefault="00EF69DF" w:rsidP="003B20EA">
      <w:pPr>
        <w:pStyle w:val="NoSpacing"/>
        <w:jc w:val="both"/>
        <w:rPr>
          <w:i/>
          <w:iCs/>
          <w:sz w:val="18"/>
          <w:szCs w:val="18"/>
        </w:rPr>
      </w:pPr>
      <w:r w:rsidRPr="005A26EE">
        <w:rPr>
          <w:i/>
          <w:iCs/>
          <w:sz w:val="18"/>
          <w:szCs w:val="18"/>
        </w:rPr>
        <w:t xml:space="preserve">First, there came to my notice three husky individuals who dusted their seats furiously with their handkerchiefs without regard to hygiene or the brotherhood of men, </w:t>
      </w:r>
      <w:r w:rsidR="001F1D59" w:rsidRPr="005A26EE">
        <w:rPr>
          <w:i/>
          <w:iCs/>
          <w:sz w:val="18"/>
          <w:szCs w:val="18"/>
        </w:rPr>
        <w:t>it</w:t>
      </w:r>
      <w:r w:rsidRPr="005A26EE">
        <w:rPr>
          <w:i/>
          <w:iCs/>
          <w:sz w:val="18"/>
          <w:szCs w:val="18"/>
        </w:rPr>
        <w:t xml:space="preserve"> gave me no little annoyance that on such a quiet morning the unpleasant aspects in other people's ways should claim my attention.</w:t>
      </w:r>
    </w:p>
    <w:p w14:paraId="12EF38F6" w14:textId="77777777" w:rsidR="00DF618D" w:rsidRDefault="00DF618D" w:rsidP="003B20EA">
      <w:pPr>
        <w:pStyle w:val="NoSpacing"/>
        <w:jc w:val="both"/>
        <w:rPr>
          <w:i/>
          <w:iCs/>
          <w:sz w:val="18"/>
          <w:szCs w:val="18"/>
        </w:rPr>
      </w:pPr>
    </w:p>
    <w:p w14:paraId="14993C7B" w14:textId="57C746AD" w:rsidR="00EF69DF" w:rsidRPr="005A26EE" w:rsidRDefault="00EF69DF" w:rsidP="003B20EA">
      <w:pPr>
        <w:pStyle w:val="NoSpacing"/>
        <w:jc w:val="both"/>
        <w:rPr>
          <w:i/>
          <w:iCs/>
          <w:sz w:val="18"/>
          <w:szCs w:val="18"/>
        </w:rPr>
      </w:pPr>
      <w:r w:rsidRPr="005A26EE">
        <w:rPr>
          <w:i/>
          <w:iCs/>
          <w:sz w:val="18"/>
          <w:szCs w:val="18"/>
        </w:rPr>
        <w:t xml:space="preserve">Then there was a harmless-looking middle-aged man in green camisa de chino with rolled sleeves who must have entered asleep. When I noticed </w:t>
      </w:r>
      <w:r w:rsidR="001F1D59" w:rsidRPr="005A26EE">
        <w:rPr>
          <w:i/>
          <w:iCs/>
          <w:sz w:val="18"/>
          <w:szCs w:val="18"/>
        </w:rPr>
        <w:t>him,</w:t>
      </w:r>
      <w:r w:rsidRPr="005A26EE">
        <w:rPr>
          <w:i/>
          <w:iCs/>
          <w:sz w:val="18"/>
          <w:szCs w:val="18"/>
        </w:rPr>
        <w:t xml:space="preserve"> he was already snugly entrenched in a corner seat, with his </w:t>
      </w:r>
      <w:proofErr w:type="spellStart"/>
      <w:r w:rsidRPr="005A26EE">
        <w:rPr>
          <w:i/>
          <w:iCs/>
          <w:sz w:val="18"/>
          <w:szCs w:val="18"/>
        </w:rPr>
        <w:t>slippered</w:t>
      </w:r>
      <w:proofErr w:type="spellEnd"/>
      <w:r w:rsidRPr="005A26EE">
        <w:rPr>
          <w:i/>
          <w:iCs/>
          <w:sz w:val="18"/>
          <w:szCs w:val="18"/>
        </w:rPr>
        <w:t xml:space="preserve"> feet comfortably planted on the opposite seat, all the while his head danced and dangled with the motion of the train. I could not, for the love of me, imagine how he would look if he were awake.</w:t>
      </w:r>
    </w:p>
    <w:p w14:paraId="55B1F5F3" w14:textId="77777777" w:rsidR="00EF69DF" w:rsidRPr="005A26EE" w:rsidRDefault="00EF69DF" w:rsidP="003B20EA">
      <w:pPr>
        <w:pStyle w:val="NoSpacing"/>
        <w:jc w:val="both"/>
        <w:rPr>
          <w:i/>
          <w:iCs/>
          <w:sz w:val="18"/>
          <w:szCs w:val="18"/>
        </w:rPr>
      </w:pPr>
    </w:p>
    <w:p w14:paraId="27355F1E" w14:textId="77777777" w:rsidR="00EF69DF" w:rsidRPr="005A26EE" w:rsidRDefault="00EF69DF" w:rsidP="003B20EA">
      <w:pPr>
        <w:pStyle w:val="NoSpacing"/>
        <w:jc w:val="both"/>
        <w:rPr>
          <w:i/>
          <w:iCs/>
          <w:sz w:val="18"/>
          <w:szCs w:val="18"/>
        </w:rPr>
      </w:pPr>
      <w:r w:rsidRPr="005A26EE">
        <w:rPr>
          <w:i/>
          <w:iCs/>
          <w:sz w:val="18"/>
          <w:szCs w:val="18"/>
        </w:rPr>
        <w:t>A child of six in the next seat must have shared with me in speculating about the dreams of this sleeping man in green. Was he dreaming of the Second World War or the price of eggs? Had he any worries about the permanent dominion status or the final outcome of the struggles of the masses, or was it merely the arrangement of the scales on a fighting roaster's legs that brought that frown on his face?</w:t>
      </w:r>
    </w:p>
    <w:p w14:paraId="458ED4B2" w14:textId="77777777" w:rsidR="00EF69DF" w:rsidRPr="005A26EE" w:rsidRDefault="00EF69DF" w:rsidP="003B20EA">
      <w:pPr>
        <w:pStyle w:val="NoSpacing"/>
        <w:jc w:val="both"/>
        <w:rPr>
          <w:i/>
          <w:iCs/>
          <w:sz w:val="18"/>
          <w:szCs w:val="18"/>
        </w:rPr>
      </w:pPr>
    </w:p>
    <w:p w14:paraId="13827F7E" w14:textId="77777777" w:rsidR="00EF69DF" w:rsidRPr="005A26EE" w:rsidRDefault="00EF69DF" w:rsidP="003B20EA">
      <w:pPr>
        <w:pStyle w:val="NoSpacing"/>
        <w:jc w:val="both"/>
        <w:rPr>
          <w:i/>
          <w:iCs/>
          <w:sz w:val="18"/>
          <w:szCs w:val="18"/>
        </w:rPr>
      </w:pPr>
      <w:r w:rsidRPr="005A26EE">
        <w:rPr>
          <w:i/>
          <w:iCs/>
          <w:sz w:val="18"/>
          <w:szCs w:val="18"/>
        </w:rPr>
        <w:t>But the party that most engaged my attention was a family of eight composed of a short but efficient father, four very young children, mother, grandmother, and another woman who must have been the efficient father's sister. They distributed themselves on four benches-you know the kind of seats facing each other so that half the passengers travel backward. The more I looked at the short but young and efficient father, the shorter his parts looked to me. His movements were fast and short, too. He removed his coat, folded it carefully and slung it on the back of his seat. Then he pulled out his wallet from the hip pocket and counted his money while his wife and the rest of his group watched the ritual without a word.</w:t>
      </w:r>
    </w:p>
    <w:p w14:paraId="6BF534F0" w14:textId="77777777" w:rsidR="00F06CE9" w:rsidRPr="005A26EE" w:rsidRDefault="00F06CE9" w:rsidP="003B20EA">
      <w:pPr>
        <w:pStyle w:val="NoSpacing"/>
        <w:jc w:val="both"/>
        <w:rPr>
          <w:i/>
          <w:iCs/>
          <w:sz w:val="18"/>
          <w:szCs w:val="18"/>
        </w:rPr>
      </w:pPr>
    </w:p>
    <w:p w14:paraId="1064BB3C" w14:textId="2626F2D9" w:rsidR="00EF69DF" w:rsidRPr="005A26EE" w:rsidRDefault="00EF69DF" w:rsidP="003B20EA">
      <w:pPr>
        <w:pStyle w:val="NoSpacing"/>
        <w:jc w:val="both"/>
        <w:rPr>
          <w:i/>
          <w:iCs/>
          <w:sz w:val="18"/>
          <w:szCs w:val="18"/>
        </w:rPr>
      </w:pPr>
      <w:r w:rsidRPr="005A26EE">
        <w:rPr>
          <w:i/>
          <w:iCs/>
          <w:sz w:val="18"/>
          <w:szCs w:val="18"/>
        </w:rPr>
        <w:t>Then the short, young, and efficient father stood up and pulled out two banana leaf bundles from a bamboo basket and spread out both bundles on one bench and log luncheon was ready at ten o</w:t>
      </w:r>
      <w:r w:rsidR="0043371D" w:rsidRPr="005A26EE">
        <w:rPr>
          <w:i/>
          <w:iCs/>
          <w:sz w:val="18"/>
          <w:szCs w:val="18"/>
        </w:rPr>
        <w:t xml:space="preserve"> </w:t>
      </w:r>
      <w:r w:rsidRPr="005A26EE">
        <w:rPr>
          <w:i/>
          <w:iCs/>
          <w:sz w:val="18"/>
          <w:szCs w:val="18"/>
        </w:rPr>
        <w:t xml:space="preserve">clock. With the efficient father leading the charge, the children (except the baby in his grandmother's arms) began to dig away with little encouragement and </w:t>
      </w:r>
      <w:r w:rsidR="0043371D" w:rsidRPr="005A26EE">
        <w:rPr>
          <w:i/>
          <w:iCs/>
          <w:sz w:val="18"/>
          <w:szCs w:val="18"/>
        </w:rPr>
        <w:t>help</w:t>
      </w:r>
      <w:r w:rsidRPr="005A26EE">
        <w:rPr>
          <w:i/>
          <w:iCs/>
          <w:sz w:val="18"/>
          <w:szCs w:val="18"/>
        </w:rPr>
        <w:t xml:space="preserve"> from the elders. In a short while the skirmish was over, the enemy shrimps, omelet, rice and tomato sauce were routed out, save for a few shrimps and some rice left for the grandmother to handle in her own style later,</w:t>
      </w:r>
    </w:p>
    <w:p w14:paraId="0BE5ED2A" w14:textId="77777777" w:rsidR="00EF69DF" w:rsidRPr="005A26EE" w:rsidRDefault="00EF69DF" w:rsidP="003B20EA">
      <w:pPr>
        <w:pStyle w:val="NoSpacing"/>
        <w:jc w:val="both"/>
        <w:rPr>
          <w:i/>
          <w:iCs/>
          <w:sz w:val="18"/>
          <w:szCs w:val="18"/>
        </w:rPr>
      </w:pPr>
    </w:p>
    <w:p w14:paraId="0EC82D2B" w14:textId="77777777" w:rsidR="00EF69DF" w:rsidRPr="005A26EE" w:rsidRDefault="00EF69DF" w:rsidP="003B20EA">
      <w:pPr>
        <w:pStyle w:val="NoSpacing"/>
        <w:jc w:val="both"/>
        <w:rPr>
          <w:i/>
          <w:iCs/>
          <w:sz w:val="18"/>
          <w:szCs w:val="18"/>
        </w:rPr>
      </w:pPr>
      <w:r w:rsidRPr="005A26EE">
        <w:rPr>
          <w:i/>
          <w:iCs/>
          <w:sz w:val="18"/>
          <w:szCs w:val="18"/>
        </w:rPr>
        <w:t>Then came the water-fetching ritual. The father, with a glass in hand, led the march to the train faucet, followed by three children whose faces still showed the marks of a hard- fought-battle. In passing between me and a person, then engaged in a casual conversation with me, the short but efficient father made a courteous gesture which is still good to see in these democratic days; he bent from the hips and, dropping both hands, made an opening in the air between my collocutor and me-a gesture which in unspoiled places means "Excuse Me."</w:t>
      </w:r>
    </w:p>
    <w:p w14:paraId="307973FC" w14:textId="77777777" w:rsidR="00EF69DF" w:rsidRPr="005A26EE" w:rsidRDefault="00EF69DF" w:rsidP="003B20EA">
      <w:pPr>
        <w:pStyle w:val="NoSpacing"/>
        <w:jc w:val="both"/>
        <w:rPr>
          <w:i/>
          <w:iCs/>
          <w:sz w:val="18"/>
          <w:szCs w:val="18"/>
        </w:rPr>
      </w:pPr>
    </w:p>
    <w:p w14:paraId="3E634837" w14:textId="77777777" w:rsidR="00EF69DF" w:rsidRPr="005A26EE" w:rsidRDefault="00EF69DF" w:rsidP="003B20EA">
      <w:pPr>
        <w:pStyle w:val="NoSpacing"/>
        <w:jc w:val="both"/>
        <w:rPr>
          <w:i/>
          <w:iCs/>
          <w:sz w:val="18"/>
          <w:szCs w:val="18"/>
        </w:rPr>
      </w:pPr>
      <w:r w:rsidRPr="005A26EE">
        <w:rPr>
          <w:i/>
          <w:iCs/>
          <w:sz w:val="18"/>
          <w:szCs w:val="18"/>
        </w:rPr>
        <w:t>In one of the stations where the train stopped, a bent old woman in black boarded the train. As it moved away, the old woman went about the coach, begging holding every prospective Samaritan by the arm, and stretching forth her gnarled hand in the familiar fashion so distasteful to me at that time. There is something in begging which destroys some fiber in most men. "Every time you drop a penny into a beggar's palm you help degrade a man and make it more difficult for him to rise with dignity..."</w:t>
      </w:r>
    </w:p>
    <w:p w14:paraId="01D62C44" w14:textId="77777777" w:rsidR="00EF69DF" w:rsidRPr="005A26EE" w:rsidRDefault="00EF69DF" w:rsidP="003B20EA">
      <w:pPr>
        <w:pStyle w:val="NoSpacing"/>
        <w:jc w:val="both"/>
        <w:rPr>
          <w:i/>
          <w:iCs/>
          <w:sz w:val="18"/>
          <w:szCs w:val="18"/>
        </w:rPr>
      </w:pPr>
      <w:r w:rsidRPr="005A26EE">
        <w:rPr>
          <w:i/>
          <w:iCs/>
          <w:sz w:val="18"/>
          <w:szCs w:val="18"/>
        </w:rPr>
        <w:t>You sent</w:t>
      </w:r>
    </w:p>
    <w:p w14:paraId="106CEEB8" w14:textId="77777777" w:rsidR="00EF69DF" w:rsidRPr="005A26EE" w:rsidRDefault="00EF69DF" w:rsidP="003B20EA">
      <w:pPr>
        <w:pStyle w:val="NoSpacing"/>
        <w:jc w:val="both"/>
        <w:rPr>
          <w:i/>
          <w:iCs/>
          <w:sz w:val="18"/>
          <w:szCs w:val="18"/>
        </w:rPr>
      </w:pPr>
      <w:r w:rsidRPr="005A26EE">
        <w:rPr>
          <w:i/>
          <w:iCs/>
          <w:sz w:val="18"/>
          <w:szCs w:val="18"/>
        </w:rPr>
        <w:lastRenderedPageBreak/>
        <w:t>There was something in the beggar's eye which seemed to demand. "Now do your duty." And I did. Willy-nilly I dropped a coin and thereby filled my life with repulsion. Is this Christianity? "Blessed are the poor..." But with what speed did that bent old woman cross the platform into the next coach!</w:t>
      </w:r>
    </w:p>
    <w:p w14:paraId="5680DCC8" w14:textId="77777777" w:rsidR="00EF69DF" w:rsidRPr="005A26EE" w:rsidRDefault="00EF69DF" w:rsidP="003B20EA">
      <w:pPr>
        <w:pStyle w:val="NoSpacing"/>
        <w:jc w:val="both"/>
        <w:rPr>
          <w:i/>
          <w:iCs/>
          <w:sz w:val="18"/>
          <w:szCs w:val="18"/>
        </w:rPr>
      </w:pPr>
      <w:r w:rsidRPr="005A26EE">
        <w:rPr>
          <w:i/>
          <w:iCs/>
          <w:sz w:val="18"/>
          <w:szCs w:val="18"/>
        </w:rPr>
        <w:t>While thus engaged in unwholesome thought, I felt myself jerked as the train made a curve to the right. The toddler of the family of eight lost his balance and caught the short but efficient father off-guard. In an instant all his efficiency was employed in collecting the shrieking toddler from under his seat. The child had, in no time, developed two elongated bumps on the head, upon which was applied a moist piece of cloth. There were no reproaches, no words spoken. The discipline in the family was remarkable, or was it because they considered the head as a minor anatomical appendage and was therefore not worth the fuss?</w:t>
      </w:r>
    </w:p>
    <w:p w14:paraId="28A2CC22" w14:textId="77777777" w:rsidR="00EF69DF" w:rsidRPr="005A26EE" w:rsidRDefault="00EF69DF" w:rsidP="003B20EA">
      <w:pPr>
        <w:pStyle w:val="NoSpacing"/>
        <w:jc w:val="both"/>
        <w:rPr>
          <w:i/>
          <w:iCs/>
          <w:sz w:val="18"/>
          <w:szCs w:val="18"/>
        </w:rPr>
      </w:pPr>
    </w:p>
    <w:p w14:paraId="087E0846" w14:textId="77777777" w:rsidR="00EF69DF" w:rsidRPr="005A26EE" w:rsidRDefault="00EF69DF" w:rsidP="003B20EA">
      <w:pPr>
        <w:pStyle w:val="NoSpacing"/>
        <w:jc w:val="both"/>
        <w:rPr>
          <w:i/>
          <w:iCs/>
          <w:sz w:val="18"/>
          <w:szCs w:val="18"/>
        </w:rPr>
      </w:pPr>
      <w:r w:rsidRPr="005A26EE">
        <w:rPr>
          <w:i/>
          <w:iCs/>
          <w:sz w:val="18"/>
          <w:szCs w:val="18"/>
        </w:rPr>
        <w:t>Occasionally, when the child's crying rose above the din of the locomotive and the clinkety-clank of the wheels on the rails, the father would jog about a bit without blushing, look at the bumps on his child's head, shake his own, and move his lips saying, "Tsk, Tsk." And nothing more.</w:t>
      </w:r>
    </w:p>
    <w:p w14:paraId="661029B0" w14:textId="77777777" w:rsidR="00EF69DF" w:rsidRPr="005A26EE" w:rsidRDefault="00EF69DF" w:rsidP="003B20EA">
      <w:pPr>
        <w:pStyle w:val="NoSpacing"/>
        <w:jc w:val="both"/>
        <w:rPr>
          <w:i/>
          <w:iCs/>
          <w:sz w:val="18"/>
          <w:szCs w:val="18"/>
        </w:rPr>
      </w:pPr>
    </w:p>
    <w:p w14:paraId="151C30FD" w14:textId="77777777" w:rsidR="00EF69DF" w:rsidRPr="005A26EE" w:rsidRDefault="00EF69DF" w:rsidP="003B20EA">
      <w:pPr>
        <w:pStyle w:val="NoSpacing"/>
        <w:jc w:val="both"/>
        <w:rPr>
          <w:i/>
          <w:iCs/>
          <w:sz w:val="18"/>
          <w:szCs w:val="18"/>
        </w:rPr>
      </w:pPr>
      <w:r w:rsidRPr="005A26EE">
        <w:rPr>
          <w:i/>
          <w:iCs/>
          <w:sz w:val="18"/>
          <w:szCs w:val="18"/>
        </w:rPr>
        <w:t>Fairly tired of assuming the minor responsibilities of my neighbors in this little world in motion, I looked into the distant horizon where the blue Cordilleras merged into the blue of the sky. There I rested my thoughts upon the billowing silver and grey of the clouds, lightly remarking upon their being a trial to us, although they may not know it. We each would mind our own business and suffer in silence for the littlest mistakes of others; laughing at their ways if we happened to be in a position to suspend our emotion and view the whole scene as a god would; or, we could weep for other men if we are in the mood to shed copious tears over the whole tragic aspect of a world thrown out of joint.</w:t>
      </w:r>
    </w:p>
    <w:p w14:paraId="75900A89" w14:textId="77777777" w:rsidR="00EF69DF" w:rsidRPr="005A26EE" w:rsidRDefault="00EF69DF" w:rsidP="003B20EA">
      <w:pPr>
        <w:pStyle w:val="NoSpacing"/>
        <w:jc w:val="both"/>
        <w:rPr>
          <w:i/>
          <w:iCs/>
          <w:sz w:val="18"/>
          <w:szCs w:val="18"/>
        </w:rPr>
      </w:pPr>
    </w:p>
    <w:p w14:paraId="649F9C70" w14:textId="31F1258D" w:rsidR="00EF69DF" w:rsidRPr="005A26EE" w:rsidRDefault="00EF69DF" w:rsidP="003B20EA">
      <w:pPr>
        <w:pStyle w:val="NoSpacing"/>
        <w:jc w:val="both"/>
        <w:rPr>
          <w:i/>
          <w:iCs/>
          <w:sz w:val="18"/>
          <w:szCs w:val="18"/>
        </w:rPr>
      </w:pPr>
      <w:r w:rsidRPr="005A26EE">
        <w:rPr>
          <w:i/>
          <w:iCs/>
          <w:sz w:val="18"/>
          <w:szCs w:val="18"/>
        </w:rPr>
        <w:t>It is strange how human sympathy operates. We assume an attitude of complete indifference to utter strangers whom we have seen but not met. We claim that they are the hardest to fall in love with in the normal exercise of Christian charity. Then a little child falls from a seat, or a beggar stretches forth a gnarled hand, or three husky men dust their seats; and we are, despite our pretensions, affected. Why not? If even a sleeping man who does nothing touches our life!</w:t>
      </w:r>
    </w:p>
    <w:sectPr w:rsidR="00EF69DF" w:rsidRPr="005A26E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4046A"/>
    <w:multiLevelType w:val="hybridMultilevel"/>
    <w:tmpl w:val="06B6C818"/>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20550C4E"/>
    <w:multiLevelType w:val="hybridMultilevel"/>
    <w:tmpl w:val="280C9B0E"/>
    <w:lvl w:ilvl="0" w:tplc="97A637E8">
      <w:numFmt w:val="bullet"/>
      <w:lvlText w:val=""/>
      <w:lvlJc w:val="left"/>
      <w:pPr>
        <w:ind w:left="720" w:hanging="360"/>
      </w:pPr>
      <w:rPr>
        <w:rFonts w:ascii="Symbol" w:eastAsiaTheme="minorHAnsi" w:hAnsi="Symbol"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548A01E0"/>
    <w:multiLevelType w:val="hybridMultilevel"/>
    <w:tmpl w:val="BA5E4092"/>
    <w:lvl w:ilvl="0" w:tplc="1E8C5B02">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15:restartNumberingAfterBreak="0">
    <w:nsid w:val="63EF1507"/>
    <w:multiLevelType w:val="hybridMultilevel"/>
    <w:tmpl w:val="05F6E87C"/>
    <w:lvl w:ilvl="0" w:tplc="A878A4A6">
      <w:numFmt w:val="bullet"/>
      <w:lvlText w:val="-"/>
      <w:lvlJc w:val="left"/>
      <w:pPr>
        <w:ind w:left="720" w:hanging="360"/>
      </w:pPr>
      <w:rPr>
        <w:rFonts w:ascii="Calibri" w:eastAsiaTheme="minorHAnsi" w:hAnsi="Calibri" w:cs="Calibr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79FF73C0"/>
    <w:multiLevelType w:val="hybridMultilevel"/>
    <w:tmpl w:val="B08C61DA"/>
    <w:lvl w:ilvl="0" w:tplc="A878A4A6">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677538072">
    <w:abstractNumId w:val="3"/>
  </w:num>
  <w:num w:numId="2" w16cid:durableId="321156444">
    <w:abstractNumId w:val="0"/>
  </w:num>
  <w:num w:numId="3" w16cid:durableId="1683051273">
    <w:abstractNumId w:val="4"/>
  </w:num>
  <w:num w:numId="4" w16cid:durableId="1918005695">
    <w:abstractNumId w:val="2"/>
  </w:num>
  <w:num w:numId="5" w16cid:durableId="1362681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76E"/>
    <w:rsid w:val="00071FAC"/>
    <w:rsid w:val="0007294F"/>
    <w:rsid w:val="00113310"/>
    <w:rsid w:val="00122224"/>
    <w:rsid w:val="001A7FEE"/>
    <w:rsid w:val="001C2C6E"/>
    <w:rsid w:val="001F1D59"/>
    <w:rsid w:val="00265A47"/>
    <w:rsid w:val="003B20EA"/>
    <w:rsid w:val="003B7E5A"/>
    <w:rsid w:val="0043371D"/>
    <w:rsid w:val="004D7225"/>
    <w:rsid w:val="0055073A"/>
    <w:rsid w:val="00556506"/>
    <w:rsid w:val="005A26EE"/>
    <w:rsid w:val="0063666D"/>
    <w:rsid w:val="007407F2"/>
    <w:rsid w:val="00784159"/>
    <w:rsid w:val="00822C82"/>
    <w:rsid w:val="00887828"/>
    <w:rsid w:val="00927F33"/>
    <w:rsid w:val="009762FE"/>
    <w:rsid w:val="00A0793D"/>
    <w:rsid w:val="00A14FA9"/>
    <w:rsid w:val="00A90545"/>
    <w:rsid w:val="00A90D9C"/>
    <w:rsid w:val="00AC5E60"/>
    <w:rsid w:val="00AF15AF"/>
    <w:rsid w:val="00B717ED"/>
    <w:rsid w:val="00C143A8"/>
    <w:rsid w:val="00C3176E"/>
    <w:rsid w:val="00C32867"/>
    <w:rsid w:val="00C62003"/>
    <w:rsid w:val="00CD3B4E"/>
    <w:rsid w:val="00D65D0F"/>
    <w:rsid w:val="00D676D7"/>
    <w:rsid w:val="00D70F16"/>
    <w:rsid w:val="00DF618D"/>
    <w:rsid w:val="00EC622B"/>
    <w:rsid w:val="00EF69DF"/>
    <w:rsid w:val="00F05616"/>
    <w:rsid w:val="00F06CE9"/>
    <w:rsid w:val="00F4377A"/>
    <w:rsid w:val="00F50E20"/>
    <w:rsid w:val="00F61F04"/>
    <w:rsid w:val="00F75595"/>
    <w:rsid w:val="00F86D9D"/>
    <w:rsid w:val="00F93E1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F73D9"/>
  <w15:chartTrackingRefBased/>
  <w15:docId w15:val="{2A3C2FDB-FBFF-4DA4-9E6A-7DA5DF4AA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3666D"/>
    <w:pPr>
      <w:spacing w:after="0" w:line="240" w:lineRule="auto"/>
    </w:pPr>
  </w:style>
  <w:style w:type="table" w:styleId="TableGrid">
    <w:name w:val="Table Grid"/>
    <w:basedOn w:val="TableNormal"/>
    <w:uiPriority w:val="39"/>
    <w:rsid w:val="00A14F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2C2144-4A27-4E4A-8265-D2EF2923A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5</Pages>
  <Words>1852</Words>
  <Characters>10562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nerjamesacelajado@outlook.com</dc:creator>
  <cp:keywords/>
  <dc:description/>
  <cp:lastModifiedBy>nerjamesacelajado@outlook.com</cp:lastModifiedBy>
  <cp:revision>41</cp:revision>
  <dcterms:created xsi:type="dcterms:W3CDTF">2024-03-04T10:15:00Z</dcterms:created>
  <dcterms:modified xsi:type="dcterms:W3CDTF">2024-03-10T12:47:00Z</dcterms:modified>
</cp:coreProperties>
</file>