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BD499" w14:textId="698AB42A" w:rsidR="00C152AB" w:rsidRDefault="000D2230" w:rsidP="000D2230">
      <w:pPr>
        <w:pStyle w:val="Heading2"/>
        <w:jc w:val="center"/>
      </w:pPr>
      <w:r w:rsidRPr="000D2230">
        <w:t>A Computational Fluid Dynamics (CFD) Analysis of the NACA 2412</w:t>
      </w:r>
      <w:r>
        <w:t xml:space="preserve"> </w:t>
      </w:r>
      <w:r w:rsidRPr="000D2230">
        <w:t>Aerofoil to Determine Aerodynamic Performance and Stall Characteristics</w:t>
      </w:r>
    </w:p>
    <w:p w14:paraId="573FE321" w14:textId="77777777" w:rsidR="000D2230" w:rsidRPr="000D2230" w:rsidRDefault="000D2230" w:rsidP="000D2230">
      <w:pPr>
        <w:rPr>
          <w:b/>
          <w:bCs/>
        </w:rPr>
      </w:pPr>
      <w:r w:rsidRPr="000D2230">
        <w:rPr>
          <w:b/>
          <w:bCs/>
        </w:rPr>
        <w:t>1.</w:t>
      </w:r>
      <w:r w:rsidRPr="000D2230">
        <w:rPr>
          <w:b/>
          <w:bCs/>
          <w:sz w:val="28"/>
          <w:szCs w:val="28"/>
        </w:rPr>
        <w:t xml:space="preserve"> Introduction</w:t>
      </w:r>
    </w:p>
    <w:p w14:paraId="48F93C29" w14:textId="337F47CF" w:rsidR="000D2230" w:rsidRPr="000D2230" w:rsidRDefault="000D2230" w:rsidP="000D2230">
      <w:r w:rsidRPr="000D2230">
        <w:rPr>
          <w:b/>
          <w:bCs/>
        </w:rPr>
        <w:t>Objective:</w:t>
      </w:r>
      <w:r w:rsidRPr="000D2230">
        <w:t xml:space="preserve"> The primary goal of this article is to provide a comprehensive resource on the process of analysing an aerofoil using Computational Fluid Dynamics. We will investigate the aerodynamic performance of</w:t>
      </w:r>
      <w:r>
        <w:t xml:space="preserve"> a</w:t>
      </w:r>
      <w:r w:rsidR="00EE12B6">
        <w:t xml:space="preserve"> NACA 2412</w:t>
      </w:r>
      <w:r w:rsidRPr="000D2230">
        <w:t xml:space="preserve"> aerofoil across a range of angles of attack. The key objectives are:</w:t>
      </w:r>
    </w:p>
    <w:p w14:paraId="1C85BC33" w14:textId="77777777" w:rsidR="000D2230" w:rsidRPr="000D2230" w:rsidRDefault="000D2230" w:rsidP="000D2230">
      <w:pPr>
        <w:numPr>
          <w:ilvl w:val="0"/>
          <w:numId w:val="1"/>
        </w:numPr>
      </w:pPr>
      <w:r w:rsidRPr="000D2230">
        <w:t>To determine the lift and drag characteristics.</w:t>
      </w:r>
    </w:p>
    <w:p w14:paraId="5191B90F" w14:textId="48E2233F" w:rsidR="000D2230" w:rsidRPr="000D2230" w:rsidRDefault="000D2230" w:rsidP="000D2230">
      <w:pPr>
        <w:numPr>
          <w:ilvl w:val="0"/>
          <w:numId w:val="1"/>
        </w:numPr>
      </w:pPr>
      <w:r w:rsidRPr="000D2230">
        <w:t xml:space="preserve">To identify the critical angle of attack at which the </w:t>
      </w:r>
      <w:r>
        <w:t>aerofoil</w:t>
      </w:r>
      <w:r w:rsidRPr="000D2230">
        <w:t xml:space="preserve"> stalls.</w:t>
      </w:r>
    </w:p>
    <w:p w14:paraId="5E7547B1" w14:textId="77777777" w:rsidR="000D2230" w:rsidRPr="000D2230" w:rsidRDefault="000D2230" w:rsidP="000D2230">
      <w:pPr>
        <w:numPr>
          <w:ilvl w:val="0"/>
          <w:numId w:val="1"/>
        </w:numPr>
      </w:pPr>
      <w:r w:rsidRPr="000D2230">
        <w:t>To visualize the flow phenomena associated with lift generation and stall.</w:t>
      </w:r>
    </w:p>
    <w:p w14:paraId="0F4C4FFC" w14:textId="77777777" w:rsidR="00247919" w:rsidRDefault="000D2230" w:rsidP="00EE12B6">
      <w:pPr>
        <w:numPr>
          <w:ilvl w:val="0"/>
          <w:numId w:val="1"/>
        </w:numPr>
      </w:pPr>
      <w:r w:rsidRPr="000D2230">
        <w:t>To validate the simulation results against established theoretical and experimental data.</w:t>
      </w:r>
    </w:p>
    <w:p w14:paraId="6380BCEE" w14:textId="78D49B07" w:rsidR="00EE12B6" w:rsidRDefault="000D2230" w:rsidP="00247919">
      <w:r w:rsidRPr="000D2230">
        <w:rPr>
          <w:b/>
          <w:bCs/>
          <w:sz w:val="28"/>
          <w:szCs w:val="28"/>
        </w:rPr>
        <w:t>Background</w:t>
      </w:r>
      <w:r w:rsidRPr="000D2230">
        <w:rPr>
          <w:b/>
          <w:bCs/>
        </w:rPr>
        <w:t>:</w:t>
      </w:r>
      <w:r w:rsidRPr="000D2230">
        <w:t xml:space="preserve"> </w:t>
      </w:r>
    </w:p>
    <w:p w14:paraId="2C0F2E80" w14:textId="77777777" w:rsidR="00247919" w:rsidRPr="00247919" w:rsidRDefault="00247919" w:rsidP="00EE12B6">
      <w:pPr>
        <w:rPr>
          <w:b/>
          <w:bCs/>
        </w:rPr>
      </w:pPr>
      <w:r w:rsidRPr="00247919">
        <w:rPr>
          <w:b/>
          <w:bCs/>
        </w:rPr>
        <w:t>Importance of aerofoils in engineering:</w:t>
      </w:r>
    </w:p>
    <w:p w14:paraId="115B3C4F" w14:textId="03D20B7B" w:rsidR="00EE12B6" w:rsidRPr="00EE12B6" w:rsidRDefault="00EE12B6" w:rsidP="00EE12B6">
      <w:r w:rsidRPr="00EE12B6">
        <w:t xml:space="preserve">Aerofoils play a crucial role in engineering, especially in aerospace, as they are the foundational shapes that generate </w:t>
      </w:r>
      <w:r w:rsidRPr="00EE12B6">
        <w:rPr>
          <w:b/>
          <w:bCs/>
        </w:rPr>
        <w:t>lift</w:t>
      </w:r>
      <w:r w:rsidRPr="00EE12B6">
        <w:t xml:space="preserve">—the upward force that allows aircraft to fly. The design of aerofoils determines how efficiently an aircraft can fly by optimizing the balance between </w:t>
      </w:r>
      <w:r w:rsidRPr="00EE12B6">
        <w:rPr>
          <w:b/>
          <w:bCs/>
        </w:rPr>
        <w:t>lift</w:t>
      </w:r>
      <w:r w:rsidRPr="00EE12B6">
        <w:t xml:space="preserve"> and </w:t>
      </w:r>
      <w:r w:rsidRPr="00EE12B6">
        <w:rPr>
          <w:b/>
          <w:bCs/>
        </w:rPr>
        <w:t>drag</w:t>
      </w:r>
      <w:r w:rsidRPr="00EE12B6">
        <w:t xml:space="preserve"> (the resisting force due to air).</w:t>
      </w:r>
    </w:p>
    <w:p w14:paraId="7425586C" w14:textId="77777777" w:rsidR="00EE12B6" w:rsidRPr="00EE12B6" w:rsidRDefault="00EE12B6" w:rsidP="00EE12B6">
      <w:r w:rsidRPr="00EE12B6">
        <w:t xml:space="preserve">Understanding concepts like </w:t>
      </w:r>
      <w:r w:rsidRPr="00EE12B6">
        <w:rPr>
          <w:b/>
          <w:bCs/>
        </w:rPr>
        <w:t>lift, drag, and stall</w:t>
      </w:r>
      <w:r w:rsidRPr="00EE12B6">
        <w:t xml:space="preserve"> is fundamental to aircraft design:</w:t>
      </w:r>
    </w:p>
    <w:p w14:paraId="57BE0A23" w14:textId="77777777" w:rsidR="00EE12B6" w:rsidRPr="00EE12B6" w:rsidRDefault="00EE12B6" w:rsidP="00EE12B6">
      <w:pPr>
        <w:numPr>
          <w:ilvl w:val="0"/>
          <w:numId w:val="2"/>
        </w:numPr>
      </w:pPr>
      <w:r w:rsidRPr="00EE12B6">
        <w:rPr>
          <w:b/>
          <w:bCs/>
        </w:rPr>
        <w:t>Lift</w:t>
      </w:r>
      <w:r w:rsidRPr="00EE12B6">
        <w:t xml:space="preserve"> must overcome the aircraft’s weight for it to become airborne.</w:t>
      </w:r>
    </w:p>
    <w:p w14:paraId="3097D7ED" w14:textId="77777777" w:rsidR="00EE12B6" w:rsidRPr="00EE12B6" w:rsidRDefault="00EE12B6" w:rsidP="00EE12B6">
      <w:pPr>
        <w:numPr>
          <w:ilvl w:val="0"/>
          <w:numId w:val="2"/>
        </w:numPr>
      </w:pPr>
      <w:r w:rsidRPr="00EE12B6">
        <w:rPr>
          <w:b/>
          <w:bCs/>
        </w:rPr>
        <w:t>Drag</w:t>
      </w:r>
      <w:r w:rsidRPr="00EE12B6">
        <w:t xml:space="preserve"> must be minimized to ensure fuel efficiency and higher speeds.</w:t>
      </w:r>
    </w:p>
    <w:p w14:paraId="4C437890" w14:textId="77777777" w:rsidR="00EE12B6" w:rsidRPr="00EE12B6" w:rsidRDefault="00EE12B6" w:rsidP="00EE12B6">
      <w:pPr>
        <w:numPr>
          <w:ilvl w:val="0"/>
          <w:numId w:val="2"/>
        </w:numPr>
      </w:pPr>
      <w:r w:rsidRPr="00EE12B6">
        <w:rPr>
          <w:b/>
          <w:bCs/>
        </w:rPr>
        <w:t>Stall</w:t>
      </w:r>
      <w:r w:rsidRPr="00EE12B6">
        <w:t xml:space="preserve"> occurs when the angle of attack becomes too steep, causing lift to drop suddenly—understanding and preventing stall is critical for flight safety and control.</w:t>
      </w:r>
    </w:p>
    <w:p w14:paraId="4AC79FDC" w14:textId="3384E26E" w:rsidR="00EE12B6" w:rsidRDefault="00EE12B6" w:rsidP="00EE12B6">
      <w:r w:rsidRPr="00EE12B6">
        <w:t xml:space="preserve">To analyse these aerodynamic behaviours, engineers rely on </w:t>
      </w:r>
      <w:r w:rsidRPr="00EE12B6">
        <w:rPr>
          <w:b/>
          <w:bCs/>
        </w:rPr>
        <w:t>Computational Fluid Dynamics (CFD)</w:t>
      </w:r>
      <w:r w:rsidRPr="00EE12B6">
        <w:t>—a powerful simulation tool that models how air flows around complex shapes like aerofoils. CFD enables detailed virtual testing of lift, drag, and stall characteristics under various conditions, significantly reducing the need for expensive and time-consuming wind tunnel experiments. This accelerates the design process, improves accuracy, and allows rapid prototyping, making it an indispensable tool</w:t>
      </w:r>
      <w:r w:rsidR="00247919">
        <w:t>.</w:t>
      </w:r>
    </w:p>
    <w:p w14:paraId="133DE52F" w14:textId="77777777" w:rsidR="006E7A43" w:rsidRDefault="006E7A43" w:rsidP="00340BC9">
      <w:pPr>
        <w:rPr>
          <w:b/>
          <w:bCs/>
        </w:rPr>
      </w:pPr>
    </w:p>
    <w:p w14:paraId="63FCA344" w14:textId="1EFAB6A7" w:rsidR="00340BC9" w:rsidRPr="00340BC9" w:rsidRDefault="00340BC9" w:rsidP="00340BC9">
      <w:pPr>
        <w:rPr>
          <w:b/>
          <w:bCs/>
        </w:rPr>
      </w:pPr>
      <w:r w:rsidRPr="00340BC9">
        <w:rPr>
          <w:b/>
          <w:bCs/>
        </w:rPr>
        <w:lastRenderedPageBreak/>
        <w:t>2. Governing Equations: The Physics of Fluid Flow</w:t>
      </w:r>
    </w:p>
    <w:p w14:paraId="73EF3157" w14:textId="77777777" w:rsidR="00123B6D" w:rsidRDefault="00340BC9" w:rsidP="00340BC9">
      <w:r w:rsidRPr="00340BC9">
        <w:rPr>
          <w:b/>
          <w:bCs/>
        </w:rPr>
        <w:t>Introduction to the Navier-Stokes Equations:</w:t>
      </w:r>
      <w:r w:rsidRPr="00340BC9">
        <w:t xml:space="preserve"> </w:t>
      </w:r>
      <w:r w:rsidR="00123B6D" w:rsidRPr="00123B6D">
        <w:t xml:space="preserve">All fluid flow is governed by fundamental physical principles: </w:t>
      </w:r>
      <w:r w:rsidR="00123B6D" w:rsidRPr="00123B6D">
        <w:rPr>
          <w:b/>
          <w:bCs/>
        </w:rPr>
        <w:t>conservation of mass, momentum, and energy</w:t>
      </w:r>
      <w:r w:rsidR="00123B6D" w:rsidRPr="00123B6D">
        <w:t xml:space="preserve">. These principles are mathematically expressed through the </w:t>
      </w:r>
      <w:r w:rsidR="00123B6D" w:rsidRPr="00123B6D">
        <w:rPr>
          <w:b/>
          <w:bCs/>
        </w:rPr>
        <w:t>Navier-Stokes equations</w:t>
      </w:r>
      <w:r w:rsidR="00123B6D" w:rsidRPr="00123B6D">
        <w:t xml:space="preserve">, which are the foundation of fluid dynamics. They can be thought of as the fluid equivalent of </w:t>
      </w:r>
      <w:r w:rsidR="00123B6D" w:rsidRPr="00123B6D">
        <w:rPr>
          <w:b/>
          <w:bCs/>
        </w:rPr>
        <w:t>Newton’s Second Law (F = ma)</w:t>
      </w:r>
      <w:r w:rsidR="00123B6D" w:rsidRPr="00123B6D">
        <w:t>, describing how the velocity of a fluid changes in response to forces acting on it.</w:t>
      </w:r>
    </w:p>
    <w:p w14:paraId="01EB74F2" w14:textId="4698EDFF" w:rsidR="00340BC9" w:rsidRPr="00340BC9" w:rsidRDefault="00340BC9" w:rsidP="00340BC9">
      <w:r>
        <w:rPr>
          <w:b/>
          <w:bCs/>
        </w:rPr>
        <w:t xml:space="preserve">   </w:t>
      </w:r>
      <w:r w:rsidRPr="00340BC9">
        <w:rPr>
          <w:b/>
          <w:bCs/>
        </w:rPr>
        <w:t>Equation (Tensor Form):</w:t>
      </w:r>
      <w:r w:rsidRPr="00340BC9">
        <w:t xml:space="preserve"> </w:t>
      </w:r>
    </w:p>
    <w:p w14:paraId="40F221FC" w14:textId="3A44D16A" w:rsidR="00340BC9" w:rsidRPr="00340BC9" w:rsidRDefault="008D06A2" w:rsidP="00340BC9">
      <w:r>
        <w:t xml:space="preserve">    </w:t>
      </w:r>
      <w:r w:rsidRPr="00340BC9">
        <w:t>Ρ</w:t>
      </w:r>
      <w:r>
        <w:t xml:space="preserve"> </w:t>
      </w:r>
      <w:r w:rsidR="00340BC9" w:rsidRPr="00340BC9">
        <w:t>(∂</w:t>
      </w:r>
      <w:r>
        <w:t>v/</w:t>
      </w:r>
      <w:r w:rsidR="00340BC9" w:rsidRPr="00340BC9">
        <w:t>∂</w:t>
      </w:r>
      <w:r>
        <w:t xml:space="preserve">t </w:t>
      </w:r>
      <w:r w:rsidR="00340BC9" w:rsidRPr="00340BC9">
        <w:rPr>
          <w:rFonts w:ascii="Arial" w:hAnsi="Arial" w:cs="Arial"/>
        </w:rPr>
        <w:t>​</w:t>
      </w:r>
      <w:r w:rsidR="00340BC9" w:rsidRPr="00340BC9">
        <w:t>+</w:t>
      </w:r>
      <w:r>
        <w:t xml:space="preserve"> </w:t>
      </w:r>
      <w:r w:rsidR="00340BC9" w:rsidRPr="00340BC9">
        <w:t>v</w:t>
      </w:r>
      <w:r w:rsidR="00340BC9" w:rsidRPr="00340BC9">
        <w:rPr>
          <w:rFonts w:ascii="Cambria Math" w:hAnsi="Cambria Math" w:cs="Cambria Math"/>
        </w:rPr>
        <w:t>⋅∇</w:t>
      </w:r>
      <w:r>
        <w:rPr>
          <w:rFonts w:ascii="Cambria Math" w:hAnsi="Cambria Math" w:cs="Cambria Math"/>
        </w:rPr>
        <w:t xml:space="preserve"> </w:t>
      </w:r>
      <w:r w:rsidR="00340BC9" w:rsidRPr="00340BC9">
        <w:t>v</w:t>
      </w:r>
      <w:r>
        <w:t xml:space="preserve"> </w:t>
      </w:r>
      <w:r w:rsidR="00340BC9" w:rsidRPr="00340BC9">
        <w:t>)</w:t>
      </w:r>
      <w:r w:rsidR="00123B6D">
        <w:t xml:space="preserve"> </w:t>
      </w:r>
      <w:r w:rsidR="00340BC9" w:rsidRPr="00340BC9">
        <w:t>=</w:t>
      </w:r>
      <w:r>
        <w:t xml:space="preserve"> </w:t>
      </w:r>
      <w:r w:rsidR="00340BC9" w:rsidRPr="00340BC9">
        <w:t>−</w:t>
      </w:r>
      <w:r w:rsidR="00340BC9" w:rsidRPr="00340BC9">
        <w:rPr>
          <w:rFonts w:ascii="Cambria Math" w:hAnsi="Cambria Math" w:cs="Cambria Math"/>
        </w:rPr>
        <w:t>∇</w:t>
      </w:r>
      <w:r w:rsidR="00340BC9" w:rsidRPr="00340BC9">
        <w:t>p</w:t>
      </w:r>
      <w:r>
        <w:t xml:space="preserve"> </w:t>
      </w:r>
      <w:r w:rsidR="00340BC9" w:rsidRPr="00340BC9">
        <w:t>+</w:t>
      </w:r>
      <w:r>
        <w:t xml:space="preserve"> </w:t>
      </w:r>
      <w:r w:rsidR="00340BC9" w:rsidRPr="00340BC9">
        <w:rPr>
          <w:rFonts w:ascii="Cambria Math" w:hAnsi="Cambria Math" w:cs="Cambria Math"/>
        </w:rPr>
        <w:t>∇⋅</w:t>
      </w:r>
      <w:r w:rsidR="00340BC9" w:rsidRPr="00340BC9">
        <w:t>T</w:t>
      </w:r>
      <w:r>
        <w:t xml:space="preserve"> </w:t>
      </w:r>
      <w:r w:rsidR="00340BC9" w:rsidRPr="00340BC9">
        <w:t>+</w:t>
      </w:r>
      <w:r>
        <w:t xml:space="preserve"> </w:t>
      </w:r>
      <w:r w:rsidR="00340BC9" w:rsidRPr="00340BC9">
        <w:t>f</w:t>
      </w:r>
    </w:p>
    <w:p w14:paraId="240E91A0" w14:textId="06710C96" w:rsidR="00340BC9" w:rsidRPr="00340BC9" w:rsidRDefault="008D06A2" w:rsidP="00340BC9">
      <w:pPr>
        <w:numPr>
          <w:ilvl w:val="0"/>
          <w:numId w:val="3"/>
        </w:numPr>
      </w:pPr>
      <w:r>
        <w:rPr>
          <w:b/>
          <w:bCs/>
        </w:rPr>
        <w:t>Where:</w:t>
      </w:r>
    </w:p>
    <w:p w14:paraId="5DF55FC5" w14:textId="79EF3F81" w:rsidR="00340BC9" w:rsidRPr="00340BC9" w:rsidRDefault="00340BC9" w:rsidP="00340BC9">
      <w:pPr>
        <w:numPr>
          <w:ilvl w:val="1"/>
          <w:numId w:val="3"/>
        </w:numPr>
      </w:pPr>
      <w:r w:rsidRPr="00340BC9">
        <w:t>ρ(∂</w:t>
      </w:r>
      <w:r w:rsidR="008D06A2">
        <w:t>v/</w:t>
      </w:r>
      <w:r w:rsidRPr="00340BC9">
        <w:t>∂</w:t>
      </w:r>
      <w:r w:rsidR="008D06A2">
        <w:t>t</w:t>
      </w:r>
      <w:r w:rsidRPr="00340BC9">
        <w:rPr>
          <w:rFonts w:ascii="Arial" w:hAnsi="Arial" w:cs="Arial"/>
        </w:rPr>
        <w:t>​</w:t>
      </w:r>
      <w:r w:rsidRPr="00340BC9">
        <w:t>+v</w:t>
      </w:r>
      <w:r w:rsidRPr="00340BC9">
        <w:rPr>
          <w:rFonts w:ascii="Cambria Math" w:hAnsi="Cambria Math" w:cs="Cambria Math"/>
        </w:rPr>
        <w:t>⋅∇</w:t>
      </w:r>
      <w:r w:rsidRPr="00340BC9">
        <w:t>v): Represents the inertia of the fluid (its tendency to resist changes in motion).</w:t>
      </w:r>
    </w:p>
    <w:p w14:paraId="2967EEB2" w14:textId="77777777" w:rsidR="00340BC9" w:rsidRPr="00340BC9" w:rsidRDefault="00340BC9" w:rsidP="00340BC9">
      <w:pPr>
        <w:numPr>
          <w:ilvl w:val="1"/>
          <w:numId w:val="3"/>
        </w:numPr>
      </w:pPr>
      <w:r w:rsidRPr="00340BC9">
        <w:t>−</w:t>
      </w:r>
      <w:r w:rsidRPr="00340BC9">
        <w:rPr>
          <w:rFonts w:ascii="Cambria Math" w:hAnsi="Cambria Math" w:cs="Cambria Math"/>
        </w:rPr>
        <w:t>∇</w:t>
      </w:r>
      <w:r w:rsidRPr="00340BC9">
        <w:t>p: Represents the pressure gradient force (fluid moves from high to low pressure).</w:t>
      </w:r>
    </w:p>
    <w:p w14:paraId="133CEC3F" w14:textId="77777777" w:rsidR="00340BC9" w:rsidRPr="00340BC9" w:rsidRDefault="00340BC9" w:rsidP="00340BC9">
      <w:pPr>
        <w:numPr>
          <w:ilvl w:val="1"/>
          <w:numId w:val="3"/>
        </w:numPr>
      </w:pPr>
      <w:r w:rsidRPr="00340BC9">
        <w:rPr>
          <w:rFonts w:ascii="Cambria Math" w:hAnsi="Cambria Math" w:cs="Cambria Math"/>
        </w:rPr>
        <w:t>∇⋅</w:t>
      </w:r>
      <w:r w:rsidRPr="00340BC9">
        <w:t>T: Represents the viscous forces (the internal friction or "stickiness" of the fluid).</w:t>
      </w:r>
    </w:p>
    <w:p w14:paraId="233FEE9A" w14:textId="77777777" w:rsidR="00340BC9" w:rsidRPr="00340BC9" w:rsidRDefault="00340BC9" w:rsidP="00340BC9">
      <w:pPr>
        <w:numPr>
          <w:ilvl w:val="1"/>
          <w:numId w:val="3"/>
        </w:numPr>
      </w:pPr>
      <w:r w:rsidRPr="00340BC9">
        <w:t>f: Represents external body forces (like gravity, which is often negligible in this type of analysis).</w:t>
      </w:r>
    </w:p>
    <w:p w14:paraId="3117E5DB" w14:textId="77777777" w:rsidR="008D06A2" w:rsidRPr="008D06A2" w:rsidRDefault="00340BC9" w:rsidP="008D06A2">
      <w:r w:rsidRPr="00340BC9">
        <w:rPr>
          <w:b/>
          <w:bCs/>
        </w:rPr>
        <w:t>The Challenge of Turbulence and the RANS Approach:</w:t>
      </w:r>
      <w:r w:rsidRPr="00340BC9">
        <w:t xml:space="preserve"> </w:t>
      </w:r>
      <w:r w:rsidR="008D06A2" w:rsidRPr="008D06A2">
        <w:t xml:space="preserve">For most real-world flows, the flow is </w:t>
      </w:r>
      <w:r w:rsidR="008D06A2" w:rsidRPr="008D06A2">
        <w:rPr>
          <w:b/>
          <w:bCs/>
        </w:rPr>
        <w:t>turbulent</w:t>
      </w:r>
      <w:r w:rsidR="008D06A2" w:rsidRPr="008D06A2">
        <w:t xml:space="preserve">, meaning it is chaotic and contains swirling motions (eddies) of many different sizes. Solving the </w:t>
      </w:r>
      <w:r w:rsidR="008D06A2" w:rsidRPr="008D06A2">
        <w:rPr>
          <w:b/>
          <w:bCs/>
        </w:rPr>
        <w:t>Navier-Stokes equations</w:t>
      </w:r>
      <w:r w:rsidR="008D06A2" w:rsidRPr="008D06A2">
        <w:t xml:space="preserve"> directly for turbulent flow—known as </w:t>
      </w:r>
      <w:r w:rsidR="008D06A2" w:rsidRPr="008D06A2">
        <w:rPr>
          <w:b/>
          <w:bCs/>
        </w:rPr>
        <w:t>Direct Numerical Simulation (DNS)</w:t>
      </w:r>
      <w:r w:rsidR="008D06A2" w:rsidRPr="008D06A2">
        <w:t>—requires enormous computational resources, making it impractical for most engineering applications.</w:t>
      </w:r>
    </w:p>
    <w:p w14:paraId="7CD9D068" w14:textId="6388419E" w:rsidR="008D06A2" w:rsidRPr="008D06A2" w:rsidRDefault="008D06A2" w:rsidP="008D06A2">
      <w:r w:rsidRPr="008D06A2">
        <w:t xml:space="preserve">To address this, engineers use the </w:t>
      </w:r>
      <w:r w:rsidRPr="008D06A2">
        <w:rPr>
          <w:b/>
          <w:bCs/>
        </w:rPr>
        <w:t>Reynolds-Averaged Navier-Stokes (RANS)</w:t>
      </w:r>
      <w:r w:rsidRPr="008D06A2">
        <w:t xml:space="preserve"> method. This is a clever simplification where the flow properties are </w:t>
      </w:r>
      <w:r w:rsidRPr="008D06A2">
        <w:rPr>
          <w:b/>
          <w:bCs/>
        </w:rPr>
        <w:t>averaged over time</w:t>
      </w:r>
      <w:r w:rsidRPr="008D06A2">
        <w:t xml:space="preserve">, effectively smoothing out the chaotic turbulent fluctuations. This makes the equations much more manageable and </w:t>
      </w:r>
      <w:r w:rsidRPr="008D06A2">
        <w:rPr>
          <w:b/>
          <w:bCs/>
        </w:rPr>
        <w:t>computationally solvable</w:t>
      </w:r>
      <w:r w:rsidRPr="008D06A2">
        <w:t>, allowing engineers to analyse complex turbulent flows with far less computing power while still obtaining accurate and useful results.</w:t>
      </w:r>
    </w:p>
    <w:p w14:paraId="4DE19B2C" w14:textId="77777777" w:rsidR="00123B6D" w:rsidRDefault="00340BC9" w:rsidP="00123B6D">
      <w:r w:rsidRPr="00340BC9">
        <w:rPr>
          <w:b/>
          <w:bCs/>
        </w:rPr>
        <w:t>The Turbulence Model (Closure):</w:t>
      </w:r>
      <w:r w:rsidRPr="00340BC9">
        <w:t xml:space="preserve"> </w:t>
      </w:r>
      <w:r w:rsidR="00123B6D" w:rsidRPr="00123B6D">
        <w:t xml:space="preserve">The </w:t>
      </w:r>
      <w:r w:rsidR="00123B6D" w:rsidRPr="00123B6D">
        <w:rPr>
          <w:b/>
          <w:bCs/>
        </w:rPr>
        <w:t>RANS method</w:t>
      </w:r>
      <w:r w:rsidR="00123B6D" w:rsidRPr="00123B6D">
        <w:t xml:space="preserve"> introduces new unknowns related to turbulence, which require additional equations to solve—this is known as the </w:t>
      </w:r>
      <w:r w:rsidR="00123B6D" w:rsidRPr="00123B6D">
        <w:rPr>
          <w:b/>
          <w:bCs/>
        </w:rPr>
        <w:t>turbulence model</w:t>
      </w:r>
      <w:r w:rsidR="00123B6D" w:rsidRPr="00123B6D">
        <w:t>.</w:t>
      </w:r>
    </w:p>
    <w:p w14:paraId="22718824" w14:textId="630AD3DA" w:rsidR="00123B6D" w:rsidRDefault="00123B6D" w:rsidP="00123B6D">
      <w:pPr>
        <w:rPr>
          <w:b/>
          <w:bCs/>
        </w:rPr>
      </w:pPr>
      <w:r w:rsidRPr="00123B6D">
        <w:t xml:space="preserve">In this study, the </w:t>
      </w:r>
      <w:r w:rsidRPr="00123B6D">
        <w:rPr>
          <w:b/>
          <w:bCs/>
        </w:rPr>
        <w:t>k-ω SST (Shear Stress Transport)</w:t>
      </w:r>
      <w:r w:rsidRPr="00123B6D">
        <w:t xml:space="preserve"> model was used. This is a </w:t>
      </w:r>
      <w:r w:rsidRPr="00123B6D">
        <w:rPr>
          <w:b/>
          <w:bCs/>
        </w:rPr>
        <w:t>two-equation model</w:t>
      </w:r>
      <w:r w:rsidRPr="00123B6D">
        <w:t xml:space="preserve"> that solves for the </w:t>
      </w:r>
      <w:r w:rsidRPr="00123B6D">
        <w:rPr>
          <w:b/>
          <w:bCs/>
        </w:rPr>
        <w:t>turbulent kinetic energy (k)</w:t>
      </w:r>
      <w:r w:rsidRPr="00123B6D">
        <w:t xml:space="preserve"> and the </w:t>
      </w:r>
      <w:r w:rsidRPr="00123B6D">
        <w:rPr>
          <w:b/>
          <w:bCs/>
        </w:rPr>
        <w:t>specific dissipation rate (ω)</w:t>
      </w:r>
      <w:r w:rsidRPr="00123B6D">
        <w:t xml:space="preserve">. It is widely used in aerospace applications due to its </w:t>
      </w:r>
      <w:r w:rsidRPr="00123B6D">
        <w:rPr>
          <w:b/>
          <w:bCs/>
        </w:rPr>
        <w:t xml:space="preserve">accuracy in </w:t>
      </w:r>
      <w:r w:rsidRPr="00123B6D">
        <w:rPr>
          <w:b/>
          <w:bCs/>
        </w:rPr>
        <w:lastRenderedPageBreak/>
        <w:t>predicting flow separation</w:t>
      </w:r>
      <w:r w:rsidRPr="00123B6D">
        <w:t xml:space="preserve">, which is a key factor in understanding and preventing </w:t>
      </w:r>
      <w:r w:rsidRPr="00123B6D">
        <w:rPr>
          <w:b/>
          <w:bCs/>
        </w:rPr>
        <w:t>aerodynamic stall</w:t>
      </w:r>
      <w:r>
        <w:rPr>
          <w:b/>
          <w:bCs/>
        </w:rPr>
        <w:t>.</w:t>
      </w:r>
    </w:p>
    <w:p w14:paraId="4B23F384" w14:textId="77777777" w:rsidR="00F32160" w:rsidRPr="00F32160" w:rsidRDefault="00F32160" w:rsidP="00F32160">
      <w:pPr>
        <w:rPr>
          <w:b/>
          <w:bCs/>
        </w:rPr>
      </w:pPr>
      <w:r w:rsidRPr="00F32160">
        <w:rPr>
          <w:b/>
          <w:bCs/>
        </w:rPr>
        <w:t>3. Simulation Setup (Methodology)</w:t>
      </w:r>
    </w:p>
    <w:p w14:paraId="26D6EB0A" w14:textId="210E883A" w:rsidR="00F32160" w:rsidRPr="00F32160" w:rsidRDefault="00F32160" w:rsidP="00F32160">
      <w:r>
        <w:t xml:space="preserve">     </w:t>
      </w:r>
      <w:r w:rsidRPr="00F32160">
        <w:rPr>
          <w:b/>
          <w:bCs/>
        </w:rPr>
        <w:t>3.1. Geometry Definition</w:t>
      </w:r>
    </w:p>
    <w:p w14:paraId="1E0394F5" w14:textId="0DC2FFCE" w:rsidR="00F32160" w:rsidRPr="00F32160" w:rsidRDefault="00F32160" w:rsidP="00F32160">
      <w:pPr>
        <w:numPr>
          <w:ilvl w:val="0"/>
          <w:numId w:val="5"/>
        </w:numPr>
      </w:pPr>
      <w:r w:rsidRPr="00F32160">
        <w:rPr>
          <w:b/>
          <w:bCs/>
        </w:rPr>
        <w:t>Aerofoil Selection:</w:t>
      </w:r>
      <w:r w:rsidRPr="00F32160">
        <w:t xml:space="preserve"> The aerofoil profile selected for this analysis is the </w:t>
      </w:r>
      <w:r w:rsidR="00C33638">
        <w:t>NACA 2412</w:t>
      </w:r>
      <w:r w:rsidR="00412E0D">
        <w:t xml:space="preserve"> of chord length 142.</w:t>
      </w:r>
      <w:r w:rsidR="002B3F92">
        <w:t>085 mm</w:t>
      </w:r>
      <w:r w:rsidR="007563C1">
        <w:t xml:space="preserve"> ( or c)</w:t>
      </w:r>
      <w:r w:rsidR="002B3F92">
        <w:t>.</w:t>
      </w:r>
    </w:p>
    <w:p w14:paraId="0A7648EF" w14:textId="4E642E3F" w:rsidR="00F32160" w:rsidRDefault="00F32160" w:rsidP="00F32160">
      <w:pPr>
        <w:numPr>
          <w:ilvl w:val="0"/>
          <w:numId w:val="5"/>
        </w:numPr>
      </w:pPr>
      <w:r w:rsidRPr="00F32160">
        <w:rPr>
          <w:b/>
          <w:bCs/>
        </w:rPr>
        <w:t>Computational Domain:</w:t>
      </w:r>
      <w:r w:rsidRPr="00F32160">
        <w:t xml:space="preserve"> A 2D C-grid computational domain was created to simulate the external flow around the </w:t>
      </w:r>
      <w:r w:rsidR="00C33638" w:rsidRPr="00F32160">
        <w:t>aerofoil</w:t>
      </w:r>
      <w:r w:rsidRPr="00F32160">
        <w:t xml:space="preserve">. The domain was designed to be large enough to prevent boundary interference with the </w:t>
      </w:r>
      <w:r w:rsidR="00C33638" w:rsidRPr="00F32160">
        <w:t>aerofoil’s</w:t>
      </w:r>
      <w:r w:rsidRPr="00F32160">
        <w:t xml:space="preserve"> aerodynamics.</w:t>
      </w:r>
    </w:p>
    <w:p w14:paraId="76D8A8B3" w14:textId="2D10180D" w:rsidR="00F32160" w:rsidRPr="00F32160" w:rsidRDefault="00815BD8" w:rsidP="002B3F92">
      <w:pPr>
        <w:ind w:left="720"/>
      </w:pPr>
      <w:r>
        <w:rPr>
          <w:noProof/>
        </w:rPr>
        <w:drawing>
          <wp:inline distT="0" distB="0" distL="0" distR="0" wp14:anchorId="5D777DF7" wp14:editId="3A7AC6EB">
            <wp:extent cx="3575050" cy="2085109"/>
            <wp:effectExtent l="0" t="0" r="6350" b="0"/>
            <wp:docPr id="42981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12059" name="Picture 4298120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8901" cy="2093188"/>
                    </a:xfrm>
                    <a:prstGeom prst="rect">
                      <a:avLst/>
                    </a:prstGeom>
                  </pic:spPr>
                </pic:pic>
              </a:graphicData>
            </a:graphic>
          </wp:inline>
        </w:drawing>
      </w:r>
    </w:p>
    <w:p w14:paraId="3ED947E6" w14:textId="55B54448" w:rsidR="007563C1" w:rsidRDefault="00F32160" w:rsidP="007563C1">
      <w:pPr>
        <w:numPr>
          <w:ilvl w:val="0"/>
          <w:numId w:val="5"/>
        </w:numPr>
      </w:pPr>
      <w:r w:rsidRPr="002B3F92">
        <w:rPr>
          <w:b/>
          <w:bCs/>
        </w:rPr>
        <w:t>Dimensions</w:t>
      </w:r>
      <w:r w:rsidR="007563C1">
        <w:rPr>
          <w:b/>
          <w:bCs/>
        </w:rPr>
        <w:t>:</w:t>
      </w:r>
      <w:r w:rsidR="007563C1" w:rsidRPr="007563C1">
        <w:t xml:space="preserve">  Upstream Distance: The distance from the front of the </w:t>
      </w:r>
      <w:r w:rsidR="006E7A43">
        <w:t>aerofoil</w:t>
      </w:r>
      <w:r w:rsidR="007563C1" w:rsidRPr="007563C1">
        <w:t xml:space="preserve"> (leading edge) to the inlet where the flow enters</w:t>
      </w:r>
      <w:r w:rsidR="007563C1">
        <w:t xml:space="preserve"> ( 3.1c ).</w:t>
      </w:r>
    </w:p>
    <w:p w14:paraId="075CE2A1" w14:textId="5008BD3B" w:rsidR="007563C1" w:rsidRPr="007563C1" w:rsidRDefault="007563C1" w:rsidP="007563C1">
      <w:pPr>
        <w:ind w:left="720"/>
      </w:pPr>
      <w:r w:rsidRPr="007563C1">
        <w:t xml:space="preserve">Downstream Distance: The distance from the back of the </w:t>
      </w:r>
      <w:r w:rsidR="006E7A43">
        <w:t>aerofoil</w:t>
      </w:r>
      <w:r>
        <w:t xml:space="preserve"> </w:t>
      </w:r>
      <w:r w:rsidRPr="007563C1">
        <w:t>(trailing edge) to the outlet where the flow exits and the wake forms</w:t>
      </w:r>
      <w:r>
        <w:t xml:space="preserve"> ( 2.8c ).</w:t>
      </w:r>
    </w:p>
    <w:p w14:paraId="3F972852" w14:textId="774AE51C" w:rsidR="002B3F92" w:rsidRPr="002B3F92" w:rsidRDefault="007563C1" w:rsidP="007563C1">
      <w:pPr>
        <w:ind w:left="720"/>
      </w:pPr>
      <w:r w:rsidRPr="007563C1">
        <w:t xml:space="preserve">Top/Bottom Distance: The distance from the top and bottom surfaces of the </w:t>
      </w:r>
      <w:r w:rsidR="006E7A43">
        <w:t>aerofoil</w:t>
      </w:r>
      <w:r w:rsidRPr="007563C1">
        <w:t xml:space="preserve"> to the top and bottom boundaries of the domain</w:t>
      </w:r>
      <w:r>
        <w:t xml:space="preserve"> ( 1.4c ).</w:t>
      </w:r>
      <w:r w:rsidR="00F32160" w:rsidRPr="007563C1">
        <w:rPr>
          <w:b/>
          <w:bCs/>
        </w:rPr>
        <w:t xml:space="preserve"> </w:t>
      </w:r>
    </w:p>
    <w:p w14:paraId="4CB45AF8" w14:textId="77777777" w:rsidR="007563C1" w:rsidRDefault="00F32160" w:rsidP="007563C1">
      <w:pPr>
        <w:numPr>
          <w:ilvl w:val="0"/>
          <w:numId w:val="5"/>
        </w:numPr>
      </w:pPr>
      <w:r w:rsidRPr="002B3F92">
        <w:rPr>
          <w:b/>
          <w:bCs/>
        </w:rPr>
        <w:t>Mesh Generation</w:t>
      </w:r>
      <w:r w:rsidR="002B3F92">
        <w:rPr>
          <w:b/>
          <w:bCs/>
        </w:rPr>
        <w:t xml:space="preserve"> </w:t>
      </w:r>
    </w:p>
    <w:p w14:paraId="7032772F" w14:textId="49BCD8A0" w:rsidR="00F32160" w:rsidRPr="00F32160" w:rsidRDefault="00F32160" w:rsidP="007563C1">
      <w:pPr>
        <w:ind w:left="720"/>
      </w:pPr>
      <w:r w:rsidRPr="007563C1">
        <w:rPr>
          <w:b/>
          <w:bCs/>
        </w:rPr>
        <w:t>Strategy:</w:t>
      </w:r>
      <w:r w:rsidRPr="00F32160">
        <w:t xml:space="preserve"> A non-uniform mesh was generated, with a high density of cells concentrated near the </w:t>
      </w:r>
      <w:r w:rsidR="006E7A43">
        <w:t>aerofoil</w:t>
      </w:r>
      <w:r w:rsidRPr="00F32160">
        <w:t xml:space="preserve"> surface and in the wake region, where flow gradients are highest. The mesh becomes progressively coarser towards the far-field boundaries.</w:t>
      </w:r>
    </w:p>
    <w:p w14:paraId="5B134693" w14:textId="6ACF8FCD" w:rsidR="00F32160" w:rsidRPr="00F32160" w:rsidRDefault="00F32160" w:rsidP="00F32160">
      <w:pPr>
        <w:numPr>
          <w:ilvl w:val="0"/>
          <w:numId w:val="6"/>
        </w:numPr>
      </w:pPr>
      <w:r w:rsidRPr="00F32160">
        <w:rPr>
          <w:b/>
          <w:bCs/>
        </w:rPr>
        <w:t>Inflation Layers:</w:t>
      </w:r>
      <w:r w:rsidRPr="00F32160">
        <w:t xml:space="preserve"> To accurately resolve the boundary layer, </w:t>
      </w:r>
      <w:r w:rsidRPr="00F32160">
        <w:rPr>
          <w:b/>
          <w:bCs/>
        </w:rPr>
        <w:t>inflation layers</w:t>
      </w:r>
      <w:r w:rsidRPr="00F32160">
        <w:t xml:space="preserve"> were added to the </w:t>
      </w:r>
      <w:r w:rsidR="006E7A43">
        <w:t>aerofoil</w:t>
      </w:r>
      <w:r w:rsidRPr="00F32160">
        <w:t xml:space="preserve"> surface. This is critical for the correct prediction of skin friction drag and flow separation.</w:t>
      </w:r>
    </w:p>
    <w:p w14:paraId="25593D96" w14:textId="248F009C" w:rsidR="00CF22FB" w:rsidRDefault="00A303EB" w:rsidP="00CF22FB">
      <w:pPr>
        <w:ind w:left="720"/>
        <w:rPr>
          <w:b/>
          <w:bCs/>
          <w:noProof/>
        </w:rPr>
      </w:pPr>
      <w:r>
        <w:rPr>
          <w:noProof/>
        </w:rPr>
        <w:lastRenderedPageBreak/>
        <w:drawing>
          <wp:inline distT="0" distB="0" distL="0" distR="0" wp14:anchorId="01A47FC2" wp14:editId="4B806278">
            <wp:extent cx="2723958" cy="1670050"/>
            <wp:effectExtent l="0" t="0" r="635" b="6350"/>
            <wp:docPr id="15488404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8840410" name="Picture 1548840410"/>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2766196" cy="1695946"/>
                    </a:xfrm>
                    <a:prstGeom prst="rect">
                      <a:avLst/>
                    </a:prstGeom>
                  </pic:spPr>
                </pic:pic>
              </a:graphicData>
            </a:graphic>
          </wp:inline>
        </w:drawing>
      </w:r>
      <w:r>
        <w:t xml:space="preserve"> </w:t>
      </w:r>
      <w:r w:rsidR="00CF22FB">
        <w:rPr>
          <w:noProof/>
        </w:rPr>
        <w:drawing>
          <wp:anchor distT="0" distB="0" distL="114300" distR="114300" simplePos="0" relativeHeight="251658240" behindDoc="0" locked="0" layoutInCell="1" allowOverlap="1" wp14:anchorId="13F1D1EE" wp14:editId="7BDBCE00">
            <wp:simplePos x="1371600" y="2618105"/>
            <wp:positionH relativeFrom="margin">
              <wp:align>left</wp:align>
            </wp:positionH>
            <wp:positionV relativeFrom="margin">
              <wp:align>top</wp:align>
            </wp:positionV>
            <wp:extent cx="2723515" cy="1634490"/>
            <wp:effectExtent l="0" t="0" r="635" b="3810"/>
            <wp:wrapSquare wrapText="bothSides"/>
            <wp:docPr id="1200914389" name="Picture 3"/>
            <wp:cNvGraphicFramePr/>
            <a:graphic xmlns:a="http://schemas.openxmlformats.org/drawingml/2006/main">
              <a:graphicData uri="http://schemas.openxmlformats.org/drawingml/2006/picture">
                <pic:pic xmlns:pic="http://schemas.openxmlformats.org/drawingml/2006/picture">
                  <pic:nvPicPr>
                    <pic:cNvPr id="120091438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3515" cy="1634490"/>
                    </a:xfrm>
                    <a:prstGeom prst="rect">
                      <a:avLst/>
                    </a:prstGeom>
                  </pic:spPr>
                </pic:pic>
              </a:graphicData>
            </a:graphic>
          </wp:anchor>
        </w:drawing>
      </w:r>
      <w:r w:rsidR="00CF22FB">
        <w:rPr>
          <w:b/>
          <w:bCs/>
          <w:noProof/>
        </w:rPr>
        <w:t xml:space="preserve">        </w:t>
      </w:r>
    </w:p>
    <w:p w14:paraId="6498B89D" w14:textId="3F8738C1" w:rsidR="00A303EB" w:rsidRPr="00CF22FB" w:rsidRDefault="00CF22FB" w:rsidP="00CF22FB">
      <w:pPr>
        <w:rPr>
          <w:b/>
          <w:bCs/>
          <w:noProof/>
        </w:rPr>
      </w:pPr>
      <w:r>
        <w:rPr>
          <w:b/>
          <w:bCs/>
          <w:noProof/>
        </w:rPr>
        <w:drawing>
          <wp:inline distT="0" distB="0" distL="0" distR="0" wp14:anchorId="34FA7B93" wp14:editId="6F93E778">
            <wp:extent cx="2723515" cy="1631950"/>
            <wp:effectExtent l="0" t="0" r="635" b="6350"/>
            <wp:docPr id="1415074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74808" name="Picture 1415074808"/>
                    <pic:cNvPicPr/>
                  </pic:nvPicPr>
                  <pic:blipFill>
                    <a:blip r:embed="rId8">
                      <a:extLst>
                        <a:ext uri="{28A0092B-C50C-407E-A947-70E740481C1C}">
                          <a14:useLocalDpi xmlns:a14="http://schemas.microsoft.com/office/drawing/2010/main" val="0"/>
                        </a:ext>
                      </a:extLst>
                    </a:blip>
                    <a:stretch>
                      <a:fillRect/>
                    </a:stretch>
                  </pic:blipFill>
                  <pic:spPr>
                    <a:xfrm>
                      <a:off x="0" y="0"/>
                      <a:ext cx="2723515" cy="1631950"/>
                    </a:xfrm>
                    <a:prstGeom prst="rect">
                      <a:avLst/>
                    </a:prstGeom>
                  </pic:spPr>
                </pic:pic>
              </a:graphicData>
            </a:graphic>
          </wp:inline>
        </w:drawing>
      </w:r>
      <w:r>
        <w:rPr>
          <w:b/>
          <w:bCs/>
          <w:noProof/>
        </w:rPr>
        <w:t xml:space="preserve">   </w:t>
      </w:r>
      <w:r>
        <w:rPr>
          <w:noProof/>
        </w:rPr>
        <w:drawing>
          <wp:inline distT="0" distB="0" distL="0" distR="0" wp14:anchorId="5CFC7573" wp14:editId="6024C44D">
            <wp:extent cx="2744297" cy="1648460"/>
            <wp:effectExtent l="0" t="0" r="0" b="8890"/>
            <wp:docPr id="1382909972" name="Picture 2"/>
            <wp:cNvGraphicFramePr/>
            <a:graphic xmlns:a="http://schemas.openxmlformats.org/drawingml/2006/main">
              <a:graphicData uri="http://schemas.openxmlformats.org/drawingml/2006/picture">
                <pic:pic xmlns:pic="http://schemas.openxmlformats.org/drawingml/2006/picture">
                  <pic:nvPicPr>
                    <pic:cNvPr id="1382909972" name=""/>
                    <pic:cNvPicPr/>
                  </pic:nvPicPr>
                  <pic:blipFill>
                    <a:blip r:embed="rId9"/>
                    <a:stretch>
                      <a:fillRect/>
                    </a:stretch>
                  </pic:blipFill>
                  <pic:spPr>
                    <a:xfrm>
                      <a:off x="0" y="0"/>
                      <a:ext cx="2760722" cy="1658326"/>
                    </a:xfrm>
                    <a:prstGeom prst="rect">
                      <a:avLst/>
                    </a:prstGeom>
                  </pic:spPr>
                </pic:pic>
              </a:graphicData>
            </a:graphic>
          </wp:inline>
        </w:drawing>
      </w:r>
      <w:r>
        <w:rPr>
          <w:b/>
          <w:bCs/>
          <w:noProof/>
        </w:rPr>
        <w:t xml:space="preserve">         </w:t>
      </w:r>
      <w:r>
        <w:t>F</w:t>
      </w:r>
      <w:r w:rsidR="00A303EB" w:rsidRPr="00A303EB">
        <w:t xml:space="preserve">ine detail of the inflation layers around the </w:t>
      </w:r>
      <w:r w:rsidR="006E7A43">
        <w:t>aerofoil</w:t>
      </w:r>
      <w:r w:rsidR="00A303EB" w:rsidRPr="00A303EB">
        <w:t>'s</w:t>
      </w:r>
      <w:r>
        <w:t xml:space="preserve"> edges and the fluid domain </w:t>
      </w:r>
      <w:r w:rsidR="00A303EB" w:rsidRPr="00A303EB">
        <w:t>.</w:t>
      </w:r>
    </w:p>
    <w:p w14:paraId="1E39B683" w14:textId="77777777" w:rsidR="00CF22FB" w:rsidRPr="004E0D4F" w:rsidRDefault="00F32160" w:rsidP="004E0D4F">
      <w:pPr>
        <w:rPr>
          <w:b/>
          <w:bCs/>
        </w:rPr>
      </w:pPr>
      <w:r w:rsidRPr="004E0D4F">
        <w:rPr>
          <w:b/>
          <w:bCs/>
        </w:rPr>
        <w:t>Mesh Statistics Table:</w:t>
      </w:r>
      <w:r w:rsidR="00CF22FB" w:rsidRPr="004E0D4F">
        <w:rPr>
          <w:b/>
          <w:bCs/>
        </w:rPr>
        <w:t xml:space="preserve"> </w:t>
      </w:r>
    </w:p>
    <w:p w14:paraId="0E416B99" w14:textId="3B28906F" w:rsidR="00CF22FB" w:rsidRPr="00644EBE" w:rsidRDefault="00CF22FB" w:rsidP="00CF22FB">
      <w:pPr>
        <w:pStyle w:val="Heading4"/>
        <w:rPr>
          <w:b/>
          <w:bCs/>
          <w:i w:val="0"/>
          <w:iCs w:val="0"/>
          <w:color w:val="000000" w:themeColor="text1"/>
        </w:rPr>
      </w:pPr>
      <w:r w:rsidRPr="00644EBE">
        <w:rPr>
          <w:b/>
          <w:bCs/>
          <w:i w:val="0"/>
          <w:iCs w:val="0"/>
          <w:color w:val="000000" w:themeColor="text1"/>
        </w:rPr>
        <w:t>Automatic Meshing Settings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21"/>
        <w:gridCol w:w="4495"/>
      </w:tblGrid>
      <w:tr w:rsidR="00CF22FB" w:rsidRPr="005D52DF" w14:paraId="6C50D0ED" w14:textId="77777777" w:rsidTr="00F56B7F">
        <w:trPr>
          <w:trHeight w:hRule="exact" w:val="288"/>
        </w:trPr>
        <w:tc>
          <w:tcPr>
            <w:tcW w:w="4673" w:type="dxa"/>
          </w:tcPr>
          <w:p w14:paraId="7EC97437" w14:textId="77777777" w:rsidR="00CF22FB" w:rsidRPr="005D52DF" w:rsidRDefault="00CF22FB" w:rsidP="00F56B7F">
            <w:pPr>
              <w:rPr>
                <w:sz w:val="24"/>
                <w:szCs w:val="24"/>
              </w:rPr>
            </w:pPr>
            <w:r w:rsidRPr="005D52DF">
              <w:rPr>
                <w:sz w:val="24"/>
                <w:szCs w:val="24"/>
              </w:rPr>
              <w:t>Surface refinement</w:t>
            </w:r>
          </w:p>
        </w:tc>
        <w:tc>
          <w:tcPr>
            <w:tcW w:w="4673" w:type="dxa"/>
          </w:tcPr>
          <w:p w14:paraId="117C658F" w14:textId="77777777" w:rsidR="00CF22FB" w:rsidRPr="005D52DF" w:rsidRDefault="00CF22FB" w:rsidP="00F56B7F">
            <w:pPr>
              <w:rPr>
                <w:sz w:val="24"/>
                <w:szCs w:val="24"/>
              </w:rPr>
            </w:pPr>
            <w:r w:rsidRPr="005D52DF">
              <w:rPr>
                <w:sz w:val="24"/>
                <w:szCs w:val="24"/>
              </w:rPr>
              <w:t>False</w:t>
            </w:r>
          </w:p>
        </w:tc>
      </w:tr>
      <w:tr w:rsidR="00CF22FB" w:rsidRPr="005D52DF" w14:paraId="620CFB7D" w14:textId="77777777" w:rsidTr="00F56B7F">
        <w:trPr>
          <w:trHeight w:hRule="exact" w:val="288"/>
        </w:trPr>
        <w:tc>
          <w:tcPr>
            <w:tcW w:w="4673" w:type="dxa"/>
          </w:tcPr>
          <w:p w14:paraId="736BF3DA" w14:textId="77777777" w:rsidR="00CF22FB" w:rsidRPr="005D52DF" w:rsidRDefault="00CF22FB" w:rsidP="00F56B7F">
            <w:pPr>
              <w:rPr>
                <w:sz w:val="24"/>
                <w:szCs w:val="24"/>
              </w:rPr>
            </w:pPr>
            <w:r w:rsidRPr="005D52DF">
              <w:rPr>
                <w:sz w:val="24"/>
                <w:szCs w:val="24"/>
              </w:rPr>
              <w:t>Gap refinement</w:t>
            </w:r>
          </w:p>
        </w:tc>
        <w:tc>
          <w:tcPr>
            <w:tcW w:w="4673" w:type="dxa"/>
          </w:tcPr>
          <w:p w14:paraId="0F76F7CC" w14:textId="77777777" w:rsidR="00CF22FB" w:rsidRPr="005D52DF" w:rsidRDefault="00CF22FB" w:rsidP="00F56B7F">
            <w:pPr>
              <w:rPr>
                <w:sz w:val="24"/>
                <w:szCs w:val="24"/>
              </w:rPr>
            </w:pPr>
            <w:r w:rsidRPr="005D52DF">
              <w:rPr>
                <w:sz w:val="24"/>
                <w:szCs w:val="24"/>
              </w:rPr>
              <w:t>False</w:t>
            </w:r>
          </w:p>
        </w:tc>
      </w:tr>
      <w:tr w:rsidR="00CF22FB" w:rsidRPr="005D52DF" w14:paraId="0C4020BF" w14:textId="77777777" w:rsidTr="00F56B7F">
        <w:trPr>
          <w:trHeight w:hRule="exact" w:val="288"/>
        </w:trPr>
        <w:tc>
          <w:tcPr>
            <w:tcW w:w="4673" w:type="dxa"/>
          </w:tcPr>
          <w:p w14:paraId="2718D4F6" w14:textId="77777777" w:rsidR="00CF22FB" w:rsidRPr="005D52DF" w:rsidRDefault="00CF22FB" w:rsidP="00F56B7F">
            <w:pPr>
              <w:rPr>
                <w:sz w:val="24"/>
                <w:szCs w:val="24"/>
              </w:rPr>
            </w:pPr>
            <w:r w:rsidRPr="005D52DF">
              <w:rPr>
                <w:sz w:val="24"/>
                <w:szCs w:val="24"/>
              </w:rPr>
              <w:t>Resolution factor</w:t>
            </w:r>
          </w:p>
        </w:tc>
        <w:tc>
          <w:tcPr>
            <w:tcW w:w="4673" w:type="dxa"/>
          </w:tcPr>
          <w:p w14:paraId="7EAEA014" w14:textId="77777777" w:rsidR="00CF22FB" w:rsidRPr="005D52DF" w:rsidRDefault="00CF22FB" w:rsidP="00F56B7F">
            <w:pPr>
              <w:rPr>
                <w:sz w:val="24"/>
                <w:szCs w:val="24"/>
              </w:rPr>
            </w:pPr>
            <w:r w:rsidRPr="005D52DF">
              <w:rPr>
                <w:sz w:val="24"/>
                <w:szCs w:val="24"/>
              </w:rPr>
              <w:t>1.0</w:t>
            </w:r>
          </w:p>
        </w:tc>
      </w:tr>
      <w:tr w:rsidR="00CF22FB" w:rsidRPr="005D52DF" w14:paraId="73FCEC63" w14:textId="77777777" w:rsidTr="00F56B7F">
        <w:trPr>
          <w:trHeight w:hRule="exact" w:val="288"/>
        </w:trPr>
        <w:tc>
          <w:tcPr>
            <w:tcW w:w="4673" w:type="dxa"/>
          </w:tcPr>
          <w:p w14:paraId="1334EE12" w14:textId="77777777" w:rsidR="00CF22FB" w:rsidRPr="005D52DF" w:rsidRDefault="00CF22FB" w:rsidP="00F56B7F">
            <w:pPr>
              <w:rPr>
                <w:sz w:val="24"/>
                <w:szCs w:val="24"/>
              </w:rPr>
            </w:pPr>
            <w:r w:rsidRPr="005D52DF">
              <w:rPr>
                <w:sz w:val="24"/>
                <w:szCs w:val="24"/>
              </w:rPr>
              <w:t>Edge growth rate</w:t>
            </w:r>
          </w:p>
        </w:tc>
        <w:tc>
          <w:tcPr>
            <w:tcW w:w="4673" w:type="dxa"/>
          </w:tcPr>
          <w:p w14:paraId="709DE23B" w14:textId="77777777" w:rsidR="00CF22FB" w:rsidRPr="005D52DF" w:rsidRDefault="00CF22FB" w:rsidP="00F56B7F">
            <w:pPr>
              <w:rPr>
                <w:sz w:val="24"/>
                <w:szCs w:val="24"/>
              </w:rPr>
            </w:pPr>
            <w:r w:rsidRPr="005D52DF">
              <w:rPr>
                <w:sz w:val="24"/>
                <w:szCs w:val="24"/>
              </w:rPr>
              <w:t>1.1</w:t>
            </w:r>
          </w:p>
        </w:tc>
      </w:tr>
      <w:tr w:rsidR="00CF22FB" w:rsidRPr="005D52DF" w14:paraId="0BA9A75B" w14:textId="77777777" w:rsidTr="00F56B7F">
        <w:trPr>
          <w:trHeight w:hRule="exact" w:val="288"/>
        </w:trPr>
        <w:tc>
          <w:tcPr>
            <w:tcW w:w="4673" w:type="dxa"/>
          </w:tcPr>
          <w:p w14:paraId="49059504" w14:textId="77777777" w:rsidR="00CF22FB" w:rsidRPr="005D52DF" w:rsidRDefault="00CF22FB" w:rsidP="00F56B7F">
            <w:pPr>
              <w:rPr>
                <w:sz w:val="24"/>
                <w:szCs w:val="24"/>
              </w:rPr>
            </w:pPr>
            <w:r w:rsidRPr="005D52DF">
              <w:rPr>
                <w:sz w:val="24"/>
                <w:szCs w:val="24"/>
              </w:rPr>
              <w:t>Minimum points on edge</w:t>
            </w:r>
          </w:p>
        </w:tc>
        <w:tc>
          <w:tcPr>
            <w:tcW w:w="4673" w:type="dxa"/>
          </w:tcPr>
          <w:p w14:paraId="76328873" w14:textId="77777777" w:rsidR="00CF22FB" w:rsidRPr="005D52DF" w:rsidRDefault="00CF22FB" w:rsidP="00F56B7F">
            <w:pPr>
              <w:rPr>
                <w:sz w:val="24"/>
                <w:szCs w:val="24"/>
              </w:rPr>
            </w:pPr>
            <w:r w:rsidRPr="005D52DF">
              <w:rPr>
                <w:sz w:val="24"/>
                <w:szCs w:val="24"/>
              </w:rPr>
              <w:t>2</w:t>
            </w:r>
          </w:p>
        </w:tc>
      </w:tr>
      <w:tr w:rsidR="00CF22FB" w:rsidRPr="005D52DF" w14:paraId="18E4A0A1" w14:textId="77777777" w:rsidTr="00F56B7F">
        <w:trPr>
          <w:trHeight w:hRule="exact" w:val="288"/>
        </w:trPr>
        <w:tc>
          <w:tcPr>
            <w:tcW w:w="4673" w:type="dxa"/>
          </w:tcPr>
          <w:p w14:paraId="0686000A" w14:textId="77777777" w:rsidR="00CF22FB" w:rsidRPr="005D52DF" w:rsidRDefault="00CF22FB" w:rsidP="00F56B7F">
            <w:pPr>
              <w:rPr>
                <w:sz w:val="24"/>
                <w:szCs w:val="24"/>
              </w:rPr>
            </w:pPr>
            <w:r w:rsidRPr="005D52DF">
              <w:rPr>
                <w:sz w:val="24"/>
                <w:szCs w:val="24"/>
              </w:rPr>
              <w:t>Points on longest edge</w:t>
            </w:r>
          </w:p>
        </w:tc>
        <w:tc>
          <w:tcPr>
            <w:tcW w:w="4673" w:type="dxa"/>
          </w:tcPr>
          <w:p w14:paraId="5DBC3907" w14:textId="77777777" w:rsidR="00CF22FB" w:rsidRPr="005D52DF" w:rsidRDefault="00CF22FB" w:rsidP="00F56B7F">
            <w:pPr>
              <w:rPr>
                <w:sz w:val="24"/>
                <w:szCs w:val="24"/>
              </w:rPr>
            </w:pPr>
            <w:r w:rsidRPr="005D52DF">
              <w:rPr>
                <w:sz w:val="24"/>
                <w:szCs w:val="24"/>
              </w:rPr>
              <w:t>10</w:t>
            </w:r>
          </w:p>
        </w:tc>
      </w:tr>
      <w:tr w:rsidR="00CF22FB" w:rsidRPr="005D52DF" w14:paraId="7CACC2B4" w14:textId="77777777" w:rsidTr="00F56B7F">
        <w:trPr>
          <w:trHeight w:hRule="exact" w:val="288"/>
        </w:trPr>
        <w:tc>
          <w:tcPr>
            <w:tcW w:w="4673" w:type="dxa"/>
          </w:tcPr>
          <w:p w14:paraId="15F30739" w14:textId="77777777" w:rsidR="00CF22FB" w:rsidRPr="005D52DF" w:rsidRDefault="00CF22FB" w:rsidP="00F56B7F">
            <w:pPr>
              <w:rPr>
                <w:sz w:val="24"/>
                <w:szCs w:val="24"/>
              </w:rPr>
            </w:pPr>
            <w:r w:rsidRPr="005D52DF">
              <w:rPr>
                <w:sz w:val="24"/>
                <w:szCs w:val="24"/>
              </w:rPr>
              <w:t>Surface limiting aspect ratio</w:t>
            </w:r>
          </w:p>
        </w:tc>
        <w:tc>
          <w:tcPr>
            <w:tcW w:w="4673" w:type="dxa"/>
          </w:tcPr>
          <w:p w14:paraId="2768DB2B" w14:textId="77777777" w:rsidR="00CF22FB" w:rsidRPr="005D52DF" w:rsidRDefault="00CF22FB" w:rsidP="00F56B7F">
            <w:pPr>
              <w:rPr>
                <w:sz w:val="24"/>
                <w:szCs w:val="24"/>
              </w:rPr>
            </w:pPr>
            <w:r w:rsidRPr="005D52DF">
              <w:rPr>
                <w:sz w:val="24"/>
                <w:szCs w:val="24"/>
              </w:rPr>
              <w:t>20</w:t>
            </w:r>
          </w:p>
        </w:tc>
      </w:tr>
    </w:tbl>
    <w:p w14:paraId="0AB67B8A" w14:textId="77777777" w:rsidR="00CF22FB" w:rsidRPr="00644EBE" w:rsidRDefault="00CF22FB" w:rsidP="00CF22FB">
      <w:pPr>
        <w:pStyle w:val="Heading4"/>
        <w:rPr>
          <w:b/>
          <w:bCs/>
          <w:i w:val="0"/>
          <w:iCs w:val="0"/>
          <w:color w:val="000000" w:themeColor="text1"/>
        </w:rPr>
      </w:pPr>
      <w:r w:rsidRPr="00644EBE">
        <w:rPr>
          <w:b/>
          <w:bCs/>
          <w:i w:val="0"/>
          <w:iCs w:val="0"/>
          <w:color w:val="000000" w:themeColor="text1"/>
        </w:rPr>
        <w:t>Mesh Enhancement Settings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29"/>
        <w:gridCol w:w="4487"/>
      </w:tblGrid>
      <w:tr w:rsidR="00CF22FB" w:rsidRPr="005D52DF" w14:paraId="4833DCF4" w14:textId="77777777" w:rsidTr="00F56B7F">
        <w:trPr>
          <w:trHeight w:hRule="exact" w:val="288"/>
        </w:trPr>
        <w:tc>
          <w:tcPr>
            <w:tcW w:w="4673" w:type="dxa"/>
          </w:tcPr>
          <w:p w14:paraId="15AE1243" w14:textId="77777777" w:rsidR="00CF22FB" w:rsidRPr="005D52DF" w:rsidRDefault="00CF22FB" w:rsidP="00F56B7F">
            <w:pPr>
              <w:rPr>
                <w:sz w:val="24"/>
                <w:szCs w:val="24"/>
              </w:rPr>
            </w:pPr>
            <w:r w:rsidRPr="005D52DF">
              <w:rPr>
                <w:sz w:val="24"/>
                <w:szCs w:val="24"/>
              </w:rPr>
              <w:t>Mesh enhancement</w:t>
            </w:r>
          </w:p>
        </w:tc>
        <w:tc>
          <w:tcPr>
            <w:tcW w:w="4673" w:type="dxa"/>
          </w:tcPr>
          <w:p w14:paraId="51FF3F7F" w14:textId="77777777" w:rsidR="00CF22FB" w:rsidRPr="005D52DF" w:rsidRDefault="00CF22FB" w:rsidP="00F56B7F">
            <w:pPr>
              <w:rPr>
                <w:sz w:val="24"/>
                <w:szCs w:val="24"/>
              </w:rPr>
            </w:pPr>
            <w:r w:rsidRPr="005D52DF">
              <w:rPr>
                <w:sz w:val="24"/>
                <w:szCs w:val="24"/>
              </w:rPr>
              <w:t>True</w:t>
            </w:r>
          </w:p>
        </w:tc>
      </w:tr>
      <w:tr w:rsidR="00CF22FB" w:rsidRPr="005D52DF" w14:paraId="6285A55E" w14:textId="77777777" w:rsidTr="00F56B7F">
        <w:trPr>
          <w:trHeight w:hRule="exact" w:val="288"/>
        </w:trPr>
        <w:tc>
          <w:tcPr>
            <w:tcW w:w="4673" w:type="dxa"/>
          </w:tcPr>
          <w:p w14:paraId="08B0531D" w14:textId="77777777" w:rsidR="00CF22FB" w:rsidRPr="005D52DF" w:rsidRDefault="00CF22FB" w:rsidP="00F56B7F">
            <w:pPr>
              <w:rPr>
                <w:sz w:val="24"/>
                <w:szCs w:val="24"/>
              </w:rPr>
            </w:pPr>
            <w:r w:rsidRPr="005D52DF">
              <w:rPr>
                <w:sz w:val="24"/>
                <w:szCs w:val="24"/>
              </w:rPr>
              <w:t>Enhancement blending</w:t>
            </w:r>
          </w:p>
        </w:tc>
        <w:tc>
          <w:tcPr>
            <w:tcW w:w="4673" w:type="dxa"/>
          </w:tcPr>
          <w:p w14:paraId="6F71242C" w14:textId="77777777" w:rsidR="00CF22FB" w:rsidRPr="005D52DF" w:rsidRDefault="00CF22FB" w:rsidP="00F56B7F">
            <w:pPr>
              <w:rPr>
                <w:sz w:val="24"/>
                <w:szCs w:val="24"/>
              </w:rPr>
            </w:pPr>
            <w:r w:rsidRPr="005D52DF">
              <w:rPr>
                <w:sz w:val="24"/>
                <w:szCs w:val="24"/>
              </w:rPr>
              <w:t>False</w:t>
            </w:r>
          </w:p>
        </w:tc>
      </w:tr>
      <w:tr w:rsidR="00CF22FB" w:rsidRPr="005D52DF" w14:paraId="30BE9616" w14:textId="77777777" w:rsidTr="00F56B7F">
        <w:trPr>
          <w:trHeight w:hRule="exact" w:val="288"/>
        </w:trPr>
        <w:tc>
          <w:tcPr>
            <w:tcW w:w="4673" w:type="dxa"/>
          </w:tcPr>
          <w:p w14:paraId="3C25EAE1" w14:textId="77777777" w:rsidR="00CF22FB" w:rsidRPr="005D52DF" w:rsidRDefault="00CF22FB" w:rsidP="00F56B7F">
            <w:pPr>
              <w:rPr>
                <w:sz w:val="24"/>
                <w:szCs w:val="24"/>
              </w:rPr>
            </w:pPr>
            <w:r w:rsidRPr="005D52DF">
              <w:rPr>
                <w:sz w:val="24"/>
                <w:szCs w:val="24"/>
              </w:rPr>
              <w:t>Number of layers</w:t>
            </w:r>
          </w:p>
        </w:tc>
        <w:tc>
          <w:tcPr>
            <w:tcW w:w="4673" w:type="dxa"/>
          </w:tcPr>
          <w:p w14:paraId="15B08A84" w14:textId="77777777" w:rsidR="00CF22FB" w:rsidRPr="005D52DF" w:rsidRDefault="00CF22FB" w:rsidP="00F56B7F">
            <w:pPr>
              <w:rPr>
                <w:sz w:val="24"/>
                <w:szCs w:val="24"/>
              </w:rPr>
            </w:pPr>
            <w:r w:rsidRPr="005D52DF">
              <w:rPr>
                <w:sz w:val="24"/>
                <w:szCs w:val="24"/>
              </w:rPr>
              <w:t>3</w:t>
            </w:r>
          </w:p>
        </w:tc>
      </w:tr>
      <w:tr w:rsidR="00CF22FB" w:rsidRPr="005D52DF" w14:paraId="5B578AE0" w14:textId="77777777" w:rsidTr="00F56B7F">
        <w:trPr>
          <w:trHeight w:hRule="exact" w:val="288"/>
        </w:trPr>
        <w:tc>
          <w:tcPr>
            <w:tcW w:w="4673" w:type="dxa"/>
          </w:tcPr>
          <w:p w14:paraId="1A90A34F" w14:textId="77777777" w:rsidR="00CF22FB" w:rsidRPr="005D52DF" w:rsidRDefault="00CF22FB" w:rsidP="00F56B7F">
            <w:pPr>
              <w:rPr>
                <w:sz w:val="24"/>
                <w:szCs w:val="24"/>
              </w:rPr>
            </w:pPr>
            <w:r w:rsidRPr="005D52DF">
              <w:rPr>
                <w:sz w:val="24"/>
                <w:szCs w:val="24"/>
              </w:rPr>
              <w:t>Layer factor</w:t>
            </w:r>
          </w:p>
        </w:tc>
        <w:tc>
          <w:tcPr>
            <w:tcW w:w="4673" w:type="dxa"/>
          </w:tcPr>
          <w:p w14:paraId="39D5D4F5" w14:textId="77777777" w:rsidR="00CF22FB" w:rsidRPr="005D52DF" w:rsidRDefault="00CF22FB" w:rsidP="00F56B7F">
            <w:pPr>
              <w:rPr>
                <w:sz w:val="24"/>
                <w:szCs w:val="24"/>
              </w:rPr>
            </w:pPr>
            <w:r w:rsidRPr="005D52DF">
              <w:rPr>
                <w:sz w:val="24"/>
                <w:szCs w:val="24"/>
              </w:rPr>
              <w:t>0.45</w:t>
            </w:r>
          </w:p>
        </w:tc>
      </w:tr>
      <w:tr w:rsidR="00CF22FB" w:rsidRPr="005D52DF" w14:paraId="228E38DA" w14:textId="77777777" w:rsidTr="00F56B7F">
        <w:trPr>
          <w:trHeight w:hRule="exact" w:val="288"/>
        </w:trPr>
        <w:tc>
          <w:tcPr>
            <w:tcW w:w="4673" w:type="dxa"/>
          </w:tcPr>
          <w:p w14:paraId="4877A557" w14:textId="77777777" w:rsidR="00CF22FB" w:rsidRPr="005D52DF" w:rsidRDefault="00CF22FB" w:rsidP="00F56B7F">
            <w:pPr>
              <w:rPr>
                <w:sz w:val="24"/>
                <w:szCs w:val="24"/>
              </w:rPr>
            </w:pPr>
            <w:r w:rsidRPr="005D52DF">
              <w:rPr>
                <w:sz w:val="24"/>
                <w:szCs w:val="24"/>
              </w:rPr>
              <w:t>Layer gradation</w:t>
            </w:r>
          </w:p>
        </w:tc>
        <w:tc>
          <w:tcPr>
            <w:tcW w:w="4673" w:type="dxa"/>
          </w:tcPr>
          <w:p w14:paraId="310EDF03" w14:textId="77777777" w:rsidR="00CF22FB" w:rsidRPr="005D52DF" w:rsidRDefault="00CF22FB" w:rsidP="00F56B7F">
            <w:pPr>
              <w:rPr>
                <w:sz w:val="24"/>
                <w:szCs w:val="24"/>
              </w:rPr>
            </w:pPr>
            <w:r w:rsidRPr="005D52DF">
              <w:rPr>
                <w:sz w:val="24"/>
                <w:szCs w:val="24"/>
              </w:rPr>
              <w:t>0.0</w:t>
            </w:r>
          </w:p>
        </w:tc>
      </w:tr>
    </w:tbl>
    <w:p w14:paraId="6E86ED57" w14:textId="246E9E6B" w:rsidR="00F32160" w:rsidRPr="005D52DF" w:rsidRDefault="00F32160" w:rsidP="00AA2C41">
      <w:pPr>
        <w:rPr>
          <w:b/>
          <w:bC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16"/>
        <w:gridCol w:w="4500"/>
      </w:tblGrid>
      <w:tr w:rsidR="00AA2C41" w:rsidRPr="005D52DF" w14:paraId="14E6ECC5" w14:textId="77777777" w:rsidTr="00F56B7F">
        <w:trPr>
          <w:trHeight w:hRule="exact" w:val="288"/>
        </w:trPr>
        <w:tc>
          <w:tcPr>
            <w:tcW w:w="4673" w:type="dxa"/>
          </w:tcPr>
          <w:p w14:paraId="71047FAE" w14:textId="77777777" w:rsidR="00AA2C41" w:rsidRPr="005D52DF" w:rsidRDefault="00AA2C41" w:rsidP="00F56B7F">
            <w:pPr>
              <w:rPr>
                <w:sz w:val="24"/>
                <w:szCs w:val="24"/>
              </w:rPr>
            </w:pPr>
            <w:r w:rsidRPr="005D52DF">
              <w:rPr>
                <w:sz w:val="24"/>
                <w:szCs w:val="24"/>
              </w:rPr>
              <w:t>Number of Nodes</w:t>
            </w:r>
          </w:p>
        </w:tc>
        <w:tc>
          <w:tcPr>
            <w:tcW w:w="4673" w:type="dxa"/>
          </w:tcPr>
          <w:p w14:paraId="54A339A2" w14:textId="77777777" w:rsidR="00AA2C41" w:rsidRPr="005D52DF" w:rsidRDefault="00AA2C41" w:rsidP="00F56B7F">
            <w:pPr>
              <w:rPr>
                <w:sz w:val="24"/>
                <w:szCs w:val="24"/>
              </w:rPr>
            </w:pPr>
            <w:r w:rsidRPr="005D52DF">
              <w:rPr>
                <w:sz w:val="24"/>
                <w:szCs w:val="24"/>
              </w:rPr>
              <w:t>21041</w:t>
            </w:r>
          </w:p>
        </w:tc>
      </w:tr>
      <w:tr w:rsidR="00AA2C41" w:rsidRPr="005D52DF" w14:paraId="7A552E95" w14:textId="77777777" w:rsidTr="00F56B7F">
        <w:trPr>
          <w:trHeight w:hRule="exact" w:val="288"/>
        </w:trPr>
        <w:tc>
          <w:tcPr>
            <w:tcW w:w="4673" w:type="dxa"/>
          </w:tcPr>
          <w:p w14:paraId="7A161123" w14:textId="77777777" w:rsidR="00AA2C41" w:rsidRPr="005D52DF" w:rsidRDefault="00AA2C41" w:rsidP="00F56B7F">
            <w:pPr>
              <w:rPr>
                <w:sz w:val="24"/>
                <w:szCs w:val="24"/>
              </w:rPr>
            </w:pPr>
            <w:r w:rsidRPr="005D52DF">
              <w:rPr>
                <w:sz w:val="24"/>
                <w:szCs w:val="24"/>
              </w:rPr>
              <w:t>Number of Elements</w:t>
            </w:r>
          </w:p>
        </w:tc>
        <w:tc>
          <w:tcPr>
            <w:tcW w:w="4673" w:type="dxa"/>
          </w:tcPr>
          <w:p w14:paraId="3B9C682C" w14:textId="77777777" w:rsidR="00AA2C41" w:rsidRPr="005D52DF" w:rsidRDefault="00AA2C41" w:rsidP="00F56B7F">
            <w:pPr>
              <w:rPr>
                <w:sz w:val="24"/>
                <w:szCs w:val="24"/>
              </w:rPr>
            </w:pPr>
            <w:r w:rsidRPr="005D52DF">
              <w:rPr>
                <w:sz w:val="24"/>
                <w:szCs w:val="24"/>
              </w:rPr>
              <w:t>87772</w:t>
            </w:r>
          </w:p>
        </w:tc>
      </w:tr>
    </w:tbl>
    <w:p w14:paraId="3BEC3D9D" w14:textId="77777777" w:rsidR="00AA2C41" w:rsidRPr="00A303EB" w:rsidRDefault="00AA2C41" w:rsidP="00AA2C41">
      <w:pPr>
        <w:rPr>
          <w:b/>
          <w:bCs/>
        </w:rPr>
      </w:pPr>
    </w:p>
    <w:p w14:paraId="494C0BBB" w14:textId="77777777" w:rsidR="00F32160" w:rsidRPr="00F32160" w:rsidRDefault="00F32160" w:rsidP="00F32160">
      <w:r w:rsidRPr="00F32160">
        <w:rPr>
          <w:b/>
          <w:bCs/>
        </w:rPr>
        <w:t>3.3. Boundary Conditions and Solver Settings</w:t>
      </w:r>
    </w:p>
    <w:p w14:paraId="58702B9B" w14:textId="5D16B643" w:rsidR="00B96425" w:rsidRDefault="00F32160" w:rsidP="00B96425">
      <w:pPr>
        <w:numPr>
          <w:ilvl w:val="0"/>
          <w:numId w:val="7"/>
        </w:numPr>
      </w:pPr>
      <w:r w:rsidRPr="00F32160">
        <w:rPr>
          <w:b/>
          <w:bCs/>
        </w:rPr>
        <w:t>Fluid Properties:</w:t>
      </w:r>
      <w:r w:rsidRPr="00F32160">
        <w:t xml:space="preserve"> The working fluid was defined as Air at standard sea-level conditions</w:t>
      </w:r>
      <w:r w:rsidR="00B96425">
        <w:t>.</w:t>
      </w:r>
    </w:p>
    <w:p w14:paraId="056AD8C8" w14:textId="5F1EAF1E" w:rsidR="00F32160" w:rsidRPr="00F32160" w:rsidRDefault="004E0D4F" w:rsidP="00B96425">
      <w:pPr>
        <w:ind w:left="720"/>
        <w:jc w:val="center"/>
      </w:pPr>
      <w:r>
        <w:rPr>
          <w:noProof/>
        </w:rPr>
        <w:lastRenderedPageBreak/>
        <w:drawing>
          <wp:inline distT="0" distB="0" distL="0" distR="0" wp14:anchorId="0B3A3922" wp14:editId="2A2E6809">
            <wp:extent cx="2500745" cy="1765300"/>
            <wp:effectExtent l="0" t="0" r="0" b="6350"/>
            <wp:docPr id="824321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21195" name="Picture 824321195"/>
                    <pic:cNvPicPr/>
                  </pic:nvPicPr>
                  <pic:blipFill>
                    <a:blip r:embed="rId10">
                      <a:extLst>
                        <a:ext uri="{28A0092B-C50C-407E-A947-70E740481C1C}">
                          <a14:useLocalDpi xmlns:a14="http://schemas.microsoft.com/office/drawing/2010/main" val="0"/>
                        </a:ext>
                      </a:extLst>
                    </a:blip>
                    <a:stretch>
                      <a:fillRect/>
                    </a:stretch>
                  </pic:blipFill>
                  <pic:spPr>
                    <a:xfrm>
                      <a:off x="0" y="0"/>
                      <a:ext cx="2529498" cy="1785597"/>
                    </a:xfrm>
                    <a:prstGeom prst="rect">
                      <a:avLst/>
                    </a:prstGeom>
                  </pic:spPr>
                </pic:pic>
              </a:graphicData>
            </a:graphic>
          </wp:inline>
        </w:drawing>
      </w:r>
    </w:p>
    <w:p w14:paraId="4CA73552" w14:textId="79CB4FD4" w:rsidR="00F32160" w:rsidRPr="00F32160" w:rsidRDefault="00F32160" w:rsidP="00F32160">
      <w:pPr>
        <w:numPr>
          <w:ilvl w:val="0"/>
          <w:numId w:val="7"/>
        </w:numPr>
      </w:pPr>
      <w:r w:rsidRPr="00F32160">
        <w:rPr>
          <w:b/>
          <w:bCs/>
        </w:rPr>
        <w:t>Freestream Conditions:</w:t>
      </w:r>
      <w:r w:rsidRPr="00F32160">
        <w:t xml:space="preserve"> The simulation was run at a freestream velocity of 50 m/s over a 1-meter chord, corresponding to a Reynolds Number (Re) of approximately</w:t>
      </w:r>
      <w:r w:rsidR="00B3612C">
        <w:t xml:space="preserve"> </w:t>
      </w:r>
      <w:r w:rsidRPr="00F32160">
        <w:t>3.4 million</w:t>
      </w:r>
      <w:r w:rsidR="00B3612C">
        <w:t>.</w:t>
      </w:r>
    </w:p>
    <w:p w14:paraId="45B56AB2" w14:textId="70C64CFC" w:rsidR="00F32160" w:rsidRDefault="00F32160" w:rsidP="00F32160">
      <w:pPr>
        <w:numPr>
          <w:ilvl w:val="0"/>
          <w:numId w:val="7"/>
        </w:numPr>
      </w:pPr>
      <w:r w:rsidRPr="00F32160">
        <w:rPr>
          <w:b/>
          <w:bCs/>
        </w:rPr>
        <w:t>Boundary Conditions Table:</w:t>
      </w:r>
      <w:r w:rsidRPr="00F32160">
        <w:t xml:space="preserve"> </w:t>
      </w:r>
    </w:p>
    <w:tbl>
      <w:tblPr>
        <w:tblStyle w:val="A360table"/>
        <w:tblW w:w="9268" w:type="dxa"/>
        <w:tblInd w:w="198" w:type="dxa"/>
        <w:tblLook w:val="0480" w:firstRow="0" w:lastRow="0" w:firstColumn="1" w:lastColumn="0" w:noHBand="0" w:noVBand="1"/>
      </w:tblPr>
      <w:tblGrid>
        <w:gridCol w:w="3028"/>
        <w:gridCol w:w="6240"/>
      </w:tblGrid>
      <w:tr w:rsidR="00B3612C" w14:paraId="22034127" w14:textId="77777777" w:rsidTr="00F56B7F">
        <w:trPr>
          <w:cnfStyle w:val="000000100000" w:firstRow="0" w:lastRow="0" w:firstColumn="0" w:lastColumn="0" w:oddVBand="0" w:evenVBand="0" w:oddHBand="1" w:evenHBand="0" w:firstRowFirstColumn="0" w:firstRowLastColumn="0" w:lastRowFirstColumn="0" w:lastRowLastColumn="0"/>
          <w:cantSplit/>
          <w:trHeight w:val="52"/>
        </w:trPr>
        <w:tc>
          <w:tcPr>
            <w:tcW w:w="3028" w:type="dxa"/>
          </w:tcPr>
          <w:p w14:paraId="13B4A05E" w14:textId="77777777" w:rsidR="00B3612C" w:rsidRPr="000C6491" w:rsidRDefault="00B3612C" w:rsidP="00F56B7F">
            <w:pPr>
              <w:pStyle w:val="TableHeading"/>
              <w:rPr>
                <w:sz w:val="24"/>
                <w:szCs w:val="24"/>
              </w:rPr>
            </w:pPr>
            <w:r w:rsidRPr="000C6491">
              <w:rPr>
                <w:sz w:val="24"/>
                <w:szCs w:val="24"/>
              </w:rPr>
              <w:t>Type</w:t>
            </w:r>
          </w:p>
        </w:tc>
        <w:tc>
          <w:tcPr>
            <w:tcW w:w="6240" w:type="dxa"/>
          </w:tcPr>
          <w:p w14:paraId="1378F2B2" w14:textId="77777777" w:rsidR="00B3612C" w:rsidRPr="000C6491" w:rsidRDefault="00B3612C" w:rsidP="00F56B7F">
            <w:pPr>
              <w:pStyle w:val="TableHeading"/>
              <w:rPr>
                <w:sz w:val="24"/>
                <w:szCs w:val="24"/>
              </w:rPr>
            </w:pPr>
            <w:r w:rsidRPr="000C6491">
              <w:rPr>
                <w:sz w:val="24"/>
                <w:szCs w:val="24"/>
              </w:rPr>
              <w:t>ASSIGNED TO</w:t>
            </w:r>
          </w:p>
        </w:tc>
      </w:tr>
      <w:tr w:rsidR="00B3612C" w14:paraId="52F63DAE" w14:textId="77777777" w:rsidTr="00F56B7F">
        <w:trPr>
          <w:cantSplit/>
          <w:trHeight w:val="339"/>
        </w:trPr>
        <w:tc>
          <w:tcPr>
            <w:tcW w:w="3028" w:type="dxa"/>
          </w:tcPr>
          <w:p w14:paraId="71E72844" w14:textId="341C90E3" w:rsidR="00B3612C" w:rsidRPr="000C6491" w:rsidRDefault="00B3612C" w:rsidP="00F56B7F">
            <w:pPr>
              <w:rPr>
                <w:color w:val="000000" w:themeColor="text1"/>
                <w:sz w:val="24"/>
                <w:szCs w:val="24"/>
              </w:rPr>
            </w:pPr>
            <w:r w:rsidRPr="000C6491">
              <w:rPr>
                <w:color w:val="000000" w:themeColor="text1"/>
                <w:sz w:val="24"/>
                <w:szCs w:val="24"/>
              </w:rPr>
              <w:t>Velocity Normal</w:t>
            </w:r>
            <w:r w:rsidR="00AA2C41" w:rsidRPr="000C6491">
              <w:rPr>
                <w:color w:val="000000" w:themeColor="text1"/>
                <w:sz w:val="24"/>
                <w:szCs w:val="24"/>
              </w:rPr>
              <w:t xml:space="preserve"> </w:t>
            </w:r>
            <w:r w:rsidRPr="000C6491">
              <w:rPr>
                <w:color w:val="000000" w:themeColor="text1"/>
                <w:sz w:val="24"/>
                <w:szCs w:val="24"/>
              </w:rPr>
              <w:t>(0 m/s)</w:t>
            </w:r>
          </w:p>
        </w:tc>
        <w:tc>
          <w:tcPr>
            <w:tcW w:w="6240" w:type="dxa"/>
          </w:tcPr>
          <w:p w14:paraId="4C00B442" w14:textId="77777777" w:rsidR="00B3612C" w:rsidRPr="000C6491" w:rsidRDefault="00B3612C" w:rsidP="00F56B7F">
            <w:pPr>
              <w:rPr>
                <w:color w:val="000000" w:themeColor="text1"/>
                <w:sz w:val="24"/>
                <w:szCs w:val="24"/>
              </w:rPr>
            </w:pPr>
            <w:r w:rsidRPr="000C6491">
              <w:rPr>
                <w:color w:val="000000" w:themeColor="text1"/>
                <w:sz w:val="24"/>
                <w:szCs w:val="24"/>
              </w:rPr>
              <w:t>Surface:6</w:t>
            </w:r>
          </w:p>
          <w:p w14:paraId="5210360C" w14:textId="77777777" w:rsidR="00B3612C" w:rsidRPr="000C6491" w:rsidRDefault="00B3612C" w:rsidP="00F56B7F">
            <w:pPr>
              <w:rPr>
                <w:color w:val="000000" w:themeColor="text1"/>
                <w:sz w:val="24"/>
                <w:szCs w:val="24"/>
              </w:rPr>
            </w:pPr>
          </w:p>
        </w:tc>
      </w:tr>
      <w:tr w:rsidR="00B3612C" w14:paraId="7F9F9815" w14:textId="77777777" w:rsidTr="00B3612C">
        <w:trPr>
          <w:cnfStyle w:val="000000100000" w:firstRow="0" w:lastRow="0" w:firstColumn="0" w:lastColumn="0" w:oddVBand="0" w:evenVBand="0" w:oddHBand="1" w:evenHBand="0" w:firstRowFirstColumn="0" w:firstRowLastColumn="0" w:lastRowFirstColumn="0" w:lastRowLastColumn="0"/>
          <w:cantSplit/>
          <w:trHeight w:val="339"/>
        </w:trPr>
        <w:tc>
          <w:tcPr>
            <w:tcW w:w="3028" w:type="dxa"/>
            <w:shd w:val="clear" w:color="auto" w:fill="FFFFFF" w:themeFill="background1"/>
          </w:tcPr>
          <w:p w14:paraId="4BA91573" w14:textId="77777777" w:rsidR="00B3612C" w:rsidRPr="000C6491" w:rsidRDefault="00B3612C" w:rsidP="00F56B7F">
            <w:pPr>
              <w:rPr>
                <w:color w:val="000000" w:themeColor="text1"/>
                <w:sz w:val="24"/>
                <w:szCs w:val="24"/>
              </w:rPr>
            </w:pPr>
            <w:r w:rsidRPr="000C6491">
              <w:rPr>
                <w:color w:val="000000" w:themeColor="text1"/>
                <w:sz w:val="24"/>
                <w:szCs w:val="24"/>
              </w:rPr>
              <w:t>Slip/Symmetry</w:t>
            </w:r>
          </w:p>
        </w:tc>
        <w:tc>
          <w:tcPr>
            <w:tcW w:w="6240" w:type="dxa"/>
            <w:shd w:val="clear" w:color="auto" w:fill="FFFFFF" w:themeFill="background1"/>
          </w:tcPr>
          <w:p w14:paraId="30A8C36E" w14:textId="77777777" w:rsidR="00B3612C" w:rsidRPr="000C6491" w:rsidRDefault="00B3612C" w:rsidP="00F56B7F">
            <w:pPr>
              <w:rPr>
                <w:color w:val="000000" w:themeColor="text1"/>
                <w:sz w:val="24"/>
                <w:szCs w:val="24"/>
              </w:rPr>
            </w:pPr>
            <w:r w:rsidRPr="000C6491">
              <w:rPr>
                <w:color w:val="000000" w:themeColor="text1"/>
                <w:sz w:val="24"/>
                <w:szCs w:val="24"/>
              </w:rPr>
              <w:t>Surface:6</w:t>
            </w:r>
          </w:p>
          <w:p w14:paraId="555E26F4" w14:textId="77777777" w:rsidR="00B3612C" w:rsidRPr="000C6491" w:rsidRDefault="00B3612C" w:rsidP="00F56B7F">
            <w:pPr>
              <w:rPr>
                <w:color w:val="000000" w:themeColor="text1"/>
                <w:sz w:val="24"/>
                <w:szCs w:val="24"/>
              </w:rPr>
            </w:pPr>
            <w:r w:rsidRPr="000C6491">
              <w:rPr>
                <w:color w:val="000000" w:themeColor="text1"/>
                <w:sz w:val="24"/>
                <w:szCs w:val="24"/>
              </w:rPr>
              <w:t>Surface:7</w:t>
            </w:r>
          </w:p>
          <w:p w14:paraId="1809503C" w14:textId="77777777" w:rsidR="00B3612C" w:rsidRPr="000C6491" w:rsidRDefault="00B3612C" w:rsidP="00F56B7F">
            <w:pPr>
              <w:rPr>
                <w:color w:val="000000" w:themeColor="text1"/>
                <w:sz w:val="24"/>
                <w:szCs w:val="24"/>
              </w:rPr>
            </w:pPr>
            <w:r w:rsidRPr="000C6491">
              <w:rPr>
                <w:color w:val="000000" w:themeColor="text1"/>
                <w:sz w:val="24"/>
                <w:szCs w:val="24"/>
              </w:rPr>
              <w:t>Surface:9</w:t>
            </w:r>
          </w:p>
          <w:p w14:paraId="3857CF5C" w14:textId="77777777" w:rsidR="00B3612C" w:rsidRPr="000C6491" w:rsidRDefault="00B3612C" w:rsidP="00F56B7F">
            <w:pPr>
              <w:rPr>
                <w:color w:val="000000" w:themeColor="text1"/>
                <w:sz w:val="24"/>
                <w:szCs w:val="24"/>
              </w:rPr>
            </w:pPr>
            <w:r w:rsidRPr="000C6491">
              <w:rPr>
                <w:color w:val="000000" w:themeColor="text1"/>
                <w:sz w:val="24"/>
                <w:szCs w:val="24"/>
              </w:rPr>
              <w:t>Surface:10</w:t>
            </w:r>
          </w:p>
          <w:p w14:paraId="1BBAD3CA" w14:textId="77777777" w:rsidR="00B3612C" w:rsidRPr="000C6491" w:rsidRDefault="00B3612C" w:rsidP="00F56B7F">
            <w:pPr>
              <w:rPr>
                <w:color w:val="000000" w:themeColor="text1"/>
                <w:sz w:val="24"/>
                <w:szCs w:val="24"/>
              </w:rPr>
            </w:pPr>
            <w:r w:rsidRPr="000C6491">
              <w:rPr>
                <w:color w:val="000000" w:themeColor="text1"/>
                <w:sz w:val="24"/>
                <w:szCs w:val="24"/>
              </w:rPr>
              <w:t>Surface:11</w:t>
            </w:r>
          </w:p>
          <w:p w14:paraId="695BBE47" w14:textId="77777777" w:rsidR="00B3612C" w:rsidRPr="000C6491" w:rsidRDefault="00B3612C" w:rsidP="00F56B7F">
            <w:pPr>
              <w:rPr>
                <w:color w:val="000000" w:themeColor="text1"/>
                <w:sz w:val="24"/>
                <w:szCs w:val="24"/>
              </w:rPr>
            </w:pPr>
          </w:p>
        </w:tc>
      </w:tr>
      <w:tr w:rsidR="00B3612C" w14:paraId="74910994" w14:textId="77777777" w:rsidTr="00B3612C">
        <w:trPr>
          <w:cantSplit/>
          <w:trHeight w:val="339"/>
        </w:trPr>
        <w:tc>
          <w:tcPr>
            <w:tcW w:w="3028" w:type="dxa"/>
            <w:shd w:val="clear" w:color="auto" w:fill="FFFFFF" w:themeFill="background1"/>
          </w:tcPr>
          <w:p w14:paraId="289A6C38" w14:textId="46EF31FA" w:rsidR="00B3612C" w:rsidRPr="000C6491" w:rsidRDefault="00B3612C" w:rsidP="00F56B7F">
            <w:pPr>
              <w:rPr>
                <w:color w:val="000000" w:themeColor="text1"/>
                <w:sz w:val="24"/>
                <w:szCs w:val="24"/>
              </w:rPr>
            </w:pPr>
            <w:r w:rsidRPr="000C6491">
              <w:rPr>
                <w:color w:val="000000" w:themeColor="text1"/>
                <w:sz w:val="24"/>
                <w:szCs w:val="24"/>
              </w:rPr>
              <w:t>Pressure</w:t>
            </w:r>
            <w:r w:rsidR="00AA2C41" w:rsidRPr="000C6491">
              <w:rPr>
                <w:color w:val="000000" w:themeColor="text1"/>
                <w:sz w:val="24"/>
                <w:szCs w:val="24"/>
              </w:rPr>
              <w:t xml:space="preserve"> </w:t>
            </w:r>
            <w:r w:rsidRPr="000C6491">
              <w:rPr>
                <w:color w:val="000000" w:themeColor="text1"/>
                <w:sz w:val="24"/>
                <w:szCs w:val="24"/>
              </w:rPr>
              <w:t>(0 Pa Gage)</w:t>
            </w:r>
          </w:p>
        </w:tc>
        <w:tc>
          <w:tcPr>
            <w:tcW w:w="6240" w:type="dxa"/>
            <w:shd w:val="clear" w:color="auto" w:fill="FFFFFF" w:themeFill="background1"/>
          </w:tcPr>
          <w:p w14:paraId="47366D4C" w14:textId="77777777" w:rsidR="00B3612C" w:rsidRPr="000C6491" w:rsidRDefault="00B3612C" w:rsidP="00F56B7F">
            <w:pPr>
              <w:rPr>
                <w:color w:val="000000" w:themeColor="text1"/>
                <w:sz w:val="24"/>
                <w:szCs w:val="24"/>
              </w:rPr>
            </w:pPr>
            <w:r w:rsidRPr="000C6491">
              <w:rPr>
                <w:color w:val="000000" w:themeColor="text1"/>
                <w:sz w:val="24"/>
                <w:szCs w:val="24"/>
              </w:rPr>
              <w:t>Surface:8</w:t>
            </w:r>
          </w:p>
          <w:p w14:paraId="0E0BC4FE" w14:textId="77777777" w:rsidR="00B3612C" w:rsidRPr="000C6491" w:rsidRDefault="00B3612C" w:rsidP="00F56B7F">
            <w:pPr>
              <w:rPr>
                <w:color w:val="000000" w:themeColor="text1"/>
                <w:sz w:val="24"/>
                <w:szCs w:val="24"/>
              </w:rPr>
            </w:pPr>
          </w:p>
        </w:tc>
      </w:tr>
      <w:tr w:rsidR="00B3612C" w14:paraId="1FE7EC25" w14:textId="77777777" w:rsidTr="00B3612C">
        <w:trPr>
          <w:cnfStyle w:val="000000100000" w:firstRow="0" w:lastRow="0" w:firstColumn="0" w:lastColumn="0" w:oddVBand="0" w:evenVBand="0" w:oddHBand="1" w:evenHBand="0" w:firstRowFirstColumn="0" w:firstRowLastColumn="0" w:lastRowFirstColumn="0" w:lastRowLastColumn="0"/>
          <w:cantSplit/>
          <w:trHeight w:val="339"/>
        </w:trPr>
        <w:tc>
          <w:tcPr>
            <w:tcW w:w="3028" w:type="dxa"/>
            <w:shd w:val="clear" w:color="auto" w:fill="FFFFFF" w:themeFill="background1"/>
          </w:tcPr>
          <w:p w14:paraId="7B2973A4" w14:textId="615D11AB" w:rsidR="00B3612C" w:rsidRPr="000C6491" w:rsidRDefault="00B3612C" w:rsidP="00F56B7F">
            <w:pPr>
              <w:rPr>
                <w:color w:val="000000" w:themeColor="text1"/>
                <w:sz w:val="24"/>
                <w:szCs w:val="24"/>
              </w:rPr>
            </w:pPr>
            <w:r w:rsidRPr="000C6491">
              <w:rPr>
                <w:color w:val="000000" w:themeColor="text1"/>
                <w:sz w:val="24"/>
                <w:szCs w:val="24"/>
              </w:rPr>
              <w:t>Velocity Normal</w:t>
            </w:r>
            <w:r w:rsidR="00AA2C41" w:rsidRPr="000C6491">
              <w:rPr>
                <w:color w:val="000000" w:themeColor="text1"/>
                <w:sz w:val="24"/>
                <w:szCs w:val="24"/>
              </w:rPr>
              <w:t xml:space="preserve"> </w:t>
            </w:r>
            <w:r w:rsidRPr="000C6491">
              <w:rPr>
                <w:color w:val="000000" w:themeColor="text1"/>
                <w:sz w:val="24"/>
                <w:szCs w:val="24"/>
              </w:rPr>
              <w:t>(50 m/s)</w:t>
            </w:r>
          </w:p>
        </w:tc>
        <w:tc>
          <w:tcPr>
            <w:tcW w:w="6240" w:type="dxa"/>
            <w:shd w:val="clear" w:color="auto" w:fill="FFFFFF" w:themeFill="background1"/>
          </w:tcPr>
          <w:p w14:paraId="0046449B" w14:textId="77777777" w:rsidR="00B3612C" w:rsidRPr="000C6491" w:rsidRDefault="00B3612C" w:rsidP="00F56B7F">
            <w:pPr>
              <w:rPr>
                <w:color w:val="000000" w:themeColor="text1"/>
                <w:sz w:val="24"/>
                <w:szCs w:val="24"/>
              </w:rPr>
            </w:pPr>
            <w:r w:rsidRPr="000C6491">
              <w:rPr>
                <w:color w:val="000000" w:themeColor="text1"/>
                <w:sz w:val="24"/>
                <w:szCs w:val="24"/>
              </w:rPr>
              <w:t>Surface:10</w:t>
            </w:r>
          </w:p>
          <w:p w14:paraId="22C2A2B0" w14:textId="77777777" w:rsidR="00B3612C" w:rsidRPr="000C6491" w:rsidRDefault="00B3612C" w:rsidP="00F56B7F">
            <w:pPr>
              <w:rPr>
                <w:color w:val="000000" w:themeColor="text1"/>
                <w:sz w:val="24"/>
                <w:szCs w:val="24"/>
              </w:rPr>
            </w:pPr>
          </w:p>
        </w:tc>
      </w:tr>
    </w:tbl>
    <w:p w14:paraId="291B345D" w14:textId="77777777" w:rsidR="00B3612C" w:rsidRPr="00F32160" w:rsidRDefault="00B3612C" w:rsidP="00B3612C"/>
    <w:p w14:paraId="5BCB1BAF" w14:textId="5F810769" w:rsidR="00F32160" w:rsidRDefault="000B213D" w:rsidP="000B213D">
      <w:r>
        <w:rPr>
          <w:b/>
          <w:bCs/>
        </w:rPr>
        <w:t xml:space="preserve"> </w:t>
      </w:r>
      <w:r w:rsidR="00F32160" w:rsidRPr="00F32160">
        <w:rPr>
          <w:b/>
          <w:bCs/>
        </w:rPr>
        <w:t>Solver Settings:</w:t>
      </w:r>
      <w:r w:rsidR="00F32160" w:rsidRPr="00F32160">
        <w:t xml:space="preserve"> "A pressure-based, steady-state solver was used. The simulation was considered converged when residuals dropped below 10−4 and the lift and drag forces reached stable, constant values."</w:t>
      </w:r>
    </w:p>
    <w:p w14:paraId="7ED1A054" w14:textId="20D4AD00" w:rsidR="00CE40E7" w:rsidRPr="00CE40E7" w:rsidRDefault="00CE40E7" w:rsidP="000B213D">
      <w:pPr>
        <w:pStyle w:val="Heading3"/>
        <w:rPr>
          <w:b/>
          <w:bCs/>
          <w:color w:val="000000" w:themeColor="text1"/>
          <w:sz w:val="24"/>
          <w:szCs w:val="24"/>
        </w:rPr>
      </w:pPr>
      <w:bookmarkStart w:id="0" w:name="_Toc204338958"/>
      <w:r w:rsidRPr="00CE40E7">
        <w:rPr>
          <w:b/>
          <w:bCs/>
          <w:color w:val="000000" w:themeColor="text1"/>
          <w:sz w:val="24"/>
          <w:szCs w:val="24"/>
        </w:rPr>
        <w:t>Solver Settings</w:t>
      </w:r>
      <w:bookmarkEnd w:id="0"/>
      <w:r>
        <w:rPr>
          <w:b/>
          <w:bCs/>
          <w:color w:val="000000" w:themeColor="text1"/>
          <w:sz w:val="24"/>
          <w:szCs w:val="24"/>
        </w:rPr>
        <w:t>:</w:t>
      </w:r>
    </w:p>
    <w:tbl>
      <w:tblPr>
        <w:tblStyle w:val="A360table"/>
        <w:tblW w:w="0" w:type="auto"/>
        <w:tblLook w:val="0480" w:firstRow="0" w:lastRow="0" w:firstColumn="1" w:lastColumn="0" w:noHBand="0" w:noVBand="1"/>
      </w:tblPr>
      <w:tblGrid>
        <w:gridCol w:w="4498"/>
        <w:gridCol w:w="4508"/>
      </w:tblGrid>
      <w:tr w:rsidR="00CE40E7" w:rsidRPr="000C6491" w14:paraId="5B4DEB6F" w14:textId="77777777" w:rsidTr="00F56B7F">
        <w:trPr>
          <w:cnfStyle w:val="000000100000" w:firstRow="0" w:lastRow="0" w:firstColumn="0" w:lastColumn="0" w:oddVBand="0" w:evenVBand="0" w:oddHBand="1" w:evenHBand="0" w:firstRowFirstColumn="0" w:firstRowLastColumn="0" w:lastRowFirstColumn="0" w:lastRowLastColumn="0"/>
        </w:trPr>
        <w:tc>
          <w:tcPr>
            <w:tcW w:w="4673" w:type="dxa"/>
          </w:tcPr>
          <w:p w14:paraId="4B00A4A9" w14:textId="77777777" w:rsidR="00CE40E7" w:rsidRPr="000C6491" w:rsidRDefault="00CE40E7" w:rsidP="00F56B7F">
            <w:pPr>
              <w:rPr>
                <w:color w:val="000000" w:themeColor="text1"/>
                <w:sz w:val="24"/>
                <w:szCs w:val="24"/>
              </w:rPr>
            </w:pPr>
            <w:r w:rsidRPr="000C6491">
              <w:rPr>
                <w:color w:val="000000" w:themeColor="text1"/>
                <w:sz w:val="24"/>
                <w:szCs w:val="24"/>
              </w:rPr>
              <w:t>Solution mode</w:t>
            </w:r>
          </w:p>
        </w:tc>
        <w:tc>
          <w:tcPr>
            <w:tcW w:w="4673" w:type="dxa"/>
          </w:tcPr>
          <w:p w14:paraId="72B9C1D5" w14:textId="77777777" w:rsidR="00CE40E7" w:rsidRPr="000C6491" w:rsidRDefault="00CE40E7" w:rsidP="00F56B7F">
            <w:pPr>
              <w:rPr>
                <w:color w:val="000000" w:themeColor="text1"/>
                <w:sz w:val="24"/>
                <w:szCs w:val="24"/>
              </w:rPr>
            </w:pPr>
            <w:r w:rsidRPr="000C6491">
              <w:rPr>
                <w:color w:val="000000" w:themeColor="text1"/>
                <w:sz w:val="24"/>
                <w:szCs w:val="24"/>
              </w:rPr>
              <w:t>Steady State</w:t>
            </w:r>
          </w:p>
        </w:tc>
      </w:tr>
      <w:tr w:rsidR="00CE40E7" w:rsidRPr="000C6491" w14:paraId="7DCDC369" w14:textId="77777777" w:rsidTr="00F56B7F">
        <w:tc>
          <w:tcPr>
            <w:tcW w:w="4673" w:type="dxa"/>
          </w:tcPr>
          <w:p w14:paraId="574DE042" w14:textId="77777777" w:rsidR="00CE40E7" w:rsidRPr="000C6491" w:rsidRDefault="00CE40E7" w:rsidP="00F56B7F">
            <w:pPr>
              <w:rPr>
                <w:color w:val="000000" w:themeColor="text1"/>
                <w:sz w:val="24"/>
                <w:szCs w:val="24"/>
              </w:rPr>
            </w:pPr>
            <w:r w:rsidRPr="000C6491">
              <w:rPr>
                <w:color w:val="000000" w:themeColor="text1"/>
                <w:sz w:val="24"/>
                <w:szCs w:val="24"/>
              </w:rPr>
              <w:t>Solver computer</w:t>
            </w:r>
          </w:p>
        </w:tc>
        <w:tc>
          <w:tcPr>
            <w:tcW w:w="4673" w:type="dxa"/>
          </w:tcPr>
          <w:p w14:paraId="61A12322" w14:textId="77777777" w:rsidR="00CE40E7" w:rsidRPr="000C6491" w:rsidRDefault="00CE40E7" w:rsidP="00F56B7F">
            <w:pPr>
              <w:rPr>
                <w:color w:val="000000" w:themeColor="text1"/>
                <w:sz w:val="24"/>
                <w:szCs w:val="24"/>
              </w:rPr>
            </w:pPr>
            <w:proofErr w:type="spellStart"/>
            <w:r w:rsidRPr="000C6491">
              <w:rPr>
                <w:color w:val="000000" w:themeColor="text1"/>
                <w:sz w:val="24"/>
                <w:szCs w:val="24"/>
              </w:rPr>
              <w:t>MyComputer</w:t>
            </w:r>
            <w:proofErr w:type="spellEnd"/>
          </w:p>
        </w:tc>
      </w:tr>
      <w:tr w:rsidR="00CE40E7" w:rsidRPr="000C6491" w14:paraId="39187887" w14:textId="77777777" w:rsidTr="00F56B7F">
        <w:trPr>
          <w:cnfStyle w:val="000000100000" w:firstRow="0" w:lastRow="0" w:firstColumn="0" w:lastColumn="0" w:oddVBand="0" w:evenVBand="0" w:oddHBand="1" w:evenHBand="0" w:firstRowFirstColumn="0" w:firstRowLastColumn="0" w:lastRowFirstColumn="0" w:lastRowLastColumn="0"/>
        </w:trPr>
        <w:tc>
          <w:tcPr>
            <w:tcW w:w="4673" w:type="dxa"/>
          </w:tcPr>
          <w:p w14:paraId="59CEA135" w14:textId="77777777" w:rsidR="00CE40E7" w:rsidRPr="000C6491" w:rsidRDefault="00CE40E7" w:rsidP="00F56B7F">
            <w:pPr>
              <w:rPr>
                <w:color w:val="000000" w:themeColor="text1"/>
                <w:sz w:val="24"/>
                <w:szCs w:val="24"/>
              </w:rPr>
            </w:pPr>
            <w:r w:rsidRPr="000C6491">
              <w:rPr>
                <w:color w:val="000000" w:themeColor="text1"/>
                <w:sz w:val="24"/>
                <w:szCs w:val="24"/>
              </w:rPr>
              <w:t>Intelligent solution control</w:t>
            </w:r>
          </w:p>
        </w:tc>
        <w:tc>
          <w:tcPr>
            <w:tcW w:w="4673" w:type="dxa"/>
          </w:tcPr>
          <w:p w14:paraId="670B5714" w14:textId="77777777" w:rsidR="00CE40E7" w:rsidRPr="000C6491" w:rsidRDefault="00CE40E7" w:rsidP="00F56B7F">
            <w:pPr>
              <w:rPr>
                <w:color w:val="000000" w:themeColor="text1"/>
                <w:sz w:val="24"/>
                <w:szCs w:val="24"/>
              </w:rPr>
            </w:pPr>
            <w:r w:rsidRPr="000C6491">
              <w:rPr>
                <w:color w:val="000000" w:themeColor="text1"/>
                <w:sz w:val="24"/>
                <w:szCs w:val="24"/>
              </w:rPr>
              <w:t>On</w:t>
            </w:r>
          </w:p>
        </w:tc>
      </w:tr>
      <w:tr w:rsidR="00CE40E7" w:rsidRPr="000C6491" w14:paraId="47341417" w14:textId="77777777" w:rsidTr="00F56B7F">
        <w:tc>
          <w:tcPr>
            <w:tcW w:w="4673" w:type="dxa"/>
          </w:tcPr>
          <w:p w14:paraId="7AD499D9" w14:textId="77777777" w:rsidR="00CE40E7" w:rsidRPr="000C6491" w:rsidRDefault="00CE40E7" w:rsidP="00F56B7F">
            <w:pPr>
              <w:rPr>
                <w:color w:val="000000" w:themeColor="text1"/>
                <w:sz w:val="24"/>
                <w:szCs w:val="24"/>
              </w:rPr>
            </w:pPr>
            <w:r w:rsidRPr="000C6491">
              <w:rPr>
                <w:color w:val="000000" w:themeColor="text1"/>
                <w:sz w:val="24"/>
                <w:szCs w:val="24"/>
              </w:rPr>
              <w:t>Advection scheme</w:t>
            </w:r>
          </w:p>
        </w:tc>
        <w:tc>
          <w:tcPr>
            <w:tcW w:w="4673" w:type="dxa"/>
          </w:tcPr>
          <w:p w14:paraId="491F0C9F" w14:textId="77777777" w:rsidR="00CE40E7" w:rsidRPr="000C6491" w:rsidRDefault="00CE40E7" w:rsidP="00F56B7F">
            <w:pPr>
              <w:rPr>
                <w:color w:val="000000" w:themeColor="text1"/>
                <w:sz w:val="24"/>
                <w:szCs w:val="24"/>
              </w:rPr>
            </w:pPr>
            <w:r w:rsidRPr="000C6491">
              <w:rPr>
                <w:color w:val="000000" w:themeColor="text1"/>
                <w:sz w:val="24"/>
                <w:szCs w:val="24"/>
              </w:rPr>
              <w:t>ADV 5</w:t>
            </w:r>
          </w:p>
        </w:tc>
      </w:tr>
      <w:tr w:rsidR="00CE40E7" w:rsidRPr="000C6491" w14:paraId="515B97FF" w14:textId="77777777" w:rsidTr="00F56B7F">
        <w:trPr>
          <w:cnfStyle w:val="000000100000" w:firstRow="0" w:lastRow="0" w:firstColumn="0" w:lastColumn="0" w:oddVBand="0" w:evenVBand="0" w:oddHBand="1" w:evenHBand="0" w:firstRowFirstColumn="0" w:firstRowLastColumn="0" w:lastRowFirstColumn="0" w:lastRowLastColumn="0"/>
        </w:trPr>
        <w:tc>
          <w:tcPr>
            <w:tcW w:w="4673" w:type="dxa"/>
          </w:tcPr>
          <w:p w14:paraId="33F39883" w14:textId="77777777" w:rsidR="00CE40E7" w:rsidRPr="000C6491" w:rsidRDefault="00CE40E7" w:rsidP="00F56B7F">
            <w:pPr>
              <w:rPr>
                <w:color w:val="000000" w:themeColor="text1"/>
                <w:sz w:val="24"/>
                <w:szCs w:val="24"/>
              </w:rPr>
            </w:pPr>
            <w:r w:rsidRPr="000C6491">
              <w:rPr>
                <w:color w:val="000000" w:themeColor="text1"/>
                <w:sz w:val="24"/>
                <w:szCs w:val="24"/>
              </w:rPr>
              <w:t>Turbulence model</w:t>
            </w:r>
          </w:p>
        </w:tc>
        <w:tc>
          <w:tcPr>
            <w:tcW w:w="4673" w:type="dxa"/>
          </w:tcPr>
          <w:p w14:paraId="232EB17C" w14:textId="77777777" w:rsidR="00CE40E7" w:rsidRPr="000C6491" w:rsidRDefault="00CE40E7" w:rsidP="00F56B7F">
            <w:pPr>
              <w:rPr>
                <w:color w:val="000000" w:themeColor="text1"/>
                <w:sz w:val="24"/>
                <w:szCs w:val="24"/>
              </w:rPr>
            </w:pPr>
            <w:r w:rsidRPr="000C6491">
              <w:rPr>
                <w:color w:val="000000" w:themeColor="text1"/>
                <w:sz w:val="24"/>
                <w:szCs w:val="24"/>
              </w:rPr>
              <w:t>k-epsilon</w:t>
            </w:r>
          </w:p>
        </w:tc>
      </w:tr>
    </w:tbl>
    <w:p w14:paraId="41E2E315" w14:textId="77777777" w:rsidR="00CE40E7" w:rsidRPr="000C6491" w:rsidRDefault="00CE40E7" w:rsidP="00CE40E7">
      <w:pPr>
        <w:pStyle w:val="ListParagraph"/>
        <w:rPr>
          <w:color w:val="000000" w:themeColor="text1"/>
        </w:rPr>
      </w:pPr>
    </w:p>
    <w:p w14:paraId="382E877A" w14:textId="19FD90D3" w:rsidR="00CE40E7" w:rsidRPr="000C6491" w:rsidRDefault="00CE40E7" w:rsidP="000B213D">
      <w:pPr>
        <w:pStyle w:val="Heading3"/>
        <w:rPr>
          <w:b/>
          <w:bCs/>
          <w:color w:val="000000" w:themeColor="text1"/>
          <w:sz w:val="24"/>
          <w:szCs w:val="24"/>
        </w:rPr>
      </w:pPr>
      <w:bookmarkStart w:id="1" w:name="_Toc204338959"/>
      <w:r w:rsidRPr="000C6491">
        <w:rPr>
          <w:b/>
          <w:bCs/>
          <w:color w:val="000000" w:themeColor="text1"/>
          <w:sz w:val="24"/>
          <w:szCs w:val="24"/>
        </w:rPr>
        <w:t>Convergence</w:t>
      </w:r>
      <w:bookmarkEnd w:id="1"/>
      <w:r w:rsidRPr="000C6491">
        <w:rPr>
          <w:b/>
          <w:bCs/>
          <w:color w:val="000000" w:themeColor="text1"/>
          <w:sz w:val="24"/>
          <w:szCs w:val="24"/>
        </w:rPr>
        <w:t>:</w:t>
      </w:r>
    </w:p>
    <w:tbl>
      <w:tblPr>
        <w:tblStyle w:val="A360table"/>
        <w:tblW w:w="0" w:type="auto"/>
        <w:tblLook w:val="0480" w:firstRow="0" w:lastRow="0" w:firstColumn="1" w:lastColumn="0" w:noHBand="0" w:noVBand="1"/>
      </w:tblPr>
      <w:tblGrid>
        <w:gridCol w:w="4506"/>
        <w:gridCol w:w="4500"/>
      </w:tblGrid>
      <w:tr w:rsidR="00CE40E7" w:rsidRPr="000C6491" w14:paraId="6D3669F8" w14:textId="77777777" w:rsidTr="00F56B7F">
        <w:trPr>
          <w:cnfStyle w:val="000000100000" w:firstRow="0" w:lastRow="0" w:firstColumn="0" w:lastColumn="0" w:oddVBand="0" w:evenVBand="0" w:oddHBand="1" w:evenHBand="0" w:firstRowFirstColumn="0" w:firstRowLastColumn="0" w:lastRowFirstColumn="0" w:lastRowLastColumn="0"/>
        </w:trPr>
        <w:tc>
          <w:tcPr>
            <w:tcW w:w="4673" w:type="dxa"/>
          </w:tcPr>
          <w:p w14:paraId="6C102DE8" w14:textId="77777777" w:rsidR="00CE40E7" w:rsidRPr="000C6491" w:rsidRDefault="00CE40E7" w:rsidP="00F56B7F">
            <w:pPr>
              <w:rPr>
                <w:color w:val="000000" w:themeColor="text1"/>
                <w:sz w:val="24"/>
                <w:szCs w:val="24"/>
              </w:rPr>
            </w:pPr>
            <w:r w:rsidRPr="000C6491">
              <w:rPr>
                <w:color w:val="000000" w:themeColor="text1"/>
                <w:sz w:val="24"/>
                <w:szCs w:val="24"/>
              </w:rPr>
              <w:t>Iterations run</w:t>
            </w:r>
          </w:p>
        </w:tc>
        <w:tc>
          <w:tcPr>
            <w:tcW w:w="4673" w:type="dxa"/>
          </w:tcPr>
          <w:p w14:paraId="43BE0E46" w14:textId="77777777" w:rsidR="00CE40E7" w:rsidRPr="000C6491" w:rsidRDefault="00CE40E7" w:rsidP="00F56B7F">
            <w:pPr>
              <w:rPr>
                <w:color w:val="000000" w:themeColor="text1"/>
                <w:sz w:val="24"/>
                <w:szCs w:val="24"/>
              </w:rPr>
            </w:pPr>
            <w:r w:rsidRPr="000C6491">
              <w:rPr>
                <w:color w:val="000000" w:themeColor="text1"/>
                <w:sz w:val="24"/>
                <w:szCs w:val="24"/>
              </w:rPr>
              <w:t>3</w:t>
            </w:r>
          </w:p>
        </w:tc>
      </w:tr>
      <w:tr w:rsidR="00CE40E7" w:rsidRPr="000C6491" w14:paraId="38623CC5" w14:textId="77777777" w:rsidTr="00F56B7F">
        <w:tc>
          <w:tcPr>
            <w:tcW w:w="4673" w:type="dxa"/>
          </w:tcPr>
          <w:p w14:paraId="5B8C476D" w14:textId="77777777" w:rsidR="00CE40E7" w:rsidRPr="000C6491" w:rsidRDefault="00CE40E7" w:rsidP="00F56B7F">
            <w:pPr>
              <w:rPr>
                <w:color w:val="000000" w:themeColor="text1"/>
                <w:sz w:val="24"/>
                <w:szCs w:val="24"/>
              </w:rPr>
            </w:pPr>
            <w:r w:rsidRPr="000C6491">
              <w:rPr>
                <w:color w:val="000000" w:themeColor="text1"/>
                <w:sz w:val="24"/>
                <w:szCs w:val="24"/>
              </w:rPr>
              <w:lastRenderedPageBreak/>
              <w:t>Solve time</w:t>
            </w:r>
          </w:p>
        </w:tc>
        <w:tc>
          <w:tcPr>
            <w:tcW w:w="4673" w:type="dxa"/>
          </w:tcPr>
          <w:p w14:paraId="2F9D1603" w14:textId="77777777" w:rsidR="00CE40E7" w:rsidRPr="000C6491" w:rsidRDefault="00CE40E7" w:rsidP="00F56B7F">
            <w:pPr>
              <w:rPr>
                <w:color w:val="000000" w:themeColor="text1"/>
                <w:sz w:val="24"/>
                <w:szCs w:val="24"/>
              </w:rPr>
            </w:pPr>
            <w:r w:rsidRPr="000C6491">
              <w:rPr>
                <w:color w:val="000000" w:themeColor="text1"/>
                <w:sz w:val="24"/>
                <w:szCs w:val="24"/>
              </w:rPr>
              <w:t>7 seconds</w:t>
            </w:r>
          </w:p>
        </w:tc>
      </w:tr>
      <w:tr w:rsidR="00CE40E7" w:rsidRPr="000C6491" w14:paraId="35756BED" w14:textId="77777777" w:rsidTr="00F56B7F">
        <w:trPr>
          <w:cnfStyle w:val="000000100000" w:firstRow="0" w:lastRow="0" w:firstColumn="0" w:lastColumn="0" w:oddVBand="0" w:evenVBand="0" w:oddHBand="1" w:evenHBand="0" w:firstRowFirstColumn="0" w:firstRowLastColumn="0" w:lastRowFirstColumn="0" w:lastRowLastColumn="0"/>
        </w:trPr>
        <w:tc>
          <w:tcPr>
            <w:tcW w:w="4673" w:type="dxa"/>
          </w:tcPr>
          <w:p w14:paraId="2BC21694" w14:textId="77777777" w:rsidR="00CE40E7" w:rsidRPr="000C6491" w:rsidRDefault="00CE40E7" w:rsidP="00F56B7F">
            <w:pPr>
              <w:rPr>
                <w:color w:val="000000" w:themeColor="text1"/>
                <w:sz w:val="24"/>
                <w:szCs w:val="24"/>
              </w:rPr>
            </w:pPr>
            <w:r w:rsidRPr="000C6491">
              <w:rPr>
                <w:color w:val="000000" w:themeColor="text1"/>
                <w:sz w:val="24"/>
                <w:szCs w:val="24"/>
              </w:rPr>
              <w:t>Solver version</w:t>
            </w:r>
          </w:p>
        </w:tc>
        <w:tc>
          <w:tcPr>
            <w:tcW w:w="4673" w:type="dxa"/>
          </w:tcPr>
          <w:p w14:paraId="4FE8EA68" w14:textId="77777777" w:rsidR="00CE40E7" w:rsidRPr="000C6491" w:rsidRDefault="00CE40E7" w:rsidP="00F56B7F">
            <w:pPr>
              <w:rPr>
                <w:color w:val="000000" w:themeColor="text1"/>
                <w:sz w:val="24"/>
                <w:szCs w:val="24"/>
              </w:rPr>
            </w:pPr>
            <w:r w:rsidRPr="000C6491">
              <w:rPr>
                <w:color w:val="000000" w:themeColor="text1"/>
                <w:sz w:val="24"/>
                <w:szCs w:val="24"/>
              </w:rPr>
              <w:t>26.0.70</w:t>
            </w:r>
          </w:p>
        </w:tc>
      </w:tr>
    </w:tbl>
    <w:p w14:paraId="116B2EB4" w14:textId="77777777" w:rsidR="00CE40E7" w:rsidRPr="007A782F" w:rsidRDefault="00CE40E7" w:rsidP="00CE40E7">
      <w:pPr>
        <w:ind w:left="720"/>
        <w:rPr>
          <w:b/>
          <w:bCs/>
        </w:rPr>
      </w:pPr>
    </w:p>
    <w:p w14:paraId="1E9827AC" w14:textId="77777777" w:rsidR="00CE40E7" w:rsidRPr="00CE40E7" w:rsidRDefault="00CE40E7" w:rsidP="000C6491">
      <w:pPr>
        <w:rPr>
          <w:b/>
          <w:bCs/>
        </w:rPr>
      </w:pPr>
      <w:r w:rsidRPr="00CE40E7">
        <w:rPr>
          <w:b/>
          <w:bCs/>
        </w:rPr>
        <w:t>4. Post-Processing and Interpretation of Results</w:t>
      </w:r>
    </w:p>
    <w:p w14:paraId="5D7F64A0" w14:textId="77777777" w:rsidR="00B96425" w:rsidRDefault="00CE40E7" w:rsidP="00B96425">
      <w:pPr>
        <w:rPr>
          <w:b/>
          <w:bCs/>
        </w:rPr>
      </w:pPr>
      <w:r w:rsidRPr="00CE40E7">
        <w:rPr>
          <w:b/>
          <w:bCs/>
        </w:rPr>
        <w:t>4.1. Validation of Results</w:t>
      </w:r>
    </w:p>
    <w:p w14:paraId="550D4F01" w14:textId="3B1CDE0D" w:rsidR="00C25484" w:rsidRPr="00B96425" w:rsidRDefault="007A782F" w:rsidP="00B96425">
      <w:pPr>
        <w:rPr>
          <w:b/>
          <w:bCs/>
        </w:rPr>
      </w:pPr>
      <w:r w:rsidRPr="00B96425">
        <w:t>Below are the results for forces (lift and drag) for the aerofoil</w:t>
      </w:r>
      <w:r w:rsidRPr="007A782F">
        <w:rPr>
          <w:b/>
          <w:bCs/>
        </w:rPr>
        <w:t>:</w:t>
      </w:r>
    </w:p>
    <w:tbl>
      <w:tblPr>
        <w:tblW w:w="0" w:type="auto"/>
        <w:tblCellSpacing w:w="15" w:type="dxa"/>
        <w:tblCellMar>
          <w:left w:w="0" w:type="dxa"/>
          <w:right w:w="0" w:type="dxa"/>
        </w:tblCellMar>
        <w:tblLook w:val="04A0" w:firstRow="1" w:lastRow="0" w:firstColumn="1" w:lastColumn="0" w:noHBand="0" w:noVBand="1"/>
      </w:tblPr>
      <w:tblGrid>
        <w:gridCol w:w="1545"/>
        <w:gridCol w:w="1858"/>
        <w:gridCol w:w="1858"/>
        <w:gridCol w:w="1865"/>
        <w:gridCol w:w="1884"/>
      </w:tblGrid>
      <w:tr w:rsidR="00C25484" w:rsidRPr="005D52DF" w14:paraId="449E9DD1" w14:textId="77777777" w:rsidTr="00C2548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9CAD0E" w14:textId="4347E1CF" w:rsidR="00C25484" w:rsidRPr="005D52DF" w:rsidRDefault="00C25484">
            <w:pPr>
              <w:rPr>
                <w:rFonts w:ascii="Arial" w:hAnsi="Arial" w:cs="Arial"/>
                <w:b/>
                <w:bCs/>
                <w:color w:val="1B1C1D"/>
              </w:rPr>
            </w:pPr>
            <w:r w:rsidRPr="00CE40E7">
              <w:rPr>
                <w:b/>
                <w:bCs/>
              </w:rPr>
              <w:t>Angle of Attack (α)</w:t>
            </w:r>
            <w:r w:rsidRPr="005D52DF">
              <w:rPr>
                <w:b/>
                <w:bCs/>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7EE2A" w14:textId="4DE035EE" w:rsidR="00C25484" w:rsidRPr="005D52DF" w:rsidRDefault="00C25484">
            <w:pPr>
              <w:rPr>
                <w:rFonts w:ascii="Arial" w:hAnsi="Arial" w:cs="Arial"/>
                <w:color w:val="1B1C1D"/>
              </w:rPr>
            </w:pPr>
            <w:r w:rsidRPr="005D52DF">
              <w:rPr>
                <w:rFonts w:ascii="Arial" w:hAnsi="Arial" w:cs="Arial"/>
                <w:b/>
                <w:bCs/>
                <w:color w:val="1B1C1D"/>
                <w:bdr w:val="none" w:sz="0" w:space="0" w:color="auto" w:frame="1"/>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68B9AB" w14:textId="4F622753" w:rsidR="00C25484" w:rsidRPr="005D52DF" w:rsidRDefault="00C25484">
            <w:pPr>
              <w:rPr>
                <w:rFonts w:ascii="Arial" w:hAnsi="Arial" w:cs="Arial"/>
                <w:color w:val="1B1C1D"/>
              </w:rPr>
            </w:pPr>
            <w:r w:rsidRPr="005D52DF">
              <w:rPr>
                <w:rFonts w:ascii="Arial" w:hAnsi="Arial" w:cs="Arial"/>
                <w:b/>
                <w:bCs/>
                <w:color w:val="1B1C1D"/>
                <w:bdr w:val="none" w:sz="0" w:space="0" w:color="auto" w:frame="1"/>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A7AAFD" w14:textId="21905F08" w:rsidR="00C25484" w:rsidRPr="005D52DF" w:rsidRDefault="00C25484">
            <w:pPr>
              <w:rPr>
                <w:rFonts w:ascii="Arial" w:hAnsi="Arial" w:cs="Arial"/>
                <w:color w:val="1B1C1D"/>
              </w:rPr>
            </w:pPr>
            <w:r w:rsidRPr="005D52DF">
              <w:rPr>
                <w:rFonts w:ascii="Arial" w:hAnsi="Arial" w:cs="Arial"/>
                <w:b/>
                <w:bCs/>
                <w:color w:val="1B1C1D"/>
                <w:bdr w:val="none" w:sz="0" w:space="0" w:color="auto" w:frame="1"/>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78BE6" w14:textId="17793FC6" w:rsidR="00C25484" w:rsidRPr="005D52DF" w:rsidRDefault="00C25484">
            <w:pPr>
              <w:rPr>
                <w:rFonts w:ascii="Arial" w:hAnsi="Arial" w:cs="Arial"/>
                <w:color w:val="1B1C1D"/>
              </w:rPr>
            </w:pPr>
            <w:r w:rsidRPr="005D52DF">
              <w:rPr>
                <w:rFonts w:ascii="Arial" w:hAnsi="Arial" w:cs="Arial"/>
                <w:b/>
                <w:bCs/>
                <w:color w:val="1B1C1D"/>
                <w:bdr w:val="none" w:sz="0" w:space="0" w:color="auto" w:frame="1"/>
              </w:rPr>
              <w:t>20°</w:t>
            </w:r>
          </w:p>
        </w:tc>
      </w:tr>
      <w:tr w:rsidR="00C25484" w:rsidRPr="005D52DF" w14:paraId="2169C9DA" w14:textId="77777777" w:rsidTr="00C254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193BA9" w14:textId="77777777" w:rsidR="00C25484" w:rsidRPr="005D52DF" w:rsidRDefault="00C25484">
            <w:pPr>
              <w:rPr>
                <w:rFonts w:ascii="Arial" w:hAnsi="Arial" w:cs="Arial"/>
                <w:color w:val="1B1C1D"/>
              </w:rPr>
            </w:pPr>
            <w:r w:rsidRPr="005D52DF">
              <w:rPr>
                <w:rFonts w:ascii="Arial" w:hAnsi="Arial" w:cs="Arial"/>
                <w:b/>
                <w:bCs/>
                <w:color w:val="1B1C1D"/>
                <w:bdr w:val="none" w:sz="0" w:space="0" w:color="auto" w:frame="1"/>
              </w:rPr>
              <w:t>Total area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288FB" w14:textId="1086BD55" w:rsidR="00C25484" w:rsidRPr="005D52DF" w:rsidRDefault="00C25484">
            <w:pPr>
              <w:rPr>
                <w:rFonts w:ascii="Arial" w:hAnsi="Arial" w:cs="Arial"/>
                <w:color w:val="1B1C1D"/>
              </w:rPr>
            </w:pPr>
            <w:r w:rsidRPr="005D52DF">
              <w:rPr>
                <w:rFonts w:ascii="Arial" w:hAnsi="Arial" w:cs="Arial"/>
                <w:color w:val="1B1C1D"/>
              </w:rPr>
              <w:t>222.401cm²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1DBCB5" w14:textId="7E2C9CC2" w:rsidR="00C25484" w:rsidRPr="005D52DF" w:rsidRDefault="00C25484">
            <w:pPr>
              <w:rPr>
                <w:rFonts w:ascii="Arial" w:hAnsi="Arial" w:cs="Arial"/>
                <w:color w:val="1B1C1D"/>
              </w:rPr>
            </w:pPr>
            <w:r w:rsidRPr="005D52DF">
              <w:rPr>
                <w:rFonts w:ascii="Arial" w:hAnsi="Arial" w:cs="Arial"/>
                <w:color w:val="1B1C1D"/>
              </w:rPr>
              <w:t>222.401cm²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DD3615" w14:textId="7219AB3D" w:rsidR="00C25484" w:rsidRPr="005D52DF" w:rsidRDefault="00C25484">
            <w:pPr>
              <w:rPr>
                <w:rFonts w:ascii="Arial" w:hAnsi="Arial" w:cs="Arial"/>
                <w:color w:val="1B1C1D"/>
              </w:rPr>
            </w:pPr>
            <w:r w:rsidRPr="005D52DF">
              <w:rPr>
                <w:rFonts w:ascii="Arial" w:hAnsi="Arial" w:cs="Arial"/>
                <w:color w:val="1B1C1D"/>
              </w:rPr>
              <w:t>222.40</w:t>
            </w:r>
            <w:r w:rsidR="009D1780" w:rsidRPr="005D52DF">
              <w:rPr>
                <w:rFonts w:ascii="Arial" w:hAnsi="Arial" w:cs="Arial"/>
                <w:color w:val="1B1C1D"/>
              </w:rPr>
              <w:t>1</w:t>
            </w:r>
            <w:r w:rsidRPr="005D52DF">
              <w:rPr>
                <w:rFonts w:ascii="Arial" w:hAnsi="Arial" w:cs="Arial"/>
                <w:color w:val="1B1C1D"/>
              </w:rPr>
              <w:t>cm²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70A4A9" w14:textId="5DCB2850" w:rsidR="00C25484" w:rsidRPr="005D52DF" w:rsidRDefault="00C25484">
            <w:pPr>
              <w:rPr>
                <w:rFonts w:ascii="Arial" w:hAnsi="Arial" w:cs="Arial"/>
                <w:color w:val="1B1C1D"/>
              </w:rPr>
            </w:pPr>
            <w:r w:rsidRPr="005D52DF">
              <w:rPr>
                <w:rFonts w:ascii="Arial" w:hAnsi="Arial" w:cs="Arial"/>
                <w:color w:val="1B1C1D"/>
              </w:rPr>
              <w:t>222.401cm²</w:t>
            </w:r>
          </w:p>
        </w:tc>
      </w:tr>
      <w:tr w:rsidR="00C25484" w:rsidRPr="005D52DF" w14:paraId="5AA5F8DE" w14:textId="77777777" w:rsidTr="00C254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717D98" w14:textId="77777777" w:rsidR="00C25484" w:rsidRPr="005D52DF" w:rsidRDefault="00C25484">
            <w:pPr>
              <w:rPr>
                <w:rFonts w:ascii="Arial" w:hAnsi="Arial" w:cs="Arial"/>
                <w:color w:val="1B1C1D"/>
              </w:rPr>
            </w:pPr>
            <w:r w:rsidRPr="005D52DF">
              <w:rPr>
                <w:rFonts w:ascii="Arial" w:hAnsi="Arial" w:cs="Arial"/>
                <w:b/>
                <w:bCs/>
                <w:color w:val="1B1C1D"/>
                <w:bdr w:val="none" w:sz="0" w:space="0" w:color="auto" w:frame="1"/>
              </w:rPr>
              <w:t>TOTAL FX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EC226A" w14:textId="77777777" w:rsidR="00C25484" w:rsidRPr="005D52DF" w:rsidRDefault="00C25484">
            <w:pPr>
              <w:rPr>
                <w:rFonts w:ascii="Arial" w:hAnsi="Arial" w:cs="Arial"/>
                <w:color w:val="1B1C1D"/>
              </w:rPr>
            </w:pPr>
            <w:r w:rsidRPr="005D52DF">
              <w:rPr>
                <w:rFonts w:ascii="Arial" w:hAnsi="Arial" w:cs="Arial"/>
                <w:color w:val="1B1C1D"/>
              </w:rPr>
              <w:t>77161.3 dyne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F0E917" w14:textId="77777777" w:rsidR="00C25484" w:rsidRPr="005D52DF" w:rsidRDefault="00C25484">
            <w:pPr>
              <w:rPr>
                <w:rFonts w:ascii="Arial" w:hAnsi="Arial" w:cs="Arial"/>
                <w:color w:val="1B1C1D"/>
              </w:rPr>
            </w:pPr>
            <w:r w:rsidRPr="005D52DF">
              <w:rPr>
                <w:rFonts w:ascii="Arial" w:hAnsi="Arial" w:cs="Arial"/>
                <w:color w:val="1B1C1D"/>
              </w:rPr>
              <w:t>78389.6 dyne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AF41E" w14:textId="77777777" w:rsidR="00C25484" w:rsidRPr="005D52DF" w:rsidRDefault="00C25484">
            <w:pPr>
              <w:rPr>
                <w:rFonts w:ascii="Arial" w:hAnsi="Arial" w:cs="Arial"/>
                <w:color w:val="1B1C1D"/>
              </w:rPr>
            </w:pPr>
            <w:r w:rsidRPr="005D52DF">
              <w:rPr>
                <w:rFonts w:ascii="Arial" w:hAnsi="Arial" w:cs="Arial"/>
                <w:color w:val="1B1C1D"/>
              </w:rPr>
              <w:t>131477 dyne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3F7CC" w14:textId="77777777" w:rsidR="00C25484" w:rsidRPr="005D52DF" w:rsidRDefault="00C25484">
            <w:pPr>
              <w:rPr>
                <w:rFonts w:ascii="Arial" w:hAnsi="Arial" w:cs="Arial"/>
                <w:color w:val="1B1C1D"/>
              </w:rPr>
            </w:pPr>
            <w:r w:rsidRPr="005D52DF">
              <w:rPr>
                <w:rFonts w:ascii="Arial" w:hAnsi="Arial" w:cs="Arial"/>
                <w:color w:val="1B1C1D"/>
              </w:rPr>
              <w:t>79362.3 dyne</w:t>
            </w:r>
          </w:p>
        </w:tc>
      </w:tr>
      <w:tr w:rsidR="00C25484" w:rsidRPr="005D52DF" w14:paraId="3717A6FC" w14:textId="77777777" w:rsidTr="00C254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49397C" w14:textId="77777777" w:rsidR="00C25484" w:rsidRPr="005D52DF" w:rsidRDefault="00C25484">
            <w:pPr>
              <w:rPr>
                <w:rFonts w:ascii="Arial" w:hAnsi="Arial" w:cs="Arial"/>
                <w:color w:val="1B1C1D"/>
              </w:rPr>
            </w:pPr>
            <w:r w:rsidRPr="005D52DF">
              <w:rPr>
                <w:rFonts w:ascii="Arial" w:hAnsi="Arial" w:cs="Arial"/>
                <w:b/>
                <w:bCs/>
                <w:color w:val="1B1C1D"/>
                <w:bdr w:val="none" w:sz="0" w:space="0" w:color="auto" w:frame="1"/>
              </w:rPr>
              <w:t>TOTAL FY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F25EA" w14:textId="77777777" w:rsidR="00C25484" w:rsidRPr="005D52DF" w:rsidRDefault="00C25484">
            <w:pPr>
              <w:rPr>
                <w:rFonts w:ascii="Arial" w:hAnsi="Arial" w:cs="Arial"/>
                <w:color w:val="1B1C1D"/>
              </w:rPr>
            </w:pPr>
            <w:r w:rsidRPr="005D52DF">
              <w:rPr>
                <w:rFonts w:ascii="Arial" w:hAnsi="Arial" w:cs="Arial"/>
                <w:color w:val="1B1C1D"/>
              </w:rPr>
              <w:t>76515.7 dyne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CE29A4" w14:textId="77777777" w:rsidR="00C25484" w:rsidRPr="005D52DF" w:rsidRDefault="00C25484">
            <w:pPr>
              <w:rPr>
                <w:rFonts w:ascii="Arial" w:hAnsi="Arial" w:cs="Arial"/>
                <w:color w:val="1B1C1D"/>
              </w:rPr>
            </w:pPr>
            <w:r w:rsidRPr="005D52DF">
              <w:rPr>
                <w:rFonts w:ascii="Arial" w:hAnsi="Arial" w:cs="Arial"/>
                <w:color w:val="1B1C1D"/>
              </w:rPr>
              <w:t>84661.3 dyne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207C27" w14:textId="77777777" w:rsidR="00C25484" w:rsidRPr="005D52DF" w:rsidRDefault="00C25484">
            <w:pPr>
              <w:rPr>
                <w:rFonts w:ascii="Arial" w:hAnsi="Arial" w:cs="Arial"/>
                <w:color w:val="1B1C1D"/>
              </w:rPr>
            </w:pPr>
            <w:r w:rsidRPr="005D52DF">
              <w:rPr>
                <w:rFonts w:ascii="Arial" w:hAnsi="Arial" w:cs="Arial"/>
                <w:color w:val="1B1C1D"/>
              </w:rPr>
              <w:t>88970.3 dyne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47BC83" w14:textId="77777777" w:rsidR="00C25484" w:rsidRPr="005D52DF" w:rsidRDefault="00C25484">
            <w:pPr>
              <w:rPr>
                <w:rFonts w:ascii="Arial" w:hAnsi="Arial" w:cs="Arial"/>
                <w:color w:val="1B1C1D"/>
              </w:rPr>
            </w:pPr>
            <w:r w:rsidRPr="005D52DF">
              <w:rPr>
                <w:rFonts w:ascii="Arial" w:hAnsi="Arial" w:cs="Arial"/>
                <w:color w:val="1B1C1D"/>
              </w:rPr>
              <w:t>81027.4 dyne</w:t>
            </w:r>
          </w:p>
        </w:tc>
      </w:tr>
      <w:tr w:rsidR="00C25484" w:rsidRPr="005D52DF" w14:paraId="75419ED9" w14:textId="77777777" w:rsidTr="00C254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DF0A2" w14:textId="77777777" w:rsidR="00C25484" w:rsidRPr="005D52DF" w:rsidRDefault="00C25484">
            <w:pPr>
              <w:rPr>
                <w:rFonts w:ascii="Arial" w:hAnsi="Arial" w:cs="Arial"/>
                <w:color w:val="1B1C1D"/>
              </w:rPr>
            </w:pPr>
            <w:r w:rsidRPr="005D52DF">
              <w:rPr>
                <w:rFonts w:ascii="Arial" w:hAnsi="Arial" w:cs="Arial"/>
                <w:b/>
                <w:bCs/>
                <w:color w:val="1B1C1D"/>
                <w:bdr w:val="none" w:sz="0" w:space="0" w:color="auto" w:frame="1"/>
              </w:rPr>
              <w:t>TOTAL FZ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B53D96" w14:textId="77777777" w:rsidR="00C25484" w:rsidRPr="005D52DF" w:rsidRDefault="00C25484">
            <w:pPr>
              <w:rPr>
                <w:rFonts w:ascii="Arial" w:hAnsi="Arial" w:cs="Arial"/>
                <w:color w:val="1B1C1D"/>
              </w:rPr>
            </w:pPr>
            <w:r w:rsidRPr="005D52DF">
              <w:rPr>
                <w:rFonts w:ascii="Arial" w:hAnsi="Arial" w:cs="Arial"/>
                <w:color w:val="1B1C1D"/>
              </w:rPr>
              <w:t>-9.98364 dyne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0868F3" w14:textId="77777777" w:rsidR="00C25484" w:rsidRPr="005D52DF" w:rsidRDefault="00C25484">
            <w:pPr>
              <w:rPr>
                <w:rFonts w:ascii="Arial" w:hAnsi="Arial" w:cs="Arial"/>
                <w:color w:val="1B1C1D"/>
              </w:rPr>
            </w:pPr>
            <w:r w:rsidRPr="005D52DF">
              <w:rPr>
                <w:rFonts w:ascii="Arial" w:hAnsi="Arial" w:cs="Arial"/>
                <w:color w:val="1B1C1D"/>
              </w:rPr>
              <w:t>-13.7895 dyne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AF1ABA" w14:textId="77777777" w:rsidR="00C25484" w:rsidRPr="005D52DF" w:rsidRDefault="00C25484">
            <w:pPr>
              <w:rPr>
                <w:rFonts w:ascii="Arial" w:hAnsi="Arial" w:cs="Arial"/>
                <w:color w:val="1B1C1D"/>
              </w:rPr>
            </w:pPr>
            <w:r w:rsidRPr="005D52DF">
              <w:rPr>
                <w:rFonts w:ascii="Arial" w:hAnsi="Arial" w:cs="Arial"/>
                <w:color w:val="1B1C1D"/>
              </w:rPr>
              <w:t>-92.9574 dyne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13380" w14:textId="77777777" w:rsidR="00C25484" w:rsidRPr="005D52DF" w:rsidRDefault="00C25484">
            <w:pPr>
              <w:rPr>
                <w:rFonts w:ascii="Arial" w:hAnsi="Arial" w:cs="Arial"/>
                <w:color w:val="1B1C1D"/>
              </w:rPr>
            </w:pPr>
            <w:r w:rsidRPr="005D52DF">
              <w:rPr>
                <w:rFonts w:ascii="Arial" w:hAnsi="Arial" w:cs="Arial"/>
                <w:color w:val="1B1C1D"/>
              </w:rPr>
              <w:t>4.56047 dyne</w:t>
            </w:r>
          </w:p>
        </w:tc>
      </w:tr>
      <w:tr w:rsidR="00C25484" w:rsidRPr="005D52DF" w14:paraId="3F983F49" w14:textId="77777777" w:rsidTr="00C254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77D381" w14:textId="77777777" w:rsidR="00C25484" w:rsidRPr="005D52DF" w:rsidRDefault="00C25484">
            <w:pPr>
              <w:rPr>
                <w:rFonts w:ascii="Arial" w:hAnsi="Arial" w:cs="Arial"/>
                <w:color w:val="1B1C1D"/>
              </w:rPr>
            </w:pPr>
            <w:proofErr w:type="spellStart"/>
            <w:r w:rsidRPr="005D52DF">
              <w:rPr>
                <w:rFonts w:ascii="Arial" w:hAnsi="Arial" w:cs="Arial"/>
                <w:b/>
                <w:bCs/>
                <w:color w:val="1B1C1D"/>
                <w:bdr w:val="none" w:sz="0" w:space="0" w:color="auto" w:frame="1"/>
              </w:rPr>
              <w:t>Center</w:t>
            </w:r>
            <w:proofErr w:type="spellEnd"/>
            <w:r w:rsidRPr="005D52DF">
              <w:rPr>
                <w:rFonts w:ascii="Arial" w:hAnsi="Arial" w:cs="Arial"/>
                <w:b/>
                <w:bCs/>
                <w:color w:val="1B1C1D"/>
                <w:bdr w:val="none" w:sz="0" w:space="0" w:color="auto" w:frame="1"/>
              </w:rPr>
              <w:t xml:space="preserve"> of Force (X-Axis)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F9F2A1" w14:textId="77777777" w:rsidR="00C25484" w:rsidRPr="005D52DF" w:rsidRDefault="00C25484">
            <w:pPr>
              <w:rPr>
                <w:rFonts w:ascii="Arial" w:hAnsi="Arial" w:cs="Arial"/>
                <w:color w:val="1B1C1D"/>
              </w:rPr>
            </w:pPr>
            <w:r w:rsidRPr="005D52DF">
              <w:rPr>
                <w:rFonts w:ascii="Arial" w:hAnsi="Arial" w:cs="Arial"/>
                <w:color w:val="1B1C1D"/>
              </w:rPr>
              <w:t>0.127156 4.9939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DBA38" w14:textId="77777777" w:rsidR="00C25484" w:rsidRPr="005D52DF" w:rsidRDefault="00C25484">
            <w:pPr>
              <w:rPr>
                <w:rFonts w:ascii="Arial" w:hAnsi="Arial" w:cs="Arial"/>
                <w:color w:val="1B1C1D"/>
              </w:rPr>
            </w:pPr>
            <w:r w:rsidRPr="005D52DF">
              <w:rPr>
                <w:rFonts w:ascii="Arial" w:hAnsi="Arial" w:cs="Arial"/>
                <w:color w:val="1B1C1D"/>
              </w:rPr>
              <w:t>0.12914 4.98737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3DC4DE" w14:textId="77777777" w:rsidR="00C25484" w:rsidRPr="005D52DF" w:rsidRDefault="00C25484">
            <w:pPr>
              <w:rPr>
                <w:rFonts w:ascii="Arial" w:hAnsi="Arial" w:cs="Arial"/>
                <w:color w:val="1B1C1D"/>
              </w:rPr>
            </w:pPr>
            <w:r w:rsidRPr="005D52DF">
              <w:rPr>
                <w:rFonts w:ascii="Arial" w:hAnsi="Arial" w:cs="Arial"/>
                <w:color w:val="1B1C1D"/>
              </w:rPr>
              <w:t>0.116251 4.99007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66047" w14:textId="77777777" w:rsidR="00C25484" w:rsidRPr="005D52DF" w:rsidRDefault="00C25484">
            <w:pPr>
              <w:rPr>
                <w:rFonts w:ascii="Arial" w:hAnsi="Arial" w:cs="Arial"/>
                <w:color w:val="1B1C1D"/>
              </w:rPr>
            </w:pPr>
            <w:r w:rsidRPr="005D52DF">
              <w:rPr>
                <w:rFonts w:ascii="Arial" w:hAnsi="Arial" w:cs="Arial"/>
                <w:color w:val="1B1C1D"/>
              </w:rPr>
              <w:t>0.129722 4.97962 cm</w:t>
            </w:r>
          </w:p>
        </w:tc>
      </w:tr>
      <w:tr w:rsidR="00C25484" w:rsidRPr="005D52DF" w14:paraId="331DCE83" w14:textId="77777777" w:rsidTr="00C254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C0B5E6" w14:textId="77777777" w:rsidR="00C25484" w:rsidRPr="005D52DF" w:rsidRDefault="00C25484">
            <w:pPr>
              <w:rPr>
                <w:rFonts w:ascii="Arial" w:hAnsi="Arial" w:cs="Arial"/>
                <w:color w:val="1B1C1D"/>
              </w:rPr>
            </w:pPr>
            <w:proofErr w:type="spellStart"/>
            <w:r w:rsidRPr="005D52DF">
              <w:rPr>
                <w:rFonts w:ascii="Arial" w:hAnsi="Arial" w:cs="Arial"/>
                <w:b/>
                <w:bCs/>
                <w:color w:val="1B1C1D"/>
                <w:bdr w:val="none" w:sz="0" w:space="0" w:color="auto" w:frame="1"/>
              </w:rPr>
              <w:t>Center</w:t>
            </w:r>
            <w:proofErr w:type="spellEnd"/>
            <w:r w:rsidRPr="005D52DF">
              <w:rPr>
                <w:rFonts w:ascii="Arial" w:hAnsi="Arial" w:cs="Arial"/>
                <w:b/>
                <w:bCs/>
                <w:color w:val="1B1C1D"/>
                <w:bdr w:val="none" w:sz="0" w:space="0" w:color="auto" w:frame="1"/>
              </w:rPr>
              <w:t xml:space="preserve"> of Force (Y-Axis)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F255A" w14:textId="77777777" w:rsidR="00C25484" w:rsidRPr="005D52DF" w:rsidRDefault="00C25484">
            <w:pPr>
              <w:rPr>
                <w:rFonts w:ascii="Arial" w:hAnsi="Arial" w:cs="Arial"/>
                <w:color w:val="1B1C1D"/>
              </w:rPr>
            </w:pPr>
            <w:r w:rsidRPr="005D52DF">
              <w:rPr>
                <w:rFonts w:ascii="Arial" w:hAnsi="Arial" w:cs="Arial"/>
                <w:color w:val="1B1C1D"/>
              </w:rPr>
              <w:t>9.15213 4.90764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18BDA5" w14:textId="77777777" w:rsidR="00C25484" w:rsidRPr="005D52DF" w:rsidRDefault="00C25484">
            <w:pPr>
              <w:rPr>
                <w:rFonts w:ascii="Arial" w:hAnsi="Arial" w:cs="Arial"/>
                <w:color w:val="1B1C1D"/>
              </w:rPr>
            </w:pPr>
            <w:r w:rsidRPr="005D52DF">
              <w:rPr>
                <w:rFonts w:ascii="Arial" w:hAnsi="Arial" w:cs="Arial"/>
                <w:color w:val="1B1C1D"/>
              </w:rPr>
              <w:t>8.77455 4.94305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03584" w14:textId="77777777" w:rsidR="00C25484" w:rsidRPr="005D52DF" w:rsidRDefault="00C25484">
            <w:pPr>
              <w:rPr>
                <w:rFonts w:ascii="Arial" w:hAnsi="Arial" w:cs="Arial"/>
                <w:color w:val="1B1C1D"/>
              </w:rPr>
            </w:pPr>
            <w:r w:rsidRPr="005D52DF">
              <w:rPr>
                <w:rFonts w:ascii="Arial" w:hAnsi="Arial" w:cs="Arial"/>
                <w:color w:val="1B1C1D"/>
              </w:rPr>
              <w:t>9.53968 4.97049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1C2DF" w14:textId="77777777" w:rsidR="00C25484" w:rsidRPr="005D52DF" w:rsidRDefault="00C25484">
            <w:pPr>
              <w:rPr>
                <w:rFonts w:ascii="Arial" w:hAnsi="Arial" w:cs="Arial"/>
                <w:color w:val="1B1C1D"/>
              </w:rPr>
            </w:pPr>
            <w:r w:rsidRPr="005D52DF">
              <w:rPr>
                <w:rFonts w:ascii="Arial" w:hAnsi="Arial" w:cs="Arial"/>
                <w:color w:val="1B1C1D"/>
              </w:rPr>
              <w:t>9.0211 4.97896 cm</w:t>
            </w:r>
          </w:p>
        </w:tc>
      </w:tr>
      <w:tr w:rsidR="00C25484" w:rsidRPr="005D52DF" w14:paraId="2FFEABE4" w14:textId="77777777" w:rsidTr="00C254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8847D7" w14:textId="77777777" w:rsidR="00C25484" w:rsidRPr="005D52DF" w:rsidRDefault="00C25484">
            <w:pPr>
              <w:rPr>
                <w:rFonts w:ascii="Arial" w:hAnsi="Arial" w:cs="Arial"/>
                <w:color w:val="1B1C1D"/>
              </w:rPr>
            </w:pPr>
            <w:proofErr w:type="spellStart"/>
            <w:r w:rsidRPr="005D52DF">
              <w:rPr>
                <w:rFonts w:ascii="Arial" w:hAnsi="Arial" w:cs="Arial"/>
                <w:b/>
                <w:bCs/>
                <w:color w:val="1B1C1D"/>
                <w:bdr w:val="none" w:sz="0" w:space="0" w:color="auto" w:frame="1"/>
              </w:rPr>
              <w:t>Center</w:t>
            </w:r>
            <w:proofErr w:type="spellEnd"/>
            <w:r w:rsidRPr="005D52DF">
              <w:rPr>
                <w:rFonts w:ascii="Arial" w:hAnsi="Arial" w:cs="Arial"/>
                <w:b/>
                <w:bCs/>
                <w:color w:val="1B1C1D"/>
                <w:bdr w:val="none" w:sz="0" w:space="0" w:color="auto" w:frame="1"/>
              </w:rPr>
              <w:t xml:space="preserve"> of Force (Z-Axis)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38CB30" w14:textId="77777777" w:rsidR="00C25484" w:rsidRPr="005D52DF" w:rsidRDefault="00C25484">
            <w:pPr>
              <w:rPr>
                <w:rFonts w:ascii="Arial" w:hAnsi="Arial" w:cs="Arial"/>
                <w:color w:val="1B1C1D"/>
              </w:rPr>
            </w:pPr>
            <w:r w:rsidRPr="005D52DF">
              <w:rPr>
                <w:rFonts w:ascii="Arial" w:hAnsi="Arial" w:cs="Arial"/>
                <w:color w:val="1B1C1D"/>
              </w:rPr>
              <w:t>-121.609 2.12077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D7C03C" w14:textId="77777777" w:rsidR="00C25484" w:rsidRPr="005D52DF" w:rsidRDefault="00C25484">
            <w:pPr>
              <w:rPr>
                <w:rFonts w:ascii="Arial" w:hAnsi="Arial" w:cs="Arial"/>
                <w:color w:val="1B1C1D"/>
              </w:rPr>
            </w:pPr>
            <w:r w:rsidRPr="005D52DF">
              <w:rPr>
                <w:rFonts w:ascii="Arial" w:hAnsi="Arial" w:cs="Arial"/>
                <w:color w:val="1B1C1D"/>
              </w:rPr>
              <w:t>-106.185 1.17594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F6A8CB" w14:textId="77777777" w:rsidR="00C25484" w:rsidRPr="005D52DF" w:rsidRDefault="00C25484">
            <w:pPr>
              <w:rPr>
                <w:rFonts w:ascii="Arial" w:hAnsi="Arial" w:cs="Arial"/>
                <w:color w:val="1B1C1D"/>
              </w:rPr>
            </w:pPr>
            <w:r w:rsidRPr="005D52DF">
              <w:rPr>
                <w:rFonts w:ascii="Arial" w:hAnsi="Arial" w:cs="Arial"/>
                <w:color w:val="1B1C1D"/>
              </w:rPr>
              <w:t>-10.887 0.035952 cm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B65C46" w14:textId="77777777" w:rsidR="00C25484" w:rsidRPr="005D52DF" w:rsidRDefault="00C25484">
            <w:pPr>
              <w:rPr>
                <w:rFonts w:ascii="Arial" w:hAnsi="Arial" w:cs="Arial"/>
                <w:color w:val="1B1C1D"/>
              </w:rPr>
            </w:pPr>
            <w:r w:rsidRPr="005D52DF">
              <w:rPr>
                <w:rFonts w:ascii="Arial" w:hAnsi="Arial" w:cs="Arial"/>
                <w:color w:val="1B1C1D"/>
              </w:rPr>
              <w:t>329.875 ~4.24616 cm</w:t>
            </w:r>
          </w:p>
        </w:tc>
      </w:tr>
    </w:tbl>
    <w:p w14:paraId="176B8DB0" w14:textId="77777777" w:rsidR="00C25484" w:rsidRPr="005D52DF" w:rsidRDefault="00C25484" w:rsidP="00C25484">
      <w:pPr>
        <w:ind w:left="1440"/>
      </w:pPr>
    </w:p>
    <w:p w14:paraId="0AB3F463" w14:textId="77777777" w:rsidR="007A782F" w:rsidRPr="007A782F" w:rsidRDefault="007A782F" w:rsidP="007A782F">
      <w:r w:rsidRPr="007A782F">
        <w:rPr>
          <w:b/>
          <w:bCs/>
        </w:rPr>
        <w:t xml:space="preserve">Crucially, Normal and Axial forces are </w:t>
      </w:r>
      <w:r w:rsidRPr="007A782F">
        <w:rPr>
          <w:b/>
          <w:bCs/>
          <w:i/>
          <w:iCs/>
        </w:rPr>
        <w:t>not</w:t>
      </w:r>
      <w:r w:rsidRPr="007A782F">
        <w:rPr>
          <w:b/>
          <w:bCs/>
        </w:rPr>
        <w:t xml:space="preserve"> the same as Lift and Drag</w:t>
      </w:r>
      <w:r w:rsidRPr="007A782F">
        <w:t>, except at a 0° angle of attack. Lift and Drag must be calculated based on the angle of attack.</w:t>
      </w:r>
    </w:p>
    <w:p w14:paraId="34B3207B" w14:textId="77777777" w:rsidR="007A782F" w:rsidRPr="007A782F" w:rsidRDefault="007A782F" w:rsidP="007A782F">
      <w:pPr>
        <w:numPr>
          <w:ilvl w:val="0"/>
          <w:numId w:val="13"/>
        </w:numPr>
      </w:pPr>
      <w:r w:rsidRPr="007A782F">
        <w:rPr>
          <w:b/>
          <w:bCs/>
        </w:rPr>
        <w:lastRenderedPageBreak/>
        <w:t>Lift (L)</w:t>
      </w:r>
      <w:r w:rsidRPr="007A782F">
        <w:t xml:space="preserve"> is the force perpendicular to the </w:t>
      </w:r>
      <w:r w:rsidRPr="007A782F">
        <w:rPr>
          <w:i/>
          <w:iCs/>
        </w:rPr>
        <w:t>oncoming airflow</w:t>
      </w:r>
      <w:r w:rsidRPr="007A782F">
        <w:t>.</w:t>
      </w:r>
    </w:p>
    <w:p w14:paraId="15C91884" w14:textId="0813CEED" w:rsidR="007A782F" w:rsidRPr="007A782F" w:rsidRDefault="007A782F" w:rsidP="007A782F">
      <w:pPr>
        <w:numPr>
          <w:ilvl w:val="0"/>
          <w:numId w:val="13"/>
        </w:numPr>
      </w:pPr>
      <w:r w:rsidRPr="007A782F">
        <w:rPr>
          <w:b/>
          <w:bCs/>
        </w:rPr>
        <w:t>Drag (D)</w:t>
      </w:r>
      <w:r w:rsidRPr="007A782F">
        <w:t xml:space="preserve"> is the force parallel to the </w:t>
      </w:r>
      <w:r w:rsidRPr="007A782F">
        <w:rPr>
          <w:i/>
          <w:iCs/>
        </w:rPr>
        <w:t>oncoming airflow</w:t>
      </w:r>
      <w:r w:rsidRPr="007A782F">
        <w:t>.</w:t>
      </w:r>
    </w:p>
    <w:p w14:paraId="5EBE33BA" w14:textId="77777777" w:rsidR="007A782F" w:rsidRPr="007A782F" w:rsidRDefault="007A782F" w:rsidP="007A782F">
      <w:pPr>
        <w:rPr>
          <w:b/>
          <w:bCs/>
        </w:rPr>
      </w:pPr>
      <w:r w:rsidRPr="007A782F">
        <w:rPr>
          <w:b/>
          <w:bCs/>
        </w:rPr>
        <w:t>Calculated Lift and Drag</w:t>
      </w:r>
    </w:p>
    <w:p w14:paraId="41D3541E" w14:textId="77777777" w:rsidR="007A782F" w:rsidRPr="007A782F" w:rsidRDefault="007A782F" w:rsidP="007A782F">
      <w:r w:rsidRPr="007A782F">
        <w:t>We can calculate the true Lift (L) and Drag (D) using these standard rotation equations:</w:t>
      </w:r>
    </w:p>
    <w:p w14:paraId="634ECBCD" w14:textId="77777777" w:rsidR="007A782F" w:rsidRPr="007A782F" w:rsidRDefault="007A782F" w:rsidP="007A782F">
      <w:pPr>
        <w:numPr>
          <w:ilvl w:val="0"/>
          <w:numId w:val="14"/>
        </w:numPr>
      </w:pPr>
      <w:r w:rsidRPr="007A782F">
        <w:t>L=(FY)cos(α)−(FX)sin(α)</w:t>
      </w:r>
    </w:p>
    <w:p w14:paraId="60ED6D8F" w14:textId="77777777" w:rsidR="007A782F" w:rsidRPr="007A782F" w:rsidRDefault="007A782F" w:rsidP="007A782F">
      <w:pPr>
        <w:numPr>
          <w:ilvl w:val="0"/>
          <w:numId w:val="14"/>
        </w:numPr>
      </w:pPr>
      <w:r w:rsidRPr="007A782F">
        <w:t>D=(FY)sin(α)+(FX)cos(α)</w:t>
      </w:r>
    </w:p>
    <w:p w14:paraId="0F90EAFB" w14:textId="77777777" w:rsidR="007A782F" w:rsidRPr="007A782F" w:rsidRDefault="007A782F" w:rsidP="007A782F">
      <w:r w:rsidRPr="007A782F">
        <w:t>Applying these formulas to your data gives the following results (forces in dyne):</w:t>
      </w:r>
    </w:p>
    <w:tbl>
      <w:tblPr>
        <w:tblW w:w="0" w:type="auto"/>
        <w:tblCellSpacing w:w="15" w:type="dxa"/>
        <w:tblCellMar>
          <w:left w:w="0" w:type="dxa"/>
          <w:right w:w="0" w:type="dxa"/>
        </w:tblCellMar>
        <w:tblLook w:val="04A0" w:firstRow="1" w:lastRow="0" w:firstColumn="1" w:lastColumn="0" w:noHBand="0" w:noVBand="1"/>
      </w:tblPr>
      <w:tblGrid>
        <w:gridCol w:w="2392"/>
        <w:gridCol w:w="3064"/>
        <w:gridCol w:w="3554"/>
      </w:tblGrid>
      <w:tr w:rsidR="007A782F" w:rsidRPr="007A782F" w14:paraId="13BF83CC" w14:textId="77777777" w:rsidTr="007A782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936577" w14:textId="77777777" w:rsidR="007A782F" w:rsidRPr="007A782F" w:rsidRDefault="007A782F" w:rsidP="000C6491">
            <w:r w:rsidRPr="007A782F">
              <w:t>Angle of Attack (</w:t>
            </w:r>
            <w:proofErr w:type="spellStart"/>
            <w:r w:rsidRPr="007A782F">
              <w:t>AoA</w:t>
            </w:r>
            <w:proofErr w:type="spellEnd"/>
            <w:r w:rsidRPr="007A782F">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A86E9B" w14:textId="77777777" w:rsidR="007A782F" w:rsidRPr="007A782F" w:rsidRDefault="007A782F" w:rsidP="000C6491">
            <w:r w:rsidRPr="007A782F">
              <w:t>Calculated Lift (L)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A80B1F" w14:textId="77777777" w:rsidR="007A782F" w:rsidRPr="007A782F" w:rsidRDefault="007A782F" w:rsidP="000C6491">
            <w:r w:rsidRPr="007A782F">
              <w:t>Calculated Drag (D)</w:t>
            </w:r>
          </w:p>
        </w:tc>
      </w:tr>
      <w:tr w:rsidR="007A782F" w:rsidRPr="007A782F" w14:paraId="0366A7F9" w14:textId="77777777" w:rsidTr="007A78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2FF34A" w14:textId="77777777" w:rsidR="007A782F" w:rsidRPr="007A782F" w:rsidRDefault="007A782F" w:rsidP="007A782F">
            <w:pPr>
              <w:ind w:left="1440"/>
            </w:pPr>
            <w:r w:rsidRPr="007A782F">
              <w:rPr>
                <w:b/>
                <w:bCs/>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9530FB" w14:textId="77777777" w:rsidR="007A782F" w:rsidRPr="007A782F" w:rsidRDefault="007A782F" w:rsidP="007A782F">
            <w:pPr>
              <w:ind w:left="1440"/>
            </w:pPr>
            <w:r w:rsidRPr="007A782F">
              <w:t>76,516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4D184" w14:textId="77777777" w:rsidR="007A782F" w:rsidRPr="007A782F" w:rsidRDefault="007A782F" w:rsidP="007A782F">
            <w:pPr>
              <w:ind w:left="1440"/>
            </w:pPr>
            <w:r w:rsidRPr="007A782F">
              <w:t>77,161</w:t>
            </w:r>
          </w:p>
        </w:tc>
      </w:tr>
      <w:tr w:rsidR="007A782F" w:rsidRPr="007A782F" w14:paraId="27C98BB1" w14:textId="77777777" w:rsidTr="007A78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6A80B" w14:textId="77777777" w:rsidR="007A782F" w:rsidRPr="007A782F" w:rsidRDefault="007A782F" w:rsidP="007A782F">
            <w:pPr>
              <w:ind w:left="1440"/>
            </w:pPr>
            <w:r w:rsidRPr="007A782F">
              <w:rPr>
                <w:b/>
                <w:bCs/>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A96464" w14:textId="77777777" w:rsidR="007A782F" w:rsidRPr="007A782F" w:rsidRDefault="007A782F" w:rsidP="007A782F">
            <w:pPr>
              <w:ind w:left="1440"/>
            </w:pPr>
            <w:r w:rsidRPr="007A782F">
              <w:rPr>
                <w:b/>
                <w:bCs/>
              </w:rPr>
              <w:t>77,503</w:t>
            </w:r>
            <w:r w:rsidRPr="007A782F">
              <w:t xml:space="preserve"> (Peak Lift)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7D4B95" w14:textId="77777777" w:rsidR="007A782F" w:rsidRPr="007A782F" w:rsidRDefault="007A782F" w:rsidP="007A782F">
            <w:pPr>
              <w:ind w:left="1440"/>
            </w:pPr>
            <w:r w:rsidRPr="007A782F">
              <w:t>85,488</w:t>
            </w:r>
          </w:p>
        </w:tc>
      </w:tr>
      <w:tr w:rsidR="007A782F" w:rsidRPr="007A782F" w14:paraId="22834AA9" w14:textId="77777777" w:rsidTr="007A78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00C2D0" w14:textId="77777777" w:rsidR="007A782F" w:rsidRPr="007A782F" w:rsidRDefault="007A782F" w:rsidP="007A782F">
            <w:pPr>
              <w:ind w:left="1440"/>
            </w:pPr>
            <w:r w:rsidRPr="007A782F">
              <w:rPr>
                <w:b/>
                <w:bCs/>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EAAA4" w14:textId="77777777" w:rsidR="007A782F" w:rsidRPr="007A782F" w:rsidRDefault="007A782F" w:rsidP="007A782F">
            <w:pPr>
              <w:ind w:left="1440"/>
            </w:pPr>
            <w:r w:rsidRPr="007A782F">
              <w:t>64,797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24F979" w14:textId="77777777" w:rsidR="007A782F" w:rsidRPr="007A782F" w:rsidRDefault="007A782F" w:rsidP="007A782F">
            <w:pPr>
              <w:ind w:left="1440"/>
            </w:pPr>
            <w:r w:rsidRPr="007A782F">
              <w:rPr>
                <w:b/>
                <w:bCs/>
              </w:rPr>
              <w:t>144,926</w:t>
            </w:r>
            <w:r w:rsidRPr="007A782F">
              <w:t xml:space="preserve"> (Huge Increase)</w:t>
            </w:r>
          </w:p>
        </w:tc>
      </w:tr>
      <w:tr w:rsidR="007A782F" w:rsidRPr="007A782F" w14:paraId="21B9426E" w14:textId="77777777" w:rsidTr="007A78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D3F59C" w14:textId="77777777" w:rsidR="007A782F" w:rsidRPr="007A782F" w:rsidRDefault="007A782F" w:rsidP="007A782F">
            <w:pPr>
              <w:ind w:left="1440"/>
            </w:pPr>
            <w:r w:rsidRPr="007A782F">
              <w:rPr>
                <w:b/>
                <w:bCs/>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822EB2" w14:textId="77777777" w:rsidR="007A782F" w:rsidRPr="007A782F" w:rsidRDefault="007A782F" w:rsidP="007A782F">
            <w:pPr>
              <w:ind w:left="1440"/>
            </w:pPr>
            <w:r w:rsidRPr="007A782F">
              <w:t>49,000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465861" w14:textId="77777777" w:rsidR="007A782F" w:rsidRPr="007A782F" w:rsidRDefault="007A782F" w:rsidP="007A782F">
            <w:pPr>
              <w:ind w:left="1440"/>
            </w:pPr>
            <w:r w:rsidRPr="007A782F">
              <w:t>102,288</w:t>
            </w:r>
          </w:p>
        </w:tc>
      </w:tr>
    </w:tbl>
    <w:p w14:paraId="6A26DD67" w14:textId="77777777" w:rsidR="007A782F" w:rsidRDefault="007A782F" w:rsidP="007A782F"/>
    <w:p w14:paraId="4808BD8C" w14:textId="6D3D77B9" w:rsidR="007A782F" w:rsidRPr="007A782F" w:rsidRDefault="007A782F" w:rsidP="007A782F">
      <w:r w:rsidRPr="007A782F">
        <w:rPr>
          <w:b/>
          <w:bCs/>
        </w:rPr>
        <w:t>Interpretation of Results</w:t>
      </w:r>
    </w:p>
    <w:p w14:paraId="125C9049" w14:textId="619CF850" w:rsidR="007A782F" w:rsidRPr="007A782F" w:rsidRDefault="000C6491" w:rsidP="000C6491">
      <w:pPr>
        <w:rPr>
          <w:b/>
          <w:bCs/>
        </w:rPr>
      </w:pPr>
      <w:r>
        <w:rPr>
          <w:b/>
          <w:bCs/>
        </w:rPr>
        <w:t>1.</w:t>
      </w:r>
      <w:r w:rsidR="007A782F" w:rsidRPr="007A782F">
        <w:rPr>
          <w:b/>
          <w:bCs/>
        </w:rPr>
        <w:t xml:space="preserve">Lift </w:t>
      </w:r>
      <w:proofErr w:type="spellStart"/>
      <w:r w:rsidR="007A782F" w:rsidRPr="007A782F">
        <w:rPr>
          <w:b/>
          <w:bCs/>
        </w:rPr>
        <w:t>Behavior</w:t>
      </w:r>
      <w:proofErr w:type="spellEnd"/>
      <w:r w:rsidR="007A782F" w:rsidRPr="007A782F">
        <w:rPr>
          <w:b/>
          <w:bCs/>
        </w:rPr>
        <w:t xml:space="preserve"> (Stall) </w:t>
      </w:r>
      <w:r w:rsidR="007A782F" w:rsidRPr="007A782F">
        <w:rPr>
          <w:rFonts w:ascii="Segoe UI Emoji" w:hAnsi="Segoe UI Emoji" w:cs="Segoe UI Emoji"/>
          <w:b/>
          <w:bCs/>
        </w:rPr>
        <w:t>:</w:t>
      </w:r>
    </w:p>
    <w:p w14:paraId="6A0185D8" w14:textId="288F5D4A" w:rsidR="007A782F" w:rsidRDefault="007A782F" w:rsidP="007A782F">
      <w:r w:rsidRPr="007A782F">
        <w:t xml:space="preserve">The most significant finding is the aerodynamic stall. Lift increases from 0° to 5°, which is normal </w:t>
      </w:r>
      <w:proofErr w:type="spellStart"/>
      <w:r w:rsidRPr="007A782F">
        <w:t>behavior</w:t>
      </w:r>
      <w:proofErr w:type="spellEnd"/>
      <w:r w:rsidRPr="007A782F">
        <w:t xml:space="preserve"> for an </w:t>
      </w:r>
      <w:r w:rsidR="006E7A43">
        <w:t>aerofoil</w:t>
      </w:r>
      <w:r w:rsidRPr="007A782F">
        <w:t xml:space="preserve"> or lifting body. However, after 5°, the lift drops dramatically. At 10°, it has fallen by 16%, and by 20°, it's down 37% from its peak. This sharp drop is the classic sign that the airflow has separated from the object's surface, causing it to lose its lifting capability.</w:t>
      </w:r>
    </w:p>
    <w:p w14:paraId="4AA7F14A" w14:textId="77777777" w:rsidR="007A782F" w:rsidRDefault="007A782F" w:rsidP="007A782F"/>
    <w:p w14:paraId="2BDD3A32" w14:textId="73293F0A" w:rsidR="007A782F" w:rsidRPr="007A782F" w:rsidRDefault="007A782F" w:rsidP="007A782F">
      <w:pPr>
        <w:rPr>
          <w:b/>
          <w:bCs/>
        </w:rPr>
      </w:pPr>
      <w:r w:rsidRPr="007A782F">
        <w:rPr>
          <w:b/>
          <w:bCs/>
        </w:rPr>
        <w:t xml:space="preserve">2.Drag </w:t>
      </w:r>
      <w:proofErr w:type="spellStart"/>
      <w:r w:rsidRPr="007A782F">
        <w:rPr>
          <w:b/>
          <w:bCs/>
        </w:rPr>
        <w:t>Behavior</w:t>
      </w:r>
      <w:proofErr w:type="spellEnd"/>
      <w:r w:rsidRPr="007A782F">
        <w:rPr>
          <w:b/>
          <w:bCs/>
        </w:rPr>
        <w:t xml:space="preserve"> </w:t>
      </w:r>
      <w:r w:rsidRPr="007A782F">
        <w:rPr>
          <w:rFonts w:ascii="Segoe UI Emoji" w:hAnsi="Segoe UI Emoji" w:cs="Segoe UI Emoji"/>
          <w:b/>
          <w:bCs/>
        </w:rPr>
        <w:t>:</w:t>
      </w:r>
    </w:p>
    <w:p w14:paraId="24A63A62" w14:textId="6826998A" w:rsidR="007A782F" w:rsidRPr="007A782F" w:rsidRDefault="007A782F" w:rsidP="007A782F">
      <w:r w:rsidRPr="007A782F">
        <w:t xml:space="preserve">Drag increases as the angle of attack increases, which is expected due to both friction and pressure changes. Notice the enormous jump in drag between 5° and 10°—it increases by nearly 70%. This coincides with the drop in lift and is another definitive </w:t>
      </w:r>
      <w:r w:rsidRPr="007A782F">
        <w:lastRenderedPageBreak/>
        <w:t>sign of stall. The separated, turbulent airflow after a stall creates significantly more pressure drag. The drag at 20° is lower than at 10°, which could be due to complex 3D flow effects in a deep stall condition, but it remains significantly higher than the pre-stall drag.</w:t>
      </w:r>
    </w:p>
    <w:p w14:paraId="181A9659" w14:textId="481F7EF9" w:rsidR="007A782F" w:rsidRPr="007A782F" w:rsidRDefault="007A782F" w:rsidP="007A782F">
      <w:pPr>
        <w:rPr>
          <w:b/>
          <w:bCs/>
        </w:rPr>
      </w:pPr>
      <w:r w:rsidRPr="007A782F">
        <w:rPr>
          <w:b/>
          <w:bCs/>
        </w:rPr>
        <w:t>3.Side Force (TOTAL FZ):</w:t>
      </w:r>
    </w:p>
    <w:p w14:paraId="4F069884" w14:textId="77777777" w:rsidR="007A782F" w:rsidRPr="007A782F" w:rsidRDefault="007A782F" w:rsidP="007A782F">
      <w:r w:rsidRPr="007A782F">
        <w:t>The side force is relatively small at low angles but becomes more significant at higher angles. This indicates that as the object stalls, the flow is becoming less symmetric.</w:t>
      </w:r>
    </w:p>
    <w:p w14:paraId="4B15E508" w14:textId="14F778D8" w:rsidR="007A782F" w:rsidRPr="007A782F" w:rsidRDefault="007A782F" w:rsidP="007A782F">
      <w:r w:rsidRPr="007A782F">
        <w:rPr>
          <w:b/>
          <w:bCs/>
        </w:rPr>
        <w:t>In conclusion, the data shows an object that performs best at a low angle of attack (around 5°). Beyond this critical angle, it enters a stall, causing a severe penalty: lift plummets and drag skyrockets.</w:t>
      </w:r>
      <w:r w:rsidRPr="007A782F">
        <w:t xml:space="preserve"> This </w:t>
      </w:r>
      <w:r w:rsidR="006C0A5C" w:rsidRPr="007A782F">
        <w:t>behaviour</w:t>
      </w:r>
      <w:r w:rsidRPr="007A782F">
        <w:t xml:space="preserve"> is critical for understanding the object's operational limits, especially for applications like aircraft wings or propellers.</w:t>
      </w:r>
    </w:p>
    <w:p w14:paraId="3D6769EE" w14:textId="77777777" w:rsidR="007A782F" w:rsidRPr="00C25484" w:rsidRDefault="007A782F" w:rsidP="00C25484">
      <w:pPr>
        <w:ind w:left="1440"/>
      </w:pPr>
    </w:p>
    <w:p w14:paraId="7D6E5F97" w14:textId="77777777" w:rsidR="00CE40E7" w:rsidRPr="00CE40E7" w:rsidRDefault="00CE40E7" w:rsidP="00B20879">
      <w:pPr>
        <w:rPr>
          <w:b/>
          <w:bCs/>
        </w:rPr>
      </w:pPr>
      <w:r w:rsidRPr="00CE40E7">
        <w:rPr>
          <w:b/>
          <w:bCs/>
        </w:rPr>
        <w:t>4.2. Aerodynamic Performance Analysis</w:t>
      </w:r>
    </w:p>
    <w:p w14:paraId="0E562410" w14:textId="07EA1025" w:rsidR="00CE40E7" w:rsidRPr="00B20879" w:rsidRDefault="00CE40E7" w:rsidP="00B20879">
      <w:pPr>
        <w:rPr>
          <w:b/>
          <w:bCs/>
        </w:rPr>
      </w:pPr>
      <w:r w:rsidRPr="00CE40E7">
        <w:rPr>
          <w:b/>
          <w:bCs/>
        </w:rPr>
        <w:t>Lift and Drag Characteristics:</w:t>
      </w:r>
      <w:r w:rsidR="00B20879">
        <w:rPr>
          <w:b/>
          <w:bCs/>
        </w:rPr>
        <w:t xml:space="preserve"> </w:t>
      </w:r>
      <w:r w:rsidR="00B20879">
        <w:t>Before analysing the characteristics, we define some terms for better understanding.</w:t>
      </w:r>
    </w:p>
    <w:p w14:paraId="23FED8ED" w14:textId="4156B0F2" w:rsidR="00B20879" w:rsidRPr="00B20879" w:rsidRDefault="00B20879" w:rsidP="00B20879">
      <w:pPr>
        <w:rPr>
          <w:lang w:eastAsia="en-IN"/>
        </w:rPr>
      </w:pPr>
      <w:r>
        <w:rPr>
          <w:rFonts w:hAnsi="Symbol"/>
          <w:lang w:eastAsia="en-IN"/>
        </w:rPr>
        <w:t xml:space="preserve">  </w:t>
      </w:r>
      <w:r w:rsidRPr="00B20879">
        <w:rPr>
          <w:rFonts w:hAnsi="Symbol"/>
          <w:lang w:eastAsia="en-IN"/>
        </w:rPr>
        <w:t></w:t>
      </w:r>
      <w:r w:rsidRPr="00B20879">
        <w:rPr>
          <w:lang w:eastAsia="en-IN"/>
        </w:rPr>
        <w:t xml:space="preserve">  </w:t>
      </w:r>
      <w:r w:rsidRPr="00B20879">
        <w:rPr>
          <w:b/>
          <w:bCs/>
          <w:lang w:eastAsia="en-IN"/>
        </w:rPr>
        <w:t>Lift per Unit Area (L/S)</w:t>
      </w:r>
      <w:r w:rsidRPr="00B20879">
        <w:rPr>
          <w:lang w:eastAsia="en-IN"/>
        </w:rPr>
        <w:t xml:space="preserve"> This is the total lift force (L) generated by an object divided by its reference area (S). It represents the average lifting </w:t>
      </w:r>
      <w:r w:rsidRPr="00B20879">
        <w:rPr>
          <w:b/>
          <w:bCs/>
          <w:lang w:eastAsia="en-IN"/>
        </w:rPr>
        <w:t>pressure</w:t>
      </w:r>
      <w:r w:rsidRPr="00B20879">
        <w:rPr>
          <w:lang w:eastAsia="en-IN"/>
        </w:rPr>
        <w:t xml:space="preserve"> acting on the surface and changes based on speed and air density.</w:t>
      </w:r>
    </w:p>
    <w:p w14:paraId="02D4D185" w14:textId="60A9154E" w:rsidR="00B20879" w:rsidRPr="00B20879" w:rsidRDefault="00B20879" w:rsidP="00B20879">
      <w:pPr>
        <w:rPr>
          <w:lang w:eastAsia="en-IN"/>
        </w:rPr>
      </w:pPr>
      <w:r>
        <w:rPr>
          <w:rFonts w:hAnsi="Symbol"/>
          <w:lang w:eastAsia="en-IN"/>
        </w:rPr>
        <w:t xml:space="preserve">  </w:t>
      </w:r>
      <w:r w:rsidRPr="00B20879">
        <w:rPr>
          <w:rFonts w:hAnsi="Symbol"/>
          <w:lang w:eastAsia="en-IN"/>
        </w:rPr>
        <w:t></w:t>
      </w:r>
      <w:r w:rsidRPr="00B20879">
        <w:rPr>
          <w:lang w:eastAsia="en-IN"/>
        </w:rPr>
        <w:t xml:space="preserve">  </w:t>
      </w:r>
      <w:r w:rsidRPr="00B20879">
        <w:rPr>
          <w:b/>
          <w:bCs/>
          <w:lang w:eastAsia="en-IN"/>
        </w:rPr>
        <w:t>Drag per Unit Area (D/S)</w:t>
      </w:r>
      <w:r w:rsidRPr="00B20879">
        <w:rPr>
          <w:lang w:eastAsia="en-IN"/>
        </w:rPr>
        <w:t xml:space="preserve"> This is the total drag force (D) on an object divided by its reference area (S). It represents the average </w:t>
      </w:r>
      <w:r w:rsidRPr="00B20879">
        <w:rPr>
          <w:b/>
          <w:bCs/>
          <w:lang w:eastAsia="en-IN"/>
        </w:rPr>
        <w:t>drag pressure</w:t>
      </w:r>
      <w:r w:rsidRPr="00B20879">
        <w:rPr>
          <w:lang w:eastAsia="en-IN"/>
        </w:rPr>
        <w:t xml:space="preserve"> resisting the object's motion.</w:t>
      </w:r>
    </w:p>
    <w:p w14:paraId="3976917E" w14:textId="76722B8F" w:rsidR="00B20879" w:rsidRPr="00B20879" w:rsidRDefault="00B20879" w:rsidP="00B20879">
      <w:pPr>
        <w:rPr>
          <w:lang w:eastAsia="en-IN"/>
        </w:rPr>
      </w:pPr>
      <w:r>
        <w:rPr>
          <w:rFonts w:hAnsi="Symbol"/>
          <w:lang w:eastAsia="en-IN"/>
        </w:rPr>
        <w:t xml:space="preserve">  </w:t>
      </w:r>
      <w:r w:rsidRPr="00B20879">
        <w:rPr>
          <w:rFonts w:hAnsi="Symbol"/>
          <w:lang w:eastAsia="en-IN"/>
        </w:rPr>
        <w:t></w:t>
      </w:r>
      <w:r w:rsidRPr="00B20879">
        <w:rPr>
          <w:lang w:eastAsia="en-IN"/>
        </w:rPr>
        <w:t xml:space="preserve">  </w:t>
      </w:r>
      <w:r w:rsidRPr="00B20879">
        <w:rPr>
          <w:b/>
          <w:bCs/>
          <w:lang w:eastAsia="en-IN"/>
        </w:rPr>
        <w:t>Lift Coefficient (CL</w:t>
      </w:r>
      <w:r w:rsidRPr="00B20879">
        <w:rPr>
          <w:rFonts w:ascii="Arial" w:hAnsi="Arial" w:cs="Arial"/>
          <w:b/>
          <w:bCs/>
          <w:lang w:eastAsia="en-IN"/>
        </w:rPr>
        <w:t>​</w:t>
      </w:r>
      <w:r w:rsidRPr="00B20879">
        <w:rPr>
          <w:b/>
          <w:bCs/>
          <w:lang w:eastAsia="en-IN"/>
        </w:rPr>
        <w:t>)</w:t>
      </w:r>
      <w:r w:rsidRPr="00B20879">
        <w:rPr>
          <w:lang w:eastAsia="en-IN"/>
        </w:rPr>
        <w:t xml:space="preserve"> This is a </w:t>
      </w:r>
      <w:r w:rsidRPr="00B20879">
        <w:rPr>
          <w:b/>
          <w:bCs/>
          <w:lang w:eastAsia="en-IN"/>
        </w:rPr>
        <w:t>dimensionless</w:t>
      </w:r>
      <w:r w:rsidRPr="00B20879">
        <w:rPr>
          <w:lang w:eastAsia="en-IN"/>
        </w:rPr>
        <w:t xml:space="preserve"> number that indicates the lifting </w:t>
      </w:r>
      <w:r>
        <w:rPr>
          <w:lang w:eastAsia="en-IN"/>
        </w:rPr>
        <w:t xml:space="preserve">   </w:t>
      </w:r>
      <w:r w:rsidRPr="00B20879">
        <w:rPr>
          <w:lang w:eastAsia="en-IN"/>
        </w:rPr>
        <w:t>efficiency of a shape. By removing the effects of size, speed, and density, it allows for a pure comparison of how well different shapes can generate lift at a given angle of attack.</w:t>
      </w:r>
      <w:r w:rsidR="006439B2">
        <w:rPr>
          <w:lang w:eastAsia="en-IN"/>
        </w:rPr>
        <w:t xml:space="preserve"> Lift per unit area over a dynamic pressure is defined to be the coefficient of lift.</w:t>
      </w:r>
    </w:p>
    <w:p w14:paraId="14B84EC4" w14:textId="71BC6695" w:rsidR="00B20879" w:rsidRDefault="00B20879" w:rsidP="00B20879">
      <w:pPr>
        <w:rPr>
          <w:lang w:eastAsia="en-IN"/>
        </w:rPr>
      </w:pPr>
      <w:r>
        <w:rPr>
          <w:rFonts w:hAnsi="Symbol"/>
          <w:lang w:eastAsia="en-IN"/>
        </w:rPr>
        <w:t xml:space="preserve">  </w:t>
      </w:r>
      <w:r w:rsidRPr="00B20879">
        <w:rPr>
          <w:rFonts w:hAnsi="Symbol"/>
          <w:lang w:eastAsia="en-IN"/>
        </w:rPr>
        <w:t></w:t>
      </w:r>
      <w:r w:rsidRPr="00B20879">
        <w:rPr>
          <w:lang w:eastAsia="en-IN"/>
        </w:rPr>
        <w:t xml:space="preserve">  </w:t>
      </w:r>
      <w:r w:rsidRPr="00B20879">
        <w:rPr>
          <w:b/>
          <w:bCs/>
          <w:lang w:eastAsia="en-IN"/>
        </w:rPr>
        <w:t>Drag Coefficient (CD</w:t>
      </w:r>
      <w:r w:rsidRPr="00B20879">
        <w:rPr>
          <w:rFonts w:ascii="Arial" w:hAnsi="Arial" w:cs="Arial"/>
          <w:b/>
          <w:bCs/>
          <w:lang w:eastAsia="en-IN"/>
        </w:rPr>
        <w:t>​</w:t>
      </w:r>
      <w:r w:rsidRPr="00B20879">
        <w:rPr>
          <w:b/>
          <w:bCs/>
          <w:lang w:eastAsia="en-IN"/>
        </w:rPr>
        <w:t>)</w:t>
      </w:r>
      <w:r w:rsidRPr="00B20879">
        <w:rPr>
          <w:lang w:eastAsia="en-IN"/>
        </w:rPr>
        <w:t xml:space="preserve"> This is a </w:t>
      </w:r>
      <w:r w:rsidRPr="00B20879">
        <w:rPr>
          <w:b/>
          <w:bCs/>
          <w:lang w:eastAsia="en-IN"/>
        </w:rPr>
        <w:t>dimensionless</w:t>
      </w:r>
      <w:r w:rsidRPr="00B20879">
        <w:rPr>
          <w:lang w:eastAsia="en-IN"/>
        </w:rPr>
        <w:t xml:space="preserve"> number that quantifies the aerodynamic resistance or "slipperiness" of a shape. It's used to compare how much drag different shapes produce, independent of their size or speed.</w:t>
      </w:r>
      <w:r w:rsidR="006439B2" w:rsidRPr="006439B2">
        <w:rPr>
          <w:lang w:eastAsia="en-IN"/>
        </w:rPr>
        <w:t xml:space="preserve"> </w:t>
      </w:r>
      <w:r w:rsidR="006439B2">
        <w:rPr>
          <w:lang w:eastAsia="en-IN"/>
        </w:rPr>
        <w:t>Drag per unit area over a dynamic pressure is defined to be the coefficient of Drag.</w:t>
      </w:r>
    </w:p>
    <w:p w14:paraId="58C65009" w14:textId="10EF0483" w:rsidR="000B213D" w:rsidRPr="000B213D" w:rsidRDefault="000B213D" w:rsidP="000B213D">
      <w:pPr>
        <w:rPr>
          <w:b/>
          <w:bCs/>
          <w:lang w:eastAsia="en-IN"/>
        </w:rPr>
      </w:pPr>
      <w:r>
        <w:rPr>
          <w:rFonts w:hAnsi="Symbol"/>
          <w:lang w:eastAsia="en-IN"/>
        </w:rPr>
        <w:t xml:space="preserve">  </w:t>
      </w:r>
      <w:r w:rsidRPr="00B20879">
        <w:rPr>
          <w:rFonts w:hAnsi="Symbol"/>
          <w:lang w:eastAsia="en-IN"/>
        </w:rPr>
        <w:t></w:t>
      </w:r>
      <w:r w:rsidRPr="00B20879">
        <w:rPr>
          <w:lang w:eastAsia="en-IN"/>
        </w:rPr>
        <w:t xml:space="preserve">  </w:t>
      </w:r>
      <w:r w:rsidRPr="000B213D">
        <w:rPr>
          <w:b/>
          <w:bCs/>
          <w:lang w:eastAsia="en-IN"/>
        </w:rPr>
        <w:t>Dynamic pressure (q)</w:t>
      </w:r>
      <w:r>
        <w:rPr>
          <w:b/>
          <w:bCs/>
          <w:lang w:eastAsia="en-IN"/>
        </w:rPr>
        <w:t xml:space="preserve"> </w:t>
      </w:r>
      <w:r w:rsidRPr="000B213D">
        <w:rPr>
          <w:lang w:eastAsia="en-IN"/>
        </w:rPr>
        <w:t>It represents the kinetic energy per unit volume of a moving fluid, such as air. It's the pressure component that exists only because the fluid is in motion.</w:t>
      </w:r>
      <w:r>
        <w:rPr>
          <w:b/>
          <w:bCs/>
          <w:lang w:eastAsia="en-IN"/>
        </w:rPr>
        <w:t xml:space="preserve"> </w:t>
      </w:r>
      <w:r w:rsidRPr="000B213D">
        <w:rPr>
          <w:lang w:eastAsia="en-IN"/>
        </w:rPr>
        <w:t>q =  0.5 * rho *  V^2</w:t>
      </w:r>
    </w:p>
    <w:p w14:paraId="4105E78C" w14:textId="3E9EC8B0" w:rsidR="000B213D" w:rsidRDefault="000B213D" w:rsidP="000B213D">
      <w:pPr>
        <w:rPr>
          <w:lang w:eastAsia="en-IN"/>
        </w:rPr>
      </w:pPr>
      <w:r w:rsidRPr="000B213D">
        <w:rPr>
          <w:lang w:eastAsia="en-IN"/>
        </w:rPr>
        <w:t>Example Calculation: air at sea level (ρ=1.225 kg/m³) with a velocity of 50 m/s:</w:t>
      </w:r>
    </w:p>
    <w:p w14:paraId="5950C6AB" w14:textId="61D199CB" w:rsidR="000B213D" w:rsidRPr="000B213D" w:rsidRDefault="000B213D" w:rsidP="000B213D">
      <w:pPr>
        <w:rPr>
          <w:lang w:eastAsia="en-IN"/>
        </w:rPr>
      </w:pPr>
      <w:r w:rsidRPr="000B213D">
        <w:rPr>
          <w:lang w:eastAsia="en-IN"/>
        </w:rPr>
        <w:t>q=0.5×1.225 kg/m³×(50 m/s)2</w:t>
      </w:r>
    </w:p>
    <w:p w14:paraId="23E7224E" w14:textId="77777777" w:rsidR="00EA46DC" w:rsidRDefault="000B213D" w:rsidP="000B213D">
      <w:pPr>
        <w:rPr>
          <w:lang w:eastAsia="en-IN"/>
        </w:rPr>
      </w:pPr>
      <w:r w:rsidRPr="000B213D">
        <w:rPr>
          <w:lang w:eastAsia="en-IN"/>
        </w:rPr>
        <w:lastRenderedPageBreak/>
        <w:t>q=0.5×1.225×2500</w:t>
      </w:r>
    </w:p>
    <w:p w14:paraId="232080A3" w14:textId="31F1CA35" w:rsidR="00B20879" w:rsidRPr="00B20879" w:rsidRDefault="000B213D" w:rsidP="000B213D">
      <w:pPr>
        <w:rPr>
          <w:lang w:eastAsia="en-IN"/>
        </w:rPr>
      </w:pPr>
      <w:r w:rsidRPr="000B213D">
        <w:rPr>
          <w:lang w:eastAsia="en-IN"/>
        </w:rPr>
        <w:t>q=1531.25 Pascals (N/m²)</w:t>
      </w:r>
      <w:r>
        <w:rPr>
          <w:lang w:eastAsia="en-IN"/>
        </w:rPr>
        <w:t xml:space="preserve"> = </w:t>
      </w:r>
      <w:r w:rsidRPr="000B213D">
        <w:rPr>
          <w:lang w:eastAsia="en-IN"/>
        </w:rPr>
        <w:t>15312.5 dyne/cm²</w:t>
      </w:r>
    </w:p>
    <w:tbl>
      <w:tblPr>
        <w:tblW w:w="0" w:type="auto"/>
        <w:tblCellSpacing w:w="15" w:type="dxa"/>
        <w:tblInd w:w="-233" w:type="dxa"/>
        <w:tblCellMar>
          <w:left w:w="0" w:type="dxa"/>
          <w:right w:w="0" w:type="dxa"/>
        </w:tblCellMar>
        <w:tblLook w:val="04A0" w:firstRow="1" w:lastRow="0" w:firstColumn="1" w:lastColumn="0" w:noHBand="0" w:noVBand="1"/>
      </w:tblPr>
      <w:tblGrid>
        <w:gridCol w:w="1616"/>
        <w:gridCol w:w="1599"/>
        <w:gridCol w:w="1706"/>
        <w:gridCol w:w="2102"/>
        <w:gridCol w:w="2220"/>
      </w:tblGrid>
      <w:tr w:rsidR="00DB7824" w:rsidRPr="00B20879" w14:paraId="01AD65A4" w14:textId="77777777" w:rsidTr="00DB782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3B419" w14:textId="257F5566" w:rsidR="00B20879" w:rsidRPr="00B20879" w:rsidRDefault="00B20879" w:rsidP="00DB7824">
            <w:pPr>
              <w:rPr>
                <w:b/>
                <w:bCs/>
              </w:rPr>
            </w:pPr>
            <w:r>
              <w:rPr>
                <w:b/>
                <w:bCs/>
              </w:rPr>
              <w:t>Angle of attack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50F67B" w14:textId="51B8529B" w:rsidR="00B20879" w:rsidRPr="00B20879" w:rsidRDefault="00B20879" w:rsidP="00DB7824">
            <w:pPr>
              <w:rPr>
                <w:b/>
                <w:bCs/>
              </w:rPr>
            </w:pPr>
            <w:r>
              <w:rPr>
                <w:b/>
                <w:bCs/>
              </w:rPr>
              <w:t>lift per unit area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C8688" w14:textId="79B58907" w:rsidR="00B20879" w:rsidRPr="00B20879" w:rsidRDefault="00B20879" w:rsidP="00DB7824">
            <w:pPr>
              <w:rPr>
                <w:b/>
                <w:bCs/>
              </w:rPr>
            </w:pPr>
            <w:r>
              <w:rPr>
                <w:b/>
                <w:bCs/>
              </w:rPr>
              <w:t>Drag per unit area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1CB93" w14:textId="77777777" w:rsidR="00B20879" w:rsidRPr="00B20879" w:rsidRDefault="00B20879" w:rsidP="00DB7824">
            <w:pPr>
              <w:rPr>
                <w:b/>
                <w:bCs/>
              </w:rPr>
            </w:pPr>
            <w:r w:rsidRPr="00B20879">
              <w:rPr>
                <w:b/>
                <w:bCs/>
              </w:rPr>
              <w:t>Lift Coefficient (CL</w:t>
            </w:r>
            <w:r w:rsidRPr="00B20879">
              <w:rPr>
                <w:rFonts w:ascii="Arial" w:hAnsi="Arial" w:cs="Arial"/>
                <w:b/>
                <w:bCs/>
              </w:rPr>
              <w:t>​</w:t>
            </w:r>
            <w:r w:rsidRPr="00B20879">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B9AC5" w14:textId="77777777" w:rsidR="00B20879" w:rsidRPr="00B20879" w:rsidRDefault="00B20879" w:rsidP="00DB7824">
            <w:pPr>
              <w:rPr>
                <w:b/>
                <w:bCs/>
              </w:rPr>
            </w:pPr>
            <w:r w:rsidRPr="00B20879">
              <w:rPr>
                <w:b/>
                <w:bCs/>
              </w:rPr>
              <w:t>Drag Coefficient (CD</w:t>
            </w:r>
            <w:r w:rsidRPr="00B20879">
              <w:rPr>
                <w:rFonts w:ascii="Arial" w:hAnsi="Arial" w:cs="Arial"/>
                <w:b/>
                <w:bCs/>
              </w:rPr>
              <w:t>​</w:t>
            </w:r>
            <w:r w:rsidRPr="00B20879">
              <w:rPr>
                <w:b/>
                <w:bCs/>
              </w:rPr>
              <w:t>)</w:t>
            </w:r>
          </w:p>
        </w:tc>
      </w:tr>
      <w:tr w:rsidR="00DB7824" w:rsidRPr="00B20879" w14:paraId="1753535B" w14:textId="77777777" w:rsidTr="00DB78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20F188" w14:textId="77777777" w:rsidR="00B20879" w:rsidRPr="00B20879" w:rsidRDefault="00B20879" w:rsidP="00DB7824">
            <w:pPr>
              <w:rPr>
                <w:b/>
                <w:bCs/>
              </w:rPr>
            </w:pPr>
            <w:r w:rsidRPr="00B20879">
              <w:rPr>
                <w:b/>
                <w:bCs/>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DEEE03" w14:textId="77777777" w:rsidR="00B20879" w:rsidRPr="00B20879" w:rsidRDefault="00B20879" w:rsidP="00DB7824">
            <w:pPr>
              <w:rPr>
                <w:b/>
                <w:bCs/>
              </w:rPr>
            </w:pPr>
            <w:r w:rsidRPr="00B20879">
              <w:rPr>
                <w:b/>
                <w:bCs/>
              </w:rPr>
              <w:t>344.0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5DC062" w14:textId="77777777" w:rsidR="00B20879" w:rsidRPr="00B20879" w:rsidRDefault="00B20879" w:rsidP="00DB7824">
            <w:pPr>
              <w:rPr>
                <w:b/>
                <w:bCs/>
              </w:rPr>
            </w:pPr>
            <w:r w:rsidRPr="00B20879">
              <w:rPr>
                <w:b/>
                <w:bCs/>
              </w:rPr>
              <w:t>346.9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A3A87" w14:textId="77777777" w:rsidR="00B20879" w:rsidRPr="00B20879" w:rsidRDefault="00B20879" w:rsidP="00DB7824">
            <w:pPr>
              <w:rPr>
                <w:b/>
                <w:bCs/>
              </w:rPr>
            </w:pPr>
            <w:r w:rsidRPr="00B20879">
              <w:rPr>
                <w:b/>
                <w:bCs/>
              </w:rPr>
              <w:t>0.0225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943F76" w14:textId="77777777" w:rsidR="00B20879" w:rsidRPr="00B20879" w:rsidRDefault="00B20879" w:rsidP="00DB7824">
            <w:pPr>
              <w:rPr>
                <w:b/>
                <w:bCs/>
              </w:rPr>
            </w:pPr>
            <w:r w:rsidRPr="00B20879">
              <w:rPr>
                <w:b/>
                <w:bCs/>
              </w:rPr>
              <w:t>0.0226</w:t>
            </w:r>
          </w:p>
        </w:tc>
      </w:tr>
      <w:tr w:rsidR="00DB7824" w:rsidRPr="00B20879" w14:paraId="2A2CAAB9" w14:textId="77777777" w:rsidTr="00DB78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B19A74" w14:textId="77777777" w:rsidR="00B20879" w:rsidRPr="00B20879" w:rsidRDefault="00B20879" w:rsidP="00DB7824">
            <w:pPr>
              <w:rPr>
                <w:b/>
                <w:bCs/>
              </w:rPr>
            </w:pPr>
            <w:r w:rsidRPr="00B20879">
              <w:rPr>
                <w:b/>
                <w:bCs/>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7F5086" w14:textId="77777777" w:rsidR="00B20879" w:rsidRPr="00B20879" w:rsidRDefault="00B20879" w:rsidP="00DB7824">
            <w:pPr>
              <w:rPr>
                <w:b/>
                <w:bCs/>
              </w:rPr>
            </w:pPr>
            <w:r w:rsidRPr="00B20879">
              <w:rPr>
                <w:b/>
                <w:bCs/>
              </w:rPr>
              <w:t>348.5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0EC3D" w14:textId="77777777" w:rsidR="00B20879" w:rsidRPr="00B20879" w:rsidRDefault="00B20879" w:rsidP="00DB7824">
            <w:pPr>
              <w:rPr>
                <w:b/>
                <w:bCs/>
              </w:rPr>
            </w:pPr>
            <w:r w:rsidRPr="00B20879">
              <w:rPr>
                <w:b/>
                <w:bCs/>
              </w:rPr>
              <w:t>384.4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6EA13" w14:textId="77777777" w:rsidR="00DB7824" w:rsidRDefault="00B20879" w:rsidP="00DB7824">
            <w:pPr>
              <w:rPr>
                <w:b/>
                <w:bCs/>
              </w:rPr>
            </w:pPr>
            <w:r w:rsidRPr="00B20879">
              <w:rPr>
                <w:b/>
                <w:bCs/>
              </w:rPr>
              <w:t>0.0228</w:t>
            </w:r>
          </w:p>
          <w:p w14:paraId="1AB3A58C" w14:textId="35044850" w:rsidR="00B20879" w:rsidRPr="00B20879" w:rsidRDefault="00DB7824" w:rsidP="00DB7824">
            <w:pPr>
              <w:rPr>
                <w:b/>
                <w:bCs/>
              </w:rPr>
            </w:pPr>
            <w:r>
              <w:rPr>
                <w:b/>
                <w:bCs/>
              </w:rPr>
              <w:t>(peak lift)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2A6FA" w14:textId="50893570" w:rsidR="00B20879" w:rsidRPr="00B20879" w:rsidRDefault="00B20879" w:rsidP="00DB7824">
            <w:pPr>
              <w:rPr>
                <w:b/>
                <w:bCs/>
              </w:rPr>
            </w:pPr>
            <w:r w:rsidRPr="00B20879">
              <w:rPr>
                <w:b/>
                <w:bCs/>
              </w:rPr>
              <w:t>0.0251</w:t>
            </w:r>
          </w:p>
        </w:tc>
      </w:tr>
      <w:tr w:rsidR="00DB7824" w:rsidRPr="00B20879" w14:paraId="7B381981" w14:textId="77777777" w:rsidTr="00DB78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E5640" w14:textId="77777777" w:rsidR="00B20879" w:rsidRPr="00B20879" w:rsidRDefault="00B20879" w:rsidP="00DB7824">
            <w:pPr>
              <w:rPr>
                <w:b/>
                <w:bCs/>
              </w:rPr>
            </w:pPr>
            <w:r w:rsidRPr="00B20879">
              <w:rPr>
                <w:b/>
                <w:bCs/>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F7CF6" w14:textId="77777777" w:rsidR="00B20879" w:rsidRPr="00B20879" w:rsidRDefault="00B20879" w:rsidP="00DB7824">
            <w:pPr>
              <w:rPr>
                <w:b/>
                <w:bCs/>
              </w:rPr>
            </w:pPr>
            <w:r w:rsidRPr="00B20879">
              <w:rPr>
                <w:b/>
                <w:bCs/>
              </w:rPr>
              <w:t>291.4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49CD8C" w14:textId="77777777" w:rsidR="00B20879" w:rsidRPr="00B20879" w:rsidRDefault="00B20879" w:rsidP="00DB7824">
            <w:pPr>
              <w:rPr>
                <w:b/>
                <w:bCs/>
              </w:rPr>
            </w:pPr>
            <w:r w:rsidRPr="00B20879">
              <w:rPr>
                <w:b/>
                <w:bCs/>
              </w:rPr>
              <w:t>651.6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5F4828" w14:textId="77777777" w:rsidR="00B20879" w:rsidRPr="00B20879" w:rsidRDefault="00B20879" w:rsidP="00DB7824">
            <w:pPr>
              <w:rPr>
                <w:b/>
                <w:bCs/>
              </w:rPr>
            </w:pPr>
            <w:r w:rsidRPr="00B20879">
              <w:rPr>
                <w:b/>
                <w:bCs/>
              </w:rPr>
              <w:t>0.0190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353DA4" w14:textId="77777777" w:rsidR="00DB7824" w:rsidRDefault="00B20879" w:rsidP="00DB7824">
            <w:pPr>
              <w:rPr>
                <w:b/>
                <w:bCs/>
              </w:rPr>
            </w:pPr>
            <w:r w:rsidRPr="00B20879">
              <w:rPr>
                <w:b/>
                <w:bCs/>
              </w:rPr>
              <w:t>0.0425</w:t>
            </w:r>
          </w:p>
          <w:p w14:paraId="755FE744" w14:textId="78C597BC" w:rsidR="00DB7824" w:rsidRPr="00B20879" w:rsidRDefault="00DB7824" w:rsidP="00DB7824">
            <w:pPr>
              <w:rPr>
                <w:b/>
                <w:bCs/>
              </w:rPr>
            </w:pPr>
            <w:r>
              <w:rPr>
                <w:b/>
                <w:bCs/>
              </w:rPr>
              <w:t>(peak drag)</w:t>
            </w:r>
          </w:p>
        </w:tc>
      </w:tr>
      <w:tr w:rsidR="00DB7824" w:rsidRPr="00B20879" w14:paraId="16F4371C" w14:textId="77777777" w:rsidTr="00DB78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7692B" w14:textId="77777777" w:rsidR="00B20879" w:rsidRPr="00B20879" w:rsidRDefault="00B20879" w:rsidP="00DB7824">
            <w:pPr>
              <w:rPr>
                <w:b/>
                <w:bCs/>
              </w:rPr>
            </w:pPr>
            <w:r w:rsidRPr="00B20879">
              <w:rPr>
                <w:b/>
                <w:bCs/>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CA617A" w14:textId="77777777" w:rsidR="00B20879" w:rsidRPr="00B20879" w:rsidRDefault="00B20879" w:rsidP="00DB7824">
            <w:pPr>
              <w:rPr>
                <w:b/>
                <w:bCs/>
              </w:rPr>
            </w:pPr>
            <w:r w:rsidRPr="00B20879">
              <w:rPr>
                <w:b/>
                <w:bCs/>
              </w:rPr>
              <w:t>220.3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A4A67" w14:textId="77777777" w:rsidR="00B20879" w:rsidRPr="00B20879" w:rsidRDefault="00B20879" w:rsidP="00DB7824">
            <w:pPr>
              <w:rPr>
                <w:b/>
                <w:bCs/>
              </w:rPr>
            </w:pPr>
            <w:r w:rsidRPr="00B20879">
              <w:rPr>
                <w:b/>
                <w:bCs/>
              </w:rPr>
              <w:t>460.0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D53D64" w14:textId="77777777" w:rsidR="00B20879" w:rsidRPr="00B20879" w:rsidRDefault="00B20879" w:rsidP="00DB7824">
            <w:pPr>
              <w:rPr>
                <w:b/>
                <w:bCs/>
              </w:rPr>
            </w:pPr>
            <w:r w:rsidRPr="00B20879">
              <w:rPr>
                <w:b/>
                <w:bCs/>
              </w:rPr>
              <w:t>0.0144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0F56E" w14:textId="77777777" w:rsidR="00B20879" w:rsidRPr="00B20879" w:rsidRDefault="00B20879" w:rsidP="00DB7824">
            <w:pPr>
              <w:rPr>
                <w:b/>
                <w:bCs/>
              </w:rPr>
            </w:pPr>
            <w:r w:rsidRPr="00B20879">
              <w:rPr>
                <w:b/>
                <w:bCs/>
              </w:rPr>
              <w:t>0.0300</w:t>
            </w:r>
          </w:p>
        </w:tc>
      </w:tr>
    </w:tbl>
    <w:p w14:paraId="166C90D4" w14:textId="77777777" w:rsidR="00EA46DC" w:rsidRDefault="00EA46DC" w:rsidP="00164419">
      <w:pPr>
        <w:rPr>
          <w:b/>
          <w:bCs/>
        </w:rPr>
      </w:pPr>
    </w:p>
    <w:p w14:paraId="204E7236" w14:textId="0412A4C4" w:rsidR="00EA46DC" w:rsidRDefault="00EA46DC" w:rsidP="00164419">
      <w:pPr>
        <w:rPr>
          <w:b/>
          <w:bCs/>
        </w:rPr>
      </w:pPr>
      <w:r>
        <w:rPr>
          <w:b/>
          <w:bCs/>
        </w:rPr>
        <w:t xml:space="preserve">  </w:t>
      </w:r>
      <w:r w:rsidR="00DA34A5">
        <w:rPr>
          <w:noProof/>
        </w:rPr>
        <w:drawing>
          <wp:inline distT="0" distB="0" distL="0" distR="0" wp14:anchorId="5D7AB35D" wp14:editId="0EF2202A">
            <wp:extent cx="5731510" cy="2749550"/>
            <wp:effectExtent l="0" t="0" r="2540" b="0"/>
            <wp:docPr id="1753085228"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49550"/>
                    </a:xfrm>
                    <a:prstGeom prst="rect">
                      <a:avLst/>
                    </a:prstGeom>
                    <a:noFill/>
                    <a:ln>
                      <a:noFill/>
                    </a:ln>
                  </pic:spPr>
                </pic:pic>
              </a:graphicData>
            </a:graphic>
          </wp:inline>
        </w:drawing>
      </w:r>
    </w:p>
    <w:p w14:paraId="3380AC53" w14:textId="64EB39CB" w:rsidR="00EA46DC" w:rsidRDefault="00EA46DC" w:rsidP="00164419">
      <w:pPr>
        <w:rPr>
          <w:b/>
          <w:bCs/>
        </w:rPr>
      </w:pPr>
    </w:p>
    <w:p w14:paraId="611CCA2E" w14:textId="77777777" w:rsidR="00EA46DC" w:rsidRDefault="00EA46DC" w:rsidP="00164419">
      <w:pPr>
        <w:rPr>
          <w:b/>
          <w:bCs/>
        </w:rPr>
      </w:pPr>
    </w:p>
    <w:p w14:paraId="329D6989" w14:textId="77777777" w:rsidR="00DA34A5" w:rsidRDefault="00DA34A5" w:rsidP="00164419">
      <w:pPr>
        <w:rPr>
          <w:b/>
          <w:bCs/>
        </w:rPr>
      </w:pPr>
    </w:p>
    <w:p w14:paraId="32E70174" w14:textId="77777777" w:rsidR="00DA34A5" w:rsidRDefault="00DA34A5" w:rsidP="00164419">
      <w:pPr>
        <w:rPr>
          <w:b/>
          <w:bCs/>
        </w:rPr>
      </w:pPr>
    </w:p>
    <w:p w14:paraId="41B66FF7" w14:textId="77777777" w:rsidR="00DA34A5" w:rsidRDefault="00DA34A5" w:rsidP="00164419">
      <w:pPr>
        <w:rPr>
          <w:b/>
          <w:bCs/>
        </w:rPr>
      </w:pPr>
    </w:p>
    <w:p w14:paraId="1641DD38" w14:textId="1D00C5F1" w:rsidR="00164419" w:rsidRDefault="00164419" w:rsidP="00164419">
      <w:pPr>
        <w:rPr>
          <w:b/>
          <w:bCs/>
        </w:rPr>
      </w:pPr>
      <w:r w:rsidRPr="00164419">
        <w:rPr>
          <w:b/>
          <w:bCs/>
        </w:rPr>
        <w:t>Pressure Distribution:</w:t>
      </w:r>
    </w:p>
    <w:p w14:paraId="42529050" w14:textId="267C89CC" w:rsidR="0026127B" w:rsidRDefault="0026127B" w:rsidP="0026127B">
      <w:pPr>
        <w:rPr>
          <w:b/>
          <w:bCs/>
        </w:rPr>
      </w:pPr>
      <w:r>
        <w:rPr>
          <w:b/>
          <w:bCs/>
          <w:noProof/>
        </w:rPr>
        <w:drawing>
          <wp:inline distT="0" distB="0" distL="0" distR="0" wp14:anchorId="70A44CDF" wp14:editId="673A5C49">
            <wp:extent cx="2673927" cy="2299335"/>
            <wp:effectExtent l="0" t="0" r="0" b="5715"/>
            <wp:docPr id="181788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8893" name="Picture 181788893"/>
                    <pic:cNvPicPr/>
                  </pic:nvPicPr>
                  <pic:blipFill>
                    <a:blip r:embed="rId12">
                      <a:extLst>
                        <a:ext uri="{28A0092B-C50C-407E-A947-70E740481C1C}">
                          <a14:useLocalDpi xmlns:a14="http://schemas.microsoft.com/office/drawing/2010/main" val="0"/>
                        </a:ext>
                      </a:extLst>
                    </a:blip>
                    <a:stretch>
                      <a:fillRect/>
                    </a:stretch>
                  </pic:blipFill>
                  <pic:spPr>
                    <a:xfrm>
                      <a:off x="0" y="0"/>
                      <a:ext cx="2673927" cy="2299335"/>
                    </a:xfrm>
                    <a:prstGeom prst="rect">
                      <a:avLst/>
                    </a:prstGeom>
                  </pic:spPr>
                </pic:pic>
              </a:graphicData>
            </a:graphic>
          </wp:inline>
        </w:drawing>
      </w:r>
      <w:r>
        <w:rPr>
          <w:b/>
          <w:bCs/>
        </w:rPr>
        <w:t xml:space="preserve">      </w:t>
      </w:r>
      <w:r>
        <w:rPr>
          <w:b/>
          <w:bCs/>
          <w:noProof/>
        </w:rPr>
        <w:drawing>
          <wp:inline distT="0" distB="0" distL="0" distR="0" wp14:anchorId="4272B881" wp14:editId="3C8711C5">
            <wp:extent cx="2838450" cy="2300189"/>
            <wp:effectExtent l="0" t="0" r="0" b="5080"/>
            <wp:docPr id="1644778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78256" name="Picture 1644778256"/>
                    <pic:cNvPicPr/>
                  </pic:nvPicPr>
                  <pic:blipFill>
                    <a:blip r:embed="rId13">
                      <a:extLst>
                        <a:ext uri="{28A0092B-C50C-407E-A947-70E740481C1C}">
                          <a14:useLocalDpi xmlns:a14="http://schemas.microsoft.com/office/drawing/2010/main" val="0"/>
                        </a:ext>
                      </a:extLst>
                    </a:blip>
                    <a:stretch>
                      <a:fillRect/>
                    </a:stretch>
                  </pic:blipFill>
                  <pic:spPr>
                    <a:xfrm>
                      <a:off x="0" y="0"/>
                      <a:ext cx="2838450" cy="2300189"/>
                    </a:xfrm>
                    <a:prstGeom prst="rect">
                      <a:avLst/>
                    </a:prstGeom>
                  </pic:spPr>
                </pic:pic>
              </a:graphicData>
            </a:graphic>
          </wp:inline>
        </w:drawing>
      </w:r>
    </w:p>
    <w:p w14:paraId="455611FF" w14:textId="2CE348E1" w:rsidR="0026127B" w:rsidRPr="0026127B" w:rsidRDefault="0026127B" w:rsidP="0026127B">
      <w:r w:rsidRPr="0026127B">
        <w:t>The above images show pressure contour at low and higher angle of attack respectively.</w:t>
      </w:r>
    </w:p>
    <w:p w14:paraId="5498570E" w14:textId="199B8C16" w:rsidR="0026127B" w:rsidRDefault="00EA46DC" w:rsidP="0026127B">
      <w:pPr>
        <w:rPr>
          <w:b/>
          <w:bCs/>
        </w:rPr>
      </w:pPr>
      <w:r w:rsidRPr="00B20879">
        <w:rPr>
          <w:rFonts w:hAnsi="Symbol"/>
          <w:lang w:eastAsia="en-IN"/>
        </w:rPr>
        <w:t></w:t>
      </w:r>
      <w:r w:rsidRPr="00B20879">
        <w:rPr>
          <w:lang w:eastAsia="en-IN"/>
        </w:rPr>
        <w:t xml:space="preserve">  </w:t>
      </w:r>
      <w:r w:rsidR="00164419" w:rsidRPr="00164419">
        <w:rPr>
          <w:b/>
          <w:bCs/>
        </w:rPr>
        <w:t>Interpretation</w:t>
      </w:r>
      <w:r>
        <w:rPr>
          <w:b/>
          <w:bCs/>
        </w:rPr>
        <w:t xml:space="preserve"> </w:t>
      </w:r>
      <w:r w:rsidR="00164419" w:rsidRPr="00164419">
        <w:rPr>
          <w:b/>
          <w:bCs/>
        </w:rPr>
        <w:t xml:space="preserve">: </w:t>
      </w:r>
      <w:r w:rsidR="00164419" w:rsidRPr="00164419">
        <w:t>The pressure contours clearly illustrate the mechanism of lift generation. At low angles, a distinct high-pressure region is visible at the stagnation point on the leading edge, while a large low-pressure (suction) region exists on the upper surface. During stall, this suction peak collapses, leading to the loss of lift.</w:t>
      </w:r>
    </w:p>
    <w:p w14:paraId="29348810" w14:textId="5A71E1A2" w:rsidR="00541384" w:rsidRDefault="00164419" w:rsidP="00541384">
      <w:r w:rsidRPr="00164419">
        <w:rPr>
          <w:b/>
          <w:bCs/>
        </w:rPr>
        <w:t>Flow Separation and Stall:</w:t>
      </w:r>
      <w:r w:rsidR="00541384">
        <w:rPr>
          <w:b/>
          <w:bCs/>
        </w:rPr>
        <w:t xml:space="preserve">                                                                               </w:t>
      </w:r>
      <w:r w:rsidR="00FB0047">
        <w:rPr>
          <w:b/>
          <w:bCs/>
        </w:rPr>
        <w:t>1.</w:t>
      </w:r>
      <w:r w:rsidR="00B96425">
        <w:rPr>
          <w:b/>
          <w:bCs/>
        </w:rPr>
        <w:t xml:space="preserve">Pathlines/streamlines: </w:t>
      </w:r>
      <w:r w:rsidR="00B96425" w:rsidRPr="00B96425">
        <w:t>for attack of angle 5° and 20° respective</w:t>
      </w:r>
      <w:r w:rsidR="00541384">
        <w:t>ly</w:t>
      </w:r>
      <w:r w:rsidR="004729F7">
        <w:t>.</w:t>
      </w:r>
    </w:p>
    <w:p w14:paraId="30EF47AA" w14:textId="77777777" w:rsidR="006439B2" w:rsidRDefault="006439B2" w:rsidP="00541384"/>
    <w:p w14:paraId="18F1E79D" w14:textId="7A4E1B2A" w:rsidR="00FB0047" w:rsidRPr="00541384" w:rsidRDefault="00FB0047" w:rsidP="00541384">
      <w:pPr>
        <w:rPr>
          <w:b/>
          <w:bCs/>
        </w:rPr>
      </w:pPr>
      <w:r w:rsidRPr="00FB0047">
        <w:rPr>
          <w:b/>
          <w:bCs/>
          <w:noProof/>
        </w:rPr>
        <w:drawing>
          <wp:inline distT="0" distB="0" distL="0" distR="0" wp14:anchorId="143BE52F" wp14:editId="50E8DEF1">
            <wp:extent cx="2635250" cy="2084070"/>
            <wp:effectExtent l="0" t="0" r="0" b="0"/>
            <wp:docPr id="82367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75947" name=""/>
                    <pic:cNvPicPr/>
                  </pic:nvPicPr>
                  <pic:blipFill>
                    <a:blip r:embed="rId14"/>
                    <a:stretch>
                      <a:fillRect/>
                    </a:stretch>
                  </pic:blipFill>
                  <pic:spPr>
                    <a:xfrm>
                      <a:off x="0" y="0"/>
                      <a:ext cx="2689961" cy="2127338"/>
                    </a:xfrm>
                    <a:prstGeom prst="rect">
                      <a:avLst/>
                    </a:prstGeom>
                  </pic:spPr>
                </pic:pic>
              </a:graphicData>
            </a:graphic>
          </wp:inline>
        </w:drawing>
      </w:r>
      <w:r w:rsidR="0023049A">
        <w:rPr>
          <w:b/>
          <w:bCs/>
        </w:rPr>
        <w:t xml:space="preserve">       </w:t>
      </w:r>
      <w:r w:rsidR="0023049A" w:rsidRPr="0023049A">
        <w:rPr>
          <w:b/>
          <w:bCs/>
          <w:noProof/>
        </w:rPr>
        <w:drawing>
          <wp:inline distT="0" distB="0" distL="0" distR="0" wp14:anchorId="3A7218CB" wp14:editId="2F28C91B">
            <wp:extent cx="2749550" cy="2076450"/>
            <wp:effectExtent l="0" t="0" r="0" b="0"/>
            <wp:docPr id="74699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99012" name=""/>
                    <pic:cNvPicPr/>
                  </pic:nvPicPr>
                  <pic:blipFill>
                    <a:blip r:embed="rId15">
                      <a:extLst>
                        <a:ext uri="{28A0092B-C50C-407E-A947-70E740481C1C}">
                          <a14:useLocalDpi xmlns:a14="http://schemas.microsoft.com/office/drawing/2010/main" val="0"/>
                        </a:ext>
                      </a:extLst>
                    </a:blip>
                    <a:stretch>
                      <a:fillRect/>
                    </a:stretch>
                  </pic:blipFill>
                  <pic:spPr>
                    <a:xfrm>
                      <a:off x="0" y="0"/>
                      <a:ext cx="2749550" cy="2076450"/>
                    </a:xfrm>
                    <a:prstGeom prst="rect">
                      <a:avLst/>
                    </a:prstGeom>
                  </pic:spPr>
                </pic:pic>
              </a:graphicData>
            </a:graphic>
          </wp:inline>
        </w:drawing>
      </w:r>
      <w:r w:rsidR="0023049A">
        <w:rPr>
          <w:b/>
          <w:bCs/>
        </w:rPr>
        <w:t xml:space="preserve">  </w:t>
      </w:r>
    </w:p>
    <w:p w14:paraId="298A223D" w14:textId="2F77A74F" w:rsidR="00164419" w:rsidRDefault="00164419" w:rsidP="0023049A">
      <w:r w:rsidRPr="00164419">
        <w:rPr>
          <w:b/>
          <w:bCs/>
        </w:rPr>
        <w:t xml:space="preserve">Interpretation: </w:t>
      </w:r>
      <w:r w:rsidRPr="00164419">
        <w:t xml:space="preserve">The stall is visualized as a massive flow separation from the </w:t>
      </w:r>
      <w:r w:rsidR="006E7A43">
        <w:t>aerofoil</w:t>
      </w:r>
      <w:r w:rsidRPr="00164419">
        <w:t>'s upper surface</w:t>
      </w:r>
      <w:r w:rsidR="0023049A">
        <w:t xml:space="preserve"> which occurs in the higher angles, as seen in the images above</w:t>
      </w:r>
      <w:r w:rsidRPr="00164419">
        <w:t>. The velocity vectors confirm this, showing a region of reversed flow where the fluid is moving backward toward the leading edge. This recirculation bubble thickens the wake, causing a large increase in pressure drag and a loss of lift.</w:t>
      </w:r>
    </w:p>
    <w:p w14:paraId="4D5D2F94" w14:textId="77777777" w:rsidR="00EA46DC" w:rsidRDefault="00EA46DC" w:rsidP="005805D6">
      <w:pPr>
        <w:rPr>
          <w:b/>
          <w:bCs/>
        </w:rPr>
      </w:pPr>
    </w:p>
    <w:p w14:paraId="44D95506" w14:textId="77777777" w:rsidR="00EA46DC" w:rsidRDefault="00EA46DC" w:rsidP="005805D6">
      <w:pPr>
        <w:rPr>
          <w:b/>
          <w:bCs/>
        </w:rPr>
      </w:pPr>
    </w:p>
    <w:p w14:paraId="67E2839F" w14:textId="77777777" w:rsidR="00EA46DC" w:rsidRDefault="00EA46DC" w:rsidP="005805D6">
      <w:pPr>
        <w:rPr>
          <w:b/>
          <w:bCs/>
        </w:rPr>
      </w:pPr>
    </w:p>
    <w:p w14:paraId="774099BA" w14:textId="77777777" w:rsidR="00EA46DC" w:rsidRDefault="00EA46DC" w:rsidP="005805D6">
      <w:pPr>
        <w:rPr>
          <w:b/>
          <w:bCs/>
        </w:rPr>
      </w:pPr>
    </w:p>
    <w:p w14:paraId="4F08ACD8" w14:textId="77E0699D" w:rsidR="005805D6" w:rsidRPr="005805D6" w:rsidRDefault="005805D6" w:rsidP="005805D6">
      <w:pPr>
        <w:rPr>
          <w:b/>
          <w:bCs/>
        </w:rPr>
      </w:pPr>
      <w:r w:rsidRPr="005805D6">
        <w:rPr>
          <w:b/>
          <w:bCs/>
        </w:rPr>
        <w:t>5. Design Recommendations and Optimizations</w:t>
      </w:r>
    </w:p>
    <w:p w14:paraId="1ADBB4E9" w14:textId="2DA1398A" w:rsidR="005805D6" w:rsidRPr="005805D6" w:rsidRDefault="005805D6" w:rsidP="005805D6">
      <w:pPr>
        <w:numPr>
          <w:ilvl w:val="0"/>
          <w:numId w:val="22"/>
        </w:numPr>
      </w:pPr>
      <w:r w:rsidRPr="005805D6">
        <w:rPr>
          <w:b/>
          <w:bCs/>
        </w:rPr>
        <w:t xml:space="preserve">Optimal Operating Range: </w:t>
      </w:r>
      <w:r w:rsidRPr="005805D6">
        <w:t xml:space="preserve">Based on the analysis, the recommended operational range for this </w:t>
      </w:r>
      <w:r w:rsidR="006C0A5C" w:rsidRPr="005805D6">
        <w:t>aerofoil</w:t>
      </w:r>
      <w:r w:rsidRPr="005805D6">
        <w:t xml:space="preserve"> is between 2° and 10°. Within this range, it produces consistent lift with high aerodynamic efficiency. The optimal angle for maximum efficiency (max L/D) is </w:t>
      </w:r>
      <w:r>
        <w:t>around 5-6 degrees.</w:t>
      </w:r>
    </w:p>
    <w:p w14:paraId="79B80B55" w14:textId="5DA526CF" w:rsidR="005805D6" w:rsidRPr="005805D6" w:rsidRDefault="005805D6" w:rsidP="005805D6">
      <w:pPr>
        <w:numPr>
          <w:ilvl w:val="0"/>
          <w:numId w:val="22"/>
        </w:numPr>
        <w:rPr>
          <w:b/>
          <w:bCs/>
        </w:rPr>
      </w:pPr>
      <w:r w:rsidRPr="005805D6">
        <w:rPr>
          <w:b/>
          <w:bCs/>
        </w:rPr>
        <w:t xml:space="preserve">Operational Limits: </w:t>
      </w:r>
      <w:r w:rsidRPr="005805D6">
        <w:t xml:space="preserve">The critical stall angle was determined to be </w:t>
      </w:r>
      <w:r>
        <w:t xml:space="preserve">15 degrees and above. </w:t>
      </w:r>
      <w:r w:rsidRPr="005805D6">
        <w:t>Operation beyond this angle must be avoided to prevent a sudden loss of lift and control.</w:t>
      </w:r>
    </w:p>
    <w:p w14:paraId="2497C107" w14:textId="77777777" w:rsidR="005805D6" w:rsidRPr="005805D6" w:rsidRDefault="005805D6" w:rsidP="005805D6">
      <w:pPr>
        <w:numPr>
          <w:ilvl w:val="0"/>
          <w:numId w:val="22"/>
        </w:numPr>
        <w:rPr>
          <w:b/>
          <w:bCs/>
        </w:rPr>
      </w:pPr>
      <w:r w:rsidRPr="005805D6">
        <w:rPr>
          <w:b/>
          <w:bCs/>
        </w:rPr>
        <w:t>Potential Optimizations and Further Work:</w:t>
      </w:r>
    </w:p>
    <w:p w14:paraId="6CD4FAD6" w14:textId="51682F73" w:rsidR="005805D6" w:rsidRPr="005805D6" w:rsidRDefault="005805D6" w:rsidP="005805D6">
      <w:pPr>
        <w:numPr>
          <w:ilvl w:val="1"/>
          <w:numId w:val="22"/>
        </w:numPr>
        <w:rPr>
          <w:b/>
          <w:bCs/>
        </w:rPr>
      </w:pPr>
      <w:r w:rsidRPr="005805D6">
        <w:rPr>
          <w:b/>
          <w:bCs/>
        </w:rPr>
        <w:t xml:space="preserve">Shape Modification: </w:t>
      </w:r>
      <w:r w:rsidRPr="005805D6">
        <w:t xml:space="preserve">To improve performance, minor modifications to the </w:t>
      </w:r>
      <w:r w:rsidR="006E7A43">
        <w:t>aerofoil</w:t>
      </w:r>
      <w:r w:rsidRPr="005805D6">
        <w:t>'s leading-edge radius could be investigated to potentially delay the onset of flow separation and increase the stall angle.</w:t>
      </w:r>
    </w:p>
    <w:p w14:paraId="41A7E704" w14:textId="76CF2330" w:rsidR="005805D6" w:rsidRPr="005805D6" w:rsidRDefault="005805D6" w:rsidP="005805D6">
      <w:pPr>
        <w:numPr>
          <w:ilvl w:val="1"/>
          <w:numId w:val="22"/>
        </w:numPr>
        <w:rPr>
          <w:b/>
          <w:bCs/>
        </w:rPr>
      </w:pPr>
      <w:r w:rsidRPr="005805D6">
        <w:rPr>
          <w:b/>
          <w:bCs/>
        </w:rPr>
        <w:t xml:space="preserve">High-Lift Devices: </w:t>
      </w:r>
      <w:r w:rsidRPr="005805D6">
        <w:t xml:space="preserve">Further simulations could </w:t>
      </w:r>
      <w:r w:rsidR="006C0A5C" w:rsidRPr="005805D6">
        <w:t>analyse</w:t>
      </w:r>
      <w:r w:rsidRPr="005805D6">
        <w:t xml:space="preserve"> the effect of adding high-lift devices, such as flaps or slats, to increase the maximum lift coefficient (CL,</w:t>
      </w:r>
      <w:r w:rsidR="006C0A5C">
        <w:t xml:space="preserve"> </w:t>
      </w:r>
      <w:r w:rsidRPr="005805D6">
        <w:t>max</w:t>
      </w:r>
      <w:r w:rsidRPr="005805D6">
        <w:rPr>
          <w:rFonts w:ascii="Arial" w:hAnsi="Arial" w:cs="Arial"/>
        </w:rPr>
        <w:t>​</w:t>
      </w:r>
      <w:r w:rsidRPr="005805D6">
        <w:t xml:space="preserve">) for </w:t>
      </w:r>
      <w:r w:rsidR="006C0A5C" w:rsidRPr="005805D6">
        <w:t>take-off</w:t>
      </w:r>
      <w:r w:rsidRPr="005805D6">
        <w:t xml:space="preserve"> and landing phases.</w:t>
      </w:r>
    </w:p>
    <w:p w14:paraId="61566748" w14:textId="7B42DB97" w:rsidR="005805D6" w:rsidRPr="005805D6" w:rsidRDefault="005805D6" w:rsidP="005805D6">
      <w:pPr>
        <w:numPr>
          <w:ilvl w:val="1"/>
          <w:numId w:val="22"/>
        </w:numPr>
      </w:pPr>
      <w:r w:rsidRPr="005805D6">
        <w:rPr>
          <w:b/>
          <w:bCs/>
        </w:rPr>
        <w:t xml:space="preserve">3D Analysis: </w:t>
      </w:r>
      <w:r w:rsidRPr="005805D6">
        <w:t>A full 3D wing analysis could be performed to account for the effects of finite wing span and wingtip vortices, which would provide a more accurate prediction of overall aircraft performance.</w:t>
      </w:r>
    </w:p>
    <w:p w14:paraId="65DB269B" w14:textId="77777777" w:rsidR="005805D6" w:rsidRPr="00164419" w:rsidRDefault="005805D6" w:rsidP="0023049A">
      <w:pPr>
        <w:rPr>
          <w:b/>
          <w:bCs/>
        </w:rPr>
      </w:pPr>
    </w:p>
    <w:p w14:paraId="48018E56" w14:textId="77777777" w:rsidR="00164419" w:rsidRPr="00CE40E7" w:rsidRDefault="00164419" w:rsidP="00DB7824">
      <w:pPr>
        <w:ind w:left="487"/>
        <w:rPr>
          <w:b/>
          <w:bCs/>
        </w:rPr>
      </w:pPr>
    </w:p>
    <w:p w14:paraId="3D4FE3FB" w14:textId="2A30C7EC" w:rsidR="00FD4589" w:rsidRPr="00FD4589" w:rsidRDefault="00FD4589" w:rsidP="00FD4589">
      <w:pPr>
        <w:ind w:left="720"/>
        <w:rPr>
          <w:b/>
          <w:bCs/>
        </w:rPr>
      </w:pPr>
    </w:p>
    <w:p w14:paraId="1B97E853" w14:textId="77777777" w:rsidR="00CE40E7" w:rsidRPr="00CE40E7" w:rsidRDefault="00CE40E7" w:rsidP="00CE40E7">
      <w:pPr>
        <w:ind w:left="720"/>
        <w:rPr>
          <w:b/>
          <w:bCs/>
        </w:rPr>
      </w:pPr>
    </w:p>
    <w:p w14:paraId="3B1308B5" w14:textId="77777777" w:rsidR="00F32160" w:rsidRPr="00123B6D" w:rsidRDefault="00F32160" w:rsidP="00123B6D"/>
    <w:p w14:paraId="7856A309" w14:textId="78808905" w:rsidR="00247919" w:rsidRPr="00EE12B6" w:rsidRDefault="00247919" w:rsidP="00123B6D"/>
    <w:p w14:paraId="0DBD409A" w14:textId="674C8746" w:rsidR="000D2230" w:rsidRPr="000D2230" w:rsidRDefault="000D2230" w:rsidP="000D2230"/>
    <w:p w14:paraId="3440ECF7" w14:textId="77777777" w:rsidR="000D2230" w:rsidRDefault="000D2230" w:rsidP="000D2230"/>
    <w:p w14:paraId="70963FF6" w14:textId="77777777" w:rsidR="000D2230" w:rsidRPr="000D2230" w:rsidRDefault="000D2230" w:rsidP="000D2230"/>
    <w:sectPr w:rsidR="000D2230" w:rsidRPr="000D2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B83"/>
    <w:multiLevelType w:val="multilevel"/>
    <w:tmpl w:val="C4B2912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4B2F"/>
    <w:multiLevelType w:val="multilevel"/>
    <w:tmpl w:val="2D06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705B"/>
    <w:multiLevelType w:val="multilevel"/>
    <w:tmpl w:val="5898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97A3D"/>
    <w:multiLevelType w:val="multilevel"/>
    <w:tmpl w:val="833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112C4"/>
    <w:multiLevelType w:val="multilevel"/>
    <w:tmpl w:val="20780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F79F3"/>
    <w:multiLevelType w:val="multilevel"/>
    <w:tmpl w:val="67967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43094"/>
    <w:multiLevelType w:val="multilevel"/>
    <w:tmpl w:val="BFEE9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E271E"/>
    <w:multiLevelType w:val="multilevel"/>
    <w:tmpl w:val="E35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D0333"/>
    <w:multiLevelType w:val="multilevel"/>
    <w:tmpl w:val="FA8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450BB"/>
    <w:multiLevelType w:val="multilevel"/>
    <w:tmpl w:val="ABF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E7F72"/>
    <w:multiLevelType w:val="multilevel"/>
    <w:tmpl w:val="2F7E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923AC"/>
    <w:multiLevelType w:val="multilevel"/>
    <w:tmpl w:val="7CA2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D222A"/>
    <w:multiLevelType w:val="multilevel"/>
    <w:tmpl w:val="A61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72DFF"/>
    <w:multiLevelType w:val="multilevel"/>
    <w:tmpl w:val="A3906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B5294"/>
    <w:multiLevelType w:val="multilevel"/>
    <w:tmpl w:val="59A4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7750B"/>
    <w:multiLevelType w:val="multilevel"/>
    <w:tmpl w:val="F01A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D46C5"/>
    <w:multiLevelType w:val="multilevel"/>
    <w:tmpl w:val="71787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927A1"/>
    <w:multiLevelType w:val="multilevel"/>
    <w:tmpl w:val="F7A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B38C9"/>
    <w:multiLevelType w:val="multilevel"/>
    <w:tmpl w:val="8D38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B59E8"/>
    <w:multiLevelType w:val="multilevel"/>
    <w:tmpl w:val="BC967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17799"/>
    <w:multiLevelType w:val="multilevel"/>
    <w:tmpl w:val="5898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F53D1"/>
    <w:multiLevelType w:val="multilevel"/>
    <w:tmpl w:val="803E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36481">
    <w:abstractNumId w:val="1"/>
  </w:num>
  <w:num w:numId="2" w16cid:durableId="360933007">
    <w:abstractNumId w:val="7"/>
  </w:num>
  <w:num w:numId="3" w16cid:durableId="1098720891">
    <w:abstractNumId w:val="16"/>
  </w:num>
  <w:num w:numId="4" w16cid:durableId="1831824001">
    <w:abstractNumId w:val="17"/>
  </w:num>
  <w:num w:numId="5" w16cid:durableId="1406489519">
    <w:abstractNumId w:val="0"/>
  </w:num>
  <w:num w:numId="6" w16cid:durableId="686252706">
    <w:abstractNumId w:val="5"/>
  </w:num>
  <w:num w:numId="7" w16cid:durableId="1782722171">
    <w:abstractNumId w:val="10"/>
  </w:num>
  <w:num w:numId="8" w16cid:durableId="468403423">
    <w:abstractNumId w:val="15"/>
  </w:num>
  <w:num w:numId="9" w16cid:durableId="1195659211">
    <w:abstractNumId w:val="13"/>
  </w:num>
  <w:num w:numId="10" w16cid:durableId="1133908792">
    <w:abstractNumId w:val="19"/>
  </w:num>
  <w:num w:numId="11" w16cid:durableId="1846819672">
    <w:abstractNumId w:val="4"/>
  </w:num>
  <w:num w:numId="12" w16cid:durableId="477186368">
    <w:abstractNumId w:val="9"/>
  </w:num>
  <w:num w:numId="13" w16cid:durableId="1420446066">
    <w:abstractNumId w:val="21"/>
  </w:num>
  <w:num w:numId="14" w16cid:durableId="1257059976">
    <w:abstractNumId w:val="12"/>
  </w:num>
  <w:num w:numId="15" w16cid:durableId="170678956">
    <w:abstractNumId w:val="2"/>
  </w:num>
  <w:num w:numId="16" w16cid:durableId="2032030757">
    <w:abstractNumId w:val="20"/>
  </w:num>
  <w:num w:numId="17" w16cid:durableId="170683739">
    <w:abstractNumId w:val="8"/>
  </w:num>
  <w:num w:numId="18" w16cid:durableId="1991247589">
    <w:abstractNumId w:val="14"/>
  </w:num>
  <w:num w:numId="19" w16cid:durableId="1038091682">
    <w:abstractNumId w:val="3"/>
  </w:num>
  <w:num w:numId="20" w16cid:durableId="926419822">
    <w:abstractNumId w:val="11"/>
  </w:num>
  <w:num w:numId="21" w16cid:durableId="111825762">
    <w:abstractNumId w:val="6"/>
  </w:num>
  <w:num w:numId="22" w16cid:durableId="2092706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30"/>
    <w:rsid w:val="000B213D"/>
    <w:rsid w:val="000C6491"/>
    <w:rsid w:val="000D2230"/>
    <w:rsid w:val="000F21E4"/>
    <w:rsid w:val="00123B6D"/>
    <w:rsid w:val="00164419"/>
    <w:rsid w:val="0023049A"/>
    <w:rsid w:val="00247919"/>
    <w:rsid w:val="0026127B"/>
    <w:rsid w:val="002B3F92"/>
    <w:rsid w:val="00340BC9"/>
    <w:rsid w:val="00412E0D"/>
    <w:rsid w:val="00434D99"/>
    <w:rsid w:val="004729F7"/>
    <w:rsid w:val="004E0D4F"/>
    <w:rsid w:val="00541384"/>
    <w:rsid w:val="005805D6"/>
    <w:rsid w:val="005D52DF"/>
    <w:rsid w:val="00610522"/>
    <w:rsid w:val="006439B2"/>
    <w:rsid w:val="00644EBE"/>
    <w:rsid w:val="006C0A5C"/>
    <w:rsid w:val="006E7A43"/>
    <w:rsid w:val="007563C1"/>
    <w:rsid w:val="007A782F"/>
    <w:rsid w:val="00815BD8"/>
    <w:rsid w:val="008562AE"/>
    <w:rsid w:val="008D06A2"/>
    <w:rsid w:val="009D1780"/>
    <w:rsid w:val="00A303EB"/>
    <w:rsid w:val="00A70FEA"/>
    <w:rsid w:val="00A9036D"/>
    <w:rsid w:val="00AA2C41"/>
    <w:rsid w:val="00AC111E"/>
    <w:rsid w:val="00B20879"/>
    <w:rsid w:val="00B3612C"/>
    <w:rsid w:val="00B436B9"/>
    <w:rsid w:val="00B96425"/>
    <w:rsid w:val="00C152AB"/>
    <w:rsid w:val="00C25484"/>
    <w:rsid w:val="00C33638"/>
    <w:rsid w:val="00CE40E7"/>
    <w:rsid w:val="00CF22FB"/>
    <w:rsid w:val="00DA34A5"/>
    <w:rsid w:val="00DB7824"/>
    <w:rsid w:val="00E94729"/>
    <w:rsid w:val="00EA46DC"/>
    <w:rsid w:val="00EE12B6"/>
    <w:rsid w:val="00F32160"/>
    <w:rsid w:val="00FB0047"/>
    <w:rsid w:val="00FB2CA0"/>
    <w:rsid w:val="00FD4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5168"/>
  <w15:chartTrackingRefBased/>
  <w15:docId w15:val="{A726960E-6B47-4D90-9ECB-5A03EE18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230"/>
    <w:rPr>
      <w:rFonts w:eastAsiaTheme="majorEastAsia" w:cstheme="majorBidi"/>
      <w:color w:val="272727" w:themeColor="text1" w:themeTint="D8"/>
    </w:rPr>
  </w:style>
  <w:style w:type="paragraph" w:styleId="Title">
    <w:name w:val="Title"/>
    <w:basedOn w:val="Normal"/>
    <w:next w:val="Normal"/>
    <w:link w:val="TitleChar"/>
    <w:uiPriority w:val="10"/>
    <w:qFormat/>
    <w:rsid w:val="000D2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230"/>
    <w:pPr>
      <w:spacing w:before="160"/>
      <w:jc w:val="center"/>
    </w:pPr>
    <w:rPr>
      <w:i/>
      <w:iCs/>
      <w:color w:val="404040" w:themeColor="text1" w:themeTint="BF"/>
    </w:rPr>
  </w:style>
  <w:style w:type="character" w:customStyle="1" w:styleId="QuoteChar">
    <w:name w:val="Quote Char"/>
    <w:basedOn w:val="DefaultParagraphFont"/>
    <w:link w:val="Quote"/>
    <w:uiPriority w:val="29"/>
    <w:rsid w:val="000D2230"/>
    <w:rPr>
      <w:i/>
      <w:iCs/>
      <w:color w:val="404040" w:themeColor="text1" w:themeTint="BF"/>
    </w:rPr>
  </w:style>
  <w:style w:type="paragraph" w:styleId="ListParagraph">
    <w:name w:val="List Paragraph"/>
    <w:basedOn w:val="Normal"/>
    <w:uiPriority w:val="34"/>
    <w:qFormat/>
    <w:rsid w:val="000D2230"/>
    <w:pPr>
      <w:ind w:left="720"/>
      <w:contextualSpacing/>
    </w:pPr>
  </w:style>
  <w:style w:type="character" w:styleId="IntenseEmphasis">
    <w:name w:val="Intense Emphasis"/>
    <w:basedOn w:val="DefaultParagraphFont"/>
    <w:uiPriority w:val="21"/>
    <w:qFormat/>
    <w:rsid w:val="000D2230"/>
    <w:rPr>
      <w:i/>
      <w:iCs/>
      <w:color w:val="0F4761" w:themeColor="accent1" w:themeShade="BF"/>
    </w:rPr>
  </w:style>
  <w:style w:type="paragraph" w:styleId="IntenseQuote">
    <w:name w:val="Intense Quote"/>
    <w:basedOn w:val="Normal"/>
    <w:next w:val="Normal"/>
    <w:link w:val="IntenseQuoteChar"/>
    <w:uiPriority w:val="30"/>
    <w:qFormat/>
    <w:rsid w:val="000D2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230"/>
    <w:rPr>
      <w:i/>
      <w:iCs/>
      <w:color w:val="0F4761" w:themeColor="accent1" w:themeShade="BF"/>
    </w:rPr>
  </w:style>
  <w:style w:type="character" w:styleId="IntenseReference">
    <w:name w:val="Intense Reference"/>
    <w:basedOn w:val="DefaultParagraphFont"/>
    <w:uiPriority w:val="32"/>
    <w:qFormat/>
    <w:rsid w:val="000D2230"/>
    <w:rPr>
      <w:b/>
      <w:bCs/>
      <w:smallCaps/>
      <w:color w:val="0F4761" w:themeColor="accent1" w:themeShade="BF"/>
      <w:spacing w:val="5"/>
    </w:rPr>
  </w:style>
  <w:style w:type="paragraph" w:styleId="NormalWeb">
    <w:name w:val="Normal (Web)"/>
    <w:basedOn w:val="Normal"/>
    <w:uiPriority w:val="99"/>
    <w:semiHidden/>
    <w:unhideWhenUsed/>
    <w:rsid w:val="00EE12B6"/>
    <w:rPr>
      <w:rFonts w:ascii="Times New Roman" w:hAnsi="Times New Roman" w:cs="Times New Roman"/>
    </w:rPr>
  </w:style>
  <w:style w:type="table" w:styleId="TableGrid">
    <w:name w:val="Table Grid"/>
    <w:basedOn w:val="TableNormal"/>
    <w:uiPriority w:val="59"/>
    <w:rsid w:val="00CF22FB"/>
    <w:pPr>
      <w:spacing w:before="40" w:after="0" w:line="240" w:lineRule="auto"/>
    </w:pPr>
    <w:rPr>
      <w:color w:val="595959" w:themeColor="text1" w:themeTint="A6"/>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
    <w:qFormat/>
    <w:rsid w:val="00B3612C"/>
    <w:pPr>
      <w:keepNext/>
      <w:pBdr>
        <w:top w:val="single" w:sz="4" w:space="1" w:color="4675A8"/>
        <w:left w:val="single" w:sz="4" w:space="6" w:color="4675A8"/>
        <w:bottom w:val="single" w:sz="4" w:space="1" w:color="4675A8"/>
        <w:right w:val="single" w:sz="4" w:space="6" w:color="4675A8"/>
      </w:pBdr>
      <w:shd w:val="clear" w:color="auto" w:fill="4675A8"/>
      <w:spacing w:line="288" w:lineRule="auto"/>
    </w:pPr>
    <w:rPr>
      <w:rFonts w:asciiTheme="majorHAnsi" w:eastAsiaTheme="majorEastAsia" w:hAnsiTheme="majorHAnsi" w:cstheme="majorBidi"/>
      <w:caps/>
      <w:color w:val="FFFFFF" w:themeColor="background1"/>
      <w:kern w:val="20"/>
      <w:szCs w:val="20"/>
      <w:lang w:val="en-US" w:eastAsia="ja-JP"/>
      <w14:ligatures w14:val="none"/>
    </w:rPr>
  </w:style>
  <w:style w:type="table" w:customStyle="1" w:styleId="A360table">
    <w:name w:val="A360 table"/>
    <w:basedOn w:val="TableNormal"/>
    <w:uiPriority w:val="99"/>
    <w:rsid w:val="00B3612C"/>
    <w:pPr>
      <w:spacing w:after="0" w:line="240" w:lineRule="auto"/>
    </w:pPr>
    <w:rPr>
      <w:color w:val="333333"/>
      <w:kern w:val="0"/>
      <w:sz w:val="20"/>
      <w:szCs w:val="20"/>
      <w:lang w:val="en-US" w:eastAsia="ja-JP"/>
      <w14:ligatures w14:val="none"/>
    </w:rPr>
    <w:tblPr>
      <w:tblStyleRowBandSize w:val="1"/>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Pr>
    <w:tcPr>
      <w:shd w:val="clear" w:color="auto" w:fill="auto"/>
    </w:tcPr>
    <w:tblStylePr w:type="firstRow">
      <w:rPr>
        <w:rFonts w:asciiTheme="majorHAnsi" w:hAnsiTheme="majorHAnsi"/>
        <w:color w:val="F3F3F3"/>
      </w:rPr>
      <w:tblPr/>
      <w:tcPr>
        <w:shd w:val="clear" w:color="auto" w:fill="4675A8"/>
      </w:tcPr>
    </w:tblStylePr>
    <w:tblStylePr w:type="band1Horz">
      <w:rPr>
        <w:color w:val="F3F3F3"/>
      </w:rPr>
    </w:tblStylePr>
  </w:style>
  <w:style w:type="character" w:customStyle="1" w:styleId="mord">
    <w:name w:val="mord"/>
    <w:basedOn w:val="DefaultParagraphFont"/>
    <w:rsid w:val="00B20879"/>
  </w:style>
  <w:style w:type="character" w:customStyle="1" w:styleId="vlist-s">
    <w:name w:val="vlist-s"/>
    <w:basedOn w:val="DefaultParagraphFont"/>
    <w:rsid w:val="00B2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23112">
      <w:bodyDiv w:val="1"/>
      <w:marLeft w:val="0"/>
      <w:marRight w:val="0"/>
      <w:marTop w:val="0"/>
      <w:marBottom w:val="0"/>
      <w:divBdr>
        <w:top w:val="none" w:sz="0" w:space="0" w:color="auto"/>
        <w:left w:val="none" w:sz="0" w:space="0" w:color="auto"/>
        <w:bottom w:val="none" w:sz="0" w:space="0" w:color="auto"/>
        <w:right w:val="none" w:sz="0" w:space="0" w:color="auto"/>
      </w:divBdr>
    </w:div>
    <w:div w:id="211504082">
      <w:bodyDiv w:val="1"/>
      <w:marLeft w:val="0"/>
      <w:marRight w:val="0"/>
      <w:marTop w:val="0"/>
      <w:marBottom w:val="0"/>
      <w:divBdr>
        <w:top w:val="none" w:sz="0" w:space="0" w:color="auto"/>
        <w:left w:val="none" w:sz="0" w:space="0" w:color="auto"/>
        <w:bottom w:val="none" w:sz="0" w:space="0" w:color="auto"/>
        <w:right w:val="none" w:sz="0" w:space="0" w:color="auto"/>
      </w:divBdr>
    </w:div>
    <w:div w:id="226309787">
      <w:bodyDiv w:val="1"/>
      <w:marLeft w:val="0"/>
      <w:marRight w:val="0"/>
      <w:marTop w:val="0"/>
      <w:marBottom w:val="0"/>
      <w:divBdr>
        <w:top w:val="none" w:sz="0" w:space="0" w:color="auto"/>
        <w:left w:val="none" w:sz="0" w:space="0" w:color="auto"/>
        <w:bottom w:val="none" w:sz="0" w:space="0" w:color="auto"/>
        <w:right w:val="none" w:sz="0" w:space="0" w:color="auto"/>
      </w:divBdr>
    </w:div>
    <w:div w:id="360209536">
      <w:bodyDiv w:val="1"/>
      <w:marLeft w:val="0"/>
      <w:marRight w:val="0"/>
      <w:marTop w:val="0"/>
      <w:marBottom w:val="0"/>
      <w:divBdr>
        <w:top w:val="none" w:sz="0" w:space="0" w:color="auto"/>
        <w:left w:val="none" w:sz="0" w:space="0" w:color="auto"/>
        <w:bottom w:val="none" w:sz="0" w:space="0" w:color="auto"/>
        <w:right w:val="none" w:sz="0" w:space="0" w:color="auto"/>
      </w:divBdr>
      <w:divsChild>
        <w:div w:id="174737162">
          <w:marLeft w:val="0"/>
          <w:marRight w:val="0"/>
          <w:marTop w:val="0"/>
          <w:marBottom w:val="0"/>
          <w:divBdr>
            <w:top w:val="none" w:sz="0" w:space="0" w:color="auto"/>
            <w:left w:val="none" w:sz="0" w:space="0" w:color="auto"/>
            <w:bottom w:val="none" w:sz="0" w:space="0" w:color="auto"/>
            <w:right w:val="none" w:sz="0" w:space="0" w:color="auto"/>
          </w:divBdr>
        </w:div>
      </w:divsChild>
    </w:div>
    <w:div w:id="419568393">
      <w:bodyDiv w:val="1"/>
      <w:marLeft w:val="0"/>
      <w:marRight w:val="0"/>
      <w:marTop w:val="0"/>
      <w:marBottom w:val="0"/>
      <w:divBdr>
        <w:top w:val="none" w:sz="0" w:space="0" w:color="auto"/>
        <w:left w:val="none" w:sz="0" w:space="0" w:color="auto"/>
        <w:bottom w:val="none" w:sz="0" w:space="0" w:color="auto"/>
        <w:right w:val="none" w:sz="0" w:space="0" w:color="auto"/>
      </w:divBdr>
    </w:div>
    <w:div w:id="467089381">
      <w:bodyDiv w:val="1"/>
      <w:marLeft w:val="0"/>
      <w:marRight w:val="0"/>
      <w:marTop w:val="0"/>
      <w:marBottom w:val="0"/>
      <w:divBdr>
        <w:top w:val="none" w:sz="0" w:space="0" w:color="auto"/>
        <w:left w:val="none" w:sz="0" w:space="0" w:color="auto"/>
        <w:bottom w:val="none" w:sz="0" w:space="0" w:color="auto"/>
        <w:right w:val="none" w:sz="0" w:space="0" w:color="auto"/>
      </w:divBdr>
    </w:div>
    <w:div w:id="549734452">
      <w:bodyDiv w:val="1"/>
      <w:marLeft w:val="0"/>
      <w:marRight w:val="0"/>
      <w:marTop w:val="0"/>
      <w:marBottom w:val="0"/>
      <w:divBdr>
        <w:top w:val="none" w:sz="0" w:space="0" w:color="auto"/>
        <w:left w:val="none" w:sz="0" w:space="0" w:color="auto"/>
        <w:bottom w:val="none" w:sz="0" w:space="0" w:color="auto"/>
        <w:right w:val="none" w:sz="0" w:space="0" w:color="auto"/>
      </w:divBdr>
    </w:div>
    <w:div w:id="581640408">
      <w:bodyDiv w:val="1"/>
      <w:marLeft w:val="0"/>
      <w:marRight w:val="0"/>
      <w:marTop w:val="0"/>
      <w:marBottom w:val="0"/>
      <w:divBdr>
        <w:top w:val="none" w:sz="0" w:space="0" w:color="auto"/>
        <w:left w:val="none" w:sz="0" w:space="0" w:color="auto"/>
        <w:bottom w:val="none" w:sz="0" w:space="0" w:color="auto"/>
        <w:right w:val="none" w:sz="0" w:space="0" w:color="auto"/>
      </w:divBdr>
    </w:div>
    <w:div w:id="604966815">
      <w:bodyDiv w:val="1"/>
      <w:marLeft w:val="0"/>
      <w:marRight w:val="0"/>
      <w:marTop w:val="0"/>
      <w:marBottom w:val="0"/>
      <w:divBdr>
        <w:top w:val="none" w:sz="0" w:space="0" w:color="auto"/>
        <w:left w:val="none" w:sz="0" w:space="0" w:color="auto"/>
        <w:bottom w:val="none" w:sz="0" w:space="0" w:color="auto"/>
        <w:right w:val="none" w:sz="0" w:space="0" w:color="auto"/>
      </w:divBdr>
    </w:div>
    <w:div w:id="696152403">
      <w:bodyDiv w:val="1"/>
      <w:marLeft w:val="0"/>
      <w:marRight w:val="0"/>
      <w:marTop w:val="0"/>
      <w:marBottom w:val="0"/>
      <w:divBdr>
        <w:top w:val="none" w:sz="0" w:space="0" w:color="auto"/>
        <w:left w:val="none" w:sz="0" w:space="0" w:color="auto"/>
        <w:bottom w:val="none" w:sz="0" w:space="0" w:color="auto"/>
        <w:right w:val="none" w:sz="0" w:space="0" w:color="auto"/>
      </w:divBdr>
    </w:div>
    <w:div w:id="720062110">
      <w:bodyDiv w:val="1"/>
      <w:marLeft w:val="0"/>
      <w:marRight w:val="0"/>
      <w:marTop w:val="0"/>
      <w:marBottom w:val="0"/>
      <w:divBdr>
        <w:top w:val="none" w:sz="0" w:space="0" w:color="auto"/>
        <w:left w:val="none" w:sz="0" w:space="0" w:color="auto"/>
        <w:bottom w:val="none" w:sz="0" w:space="0" w:color="auto"/>
        <w:right w:val="none" w:sz="0" w:space="0" w:color="auto"/>
      </w:divBdr>
    </w:div>
    <w:div w:id="759638674">
      <w:bodyDiv w:val="1"/>
      <w:marLeft w:val="0"/>
      <w:marRight w:val="0"/>
      <w:marTop w:val="0"/>
      <w:marBottom w:val="0"/>
      <w:divBdr>
        <w:top w:val="none" w:sz="0" w:space="0" w:color="auto"/>
        <w:left w:val="none" w:sz="0" w:space="0" w:color="auto"/>
        <w:bottom w:val="none" w:sz="0" w:space="0" w:color="auto"/>
        <w:right w:val="none" w:sz="0" w:space="0" w:color="auto"/>
      </w:divBdr>
    </w:div>
    <w:div w:id="771635209">
      <w:bodyDiv w:val="1"/>
      <w:marLeft w:val="0"/>
      <w:marRight w:val="0"/>
      <w:marTop w:val="0"/>
      <w:marBottom w:val="0"/>
      <w:divBdr>
        <w:top w:val="none" w:sz="0" w:space="0" w:color="auto"/>
        <w:left w:val="none" w:sz="0" w:space="0" w:color="auto"/>
        <w:bottom w:val="none" w:sz="0" w:space="0" w:color="auto"/>
        <w:right w:val="none" w:sz="0" w:space="0" w:color="auto"/>
      </w:divBdr>
    </w:div>
    <w:div w:id="814882825">
      <w:bodyDiv w:val="1"/>
      <w:marLeft w:val="0"/>
      <w:marRight w:val="0"/>
      <w:marTop w:val="0"/>
      <w:marBottom w:val="0"/>
      <w:divBdr>
        <w:top w:val="none" w:sz="0" w:space="0" w:color="auto"/>
        <w:left w:val="none" w:sz="0" w:space="0" w:color="auto"/>
        <w:bottom w:val="none" w:sz="0" w:space="0" w:color="auto"/>
        <w:right w:val="none" w:sz="0" w:space="0" w:color="auto"/>
      </w:divBdr>
    </w:div>
    <w:div w:id="838035400">
      <w:bodyDiv w:val="1"/>
      <w:marLeft w:val="0"/>
      <w:marRight w:val="0"/>
      <w:marTop w:val="0"/>
      <w:marBottom w:val="0"/>
      <w:divBdr>
        <w:top w:val="none" w:sz="0" w:space="0" w:color="auto"/>
        <w:left w:val="none" w:sz="0" w:space="0" w:color="auto"/>
        <w:bottom w:val="none" w:sz="0" w:space="0" w:color="auto"/>
        <w:right w:val="none" w:sz="0" w:space="0" w:color="auto"/>
      </w:divBdr>
    </w:div>
    <w:div w:id="869760225">
      <w:bodyDiv w:val="1"/>
      <w:marLeft w:val="0"/>
      <w:marRight w:val="0"/>
      <w:marTop w:val="0"/>
      <w:marBottom w:val="0"/>
      <w:divBdr>
        <w:top w:val="none" w:sz="0" w:space="0" w:color="auto"/>
        <w:left w:val="none" w:sz="0" w:space="0" w:color="auto"/>
        <w:bottom w:val="none" w:sz="0" w:space="0" w:color="auto"/>
        <w:right w:val="none" w:sz="0" w:space="0" w:color="auto"/>
      </w:divBdr>
    </w:div>
    <w:div w:id="976951315">
      <w:bodyDiv w:val="1"/>
      <w:marLeft w:val="0"/>
      <w:marRight w:val="0"/>
      <w:marTop w:val="0"/>
      <w:marBottom w:val="0"/>
      <w:divBdr>
        <w:top w:val="none" w:sz="0" w:space="0" w:color="auto"/>
        <w:left w:val="none" w:sz="0" w:space="0" w:color="auto"/>
        <w:bottom w:val="none" w:sz="0" w:space="0" w:color="auto"/>
        <w:right w:val="none" w:sz="0" w:space="0" w:color="auto"/>
      </w:divBdr>
    </w:div>
    <w:div w:id="980573413">
      <w:bodyDiv w:val="1"/>
      <w:marLeft w:val="0"/>
      <w:marRight w:val="0"/>
      <w:marTop w:val="0"/>
      <w:marBottom w:val="0"/>
      <w:divBdr>
        <w:top w:val="none" w:sz="0" w:space="0" w:color="auto"/>
        <w:left w:val="none" w:sz="0" w:space="0" w:color="auto"/>
        <w:bottom w:val="none" w:sz="0" w:space="0" w:color="auto"/>
        <w:right w:val="none" w:sz="0" w:space="0" w:color="auto"/>
      </w:divBdr>
    </w:div>
    <w:div w:id="997343603">
      <w:bodyDiv w:val="1"/>
      <w:marLeft w:val="0"/>
      <w:marRight w:val="0"/>
      <w:marTop w:val="0"/>
      <w:marBottom w:val="0"/>
      <w:divBdr>
        <w:top w:val="none" w:sz="0" w:space="0" w:color="auto"/>
        <w:left w:val="none" w:sz="0" w:space="0" w:color="auto"/>
        <w:bottom w:val="none" w:sz="0" w:space="0" w:color="auto"/>
        <w:right w:val="none" w:sz="0" w:space="0" w:color="auto"/>
      </w:divBdr>
    </w:div>
    <w:div w:id="1151677097">
      <w:bodyDiv w:val="1"/>
      <w:marLeft w:val="0"/>
      <w:marRight w:val="0"/>
      <w:marTop w:val="0"/>
      <w:marBottom w:val="0"/>
      <w:divBdr>
        <w:top w:val="none" w:sz="0" w:space="0" w:color="auto"/>
        <w:left w:val="none" w:sz="0" w:space="0" w:color="auto"/>
        <w:bottom w:val="none" w:sz="0" w:space="0" w:color="auto"/>
        <w:right w:val="none" w:sz="0" w:space="0" w:color="auto"/>
      </w:divBdr>
    </w:div>
    <w:div w:id="1220560065">
      <w:bodyDiv w:val="1"/>
      <w:marLeft w:val="0"/>
      <w:marRight w:val="0"/>
      <w:marTop w:val="0"/>
      <w:marBottom w:val="0"/>
      <w:divBdr>
        <w:top w:val="none" w:sz="0" w:space="0" w:color="auto"/>
        <w:left w:val="none" w:sz="0" w:space="0" w:color="auto"/>
        <w:bottom w:val="none" w:sz="0" w:space="0" w:color="auto"/>
        <w:right w:val="none" w:sz="0" w:space="0" w:color="auto"/>
      </w:divBdr>
    </w:div>
    <w:div w:id="1247694625">
      <w:bodyDiv w:val="1"/>
      <w:marLeft w:val="0"/>
      <w:marRight w:val="0"/>
      <w:marTop w:val="0"/>
      <w:marBottom w:val="0"/>
      <w:divBdr>
        <w:top w:val="none" w:sz="0" w:space="0" w:color="auto"/>
        <w:left w:val="none" w:sz="0" w:space="0" w:color="auto"/>
        <w:bottom w:val="none" w:sz="0" w:space="0" w:color="auto"/>
        <w:right w:val="none" w:sz="0" w:space="0" w:color="auto"/>
      </w:divBdr>
    </w:div>
    <w:div w:id="1252813763">
      <w:bodyDiv w:val="1"/>
      <w:marLeft w:val="0"/>
      <w:marRight w:val="0"/>
      <w:marTop w:val="0"/>
      <w:marBottom w:val="0"/>
      <w:divBdr>
        <w:top w:val="none" w:sz="0" w:space="0" w:color="auto"/>
        <w:left w:val="none" w:sz="0" w:space="0" w:color="auto"/>
        <w:bottom w:val="none" w:sz="0" w:space="0" w:color="auto"/>
        <w:right w:val="none" w:sz="0" w:space="0" w:color="auto"/>
      </w:divBdr>
    </w:div>
    <w:div w:id="1259099804">
      <w:bodyDiv w:val="1"/>
      <w:marLeft w:val="0"/>
      <w:marRight w:val="0"/>
      <w:marTop w:val="0"/>
      <w:marBottom w:val="0"/>
      <w:divBdr>
        <w:top w:val="none" w:sz="0" w:space="0" w:color="auto"/>
        <w:left w:val="none" w:sz="0" w:space="0" w:color="auto"/>
        <w:bottom w:val="none" w:sz="0" w:space="0" w:color="auto"/>
        <w:right w:val="none" w:sz="0" w:space="0" w:color="auto"/>
      </w:divBdr>
    </w:div>
    <w:div w:id="1313945062">
      <w:bodyDiv w:val="1"/>
      <w:marLeft w:val="0"/>
      <w:marRight w:val="0"/>
      <w:marTop w:val="0"/>
      <w:marBottom w:val="0"/>
      <w:divBdr>
        <w:top w:val="none" w:sz="0" w:space="0" w:color="auto"/>
        <w:left w:val="none" w:sz="0" w:space="0" w:color="auto"/>
        <w:bottom w:val="none" w:sz="0" w:space="0" w:color="auto"/>
        <w:right w:val="none" w:sz="0" w:space="0" w:color="auto"/>
      </w:divBdr>
    </w:div>
    <w:div w:id="1372342566">
      <w:bodyDiv w:val="1"/>
      <w:marLeft w:val="0"/>
      <w:marRight w:val="0"/>
      <w:marTop w:val="0"/>
      <w:marBottom w:val="0"/>
      <w:divBdr>
        <w:top w:val="none" w:sz="0" w:space="0" w:color="auto"/>
        <w:left w:val="none" w:sz="0" w:space="0" w:color="auto"/>
        <w:bottom w:val="none" w:sz="0" w:space="0" w:color="auto"/>
        <w:right w:val="none" w:sz="0" w:space="0" w:color="auto"/>
      </w:divBdr>
    </w:div>
    <w:div w:id="1449082393">
      <w:bodyDiv w:val="1"/>
      <w:marLeft w:val="0"/>
      <w:marRight w:val="0"/>
      <w:marTop w:val="0"/>
      <w:marBottom w:val="0"/>
      <w:divBdr>
        <w:top w:val="none" w:sz="0" w:space="0" w:color="auto"/>
        <w:left w:val="none" w:sz="0" w:space="0" w:color="auto"/>
        <w:bottom w:val="none" w:sz="0" w:space="0" w:color="auto"/>
        <w:right w:val="none" w:sz="0" w:space="0" w:color="auto"/>
      </w:divBdr>
    </w:div>
    <w:div w:id="1579435494">
      <w:bodyDiv w:val="1"/>
      <w:marLeft w:val="0"/>
      <w:marRight w:val="0"/>
      <w:marTop w:val="0"/>
      <w:marBottom w:val="0"/>
      <w:divBdr>
        <w:top w:val="none" w:sz="0" w:space="0" w:color="auto"/>
        <w:left w:val="none" w:sz="0" w:space="0" w:color="auto"/>
        <w:bottom w:val="none" w:sz="0" w:space="0" w:color="auto"/>
        <w:right w:val="none" w:sz="0" w:space="0" w:color="auto"/>
      </w:divBdr>
    </w:div>
    <w:div w:id="1616013474">
      <w:bodyDiv w:val="1"/>
      <w:marLeft w:val="0"/>
      <w:marRight w:val="0"/>
      <w:marTop w:val="0"/>
      <w:marBottom w:val="0"/>
      <w:divBdr>
        <w:top w:val="none" w:sz="0" w:space="0" w:color="auto"/>
        <w:left w:val="none" w:sz="0" w:space="0" w:color="auto"/>
        <w:bottom w:val="none" w:sz="0" w:space="0" w:color="auto"/>
        <w:right w:val="none" w:sz="0" w:space="0" w:color="auto"/>
      </w:divBdr>
    </w:div>
    <w:div w:id="1632513077">
      <w:bodyDiv w:val="1"/>
      <w:marLeft w:val="0"/>
      <w:marRight w:val="0"/>
      <w:marTop w:val="0"/>
      <w:marBottom w:val="0"/>
      <w:divBdr>
        <w:top w:val="none" w:sz="0" w:space="0" w:color="auto"/>
        <w:left w:val="none" w:sz="0" w:space="0" w:color="auto"/>
        <w:bottom w:val="none" w:sz="0" w:space="0" w:color="auto"/>
        <w:right w:val="none" w:sz="0" w:space="0" w:color="auto"/>
      </w:divBdr>
      <w:divsChild>
        <w:div w:id="1592083600">
          <w:marLeft w:val="0"/>
          <w:marRight w:val="0"/>
          <w:marTop w:val="0"/>
          <w:marBottom w:val="0"/>
          <w:divBdr>
            <w:top w:val="none" w:sz="0" w:space="0" w:color="auto"/>
            <w:left w:val="none" w:sz="0" w:space="0" w:color="auto"/>
            <w:bottom w:val="none" w:sz="0" w:space="0" w:color="auto"/>
            <w:right w:val="none" w:sz="0" w:space="0" w:color="auto"/>
          </w:divBdr>
          <w:divsChild>
            <w:div w:id="1635672190">
              <w:marLeft w:val="0"/>
              <w:marRight w:val="0"/>
              <w:marTop w:val="0"/>
              <w:marBottom w:val="0"/>
              <w:divBdr>
                <w:top w:val="none" w:sz="0" w:space="0" w:color="auto"/>
                <w:left w:val="none" w:sz="0" w:space="0" w:color="auto"/>
                <w:bottom w:val="none" w:sz="0" w:space="0" w:color="auto"/>
                <w:right w:val="none" w:sz="0" w:space="0" w:color="auto"/>
              </w:divBdr>
              <w:divsChild>
                <w:div w:id="1169295394">
                  <w:marLeft w:val="0"/>
                  <w:marRight w:val="0"/>
                  <w:marTop w:val="0"/>
                  <w:marBottom w:val="0"/>
                  <w:divBdr>
                    <w:top w:val="none" w:sz="0" w:space="0" w:color="auto"/>
                    <w:left w:val="none" w:sz="0" w:space="0" w:color="auto"/>
                    <w:bottom w:val="none" w:sz="0" w:space="0" w:color="auto"/>
                    <w:right w:val="none" w:sz="0" w:space="0" w:color="auto"/>
                  </w:divBdr>
                  <w:divsChild>
                    <w:div w:id="1297026444">
                      <w:marLeft w:val="0"/>
                      <w:marRight w:val="0"/>
                      <w:marTop w:val="0"/>
                      <w:marBottom w:val="0"/>
                      <w:divBdr>
                        <w:top w:val="none" w:sz="0" w:space="0" w:color="auto"/>
                        <w:left w:val="none" w:sz="0" w:space="0" w:color="auto"/>
                        <w:bottom w:val="none" w:sz="0" w:space="0" w:color="auto"/>
                        <w:right w:val="none" w:sz="0" w:space="0" w:color="auto"/>
                      </w:divBdr>
                      <w:divsChild>
                        <w:div w:id="1700620270">
                          <w:marLeft w:val="0"/>
                          <w:marRight w:val="0"/>
                          <w:marTop w:val="0"/>
                          <w:marBottom w:val="0"/>
                          <w:divBdr>
                            <w:top w:val="none" w:sz="0" w:space="0" w:color="auto"/>
                            <w:left w:val="none" w:sz="0" w:space="0" w:color="auto"/>
                            <w:bottom w:val="none" w:sz="0" w:space="0" w:color="auto"/>
                            <w:right w:val="none" w:sz="0" w:space="0" w:color="auto"/>
                          </w:divBdr>
                          <w:divsChild>
                            <w:div w:id="13336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57306">
                  <w:marLeft w:val="0"/>
                  <w:marRight w:val="0"/>
                  <w:marTop w:val="0"/>
                  <w:marBottom w:val="0"/>
                  <w:divBdr>
                    <w:top w:val="none" w:sz="0" w:space="0" w:color="auto"/>
                    <w:left w:val="none" w:sz="0" w:space="0" w:color="auto"/>
                    <w:bottom w:val="none" w:sz="0" w:space="0" w:color="auto"/>
                    <w:right w:val="none" w:sz="0" w:space="0" w:color="auto"/>
                  </w:divBdr>
                  <w:divsChild>
                    <w:div w:id="2039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55063">
      <w:bodyDiv w:val="1"/>
      <w:marLeft w:val="0"/>
      <w:marRight w:val="0"/>
      <w:marTop w:val="0"/>
      <w:marBottom w:val="0"/>
      <w:divBdr>
        <w:top w:val="none" w:sz="0" w:space="0" w:color="auto"/>
        <w:left w:val="none" w:sz="0" w:space="0" w:color="auto"/>
        <w:bottom w:val="none" w:sz="0" w:space="0" w:color="auto"/>
        <w:right w:val="none" w:sz="0" w:space="0" w:color="auto"/>
      </w:divBdr>
    </w:div>
    <w:div w:id="1731659281">
      <w:bodyDiv w:val="1"/>
      <w:marLeft w:val="0"/>
      <w:marRight w:val="0"/>
      <w:marTop w:val="0"/>
      <w:marBottom w:val="0"/>
      <w:divBdr>
        <w:top w:val="none" w:sz="0" w:space="0" w:color="auto"/>
        <w:left w:val="none" w:sz="0" w:space="0" w:color="auto"/>
        <w:bottom w:val="none" w:sz="0" w:space="0" w:color="auto"/>
        <w:right w:val="none" w:sz="0" w:space="0" w:color="auto"/>
      </w:divBdr>
      <w:divsChild>
        <w:div w:id="1903635660">
          <w:marLeft w:val="0"/>
          <w:marRight w:val="0"/>
          <w:marTop w:val="0"/>
          <w:marBottom w:val="0"/>
          <w:divBdr>
            <w:top w:val="none" w:sz="0" w:space="0" w:color="auto"/>
            <w:left w:val="none" w:sz="0" w:space="0" w:color="auto"/>
            <w:bottom w:val="none" w:sz="0" w:space="0" w:color="auto"/>
            <w:right w:val="none" w:sz="0" w:space="0" w:color="auto"/>
          </w:divBdr>
        </w:div>
      </w:divsChild>
    </w:div>
    <w:div w:id="1799298633">
      <w:bodyDiv w:val="1"/>
      <w:marLeft w:val="0"/>
      <w:marRight w:val="0"/>
      <w:marTop w:val="0"/>
      <w:marBottom w:val="0"/>
      <w:divBdr>
        <w:top w:val="none" w:sz="0" w:space="0" w:color="auto"/>
        <w:left w:val="none" w:sz="0" w:space="0" w:color="auto"/>
        <w:bottom w:val="none" w:sz="0" w:space="0" w:color="auto"/>
        <w:right w:val="none" w:sz="0" w:space="0" w:color="auto"/>
      </w:divBdr>
    </w:div>
    <w:div w:id="1858035066">
      <w:bodyDiv w:val="1"/>
      <w:marLeft w:val="0"/>
      <w:marRight w:val="0"/>
      <w:marTop w:val="0"/>
      <w:marBottom w:val="0"/>
      <w:divBdr>
        <w:top w:val="none" w:sz="0" w:space="0" w:color="auto"/>
        <w:left w:val="none" w:sz="0" w:space="0" w:color="auto"/>
        <w:bottom w:val="none" w:sz="0" w:space="0" w:color="auto"/>
        <w:right w:val="none" w:sz="0" w:space="0" w:color="auto"/>
      </w:divBdr>
    </w:div>
    <w:div w:id="1873034282">
      <w:bodyDiv w:val="1"/>
      <w:marLeft w:val="0"/>
      <w:marRight w:val="0"/>
      <w:marTop w:val="0"/>
      <w:marBottom w:val="0"/>
      <w:divBdr>
        <w:top w:val="none" w:sz="0" w:space="0" w:color="auto"/>
        <w:left w:val="none" w:sz="0" w:space="0" w:color="auto"/>
        <w:bottom w:val="none" w:sz="0" w:space="0" w:color="auto"/>
        <w:right w:val="none" w:sz="0" w:space="0" w:color="auto"/>
      </w:divBdr>
    </w:div>
    <w:div w:id="1950698936">
      <w:bodyDiv w:val="1"/>
      <w:marLeft w:val="0"/>
      <w:marRight w:val="0"/>
      <w:marTop w:val="0"/>
      <w:marBottom w:val="0"/>
      <w:divBdr>
        <w:top w:val="none" w:sz="0" w:space="0" w:color="auto"/>
        <w:left w:val="none" w:sz="0" w:space="0" w:color="auto"/>
        <w:bottom w:val="none" w:sz="0" w:space="0" w:color="auto"/>
        <w:right w:val="none" w:sz="0" w:space="0" w:color="auto"/>
      </w:divBdr>
      <w:divsChild>
        <w:div w:id="557711827">
          <w:marLeft w:val="0"/>
          <w:marRight w:val="0"/>
          <w:marTop w:val="0"/>
          <w:marBottom w:val="0"/>
          <w:divBdr>
            <w:top w:val="none" w:sz="0" w:space="0" w:color="auto"/>
            <w:left w:val="none" w:sz="0" w:space="0" w:color="auto"/>
            <w:bottom w:val="none" w:sz="0" w:space="0" w:color="auto"/>
            <w:right w:val="none" w:sz="0" w:space="0" w:color="auto"/>
          </w:divBdr>
          <w:divsChild>
            <w:div w:id="1348947003">
              <w:marLeft w:val="0"/>
              <w:marRight w:val="0"/>
              <w:marTop w:val="0"/>
              <w:marBottom w:val="0"/>
              <w:divBdr>
                <w:top w:val="none" w:sz="0" w:space="0" w:color="auto"/>
                <w:left w:val="none" w:sz="0" w:space="0" w:color="auto"/>
                <w:bottom w:val="none" w:sz="0" w:space="0" w:color="auto"/>
                <w:right w:val="none" w:sz="0" w:space="0" w:color="auto"/>
              </w:divBdr>
              <w:divsChild>
                <w:div w:id="298657511">
                  <w:marLeft w:val="0"/>
                  <w:marRight w:val="0"/>
                  <w:marTop w:val="0"/>
                  <w:marBottom w:val="0"/>
                  <w:divBdr>
                    <w:top w:val="none" w:sz="0" w:space="0" w:color="auto"/>
                    <w:left w:val="none" w:sz="0" w:space="0" w:color="auto"/>
                    <w:bottom w:val="none" w:sz="0" w:space="0" w:color="auto"/>
                    <w:right w:val="none" w:sz="0" w:space="0" w:color="auto"/>
                  </w:divBdr>
                  <w:divsChild>
                    <w:div w:id="448280430">
                      <w:marLeft w:val="0"/>
                      <w:marRight w:val="0"/>
                      <w:marTop w:val="0"/>
                      <w:marBottom w:val="0"/>
                      <w:divBdr>
                        <w:top w:val="none" w:sz="0" w:space="0" w:color="auto"/>
                        <w:left w:val="none" w:sz="0" w:space="0" w:color="auto"/>
                        <w:bottom w:val="none" w:sz="0" w:space="0" w:color="auto"/>
                        <w:right w:val="none" w:sz="0" w:space="0" w:color="auto"/>
                      </w:divBdr>
                      <w:divsChild>
                        <w:div w:id="1739016705">
                          <w:marLeft w:val="0"/>
                          <w:marRight w:val="0"/>
                          <w:marTop w:val="0"/>
                          <w:marBottom w:val="0"/>
                          <w:divBdr>
                            <w:top w:val="none" w:sz="0" w:space="0" w:color="auto"/>
                            <w:left w:val="none" w:sz="0" w:space="0" w:color="auto"/>
                            <w:bottom w:val="none" w:sz="0" w:space="0" w:color="auto"/>
                            <w:right w:val="none" w:sz="0" w:space="0" w:color="auto"/>
                          </w:divBdr>
                          <w:divsChild>
                            <w:div w:id="4528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045">
                  <w:marLeft w:val="0"/>
                  <w:marRight w:val="0"/>
                  <w:marTop w:val="0"/>
                  <w:marBottom w:val="0"/>
                  <w:divBdr>
                    <w:top w:val="none" w:sz="0" w:space="0" w:color="auto"/>
                    <w:left w:val="none" w:sz="0" w:space="0" w:color="auto"/>
                    <w:bottom w:val="none" w:sz="0" w:space="0" w:color="auto"/>
                    <w:right w:val="none" w:sz="0" w:space="0" w:color="auto"/>
                  </w:divBdr>
                  <w:divsChild>
                    <w:div w:id="2552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0050">
      <w:bodyDiv w:val="1"/>
      <w:marLeft w:val="0"/>
      <w:marRight w:val="0"/>
      <w:marTop w:val="0"/>
      <w:marBottom w:val="0"/>
      <w:divBdr>
        <w:top w:val="none" w:sz="0" w:space="0" w:color="auto"/>
        <w:left w:val="none" w:sz="0" w:space="0" w:color="auto"/>
        <w:bottom w:val="none" w:sz="0" w:space="0" w:color="auto"/>
        <w:right w:val="none" w:sz="0" w:space="0" w:color="auto"/>
      </w:divBdr>
    </w:div>
    <w:div w:id="2111463740">
      <w:bodyDiv w:val="1"/>
      <w:marLeft w:val="0"/>
      <w:marRight w:val="0"/>
      <w:marTop w:val="0"/>
      <w:marBottom w:val="0"/>
      <w:divBdr>
        <w:top w:val="none" w:sz="0" w:space="0" w:color="auto"/>
        <w:left w:val="none" w:sz="0" w:space="0" w:color="auto"/>
        <w:bottom w:val="none" w:sz="0" w:space="0" w:color="auto"/>
        <w:right w:val="none" w:sz="0" w:space="0" w:color="auto"/>
      </w:divBdr>
    </w:div>
    <w:div w:id="213359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595</TotalTime>
  <Pages>11</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patnayak</dc:creator>
  <cp:keywords/>
  <dc:description/>
  <cp:lastModifiedBy>arijit patnayak</cp:lastModifiedBy>
  <cp:revision>8</cp:revision>
  <dcterms:created xsi:type="dcterms:W3CDTF">2025-08-02T14:28:00Z</dcterms:created>
  <dcterms:modified xsi:type="dcterms:W3CDTF">2025-08-03T17:28:00Z</dcterms:modified>
</cp:coreProperties>
</file>