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1.xml" ContentType="application/vnd.ms-office.chartex+xml"/>
  <Override PartName="/word/charts/style4.xml" ContentType="application/vnd.ms-office.chartstyle+xml"/>
  <Override PartName="/word/charts/colors4.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F37097" w14:textId="77777777" w:rsidR="00257346" w:rsidRPr="00652E0D" w:rsidRDefault="006A3D2B" w:rsidP="005B28AA">
      <w:pPr>
        <w:pStyle w:val="Heading1"/>
        <w:spacing w:line="360" w:lineRule="auto"/>
        <w:rPr>
          <w:rFonts w:ascii="Times New Roman" w:hAnsi="Times New Roman" w:cs="Times New Roman"/>
          <w:color w:val="auto"/>
        </w:rPr>
      </w:pPr>
      <w:bookmarkStart w:id="0" w:name="exploratory-data-analysis-eda-report"/>
      <w:r w:rsidRPr="00652E0D">
        <w:rPr>
          <w:rFonts w:ascii="Times New Roman" w:hAnsi="Times New Roman" w:cs="Times New Roman"/>
          <w:color w:val="auto"/>
        </w:rPr>
        <w:t>Exploratory Data Analysis (EDA) Report</w:t>
      </w:r>
    </w:p>
    <w:p w14:paraId="6033412C" w14:textId="77777777" w:rsidR="00257346" w:rsidRPr="00652E0D" w:rsidRDefault="006A3D2B" w:rsidP="005B28AA">
      <w:pPr>
        <w:pStyle w:val="Heading2"/>
        <w:spacing w:line="360" w:lineRule="auto"/>
        <w:rPr>
          <w:rFonts w:ascii="Times New Roman" w:hAnsi="Times New Roman" w:cs="Times New Roman"/>
          <w:color w:val="auto"/>
        </w:rPr>
      </w:pPr>
      <w:bookmarkStart w:id="1" w:name="data-analytics-internship-assignment"/>
      <w:r w:rsidRPr="00652E0D">
        <w:rPr>
          <w:rFonts w:ascii="Times New Roman" w:hAnsi="Times New Roman" w:cs="Times New Roman"/>
          <w:color w:val="auto"/>
        </w:rPr>
        <w:t>Data Analytics Internship Assignment</w:t>
      </w:r>
    </w:p>
    <w:p w14:paraId="2958198A" w14:textId="77777777" w:rsidR="00257346" w:rsidRPr="00652E0D" w:rsidRDefault="006A3D2B" w:rsidP="005B28AA">
      <w:pPr>
        <w:pStyle w:val="Heading3"/>
        <w:spacing w:line="360" w:lineRule="auto"/>
        <w:rPr>
          <w:rFonts w:ascii="Times New Roman" w:hAnsi="Times New Roman" w:cs="Times New Roman"/>
          <w:color w:val="auto"/>
        </w:rPr>
      </w:pPr>
      <w:bookmarkStart w:id="2" w:name="introduction"/>
      <w:r w:rsidRPr="00652E0D">
        <w:rPr>
          <w:rFonts w:ascii="Times New Roman" w:hAnsi="Times New Roman" w:cs="Times New Roman"/>
          <w:color w:val="auto"/>
        </w:rPr>
        <w:t>1. Introduction</w:t>
      </w:r>
    </w:p>
    <w:p w14:paraId="16AC1DE9" w14:textId="1C6DF852" w:rsidR="00257346" w:rsidRPr="00652E0D" w:rsidRDefault="00652E0D" w:rsidP="005B28AA">
      <w:pPr>
        <w:spacing w:line="360" w:lineRule="auto"/>
        <w:rPr>
          <w:rFonts w:ascii="Times New Roman" w:hAnsi="Times New Roman" w:cs="Times New Roman"/>
        </w:rPr>
      </w:pPr>
      <w:r w:rsidRPr="00652E0D">
        <w:rPr>
          <w:rFonts w:ascii="Times New Roman" w:hAnsi="Times New Roman" w:cs="Times New Roman"/>
        </w:rPr>
        <w:t>EDA is the process of exploring and understanding a data set through various statistical tools to discover hidden patterns and trends from the data set. This report provides an exploratory analysis of the sales data set using Microsoft Excel. The analysis covers data cleaning, descriptive statistics, Pivot Table analysis, graphs, trend analysis, and outlier identification.</w:t>
      </w:r>
    </w:p>
    <w:p w14:paraId="64042AB7" w14:textId="77777777" w:rsidR="00257346" w:rsidRPr="00652E0D" w:rsidRDefault="006A3D2B" w:rsidP="005B28AA">
      <w:pPr>
        <w:pStyle w:val="Heading1"/>
        <w:spacing w:line="360" w:lineRule="auto"/>
        <w:rPr>
          <w:rFonts w:ascii="Times New Roman" w:hAnsi="Times New Roman" w:cs="Times New Roman"/>
          <w:color w:val="auto"/>
        </w:rPr>
      </w:pPr>
      <w:bookmarkStart w:id="3" w:name="dataset-overview"/>
      <w:bookmarkEnd w:id="0"/>
      <w:bookmarkEnd w:id="1"/>
      <w:bookmarkEnd w:id="2"/>
      <w:r w:rsidRPr="00652E0D">
        <w:rPr>
          <w:rFonts w:ascii="Times New Roman" w:hAnsi="Times New Roman" w:cs="Times New Roman"/>
          <w:color w:val="auto"/>
        </w:rPr>
        <w:t>2. Dataset Overview</w:t>
      </w:r>
    </w:p>
    <w:p w14:paraId="0EE79BBB" w14:textId="77777777" w:rsidR="00257346" w:rsidRPr="00652E0D" w:rsidRDefault="006A3D2B" w:rsidP="005B28AA">
      <w:pPr>
        <w:pStyle w:val="FirstParagraph"/>
        <w:spacing w:line="360" w:lineRule="auto"/>
        <w:rPr>
          <w:rFonts w:ascii="Times New Roman" w:hAnsi="Times New Roman" w:cs="Times New Roman"/>
        </w:rPr>
      </w:pPr>
      <w:r w:rsidRPr="00652E0D">
        <w:rPr>
          <w:rFonts w:ascii="Times New Roman" w:hAnsi="Times New Roman" w:cs="Times New Roman"/>
        </w:rPr>
        <w:t>The dataset contains sales transaction recor</w:t>
      </w:r>
      <w:r w:rsidRPr="00652E0D">
        <w:rPr>
          <w:rFonts w:ascii="Times New Roman" w:hAnsi="Times New Roman" w:cs="Times New Roman"/>
        </w:rPr>
        <w:t>ds including information such as:</w:t>
      </w:r>
    </w:p>
    <w:p w14:paraId="664E01F7" w14:textId="77777777" w:rsidR="00257346" w:rsidRPr="00652E0D" w:rsidRDefault="006A3D2B" w:rsidP="005B28AA">
      <w:pPr>
        <w:pStyle w:val="Compact"/>
        <w:numPr>
          <w:ilvl w:val="0"/>
          <w:numId w:val="2"/>
        </w:numPr>
        <w:spacing w:line="360" w:lineRule="auto"/>
        <w:rPr>
          <w:rFonts w:ascii="Times New Roman" w:hAnsi="Times New Roman" w:cs="Times New Roman"/>
        </w:rPr>
      </w:pPr>
      <w:r w:rsidRPr="00652E0D">
        <w:rPr>
          <w:rFonts w:ascii="Times New Roman" w:hAnsi="Times New Roman" w:cs="Times New Roman"/>
        </w:rPr>
        <w:t>Order ID</w:t>
      </w:r>
    </w:p>
    <w:p w14:paraId="59AE40F0" w14:textId="77777777" w:rsidR="00257346" w:rsidRPr="00652E0D" w:rsidRDefault="006A3D2B" w:rsidP="005B28AA">
      <w:pPr>
        <w:pStyle w:val="Compact"/>
        <w:numPr>
          <w:ilvl w:val="0"/>
          <w:numId w:val="2"/>
        </w:numPr>
        <w:spacing w:line="360" w:lineRule="auto"/>
        <w:rPr>
          <w:rFonts w:ascii="Times New Roman" w:hAnsi="Times New Roman" w:cs="Times New Roman"/>
        </w:rPr>
      </w:pPr>
      <w:r w:rsidRPr="00652E0D">
        <w:rPr>
          <w:rFonts w:ascii="Times New Roman" w:hAnsi="Times New Roman" w:cs="Times New Roman"/>
        </w:rPr>
        <w:t>Order Date</w:t>
      </w:r>
    </w:p>
    <w:p w14:paraId="0CFE19B9" w14:textId="77777777" w:rsidR="00257346" w:rsidRPr="00652E0D" w:rsidRDefault="006A3D2B" w:rsidP="005B28AA">
      <w:pPr>
        <w:pStyle w:val="Compact"/>
        <w:numPr>
          <w:ilvl w:val="0"/>
          <w:numId w:val="2"/>
        </w:numPr>
        <w:spacing w:line="360" w:lineRule="auto"/>
        <w:rPr>
          <w:rFonts w:ascii="Times New Roman" w:hAnsi="Times New Roman" w:cs="Times New Roman"/>
        </w:rPr>
      </w:pPr>
      <w:r w:rsidRPr="00652E0D">
        <w:rPr>
          <w:rFonts w:ascii="Times New Roman" w:hAnsi="Times New Roman" w:cs="Times New Roman"/>
        </w:rPr>
        <w:t>Product Name</w:t>
      </w:r>
    </w:p>
    <w:p w14:paraId="0B2D7C37" w14:textId="77777777" w:rsidR="00257346" w:rsidRPr="00652E0D" w:rsidRDefault="006A3D2B" w:rsidP="005B28AA">
      <w:pPr>
        <w:pStyle w:val="Compact"/>
        <w:numPr>
          <w:ilvl w:val="0"/>
          <w:numId w:val="2"/>
        </w:numPr>
        <w:spacing w:line="360" w:lineRule="auto"/>
        <w:rPr>
          <w:rFonts w:ascii="Times New Roman" w:hAnsi="Times New Roman" w:cs="Times New Roman"/>
        </w:rPr>
      </w:pPr>
      <w:r w:rsidRPr="00652E0D">
        <w:rPr>
          <w:rFonts w:ascii="Times New Roman" w:hAnsi="Times New Roman" w:cs="Times New Roman"/>
        </w:rPr>
        <w:t>Quantity</w:t>
      </w:r>
    </w:p>
    <w:p w14:paraId="6B0311AF" w14:textId="77777777" w:rsidR="00257346" w:rsidRPr="00652E0D" w:rsidRDefault="006A3D2B" w:rsidP="005B28AA">
      <w:pPr>
        <w:pStyle w:val="Compact"/>
        <w:numPr>
          <w:ilvl w:val="0"/>
          <w:numId w:val="2"/>
        </w:numPr>
        <w:spacing w:line="360" w:lineRule="auto"/>
        <w:rPr>
          <w:rFonts w:ascii="Times New Roman" w:hAnsi="Times New Roman" w:cs="Times New Roman"/>
        </w:rPr>
      </w:pPr>
      <w:r w:rsidRPr="00652E0D">
        <w:rPr>
          <w:rFonts w:ascii="Times New Roman" w:hAnsi="Times New Roman" w:cs="Times New Roman"/>
        </w:rPr>
        <w:t>Unit Price</w:t>
      </w:r>
    </w:p>
    <w:p w14:paraId="6FCA6041" w14:textId="77777777" w:rsidR="00257346" w:rsidRPr="00652E0D" w:rsidRDefault="006A3D2B" w:rsidP="005B28AA">
      <w:pPr>
        <w:pStyle w:val="Compact"/>
        <w:numPr>
          <w:ilvl w:val="0"/>
          <w:numId w:val="2"/>
        </w:numPr>
        <w:spacing w:line="360" w:lineRule="auto"/>
        <w:rPr>
          <w:rFonts w:ascii="Times New Roman" w:hAnsi="Times New Roman" w:cs="Times New Roman"/>
        </w:rPr>
      </w:pPr>
      <w:r w:rsidRPr="00652E0D">
        <w:rPr>
          <w:rFonts w:ascii="Times New Roman" w:hAnsi="Times New Roman" w:cs="Times New Roman"/>
        </w:rPr>
        <w:t>Total Price</w:t>
      </w:r>
    </w:p>
    <w:p w14:paraId="41DB9D37" w14:textId="77777777" w:rsidR="00257346" w:rsidRPr="00652E0D" w:rsidRDefault="006A3D2B" w:rsidP="005B28AA">
      <w:pPr>
        <w:pStyle w:val="Compact"/>
        <w:numPr>
          <w:ilvl w:val="0"/>
          <w:numId w:val="2"/>
        </w:numPr>
        <w:spacing w:line="360" w:lineRule="auto"/>
        <w:rPr>
          <w:rFonts w:ascii="Times New Roman" w:hAnsi="Times New Roman" w:cs="Times New Roman"/>
        </w:rPr>
      </w:pPr>
      <w:r w:rsidRPr="00652E0D">
        <w:rPr>
          <w:rFonts w:ascii="Times New Roman" w:hAnsi="Times New Roman" w:cs="Times New Roman"/>
        </w:rPr>
        <w:t>Payment Method</w:t>
      </w:r>
    </w:p>
    <w:p w14:paraId="212B2DB6" w14:textId="77777777" w:rsidR="00257346" w:rsidRPr="00652E0D" w:rsidRDefault="006A3D2B" w:rsidP="005B28AA">
      <w:pPr>
        <w:pStyle w:val="Compact"/>
        <w:numPr>
          <w:ilvl w:val="0"/>
          <w:numId w:val="2"/>
        </w:numPr>
        <w:spacing w:line="360" w:lineRule="auto"/>
        <w:rPr>
          <w:rFonts w:ascii="Times New Roman" w:hAnsi="Times New Roman" w:cs="Times New Roman"/>
        </w:rPr>
      </w:pPr>
      <w:r w:rsidRPr="00652E0D">
        <w:rPr>
          <w:rFonts w:ascii="Times New Roman" w:hAnsi="Times New Roman" w:cs="Times New Roman"/>
        </w:rPr>
        <w:t>Order Status</w:t>
      </w:r>
    </w:p>
    <w:p w14:paraId="108553B8" w14:textId="77777777" w:rsidR="00257346" w:rsidRPr="00652E0D" w:rsidRDefault="006A3D2B" w:rsidP="005B28AA">
      <w:pPr>
        <w:pStyle w:val="FirstParagraph"/>
        <w:spacing w:line="360" w:lineRule="auto"/>
        <w:rPr>
          <w:rFonts w:ascii="Times New Roman" w:hAnsi="Times New Roman" w:cs="Times New Roman"/>
        </w:rPr>
      </w:pPr>
      <w:r w:rsidRPr="00652E0D">
        <w:rPr>
          <w:rFonts w:ascii="Times New Roman" w:hAnsi="Times New Roman" w:cs="Times New Roman"/>
        </w:rPr>
        <w:t>These variables were used to understand customer purchasing behaviour, product performance, sales trends, and payment preferences</w:t>
      </w:r>
      <w:r w:rsidRPr="00652E0D">
        <w:rPr>
          <w:rFonts w:ascii="Times New Roman" w:hAnsi="Times New Roman" w:cs="Times New Roman"/>
        </w:rPr>
        <w:t>.</w:t>
      </w:r>
    </w:p>
    <w:p w14:paraId="65E980F3" w14:textId="77777777" w:rsidR="00257346" w:rsidRPr="00652E0D" w:rsidRDefault="006A3D2B" w:rsidP="005B28AA">
      <w:pPr>
        <w:spacing w:line="360" w:lineRule="auto"/>
        <w:rPr>
          <w:rFonts w:ascii="Times New Roman" w:hAnsi="Times New Roman" w:cs="Times New Roman"/>
        </w:rPr>
      </w:pPr>
      <w:r w:rsidRPr="00652E0D">
        <w:rPr>
          <w:rFonts w:ascii="Times New Roman" w:hAnsi="Times New Roman" w:cs="Times New Roman"/>
        </w:rPr>
        <w:pict w14:anchorId="39F5811D">
          <v:rect id="_x0000_i1097" style="width:0;height:1.5pt" o:hralign="center" o:hrstd="t" o:hr="t"/>
        </w:pict>
      </w:r>
    </w:p>
    <w:p w14:paraId="4A04D294" w14:textId="77777777" w:rsidR="00257346" w:rsidRPr="00652E0D" w:rsidRDefault="006A3D2B" w:rsidP="005B28AA">
      <w:pPr>
        <w:pStyle w:val="Heading1"/>
        <w:spacing w:line="360" w:lineRule="auto"/>
        <w:rPr>
          <w:rFonts w:ascii="Times New Roman" w:hAnsi="Times New Roman" w:cs="Times New Roman"/>
          <w:color w:val="auto"/>
        </w:rPr>
      </w:pPr>
      <w:bookmarkStart w:id="4" w:name="data-cleaning"/>
      <w:bookmarkEnd w:id="3"/>
      <w:r w:rsidRPr="00652E0D">
        <w:rPr>
          <w:rFonts w:ascii="Times New Roman" w:hAnsi="Times New Roman" w:cs="Times New Roman"/>
          <w:color w:val="auto"/>
        </w:rPr>
        <w:t>3. Data Cleaning</w:t>
      </w:r>
    </w:p>
    <w:p w14:paraId="69D876FA" w14:textId="77777777" w:rsidR="00652E0D" w:rsidRPr="00652E0D" w:rsidRDefault="00652E0D" w:rsidP="005B28AA">
      <w:pPr>
        <w:spacing w:line="360" w:lineRule="auto"/>
        <w:rPr>
          <w:rFonts w:ascii="Times New Roman" w:hAnsi="Times New Roman" w:cs="Times New Roman"/>
        </w:rPr>
      </w:pPr>
      <w:r w:rsidRPr="00652E0D">
        <w:rPr>
          <w:rFonts w:ascii="Times New Roman" w:hAnsi="Times New Roman" w:cs="Times New Roman"/>
        </w:rPr>
        <w:t>The dataset was first cleaned before carrying out the analysis.</w:t>
      </w:r>
    </w:p>
    <w:p w14:paraId="305934A8" w14:textId="77777777" w:rsidR="00652E0D" w:rsidRPr="00652E0D" w:rsidRDefault="00652E0D" w:rsidP="005B28AA">
      <w:pPr>
        <w:spacing w:line="360" w:lineRule="auto"/>
        <w:rPr>
          <w:rFonts w:ascii="Times New Roman" w:hAnsi="Times New Roman" w:cs="Times New Roman"/>
        </w:rPr>
      </w:pPr>
      <w:r w:rsidRPr="00652E0D">
        <w:rPr>
          <w:rFonts w:ascii="Times New Roman" w:hAnsi="Times New Roman" w:cs="Times New Roman"/>
        </w:rPr>
        <w:lastRenderedPageBreak/>
        <w:t>The below processes were done:</w:t>
      </w:r>
    </w:p>
    <w:p w14:paraId="6945D0B8" w14:textId="175546DB" w:rsidR="00652E0D" w:rsidRPr="00652E0D" w:rsidRDefault="00652E0D" w:rsidP="005B28AA">
      <w:pPr>
        <w:pStyle w:val="ListParagraph"/>
        <w:numPr>
          <w:ilvl w:val="0"/>
          <w:numId w:val="7"/>
        </w:numPr>
        <w:spacing w:line="360" w:lineRule="auto"/>
        <w:rPr>
          <w:rFonts w:ascii="Times New Roman" w:hAnsi="Times New Roman" w:cs="Times New Roman"/>
        </w:rPr>
      </w:pPr>
      <w:r w:rsidRPr="00652E0D">
        <w:rPr>
          <w:rFonts w:ascii="Times New Roman" w:hAnsi="Times New Roman" w:cs="Times New Roman"/>
        </w:rPr>
        <w:t>Check for any missing values.</w:t>
      </w:r>
    </w:p>
    <w:p w14:paraId="36650BD2" w14:textId="41446069" w:rsidR="00652E0D" w:rsidRPr="00652E0D" w:rsidRDefault="00652E0D" w:rsidP="005B28AA">
      <w:pPr>
        <w:pStyle w:val="ListParagraph"/>
        <w:numPr>
          <w:ilvl w:val="0"/>
          <w:numId w:val="7"/>
        </w:numPr>
        <w:spacing w:line="360" w:lineRule="auto"/>
        <w:rPr>
          <w:rFonts w:ascii="Times New Roman" w:hAnsi="Times New Roman" w:cs="Times New Roman"/>
        </w:rPr>
      </w:pPr>
      <w:r w:rsidRPr="00652E0D">
        <w:rPr>
          <w:rFonts w:ascii="Times New Roman" w:hAnsi="Times New Roman" w:cs="Times New Roman"/>
        </w:rPr>
        <w:t>Confirm that there were no duplicates.</w:t>
      </w:r>
    </w:p>
    <w:p w14:paraId="5D833D1F" w14:textId="0B5F0070" w:rsidR="00652E0D" w:rsidRPr="00652E0D" w:rsidRDefault="00652E0D" w:rsidP="005B28AA">
      <w:pPr>
        <w:pStyle w:val="ListParagraph"/>
        <w:numPr>
          <w:ilvl w:val="0"/>
          <w:numId w:val="7"/>
        </w:numPr>
        <w:spacing w:line="360" w:lineRule="auto"/>
        <w:rPr>
          <w:rFonts w:ascii="Times New Roman" w:hAnsi="Times New Roman" w:cs="Times New Roman"/>
        </w:rPr>
      </w:pPr>
      <w:r w:rsidRPr="00652E0D">
        <w:rPr>
          <w:rFonts w:ascii="Times New Roman" w:hAnsi="Times New Roman" w:cs="Times New Roman"/>
        </w:rPr>
        <w:t>Check that all dates were properly formatted.</w:t>
      </w:r>
    </w:p>
    <w:p w14:paraId="0ECCB332" w14:textId="6885895F" w:rsidR="00652E0D" w:rsidRPr="00652E0D" w:rsidRDefault="00652E0D" w:rsidP="005B28AA">
      <w:pPr>
        <w:pStyle w:val="ListParagraph"/>
        <w:numPr>
          <w:ilvl w:val="0"/>
          <w:numId w:val="7"/>
        </w:numPr>
        <w:spacing w:line="360" w:lineRule="auto"/>
        <w:rPr>
          <w:rFonts w:ascii="Times New Roman" w:hAnsi="Times New Roman" w:cs="Times New Roman"/>
        </w:rPr>
      </w:pPr>
      <w:r w:rsidRPr="00652E0D">
        <w:rPr>
          <w:rFonts w:ascii="Times New Roman" w:hAnsi="Times New Roman" w:cs="Times New Roman"/>
        </w:rPr>
        <w:t>Ensure that the numeric columns such as Quantity, Unit Price, and Total Price had numeric data.</w:t>
      </w:r>
    </w:p>
    <w:p w14:paraId="5E032BFA" w14:textId="5BAAE9E5" w:rsidR="00652E0D" w:rsidRPr="00652E0D" w:rsidRDefault="00652E0D" w:rsidP="005B28AA">
      <w:pPr>
        <w:pStyle w:val="ListParagraph"/>
        <w:numPr>
          <w:ilvl w:val="0"/>
          <w:numId w:val="7"/>
        </w:numPr>
        <w:spacing w:line="360" w:lineRule="auto"/>
        <w:rPr>
          <w:rFonts w:ascii="Times New Roman" w:hAnsi="Times New Roman" w:cs="Times New Roman"/>
        </w:rPr>
      </w:pPr>
      <w:r w:rsidRPr="00652E0D">
        <w:rPr>
          <w:rFonts w:ascii="Times New Roman" w:hAnsi="Times New Roman" w:cs="Times New Roman"/>
        </w:rPr>
        <w:t>Confirm that all categorical values such as Product, Payment Method, and Order Status were the same.</w:t>
      </w:r>
    </w:p>
    <w:p w14:paraId="61630F14" w14:textId="2C595EEF" w:rsidR="00257346" w:rsidRPr="00652E0D" w:rsidRDefault="00652E0D" w:rsidP="005B28AA">
      <w:pPr>
        <w:spacing w:line="360" w:lineRule="auto"/>
        <w:rPr>
          <w:rFonts w:ascii="Times New Roman" w:hAnsi="Times New Roman" w:cs="Times New Roman"/>
        </w:rPr>
      </w:pPr>
      <w:r w:rsidRPr="00652E0D">
        <w:rPr>
          <w:rFonts w:ascii="Times New Roman" w:hAnsi="Times New Roman" w:cs="Times New Roman"/>
        </w:rPr>
        <w:t>The dataset became ready for analysis after cleaning.</w:t>
      </w:r>
    </w:p>
    <w:p w14:paraId="30464F54" w14:textId="33D608A1" w:rsidR="00257346" w:rsidRPr="00652E0D" w:rsidRDefault="006A3D2B" w:rsidP="005B28AA">
      <w:pPr>
        <w:pStyle w:val="Heading1"/>
        <w:spacing w:line="360" w:lineRule="auto"/>
        <w:rPr>
          <w:rFonts w:ascii="Times New Roman" w:hAnsi="Times New Roman" w:cs="Times New Roman"/>
          <w:color w:val="auto"/>
        </w:rPr>
      </w:pPr>
      <w:bookmarkStart w:id="5" w:name="descriptive-statistics"/>
      <w:bookmarkEnd w:id="4"/>
      <w:r w:rsidRPr="00652E0D">
        <w:rPr>
          <w:rFonts w:ascii="Times New Roman" w:hAnsi="Times New Roman" w:cs="Times New Roman"/>
          <w:color w:val="auto"/>
        </w:rPr>
        <w:t>4. Descriptive Statistics</w:t>
      </w:r>
    </w:p>
    <w:p w14:paraId="145E13EC" w14:textId="77777777" w:rsidR="00257346" w:rsidRPr="00652E0D" w:rsidRDefault="006A3D2B" w:rsidP="005B28AA">
      <w:pPr>
        <w:pStyle w:val="FirstParagraph"/>
        <w:spacing w:line="360" w:lineRule="auto"/>
        <w:rPr>
          <w:rFonts w:ascii="Times New Roman" w:hAnsi="Times New Roman" w:cs="Times New Roman"/>
        </w:rPr>
      </w:pPr>
      <w:r w:rsidRPr="00652E0D">
        <w:rPr>
          <w:rFonts w:ascii="Times New Roman" w:hAnsi="Times New Roman" w:cs="Times New Roman"/>
        </w:rPr>
        <w:t>The following descriptive statistics were calculated using Microsoft Excel.</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90"/>
        <w:gridCol w:w="1930"/>
      </w:tblGrid>
      <w:tr w:rsidR="00652E0D" w:rsidRPr="00652E0D" w14:paraId="083B7AB0" w14:textId="77777777" w:rsidTr="00652E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82F065E" w14:textId="77777777" w:rsidR="00257346" w:rsidRPr="00652E0D" w:rsidRDefault="006A3D2B" w:rsidP="005B28AA">
            <w:pPr>
              <w:pStyle w:val="Compact"/>
              <w:spacing w:line="360" w:lineRule="auto"/>
              <w:rPr>
                <w:rFonts w:ascii="Times New Roman" w:hAnsi="Times New Roman" w:cs="Times New Roman"/>
              </w:rPr>
            </w:pPr>
            <w:r w:rsidRPr="00652E0D">
              <w:rPr>
                <w:rFonts w:ascii="Times New Roman" w:hAnsi="Times New Roman" w:cs="Times New Roman"/>
              </w:rPr>
              <w:t>Statistic</w:t>
            </w:r>
          </w:p>
        </w:tc>
        <w:tc>
          <w:tcPr>
            <w:tcW w:w="0" w:type="auto"/>
            <w:tcBorders>
              <w:bottom w:val="none" w:sz="0" w:space="0" w:color="auto"/>
            </w:tcBorders>
          </w:tcPr>
          <w:p w14:paraId="3F1448D9" w14:textId="77777777" w:rsidR="00257346" w:rsidRPr="00652E0D" w:rsidRDefault="006A3D2B" w:rsidP="005B28AA">
            <w:pPr>
              <w:pStyle w:val="Compact"/>
              <w:spacing w:line="360" w:lineRule="auto"/>
              <w:rPr>
                <w:rFonts w:ascii="Times New Roman" w:hAnsi="Times New Roman" w:cs="Times New Roman"/>
              </w:rPr>
            </w:pPr>
            <w:r w:rsidRPr="00652E0D">
              <w:rPr>
                <w:rFonts w:ascii="Times New Roman" w:hAnsi="Times New Roman" w:cs="Times New Roman"/>
              </w:rPr>
              <w:t>Value</w:t>
            </w:r>
          </w:p>
        </w:tc>
      </w:tr>
      <w:tr w:rsidR="00652E0D" w:rsidRPr="00652E0D" w14:paraId="009F1C99" w14:textId="77777777" w:rsidTr="00652E0D">
        <w:tc>
          <w:tcPr>
            <w:tcW w:w="0" w:type="auto"/>
          </w:tcPr>
          <w:p w14:paraId="6CDE5AD9" w14:textId="77777777" w:rsidR="00257346" w:rsidRPr="00652E0D" w:rsidRDefault="006A3D2B" w:rsidP="005B28AA">
            <w:pPr>
              <w:pStyle w:val="Compact"/>
              <w:spacing w:line="360" w:lineRule="auto"/>
              <w:rPr>
                <w:rFonts w:ascii="Times New Roman" w:hAnsi="Times New Roman" w:cs="Times New Roman"/>
              </w:rPr>
            </w:pPr>
            <w:r w:rsidRPr="00652E0D">
              <w:rPr>
                <w:rFonts w:ascii="Times New Roman" w:hAnsi="Times New Roman" w:cs="Times New Roman"/>
              </w:rPr>
              <w:t>Total Orders</w:t>
            </w:r>
          </w:p>
        </w:tc>
        <w:tc>
          <w:tcPr>
            <w:tcW w:w="0" w:type="auto"/>
          </w:tcPr>
          <w:p w14:paraId="2950176B" w14:textId="77777777" w:rsidR="00257346" w:rsidRPr="00652E0D" w:rsidRDefault="006A3D2B" w:rsidP="005B28AA">
            <w:pPr>
              <w:pStyle w:val="Compact"/>
              <w:spacing w:line="360" w:lineRule="auto"/>
              <w:rPr>
                <w:rFonts w:ascii="Times New Roman" w:hAnsi="Times New Roman" w:cs="Times New Roman"/>
              </w:rPr>
            </w:pPr>
            <w:r w:rsidRPr="00652E0D">
              <w:rPr>
                <w:rFonts w:ascii="Times New Roman" w:hAnsi="Times New Roman" w:cs="Times New Roman"/>
                <w:b/>
                <w:bCs/>
              </w:rPr>
              <w:t>[Total Orders]</w:t>
            </w:r>
          </w:p>
        </w:tc>
      </w:tr>
      <w:tr w:rsidR="00652E0D" w:rsidRPr="00652E0D" w14:paraId="74BF3225" w14:textId="77777777" w:rsidTr="00652E0D">
        <w:tc>
          <w:tcPr>
            <w:tcW w:w="0" w:type="auto"/>
          </w:tcPr>
          <w:p w14:paraId="7318B9F3" w14:textId="77777777" w:rsidR="00257346" w:rsidRPr="00652E0D" w:rsidRDefault="006A3D2B" w:rsidP="005B28AA">
            <w:pPr>
              <w:pStyle w:val="Compact"/>
              <w:spacing w:line="360" w:lineRule="auto"/>
              <w:rPr>
                <w:rFonts w:ascii="Times New Roman" w:hAnsi="Times New Roman" w:cs="Times New Roman"/>
              </w:rPr>
            </w:pPr>
            <w:r w:rsidRPr="00652E0D">
              <w:rPr>
                <w:rFonts w:ascii="Times New Roman" w:hAnsi="Times New Roman" w:cs="Times New Roman"/>
              </w:rPr>
              <w:t>Total Revenue</w:t>
            </w:r>
          </w:p>
        </w:tc>
        <w:tc>
          <w:tcPr>
            <w:tcW w:w="0" w:type="auto"/>
          </w:tcPr>
          <w:p w14:paraId="16A28B1A" w14:textId="77777777" w:rsidR="00257346" w:rsidRPr="00652E0D" w:rsidRDefault="006A3D2B" w:rsidP="005B28AA">
            <w:pPr>
              <w:pStyle w:val="Compact"/>
              <w:spacing w:line="360" w:lineRule="auto"/>
              <w:rPr>
                <w:rFonts w:ascii="Times New Roman" w:hAnsi="Times New Roman" w:cs="Times New Roman"/>
              </w:rPr>
            </w:pPr>
            <w:r w:rsidRPr="00652E0D">
              <w:rPr>
                <w:rFonts w:ascii="Times New Roman" w:hAnsi="Times New Roman" w:cs="Times New Roman"/>
                <w:b/>
                <w:bCs/>
              </w:rPr>
              <w:t>[Total Revenue]</w:t>
            </w:r>
          </w:p>
        </w:tc>
      </w:tr>
      <w:tr w:rsidR="00652E0D" w:rsidRPr="00652E0D" w14:paraId="3272BA2E" w14:textId="77777777" w:rsidTr="00652E0D">
        <w:tc>
          <w:tcPr>
            <w:tcW w:w="0" w:type="auto"/>
          </w:tcPr>
          <w:p w14:paraId="65F39D24" w14:textId="77777777" w:rsidR="00257346" w:rsidRPr="00652E0D" w:rsidRDefault="006A3D2B" w:rsidP="005B28AA">
            <w:pPr>
              <w:pStyle w:val="Compact"/>
              <w:spacing w:line="360" w:lineRule="auto"/>
              <w:rPr>
                <w:rFonts w:ascii="Times New Roman" w:hAnsi="Times New Roman" w:cs="Times New Roman"/>
              </w:rPr>
            </w:pPr>
            <w:r w:rsidRPr="00652E0D">
              <w:rPr>
                <w:rFonts w:ascii="Times New Roman" w:hAnsi="Times New Roman" w:cs="Times New Roman"/>
              </w:rPr>
              <w:t>Average Sales</w:t>
            </w:r>
          </w:p>
        </w:tc>
        <w:tc>
          <w:tcPr>
            <w:tcW w:w="0" w:type="auto"/>
          </w:tcPr>
          <w:p w14:paraId="4DE056E7" w14:textId="77777777" w:rsidR="00257346" w:rsidRPr="00652E0D" w:rsidRDefault="006A3D2B" w:rsidP="005B28AA">
            <w:pPr>
              <w:pStyle w:val="Compact"/>
              <w:spacing w:line="360" w:lineRule="auto"/>
              <w:rPr>
                <w:rFonts w:ascii="Times New Roman" w:hAnsi="Times New Roman" w:cs="Times New Roman"/>
              </w:rPr>
            </w:pPr>
            <w:r w:rsidRPr="00652E0D">
              <w:rPr>
                <w:rFonts w:ascii="Times New Roman" w:hAnsi="Times New Roman" w:cs="Times New Roman"/>
                <w:b/>
                <w:bCs/>
              </w:rPr>
              <w:t>[Average Sales]</w:t>
            </w:r>
          </w:p>
        </w:tc>
      </w:tr>
      <w:tr w:rsidR="00652E0D" w:rsidRPr="00652E0D" w14:paraId="19E6D45B" w14:textId="77777777" w:rsidTr="00652E0D">
        <w:tc>
          <w:tcPr>
            <w:tcW w:w="0" w:type="auto"/>
          </w:tcPr>
          <w:p w14:paraId="765D3D84" w14:textId="77777777" w:rsidR="00257346" w:rsidRPr="00652E0D" w:rsidRDefault="006A3D2B" w:rsidP="005B28AA">
            <w:pPr>
              <w:pStyle w:val="Compact"/>
              <w:spacing w:line="360" w:lineRule="auto"/>
              <w:rPr>
                <w:rFonts w:ascii="Times New Roman" w:hAnsi="Times New Roman" w:cs="Times New Roman"/>
              </w:rPr>
            </w:pPr>
            <w:r w:rsidRPr="00652E0D">
              <w:rPr>
                <w:rFonts w:ascii="Times New Roman" w:hAnsi="Times New Roman" w:cs="Times New Roman"/>
              </w:rPr>
              <w:t>Median Sales</w:t>
            </w:r>
          </w:p>
        </w:tc>
        <w:tc>
          <w:tcPr>
            <w:tcW w:w="0" w:type="auto"/>
          </w:tcPr>
          <w:p w14:paraId="720DE3BE" w14:textId="77777777" w:rsidR="00257346" w:rsidRPr="00652E0D" w:rsidRDefault="006A3D2B" w:rsidP="005B28AA">
            <w:pPr>
              <w:pStyle w:val="Compact"/>
              <w:spacing w:line="360" w:lineRule="auto"/>
              <w:rPr>
                <w:rFonts w:ascii="Times New Roman" w:hAnsi="Times New Roman" w:cs="Times New Roman"/>
              </w:rPr>
            </w:pPr>
            <w:r w:rsidRPr="00652E0D">
              <w:rPr>
                <w:rFonts w:ascii="Times New Roman" w:hAnsi="Times New Roman" w:cs="Times New Roman"/>
                <w:b/>
                <w:bCs/>
              </w:rPr>
              <w:t>[Median Sales]</w:t>
            </w:r>
          </w:p>
        </w:tc>
      </w:tr>
      <w:tr w:rsidR="00652E0D" w:rsidRPr="00652E0D" w14:paraId="1E8D1B32" w14:textId="77777777" w:rsidTr="00652E0D">
        <w:tc>
          <w:tcPr>
            <w:tcW w:w="0" w:type="auto"/>
          </w:tcPr>
          <w:p w14:paraId="476D62ED" w14:textId="77777777" w:rsidR="00257346" w:rsidRPr="00652E0D" w:rsidRDefault="006A3D2B" w:rsidP="005B28AA">
            <w:pPr>
              <w:pStyle w:val="Compact"/>
              <w:spacing w:line="360" w:lineRule="auto"/>
              <w:rPr>
                <w:rFonts w:ascii="Times New Roman" w:hAnsi="Times New Roman" w:cs="Times New Roman"/>
              </w:rPr>
            </w:pPr>
            <w:r w:rsidRPr="00652E0D">
              <w:rPr>
                <w:rFonts w:ascii="Times New Roman" w:hAnsi="Times New Roman" w:cs="Times New Roman"/>
              </w:rPr>
              <w:t>Minimum Sale</w:t>
            </w:r>
          </w:p>
        </w:tc>
        <w:tc>
          <w:tcPr>
            <w:tcW w:w="0" w:type="auto"/>
          </w:tcPr>
          <w:p w14:paraId="4A78FCF5" w14:textId="77777777" w:rsidR="00257346" w:rsidRPr="00652E0D" w:rsidRDefault="006A3D2B" w:rsidP="005B28AA">
            <w:pPr>
              <w:pStyle w:val="Compact"/>
              <w:spacing w:line="360" w:lineRule="auto"/>
              <w:rPr>
                <w:rFonts w:ascii="Times New Roman" w:hAnsi="Times New Roman" w:cs="Times New Roman"/>
              </w:rPr>
            </w:pPr>
            <w:r w:rsidRPr="00652E0D">
              <w:rPr>
                <w:rFonts w:ascii="Times New Roman" w:hAnsi="Times New Roman" w:cs="Times New Roman"/>
                <w:b/>
                <w:bCs/>
              </w:rPr>
              <w:t>[Minimum Sale]</w:t>
            </w:r>
          </w:p>
        </w:tc>
      </w:tr>
      <w:tr w:rsidR="00652E0D" w:rsidRPr="00652E0D" w14:paraId="4AF0A75C" w14:textId="77777777" w:rsidTr="00652E0D">
        <w:tc>
          <w:tcPr>
            <w:tcW w:w="0" w:type="auto"/>
          </w:tcPr>
          <w:p w14:paraId="26591EFD" w14:textId="77777777" w:rsidR="00257346" w:rsidRPr="00652E0D" w:rsidRDefault="006A3D2B" w:rsidP="005B28AA">
            <w:pPr>
              <w:pStyle w:val="Compact"/>
              <w:spacing w:line="360" w:lineRule="auto"/>
              <w:rPr>
                <w:rFonts w:ascii="Times New Roman" w:hAnsi="Times New Roman" w:cs="Times New Roman"/>
              </w:rPr>
            </w:pPr>
            <w:r w:rsidRPr="00652E0D">
              <w:rPr>
                <w:rFonts w:ascii="Times New Roman" w:hAnsi="Times New Roman" w:cs="Times New Roman"/>
              </w:rPr>
              <w:t>Maximum Sale</w:t>
            </w:r>
          </w:p>
        </w:tc>
        <w:tc>
          <w:tcPr>
            <w:tcW w:w="0" w:type="auto"/>
          </w:tcPr>
          <w:p w14:paraId="440690E0" w14:textId="77777777" w:rsidR="00257346" w:rsidRPr="00652E0D" w:rsidRDefault="006A3D2B" w:rsidP="005B28AA">
            <w:pPr>
              <w:pStyle w:val="Compact"/>
              <w:spacing w:line="360" w:lineRule="auto"/>
              <w:rPr>
                <w:rFonts w:ascii="Times New Roman" w:hAnsi="Times New Roman" w:cs="Times New Roman"/>
              </w:rPr>
            </w:pPr>
            <w:r w:rsidRPr="00652E0D">
              <w:rPr>
                <w:rFonts w:ascii="Times New Roman" w:hAnsi="Times New Roman" w:cs="Times New Roman"/>
                <w:b/>
                <w:bCs/>
              </w:rPr>
              <w:t>[Maximum Sale]</w:t>
            </w:r>
          </w:p>
        </w:tc>
      </w:tr>
    </w:tbl>
    <w:p w14:paraId="0D5140ED" w14:textId="77777777" w:rsidR="00257346" w:rsidRPr="00652E0D" w:rsidRDefault="006A3D2B" w:rsidP="005B28AA">
      <w:pPr>
        <w:pStyle w:val="BodyText"/>
        <w:spacing w:line="360" w:lineRule="auto"/>
        <w:rPr>
          <w:rFonts w:ascii="Times New Roman" w:hAnsi="Times New Roman" w:cs="Times New Roman"/>
        </w:rPr>
      </w:pPr>
      <w:r w:rsidRPr="00652E0D">
        <w:rPr>
          <w:rFonts w:ascii="Times New Roman" w:hAnsi="Times New Roman" w:cs="Times New Roman"/>
        </w:rPr>
        <w:t>These statistics provide an overall understanding of the sales performance and distribution of transaction values.</w:t>
      </w:r>
    </w:p>
    <w:p w14:paraId="5779D5F1" w14:textId="77777777" w:rsidR="00257346" w:rsidRPr="00652E0D" w:rsidRDefault="006A3D2B" w:rsidP="005B28AA">
      <w:pPr>
        <w:pStyle w:val="Heading1"/>
        <w:spacing w:line="360" w:lineRule="auto"/>
        <w:rPr>
          <w:rFonts w:ascii="Times New Roman" w:hAnsi="Times New Roman" w:cs="Times New Roman"/>
          <w:color w:val="auto"/>
        </w:rPr>
      </w:pPr>
      <w:bookmarkStart w:id="6" w:name="product-sales-analysis"/>
      <w:bookmarkEnd w:id="5"/>
      <w:r w:rsidRPr="00652E0D">
        <w:rPr>
          <w:rFonts w:ascii="Times New Roman" w:hAnsi="Times New Roman" w:cs="Times New Roman"/>
          <w:color w:val="auto"/>
        </w:rPr>
        <w:t>5. Product Sales Analysis</w:t>
      </w:r>
    </w:p>
    <w:p w14:paraId="745DBD1B" w14:textId="77777777" w:rsidR="00652E0D" w:rsidRPr="00652E0D" w:rsidRDefault="00652E0D" w:rsidP="005B28AA">
      <w:pPr>
        <w:pStyle w:val="ListParagraph"/>
        <w:numPr>
          <w:ilvl w:val="0"/>
          <w:numId w:val="8"/>
        </w:numPr>
        <w:spacing w:line="360" w:lineRule="auto"/>
        <w:rPr>
          <w:rFonts w:ascii="Times New Roman" w:hAnsi="Times New Roman" w:cs="Times New Roman"/>
        </w:rPr>
      </w:pPr>
      <w:r w:rsidRPr="00652E0D">
        <w:rPr>
          <w:rFonts w:ascii="Times New Roman" w:hAnsi="Times New Roman" w:cs="Times New Roman"/>
        </w:rPr>
        <w:t>Pivot Table was used to examine the amount of sales made by each product.</w:t>
      </w:r>
    </w:p>
    <w:p w14:paraId="4B2CB6CF" w14:textId="1B816258" w:rsidR="00652E0D" w:rsidRPr="00652E0D" w:rsidRDefault="00652E0D" w:rsidP="005B28AA">
      <w:pPr>
        <w:pStyle w:val="ListParagraph"/>
        <w:numPr>
          <w:ilvl w:val="0"/>
          <w:numId w:val="8"/>
        </w:numPr>
        <w:spacing w:line="360" w:lineRule="auto"/>
        <w:rPr>
          <w:rFonts w:ascii="Times New Roman" w:hAnsi="Times New Roman" w:cs="Times New Roman"/>
        </w:rPr>
      </w:pPr>
      <w:r w:rsidRPr="00652E0D">
        <w:rPr>
          <w:rFonts w:ascii="Times New Roman" w:hAnsi="Times New Roman" w:cs="Times New Roman"/>
        </w:rPr>
        <w:t>The findings indicated that certain products had managed to make significantly more sales than others due to their popularity among customers. The products that made most sales accounted for a large percentage of total sales, whereas some other products managed to make relatively low sales.</w:t>
      </w:r>
    </w:p>
    <w:p w14:paraId="58D7B6C2" w14:textId="47952B61" w:rsidR="00652E0D" w:rsidRPr="000F0AE9" w:rsidRDefault="000F0AE9" w:rsidP="005B28AA">
      <w:pPr>
        <w:pStyle w:val="ListParagraph"/>
        <w:numPr>
          <w:ilvl w:val="0"/>
          <w:numId w:val="8"/>
        </w:numPr>
        <w:spacing w:line="360" w:lineRule="auto"/>
        <w:rPr>
          <w:rFonts w:ascii="Times New Roman" w:hAnsi="Times New Roman" w:cs="Times New Roman"/>
        </w:rPr>
      </w:pPr>
      <w:r w:rsidRPr="00652E0D">
        <w:rPr>
          <w:rFonts w:ascii="Times New Roman" w:hAnsi="Times New Roman" w:cs="Times New Roman"/>
        </w:rPr>
        <w:drawing>
          <wp:anchor distT="0" distB="0" distL="114300" distR="114300" simplePos="0" relativeHeight="251648512" behindDoc="1" locked="0" layoutInCell="1" allowOverlap="1" wp14:anchorId="5F013320" wp14:editId="6C650629">
            <wp:simplePos x="0" y="0"/>
            <wp:positionH relativeFrom="column">
              <wp:posOffset>1630680</wp:posOffset>
            </wp:positionH>
            <wp:positionV relativeFrom="paragraph">
              <wp:posOffset>683260</wp:posOffset>
            </wp:positionV>
            <wp:extent cx="2415540" cy="29413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415540" cy="2941320"/>
                    </a:xfrm>
                    <a:prstGeom prst="rect">
                      <a:avLst/>
                    </a:prstGeom>
                  </pic:spPr>
                </pic:pic>
              </a:graphicData>
            </a:graphic>
            <wp14:sizeRelH relativeFrom="margin">
              <wp14:pctWidth>0</wp14:pctWidth>
            </wp14:sizeRelH>
            <wp14:sizeRelV relativeFrom="margin">
              <wp14:pctHeight>0</wp14:pctHeight>
            </wp14:sizeRelV>
          </wp:anchor>
        </w:drawing>
      </w:r>
      <w:r w:rsidR="00652E0D" w:rsidRPr="00652E0D">
        <w:rPr>
          <w:rFonts w:ascii="Times New Roman" w:hAnsi="Times New Roman" w:cs="Times New Roman"/>
        </w:rPr>
        <w:t>Such data can be useful for the company’s inventory and marketing decisions</w:t>
      </w:r>
      <w:r>
        <w:rPr>
          <w:rFonts w:ascii="Times New Roman" w:hAnsi="Times New Roman" w:cs="Times New Roman"/>
        </w:rPr>
        <w:t xml:space="preserve"> </w:t>
      </w:r>
      <w:r w:rsidR="00652E0D">
        <w:rPr>
          <w:rFonts w:ascii="Times New Roman" w:hAnsi="Times New Roman" w:cs="Times New Roman"/>
        </w:rPr>
        <w:t>and below is the analysis evidence</w:t>
      </w:r>
      <w:r>
        <w:rPr>
          <w:rFonts w:ascii="Times New Roman" w:hAnsi="Times New Roman" w:cs="Times New Roman"/>
        </w:rPr>
        <w:t>.</w:t>
      </w:r>
    </w:p>
    <w:p w14:paraId="0984CC66" w14:textId="63A9DBB1" w:rsidR="00257346" w:rsidRPr="00652E0D" w:rsidRDefault="006A3D2B" w:rsidP="005B28AA">
      <w:pPr>
        <w:pStyle w:val="Heading1"/>
        <w:spacing w:line="360" w:lineRule="auto"/>
        <w:rPr>
          <w:rFonts w:ascii="Times New Roman" w:hAnsi="Times New Roman" w:cs="Times New Roman"/>
          <w:color w:val="auto"/>
        </w:rPr>
      </w:pPr>
      <w:bookmarkStart w:id="7" w:name="payment-method-analysis"/>
      <w:bookmarkEnd w:id="6"/>
      <w:r w:rsidRPr="00652E0D">
        <w:rPr>
          <w:rFonts w:ascii="Times New Roman" w:hAnsi="Times New Roman" w:cs="Times New Roman"/>
          <w:color w:val="auto"/>
        </w:rPr>
        <w:t>6. Payment Method Analysis</w:t>
      </w:r>
    </w:p>
    <w:p w14:paraId="3BBC2860" w14:textId="45EDF257" w:rsidR="00652E0D" w:rsidRPr="00652E0D" w:rsidRDefault="00652E0D" w:rsidP="005B28AA">
      <w:pPr>
        <w:pStyle w:val="BodyText"/>
        <w:numPr>
          <w:ilvl w:val="0"/>
          <w:numId w:val="9"/>
        </w:numPr>
        <w:spacing w:line="360" w:lineRule="auto"/>
        <w:rPr>
          <w:rFonts w:ascii="Times New Roman" w:hAnsi="Times New Roman" w:cs="Times New Roman"/>
        </w:rPr>
      </w:pPr>
      <w:r w:rsidRPr="00652E0D">
        <w:rPr>
          <w:rFonts w:ascii="Times New Roman" w:hAnsi="Times New Roman" w:cs="Times New Roman"/>
        </w:rPr>
        <w:t>A pivot table has been constructed to determine the mode of payments preferred by customers.</w:t>
      </w:r>
    </w:p>
    <w:p w14:paraId="3C65BF52" w14:textId="1D4A1CCF" w:rsidR="00652E0D" w:rsidRDefault="00652E0D" w:rsidP="005B28AA">
      <w:pPr>
        <w:pStyle w:val="BodyText"/>
        <w:numPr>
          <w:ilvl w:val="0"/>
          <w:numId w:val="9"/>
        </w:numPr>
        <w:spacing w:line="360" w:lineRule="auto"/>
        <w:rPr>
          <w:rFonts w:ascii="Times New Roman" w:hAnsi="Times New Roman" w:cs="Times New Roman"/>
          <w:b/>
        </w:rPr>
      </w:pPr>
      <w:r w:rsidRPr="00652E0D">
        <w:rPr>
          <w:rFonts w:ascii="Times New Roman" w:hAnsi="Times New Roman" w:cs="Times New Roman"/>
        </w:rPr>
        <w:t xml:space="preserve">It is evident from the analysis that the frequency of each payment mode chosen by customers is as follows: The mode of payment most frequently chosen by customers was </w:t>
      </w:r>
      <w:r w:rsidRPr="00652E0D">
        <w:rPr>
          <w:rFonts w:ascii="Times New Roman" w:hAnsi="Times New Roman" w:cs="Times New Roman"/>
          <w:b/>
        </w:rPr>
        <w:t>[Most Used Payment Mode].</w:t>
      </w:r>
    </w:p>
    <w:p w14:paraId="3B8D77AB" w14:textId="00A4A431" w:rsidR="00257346" w:rsidRPr="00652E0D" w:rsidRDefault="000F0AE9" w:rsidP="005B28AA">
      <w:pPr>
        <w:pStyle w:val="BodyText"/>
        <w:numPr>
          <w:ilvl w:val="0"/>
          <w:numId w:val="9"/>
        </w:numPr>
        <w:spacing w:line="360" w:lineRule="auto"/>
        <w:rPr>
          <w:rFonts w:ascii="Times New Roman" w:hAnsi="Times New Roman" w:cs="Times New Roman"/>
        </w:rPr>
      </w:pPr>
      <w:r w:rsidRPr="000F0AE9">
        <w:rPr>
          <w:rFonts w:ascii="Times New Roman" w:hAnsi="Times New Roman" w:cs="Times New Roman"/>
        </w:rPr>
        <w:drawing>
          <wp:anchor distT="0" distB="0" distL="114300" distR="114300" simplePos="0" relativeHeight="251653632" behindDoc="1" locked="0" layoutInCell="1" allowOverlap="1" wp14:anchorId="12A0F0CD" wp14:editId="6B51FE28">
            <wp:simplePos x="0" y="0"/>
            <wp:positionH relativeFrom="column">
              <wp:posOffset>1592580</wp:posOffset>
            </wp:positionH>
            <wp:positionV relativeFrom="paragraph">
              <wp:posOffset>462915</wp:posOffset>
            </wp:positionV>
            <wp:extent cx="2339340" cy="216916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339340" cy="2169160"/>
                    </a:xfrm>
                    <a:prstGeom prst="rect">
                      <a:avLst/>
                    </a:prstGeom>
                  </pic:spPr>
                </pic:pic>
              </a:graphicData>
            </a:graphic>
            <wp14:sizeRelH relativeFrom="margin">
              <wp14:pctWidth>0</wp14:pctWidth>
            </wp14:sizeRelH>
            <wp14:sizeRelV relativeFrom="margin">
              <wp14:pctHeight>0</wp14:pctHeight>
            </wp14:sizeRelV>
          </wp:anchor>
        </w:drawing>
      </w:r>
      <w:r w:rsidR="00652E0D" w:rsidRPr="00652E0D">
        <w:rPr>
          <w:rFonts w:ascii="Times New Roman" w:hAnsi="Times New Roman" w:cs="Times New Roman"/>
        </w:rPr>
        <w:t xml:space="preserve">This knowledge would help </w:t>
      </w:r>
      <w:r w:rsidR="00652E0D" w:rsidRPr="00652E0D">
        <w:rPr>
          <w:rFonts w:ascii="Times New Roman" w:hAnsi="Times New Roman" w:cs="Times New Roman"/>
        </w:rPr>
        <w:t>organizations</w:t>
      </w:r>
      <w:r w:rsidR="00652E0D" w:rsidRPr="00652E0D">
        <w:rPr>
          <w:rFonts w:ascii="Times New Roman" w:hAnsi="Times New Roman" w:cs="Times New Roman"/>
        </w:rPr>
        <w:t xml:space="preserve"> facilitate payment </w:t>
      </w:r>
      <w:r w:rsidR="00652E0D" w:rsidRPr="00652E0D">
        <w:rPr>
          <w:rFonts w:ascii="Times New Roman" w:hAnsi="Times New Roman" w:cs="Times New Roman"/>
        </w:rPr>
        <w:t>convenience.</w:t>
      </w:r>
    </w:p>
    <w:p w14:paraId="3D34BB1B" w14:textId="3C3CB97C" w:rsidR="00257346" w:rsidRPr="00652E0D" w:rsidRDefault="00257346" w:rsidP="005B28AA">
      <w:pPr>
        <w:spacing w:line="360" w:lineRule="auto"/>
        <w:rPr>
          <w:rFonts w:ascii="Times New Roman" w:hAnsi="Times New Roman" w:cs="Times New Roman"/>
        </w:rPr>
      </w:pPr>
    </w:p>
    <w:p w14:paraId="2AFAC870" w14:textId="1A0162A6" w:rsidR="00257346" w:rsidRPr="00652E0D" w:rsidRDefault="006A3D2B" w:rsidP="005B28AA">
      <w:pPr>
        <w:pStyle w:val="Heading1"/>
        <w:spacing w:line="360" w:lineRule="auto"/>
        <w:rPr>
          <w:rFonts w:ascii="Times New Roman" w:hAnsi="Times New Roman" w:cs="Times New Roman"/>
          <w:color w:val="auto"/>
        </w:rPr>
      </w:pPr>
      <w:bookmarkStart w:id="8" w:name="order-status-analysis"/>
      <w:bookmarkEnd w:id="7"/>
      <w:r w:rsidRPr="00652E0D">
        <w:rPr>
          <w:rFonts w:ascii="Times New Roman" w:hAnsi="Times New Roman" w:cs="Times New Roman"/>
          <w:color w:val="auto"/>
        </w:rPr>
        <w:t>7. Order Status Analysis</w:t>
      </w:r>
    </w:p>
    <w:p w14:paraId="4E192BE0" w14:textId="77777777" w:rsidR="000F0AE9" w:rsidRPr="000F0AE9" w:rsidRDefault="000F0AE9" w:rsidP="005B28AA">
      <w:pPr>
        <w:pStyle w:val="ListParagraph"/>
        <w:numPr>
          <w:ilvl w:val="0"/>
          <w:numId w:val="10"/>
        </w:numPr>
        <w:spacing w:line="360" w:lineRule="auto"/>
        <w:rPr>
          <w:rFonts w:ascii="Times New Roman" w:hAnsi="Times New Roman" w:cs="Times New Roman"/>
        </w:rPr>
      </w:pPr>
      <w:r w:rsidRPr="000F0AE9">
        <w:rPr>
          <w:rFonts w:ascii="Times New Roman" w:hAnsi="Times New Roman" w:cs="Times New Roman"/>
        </w:rPr>
        <w:t>Order Status Analysis was done using Pivot Table.</w:t>
      </w:r>
    </w:p>
    <w:p w14:paraId="36B512AF" w14:textId="77777777" w:rsidR="000F0AE9" w:rsidRPr="000F0AE9" w:rsidRDefault="000F0AE9" w:rsidP="005B28AA">
      <w:pPr>
        <w:pStyle w:val="ListParagraph"/>
        <w:numPr>
          <w:ilvl w:val="0"/>
          <w:numId w:val="10"/>
        </w:numPr>
        <w:spacing w:line="360" w:lineRule="auto"/>
        <w:rPr>
          <w:rFonts w:ascii="Times New Roman" w:hAnsi="Times New Roman" w:cs="Times New Roman"/>
        </w:rPr>
      </w:pPr>
      <w:r w:rsidRPr="000F0AE9">
        <w:rPr>
          <w:rFonts w:ascii="Times New Roman" w:hAnsi="Times New Roman" w:cs="Times New Roman"/>
        </w:rPr>
        <w:t>The greater number of orders were delivered successfully whereas a lesser number was canceled or returned.</w:t>
      </w:r>
    </w:p>
    <w:p w14:paraId="39160299" w14:textId="6D7A7F24" w:rsidR="000F0AE9" w:rsidRPr="000F0AE9" w:rsidRDefault="000F0AE9" w:rsidP="005B28AA">
      <w:pPr>
        <w:pStyle w:val="ListParagraph"/>
        <w:numPr>
          <w:ilvl w:val="0"/>
          <w:numId w:val="10"/>
        </w:numPr>
        <w:spacing w:line="360" w:lineRule="auto"/>
        <w:rPr>
          <w:rFonts w:ascii="Times New Roman" w:hAnsi="Times New Roman" w:cs="Times New Roman"/>
        </w:rPr>
      </w:pPr>
      <w:r w:rsidRPr="000F0AE9">
        <w:rPr>
          <w:rFonts w:ascii="Times New Roman" w:hAnsi="Times New Roman" w:cs="Times New Roman"/>
        </w:rPr>
        <w:t>It shows that order fulfillment process by the company is quite efficient but the orders which were canceled or returned need to be analyzed.</w:t>
      </w:r>
      <w:r w:rsidRPr="000F0AE9">
        <w:drawing>
          <wp:anchor distT="0" distB="0" distL="114300" distR="114300" simplePos="0" relativeHeight="251663872" behindDoc="1" locked="0" layoutInCell="1" allowOverlap="1" wp14:anchorId="5D03485F" wp14:editId="23E5232B">
            <wp:simplePos x="0" y="0"/>
            <wp:positionH relativeFrom="column">
              <wp:posOffset>1440180</wp:posOffset>
            </wp:positionH>
            <wp:positionV relativeFrom="page">
              <wp:posOffset>6964680</wp:posOffset>
            </wp:positionV>
            <wp:extent cx="2430780" cy="231965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30780" cy="2319655"/>
                    </a:xfrm>
                    <a:prstGeom prst="rect">
                      <a:avLst/>
                    </a:prstGeom>
                  </pic:spPr>
                </pic:pic>
              </a:graphicData>
            </a:graphic>
            <wp14:sizeRelH relativeFrom="margin">
              <wp14:pctWidth>0</wp14:pctWidth>
            </wp14:sizeRelH>
            <wp14:sizeRelV relativeFrom="margin">
              <wp14:pctHeight>0</wp14:pctHeight>
            </wp14:sizeRelV>
          </wp:anchor>
        </w:drawing>
      </w:r>
    </w:p>
    <w:p w14:paraId="4E03D496" w14:textId="77777777" w:rsidR="00257346" w:rsidRPr="00652E0D" w:rsidRDefault="006A3D2B" w:rsidP="005B28AA">
      <w:pPr>
        <w:pStyle w:val="Heading1"/>
        <w:spacing w:line="360" w:lineRule="auto"/>
        <w:rPr>
          <w:rFonts w:ascii="Times New Roman" w:hAnsi="Times New Roman" w:cs="Times New Roman"/>
          <w:color w:val="auto"/>
        </w:rPr>
      </w:pPr>
      <w:bookmarkStart w:id="9" w:name="monthly-sales-trend-analysis"/>
      <w:bookmarkEnd w:id="8"/>
      <w:r w:rsidRPr="00652E0D">
        <w:rPr>
          <w:rFonts w:ascii="Times New Roman" w:hAnsi="Times New Roman" w:cs="Times New Roman"/>
          <w:color w:val="auto"/>
        </w:rPr>
        <w:t>8. Monthly Sales Trend Analysis</w:t>
      </w:r>
    </w:p>
    <w:p w14:paraId="1B1C2EBA" w14:textId="77777777" w:rsidR="000F0AE9" w:rsidRPr="000F0AE9" w:rsidRDefault="000F0AE9" w:rsidP="005B28AA">
      <w:pPr>
        <w:pStyle w:val="BodyText"/>
        <w:numPr>
          <w:ilvl w:val="0"/>
          <w:numId w:val="11"/>
        </w:numPr>
        <w:spacing w:line="360" w:lineRule="auto"/>
        <w:rPr>
          <w:rFonts w:ascii="Times New Roman" w:hAnsi="Times New Roman" w:cs="Times New Roman"/>
        </w:rPr>
      </w:pPr>
      <w:r w:rsidRPr="000F0AE9">
        <w:rPr>
          <w:rFonts w:ascii="Times New Roman" w:hAnsi="Times New Roman" w:cs="Times New Roman"/>
        </w:rPr>
        <w:t>Monthly Sales Analysis involved the creation of a pivot table from extracting the month from the order date and summarizing the total price.</w:t>
      </w:r>
    </w:p>
    <w:p w14:paraId="35339CF6" w14:textId="439B8E9F" w:rsidR="00257346" w:rsidRPr="00652E0D" w:rsidRDefault="000F0AE9" w:rsidP="005B28AA">
      <w:pPr>
        <w:pStyle w:val="BodyText"/>
        <w:numPr>
          <w:ilvl w:val="0"/>
          <w:numId w:val="11"/>
        </w:numPr>
        <w:spacing w:line="360" w:lineRule="auto"/>
        <w:rPr>
          <w:rFonts w:ascii="Times New Roman" w:hAnsi="Times New Roman" w:cs="Times New Roman"/>
        </w:rPr>
      </w:pPr>
      <w:r w:rsidRPr="000F0AE9">
        <w:rPr>
          <w:rFonts w:ascii="Times New Roman" w:hAnsi="Times New Roman" w:cs="Times New Roman"/>
        </w:rPr>
        <w:drawing>
          <wp:anchor distT="0" distB="0" distL="114300" distR="114300" simplePos="0" relativeHeight="251666944" behindDoc="0" locked="0" layoutInCell="1" allowOverlap="1" wp14:anchorId="00C1205F" wp14:editId="01C6BCEA">
            <wp:simplePos x="0" y="0"/>
            <wp:positionH relativeFrom="column">
              <wp:posOffset>1859280</wp:posOffset>
            </wp:positionH>
            <wp:positionV relativeFrom="paragraph">
              <wp:posOffset>542925</wp:posOffset>
            </wp:positionV>
            <wp:extent cx="1752845" cy="6154009"/>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752845" cy="6154009"/>
                    </a:xfrm>
                    <a:prstGeom prst="rect">
                      <a:avLst/>
                    </a:prstGeom>
                  </pic:spPr>
                </pic:pic>
              </a:graphicData>
            </a:graphic>
          </wp:anchor>
        </w:drawing>
      </w:r>
      <w:r w:rsidRPr="000F0AE9">
        <w:rPr>
          <w:rFonts w:ascii="Times New Roman" w:hAnsi="Times New Roman" w:cs="Times New Roman"/>
        </w:rPr>
        <w:t>There is evidence that there was fluctuation in the monthly sales pattern during the year. There have been months where sales were more than other months.</w:t>
      </w:r>
    </w:p>
    <w:p w14:paraId="7645E095" w14:textId="3779F632" w:rsidR="000F0AE9" w:rsidRDefault="000F0AE9" w:rsidP="005B28AA">
      <w:pPr>
        <w:spacing w:line="360" w:lineRule="auto"/>
        <w:rPr>
          <w:rFonts w:ascii="Times New Roman" w:hAnsi="Times New Roman" w:cs="Times New Roman"/>
        </w:rPr>
      </w:pPr>
    </w:p>
    <w:p w14:paraId="5CE6AD89" w14:textId="77777777" w:rsidR="000F0AE9" w:rsidRPr="00652E0D" w:rsidRDefault="000F0AE9" w:rsidP="005B28AA">
      <w:pPr>
        <w:spacing w:line="360" w:lineRule="auto"/>
        <w:rPr>
          <w:rFonts w:ascii="Times New Roman" w:hAnsi="Times New Roman" w:cs="Times New Roman"/>
        </w:rPr>
      </w:pPr>
    </w:p>
    <w:p w14:paraId="1D7362CC" w14:textId="77777777" w:rsidR="00257346" w:rsidRPr="00652E0D" w:rsidRDefault="006A3D2B" w:rsidP="005B28AA">
      <w:pPr>
        <w:pStyle w:val="Heading1"/>
        <w:spacing w:line="360" w:lineRule="auto"/>
        <w:rPr>
          <w:rFonts w:ascii="Times New Roman" w:hAnsi="Times New Roman" w:cs="Times New Roman"/>
          <w:color w:val="auto"/>
        </w:rPr>
      </w:pPr>
      <w:bookmarkStart w:id="10" w:name="outlier-analysis"/>
      <w:bookmarkEnd w:id="9"/>
      <w:r w:rsidRPr="00652E0D">
        <w:rPr>
          <w:rFonts w:ascii="Times New Roman" w:hAnsi="Times New Roman" w:cs="Times New Roman"/>
          <w:color w:val="auto"/>
        </w:rPr>
        <w:t>9. Outlier Analysis</w:t>
      </w:r>
    </w:p>
    <w:p w14:paraId="4B0BFC92" w14:textId="77777777" w:rsidR="000F0AE9" w:rsidRPr="000F0AE9" w:rsidRDefault="000F0AE9" w:rsidP="005B28AA">
      <w:pPr>
        <w:pStyle w:val="ListParagraph"/>
        <w:numPr>
          <w:ilvl w:val="0"/>
          <w:numId w:val="12"/>
        </w:numPr>
        <w:spacing w:line="360" w:lineRule="auto"/>
        <w:rPr>
          <w:rFonts w:ascii="Times New Roman" w:hAnsi="Times New Roman" w:cs="Times New Roman"/>
        </w:rPr>
      </w:pPr>
      <w:r w:rsidRPr="000F0AE9">
        <w:rPr>
          <w:rFonts w:ascii="Times New Roman" w:hAnsi="Times New Roman" w:cs="Times New Roman"/>
        </w:rPr>
        <w:t>The total price column was subjected to the box and whiskers test for outliers.</w:t>
      </w:r>
    </w:p>
    <w:p w14:paraId="568322A2" w14:textId="32968B0B" w:rsidR="00257346" w:rsidRPr="000F0AE9" w:rsidRDefault="000F0AE9" w:rsidP="005B28AA">
      <w:pPr>
        <w:pStyle w:val="ListParagraph"/>
        <w:numPr>
          <w:ilvl w:val="0"/>
          <w:numId w:val="12"/>
        </w:numPr>
        <w:spacing w:line="360" w:lineRule="auto"/>
        <w:rPr>
          <w:rFonts w:ascii="Times New Roman" w:hAnsi="Times New Roman" w:cs="Times New Roman"/>
        </w:rPr>
      </w:pPr>
      <w:r w:rsidRPr="000F0AE9">
        <w:rPr>
          <w:rFonts w:ascii="Times New Roman" w:hAnsi="Times New Roman" w:cs="Times New Roman"/>
        </w:rPr>
        <w:t>There were some transactions that were recorded as outliers because of their high value. They could be bulk purchasing or high-quality goods. However, they are legitimate transactions; thus, they were kept in the data set.</w:t>
      </w:r>
    </w:p>
    <w:p w14:paraId="5460FC70" w14:textId="0BB1899B" w:rsidR="000F0AE9" w:rsidRDefault="000F0AE9" w:rsidP="005B28AA">
      <w:pPr>
        <w:pStyle w:val="ListParagraph"/>
        <w:spacing w:line="360" w:lineRule="auto"/>
        <w:ind w:left="360"/>
        <w:rPr>
          <w:rFonts w:ascii="Times New Roman" w:hAnsi="Times New Roman" w:cs="Times New Roman"/>
        </w:rPr>
      </w:pPr>
    </w:p>
    <w:p w14:paraId="7FD4979C" w14:textId="77777777" w:rsidR="00257346" w:rsidRPr="00652E0D" w:rsidRDefault="006A3D2B" w:rsidP="005B28AA">
      <w:pPr>
        <w:pStyle w:val="Heading1"/>
        <w:spacing w:line="360" w:lineRule="auto"/>
        <w:rPr>
          <w:rFonts w:ascii="Times New Roman" w:hAnsi="Times New Roman" w:cs="Times New Roman"/>
          <w:color w:val="auto"/>
        </w:rPr>
      </w:pPr>
      <w:bookmarkStart w:id="11" w:name="data-visualisations"/>
      <w:bookmarkEnd w:id="10"/>
      <w:r w:rsidRPr="00652E0D">
        <w:rPr>
          <w:rFonts w:ascii="Times New Roman" w:hAnsi="Times New Roman" w:cs="Times New Roman"/>
          <w:color w:val="auto"/>
        </w:rPr>
        <w:t>10. Data Visualisations</w:t>
      </w:r>
    </w:p>
    <w:p w14:paraId="19C9380E" w14:textId="77777777" w:rsidR="00257346" w:rsidRPr="00652E0D" w:rsidRDefault="006A3D2B" w:rsidP="005B28AA">
      <w:pPr>
        <w:pStyle w:val="FirstParagraph"/>
        <w:spacing w:line="360" w:lineRule="auto"/>
        <w:rPr>
          <w:rFonts w:ascii="Times New Roman" w:hAnsi="Times New Roman" w:cs="Times New Roman"/>
        </w:rPr>
      </w:pPr>
      <w:r w:rsidRPr="00652E0D">
        <w:rPr>
          <w:rFonts w:ascii="Times New Roman" w:hAnsi="Times New Roman" w:cs="Times New Roman"/>
        </w:rPr>
        <w:t xml:space="preserve">The following visualisations were </w:t>
      </w:r>
      <w:r w:rsidRPr="00652E0D">
        <w:rPr>
          <w:rFonts w:ascii="Times New Roman" w:hAnsi="Times New Roman" w:cs="Times New Roman"/>
        </w:rPr>
        <w:t>created using Microsoft Excel:</w:t>
      </w:r>
    </w:p>
    <w:p w14:paraId="577838A4" w14:textId="2345347D" w:rsidR="00257346" w:rsidRDefault="006A3D2B" w:rsidP="005B28AA">
      <w:pPr>
        <w:pStyle w:val="Compact"/>
        <w:numPr>
          <w:ilvl w:val="0"/>
          <w:numId w:val="4"/>
        </w:numPr>
        <w:spacing w:line="360" w:lineRule="auto"/>
        <w:rPr>
          <w:rFonts w:ascii="Times New Roman" w:hAnsi="Times New Roman" w:cs="Times New Roman"/>
        </w:rPr>
      </w:pPr>
      <w:r w:rsidRPr="00652E0D">
        <w:rPr>
          <w:rFonts w:ascii="Times New Roman" w:hAnsi="Times New Roman" w:cs="Times New Roman"/>
        </w:rPr>
        <w:t>Bar Chart – Product Sales</w:t>
      </w:r>
    </w:p>
    <w:p w14:paraId="38FD7661" w14:textId="6DB721BA" w:rsidR="005B28AA" w:rsidRPr="00652E0D" w:rsidRDefault="005B28AA" w:rsidP="005B28AA">
      <w:pPr>
        <w:pStyle w:val="Compact"/>
        <w:spacing w:line="360" w:lineRule="auto"/>
        <w:ind w:left="720"/>
        <w:rPr>
          <w:rFonts w:ascii="Times New Roman" w:hAnsi="Times New Roman" w:cs="Times New Roman"/>
        </w:rPr>
      </w:pPr>
      <w:r>
        <w:rPr>
          <w:noProof/>
        </w:rPr>
        <w:drawing>
          <wp:inline distT="0" distB="0" distL="0" distR="0" wp14:anchorId="12C4F85D" wp14:editId="71BC0C14">
            <wp:extent cx="2994660" cy="1577340"/>
            <wp:effectExtent l="0" t="0" r="0" b="0"/>
            <wp:docPr id="7" name="Chart 7">
              <a:extLst xmlns:a="http://schemas.openxmlformats.org/drawingml/2006/main">
                <a:ext uri="{FF2B5EF4-FFF2-40B4-BE49-F238E27FC236}">
                  <a16:creationId xmlns:a16="http://schemas.microsoft.com/office/drawing/2014/main" id="{49B295AC-163F-46A6-A262-74F9978BB3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A21D753" w14:textId="4373635F" w:rsidR="00257346" w:rsidRDefault="006A3D2B" w:rsidP="005B28AA">
      <w:pPr>
        <w:pStyle w:val="Compact"/>
        <w:numPr>
          <w:ilvl w:val="0"/>
          <w:numId w:val="4"/>
        </w:numPr>
        <w:spacing w:line="360" w:lineRule="auto"/>
        <w:rPr>
          <w:rFonts w:ascii="Times New Roman" w:hAnsi="Times New Roman" w:cs="Times New Roman"/>
        </w:rPr>
      </w:pPr>
      <w:r w:rsidRPr="00652E0D">
        <w:rPr>
          <w:rFonts w:ascii="Times New Roman" w:hAnsi="Times New Roman" w:cs="Times New Roman"/>
        </w:rPr>
        <w:t>Pie Chart – Payment Method Distribution</w:t>
      </w:r>
    </w:p>
    <w:p w14:paraId="3CB81020" w14:textId="0B732C81" w:rsidR="005B28AA" w:rsidRPr="00652E0D" w:rsidRDefault="005B28AA" w:rsidP="005B28AA">
      <w:pPr>
        <w:pStyle w:val="Compact"/>
        <w:spacing w:line="360" w:lineRule="auto"/>
        <w:ind w:left="720"/>
        <w:rPr>
          <w:rFonts w:ascii="Times New Roman" w:hAnsi="Times New Roman" w:cs="Times New Roman"/>
        </w:rPr>
      </w:pPr>
      <w:r>
        <w:rPr>
          <w:noProof/>
        </w:rPr>
        <w:drawing>
          <wp:inline distT="0" distB="0" distL="0" distR="0" wp14:anchorId="5C7F0AC8" wp14:editId="105626C2">
            <wp:extent cx="3093720" cy="1844040"/>
            <wp:effectExtent l="0" t="0" r="0" b="0"/>
            <wp:docPr id="8" name="Chart 8">
              <a:extLst xmlns:a="http://schemas.openxmlformats.org/drawingml/2006/main">
                <a:ext uri="{FF2B5EF4-FFF2-40B4-BE49-F238E27FC236}">
                  <a16:creationId xmlns:a16="http://schemas.microsoft.com/office/drawing/2014/main" id="{48F03CCE-1522-41CC-A532-259079F498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F4E6CA2" w14:textId="5C76BBD2" w:rsidR="00257346" w:rsidRDefault="006A3D2B" w:rsidP="005B28AA">
      <w:pPr>
        <w:pStyle w:val="Compact"/>
        <w:numPr>
          <w:ilvl w:val="0"/>
          <w:numId w:val="4"/>
        </w:numPr>
        <w:spacing w:line="360" w:lineRule="auto"/>
        <w:rPr>
          <w:rFonts w:ascii="Times New Roman" w:hAnsi="Times New Roman" w:cs="Times New Roman"/>
        </w:rPr>
      </w:pPr>
      <w:r w:rsidRPr="00652E0D">
        <w:rPr>
          <w:rFonts w:ascii="Times New Roman" w:hAnsi="Times New Roman" w:cs="Times New Roman"/>
        </w:rPr>
        <w:t>Line Chart – Monthly Sales Trend</w:t>
      </w:r>
      <w:bookmarkStart w:id="12" w:name="_GoBack"/>
      <w:bookmarkEnd w:id="12"/>
    </w:p>
    <w:p w14:paraId="5210604C" w14:textId="7BA5FE12" w:rsidR="005B28AA" w:rsidRPr="00652E0D" w:rsidRDefault="005B28AA" w:rsidP="005B28AA">
      <w:pPr>
        <w:pStyle w:val="Compact"/>
        <w:spacing w:line="360" w:lineRule="auto"/>
        <w:ind w:left="720"/>
        <w:rPr>
          <w:rFonts w:ascii="Times New Roman" w:hAnsi="Times New Roman" w:cs="Times New Roman"/>
        </w:rPr>
      </w:pPr>
      <w:r>
        <w:rPr>
          <w:noProof/>
        </w:rPr>
        <w:drawing>
          <wp:inline distT="0" distB="0" distL="0" distR="0" wp14:anchorId="2A10FFA3" wp14:editId="62B492DF">
            <wp:extent cx="3139440" cy="1828800"/>
            <wp:effectExtent l="0" t="0" r="0" b="0"/>
            <wp:docPr id="9" name="Chart 9">
              <a:extLst xmlns:a="http://schemas.openxmlformats.org/drawingml/2006/main">
                <a:ext uri="{FF2B5EF4-FFF2-40B4-BE49-F238E27FC236}">
                  <a16:creationId xmlns:a16="http://schemas.microsoft.com/office/drawing/2014/main" id="{A183DB60-AD43-434F-93B8-AAC270867F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EAA68C1" w14:textId="1EF303CB" w:rsidR="00257346" w:rsidRPr="00652E0D" w:rsidRDefault="005B28AA" w:rsidP="005B28AA">
      <w:pPr>
        <w:pStyle w:val="Compact"/>
        <w:numPr>
          <w:ilvl w:val="0"/>
          <w:numId w:val="4"/>
        </w:numPr>
        <w:spacing w:line="360" w:lineRule="auto"/>
        <w:rPr>
          <w:rFonts w:ascii="Times New Roman" w:hAnsi="Times New Roman" w:cs="Times New Roman"/>
        </w:rPr>
      </w:pPr>
      <w:r>
        <w:rPr>
          <w:noProof/>
        </w:rPr>
        <mc:AlternateContent>
          <mc:Choice Requires="cx1">
            <w:drawing>
              <wp:anchor distT="0" distB="4953" distL="114300" distR="118872" simplePos="0" relativeHeight="251671040" behindDoc="1" locked="0" layoutInCell="1" allowOverlap="1" wp14:anchorId="33EECA02" wp14:editId="0C4A718E">
                <wp:simplePos x="0" y="0"/>
                <wp:positionH relativeFrom="column">
                  <wp:posOffset>541020</wp:posOffset>
                </wp:positionH>
                <wp:positionV relativeFrom="paragraph">
                  <wp:posOffset>308610</wp:posOffset>
                </wp:positionV>
                <wp:extent cx="2963545" cy="1964055"/>
                <wp:effectExtent l="0" t="0" r="0" b="0"/>
                <wp:wrapTopAndBottom/>
                <wp:docPr id="14" name="Chart 6"/>
                <wp:cNvGraphicFramePr>
                  <a:graphicFrameLocks xmlns:a="http://schemas.openxmlformats.org/drawingml/2006/main" noGrp="1" noChangeAspect="1" noMove="1" noResize="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3"/>
                  </a:graphicData>
                </a:graphic>
                <wp14:sizeRelH relativeFrom="margin">
                  <wp14:pctWidth>0</wp14:pctWidth>
                </wp14:sizeRelH>
                <wp14:sizeRelV relativeFrom="margin">
                  <wp14:pctHeight>0</wp14:pctHeight>
                </wp14:sizeRelV>
              </wp:anchor>
            </w:drawing>
          </mc:Choice>
          <mc:Fallback>
            <w:drawing>
              <wp:anchor distT="0" distB="4953" distL="114300" distR="118872" simplePos="0" relativeHeight="251671040" behindDoc="1" locked="0" layoutInCell="1" allowOverlap="1" wp14:anchorId="33EECA02" wp14:editId="0C4A718E">
                <wp:simplePos x="0" y="0"/>
                <wp:positionH relativeFrom="column">
                  <wp:posOffset>541020</wp:posOffset>
                </wp:positionH>
                <wp:positionV relativeFrom="paragraph">
                  <wp:posOffset>308610</wp:posOffset>
                </wp:positionV>
                <wp:extent cx="2963545" cy="1964055"/>
                <wp:effectExtent l="0" t="0" r="0" b="0"/>
                <wp:wrapTopAndBottom/>
                <wp:docPr id="14" name="Chart 6"/>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4" name="Chart 6"/>
                        <pic:cNvPicPr>
                          <a:picLocks noGrp="1" noRot="1" noChangeAspect="1" noMove="1" noResize="1" noEditPoints="1" noAdjustHandles="1" noChangeArrowheads="1" noChangeShapeType="1"/>
                        </pic:cNvPicPr>
                      </pic:nvPicPr>
                      <pic:blipFill>
                        <a:blip r:embed="rId14"/>
                        <a:stretch>
                          <a:fillRect/>
                        </a:stretch>
                      </pic:blipFill>
                      <pic:spPr>
                        <a:xfrm>
                          <a:off x="0" y="0"/>
                          <a:ext cx="2963545" cy="1964055"/>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6A3D2B" w:rsidRPr="00652E0D">
        <w:rPr>
          <w:rFonts w:ascii="Times New Roman" w:hAnsi="Times New Roman" w:cs="Times New Roman"/>
        </w:rPr>
        <w:t>Box and Whisker Plot – Outlier Detection</w:t>
      </w:r>
    </w:p>
    <w:p w14:paraId="475D993E" w14:textId="2B150E17" w:rsidR="00257346" w:rsidRPr="00652E0D" w:rsidRDefault="00257346" w:rsidP="005B28AA">
      <w:pPr>
        <w:spacing w:line="360" w:lineRule="auto"/>
        <w:rPr>
          <w:rFonts w:ascii="Times New Roman" w:hAnsi="Times New Roman" w:cs="Times New Roman"/>
        </w:rPr>
      </w:pPr>
    </w:p>
    <w:p w14:paraId="6CCCC3B3" w14:textId="77777777" w:rsidR="00257346" w:rsidRPr="00652E0D" w:rsidRDefault="006A3D2B" w:rsidP="005B28AA">
      <w:pPr>
        <w:pStyle w:val="Heading1"/>
        <w:spacing w:line="360" w:lineRule="auto"/>
        <w:rPr>
          <w:rFonts w:ascii="Times New Roman" w:hAnsi="Times New Roman" w:cs="Times New Roman"/>
          <w:color w:val="auto"/>
        </w:rPr>
      </w:pPr>
      <w:bookmarkStart w:id="13" w:name="key-findings"/>
      <w:bookmarkEnd w:id="11"/>
      <w:r w:rsidRPr="00652E0D">
        <w:rPr>
          <w:rFonts w:ascii="Times New Roman" w:hAnsi="Times New Roman" w:cs="Times New Roman"/>
          <w:color w:val="auto"/>
        </w:rPr>
        <w:t>11. Key Findings</w:t>
      </w:r>
    </w:p>
    <w:p w14:paraId="492627BF" w14:textId="77777777" w:rsidR="005B28AA" w:rsidRPr="005B28AA" w:rsidRDefault="005B28AA" w:rsidP="005B28AA">
      <w:pPr>
        <w:spacing w:line="360" w:lineRule="auto"/>
        <w:rPr>
          <w:rFonts w:ascii="Times New Roman" w:hAnsi="Times New Roman" w:cs="Times New Roman"/>
        </w:rPr>
      </w:pPr>
      <w:r w:rsidRPr="005B28AA">
        <w:rPr>
          <w:rFonts w:ascii="Times New Roman" w:hAnsi="Times New Roman" w:cs="Times New Roman"/>
        </w:rPr>
        <w:t>The analysis revealed various important insights including:</w:t>
      </w:r>
    </w:p>
    <w:p w14:paraId="57CFB42F" w14:textId="696E3D20" w:rsidR="005B28AA" w:rsidRPr="005B28AA" w:rsidRDefault="005B28AA" w:rsidP="005B28AA">
      <w:pPr>
        <w:pStyle w:val="ListParagraph"/>
        <w:numPr>
          <w:ilvl w:val="0"/>
          <w:numId w:val="13"/>
        </w:numPr>
        <w:spacing w:line="360" w:lineRule="auto"/>
        <w:rPr>
          <w:rFonts w:ascii="Times New Roman" w:hAnsi="Times New Roman" w:cs="Times New Roman"/>
        </w:rPr>
      </w:pPr>
      <w:r w:rsidRPr="005B28AA">
        <w:rPr>
          <w:rFonts w:ascii="Times New Roman" w:hAnsi="Times New Roman" w:cs="Times New Roman"/>
        </w:rPr>
        <w:t xml:space="preserve">The firm made a total income of </w:t>
      </w:r>
      <w:r w:rsidRPr="005B28AA">
        <w:rPr>
          <w:rFonts w:ascii="Times New Roman" w:hAnsi="Times New Roman" w:cs="Times New Roman"/>
          <w:b/>
        </w:rPr>
        <w:t>[Total Income].</w:t>
      </w:r>
    </w:p>
    <w:p w14:paraId="2999BB56" w14:textId="77777777" w:rsidR="005B28AA" w:rsidRPr="005B28AA" w:rsidRDefault="005B28AA" w:rsidP="005B28AA">
      <w:pPr>
        <w:pStyle w:val="ListParagraph"/>
        <w:numPr>
          <w:ilvl w:val="0"/>
          <w:numId w:val="13"/>
        </w:numPr>
        <w:spacing w:line="360" w:lineRule="auto"/>
        <w:rPr>
          <w:rFonts w:ascii="Times New Roman" w:hAnsi="Times New Roman" w:cs="Times New Roman"/>
        </w:rPr>
      </w:pPr>
      <w:r w:rsidRPr="005B28AA">
        <w:rPr>
          <w:rFonts w:ascii="Times New Roman" w:hAnsi="Times New Roman" w:cs="Times New Roman"/>
        </w:rPr>
        <w:t xml:space="preserve">The average income per transaction is </w:t>
      </w:r>
      <w:r w:rsidRPr="005B28AA">
        <w:rPr>
          <w:rFonts w:ascii="Times New Roman" w:hAnsi="Times New Roman" w:cs="Times New Roman"/>
          <w:b/>
        </w:rPr>
        <w:t>[Average Income].</w:t>
      </w:r>
    </w:p>
    <w:p w14:paraId="7DF76B1F" w14:textId="29D69EE0" w:rsidR="005B28AA" w:rsidRPr="005B28AA" w:rsidRDefault="005B28AA" w:rsidP="005B28AA">
      <w:pPr>
        <w:pStyle w:val="ListParagraph"/>
        <w:numPr>
          <w:ilvl w:val="0"/>
          <w:numId w:val="13"/>
        </w:numPr>
        <w:spacing w:line="360" w:lineRule="auto"/>
        <w:rPr>
          <w:rFonts w:ascii="Times New Roman" w:hAnsi="Times New Roman" w:cs="Times New Roman"/>
        </w:rPr>
      </w:pPr>
      <w:r w:rsidRPr="005B28AA">
        <w:rPr>
          <w:rFonts w:ascii="Times New Roman" w:hAnsi="Times New Roman" w:cs="Times New Roman"/>
          <w:b/>
        </w:rPr>
        <w:t>[Product Name]</w:t>
      </w:r>
      <w:r w:rsidRPr="005B28AA">
        <w:rPr>
          <w:rFonts w:ascii="Times New Roman" w:hAnsi="Times New Roman" w:cs="Times New Roman"/>
        </w:rPr>
        <w:t xml:space="preserve"> made the most sales income.</w:t>
      </w:r>
    </w:p>
    <w:p w14:paraId="17D57BED" w14:textId="71C7A3FB" w:rsidR="005B28AA" w:rsidRPr="005B28AA" w:rsidRDefault="005B28AA" w:rsidP="005B28AA">
      <w:pPr>
        <w:pStyle w:val="ListParagraph"/>
        <w:numPr>
          <w:ilvl w:val="0"/>
          <w:numId w:val="13"/>
        </w:numPr>
        <w:spacing w:line="360" w:lineRule="auto"/>
        <w:rPr>
          <w:rFonts w:ascii="Times New Roman" w:hAnsi="Times New Roman" w:cs="Times New Roman"/>
        </w:rPr>
      </w:pPr>
      <w:r w:rsidRPr="005B28AA">
        <w:rPr>
          <w:rFonts w:ascii="Times New Roman" w:hAnsi="Times New Roman" w:cs="Times New Roman"/>
          <w:b/>
        </w:rPr>
        <w:t>[Payment Option Most Used]</w:t>
      </w:r>
      <w:r w:rsidRPr="005B28AA">
        <w:rPr>
          <w:rFonts w:ascii="Times New Roman" w:hAnsi="Times New Roman" w:cs="Times New Roman"/>
        </w:rPr>
        <w:t xml:space="preserve"> was the most popular payment option among customers.</w:t>
      </w:r>
    </w:p>
    <w:p w14:paraId="73FFE9B8" w14:textId="54FF95DA" w:rsidR="005B28AA" w:rsidRPr="005B28AA" w:rsidRDefault="005B28AA" w:rsidP="005B28AA">
      <w:pPr>
        <w:pStyle w:val="ListParagraph"/>
        <w:numPr>
          <w:ilvl w:val="0"/>
          <w:numId w:val="13"/>
        </w:numPr>
        <w:spacing w:line="360" w:lineRule="auto"/>
        <w:rPr>
          <w:rFonts w:ascii="Times New Roman" w:hAnsi="Times New Roman" w:cs="Times New Roman"/>
        </w:rPr>
      </w:pPr>
      <w:r w:rsidRPr="005B28AA">
        <w:rPr>
          <w:rFonts w:ascii="Times New Roman" w:hAnsi="Times New Roman" w:cs="Times New Roman"/>
        </w:rPr>
        <w:t>The majority of orders were delivered successfully.</w:t>
      </w:r>
    </w:p>
    <w:p w14:paraId="3BB621A5" w14:textId="57BCF984" w:rsidR="005B28AA" w:rsidRPr="005B28AA" w:rsidRDefault="005B28AA" w:rsidP="005B28AA">
      <w:pPr>
        <w:pStyle w:val="ListParagraph"/>
        <w:numPr>
          <w:ilvl w:val="0"/>
          <w:numId w:val="13"/>
        </w:numPr>
        <w:spacing w:line="360" w:lineRule="auto"/>
        <w:rPr>
          <w:rFonts w:ascii="Times New Roman" w:hAnsi="Times New Roman" w:cs="Times New Roman"/>
        </w:rPr>
      </w:pPr>
      <w:r w:rsidRPr="005B28AA">
        <w:rPr>
          <w:rFonts w:ascii="Times New Roman" w:hAnsi="Times New Roman" w:cs="Times New Roman"/>
        </w:rPr>
        <w:t>Monthly sales fluctuated over the course of the year, suggesting seasonal buying behavior.</w:t>
      </w:r>
    </w:p>
    <w:p w14:paraId="79C46EE8" w14:textId="4EAD5268" w:rsidR="00257346" w:rsidRPr="005B28AA" w:rsidRDefault="005B28AA" w:rsidP="005B28AA">
      <w:pPr>
        <w:pStyle w:val="ListParagraph"/>
        <w:numPr>
          <w:ilvl w:val="0"/>
          <w:numId w:val="13"/>
        </w:numPr>
        <w:spacing w:line="360" w:lineRule="auto"/>
        <w:rPr>
          <w:rFonts w:ascii="Times New Roman" w:hAnsi="Times New Roman" w:cs="Times New Roman"/>
        </w:rPr>
      </w:pPr>
      <w:r w:rsidRPr="005B28AA">
        <w:rPr>
          <w:rFonts w:ascii="Times New Roman" w:hAnsi="Times New Roman" w:cs="Times New Roman"/>
        </w:rPr>
        <w:t>Few orders of high amounts were identified as outliers.</w:t>
      </w:r>
    </w:p>
    <w:p w14:paraId="25735F05" w14:textId="77777777" w:rsidR="00257346" w:rsidRPr="00652E0D" w:rsidRDefault="006A3D2B" w:rsidP="005B28AA">
      <w:pPr>
        <w:pStyle w:val="Heading1"/>
        <w:spacing w:line="360" w:lineRule="auto"/>
        <w:rPr>
          <w:rFonts w:ascii="Times New Roman" w:hAnsi="Times New Roman" w:cs="Times New Roman"/>
          <w:color w:val="auto"/>
        </w:rPr>
      </w:pPr>
      <w:bookmarkStart w:id="14" w:name="conclusion"/>
      <w:bookmarkEnd w:id="13"/>
      <w:r w:rsidRPr="00652E0D">
        <w:rPr>
          <w:rFonts w:ascii="Times New Roman" w:hAnsi="Times New Roman" w:cs="Times New Roman"/>
          <w:color w:val="auto"/>
        </w:rPr>
        <w:t>13. Conclusion</w:t>
      </w:r>
    </w:p>
    <w:bookmarkEnd w:id="14"/>
    <w:p w14:paraId="5F38A5FB" w14:textId="77777777" w:rsidR="005B28AA" w:rsidRPr="005B28AA" w:rsidRDefault="005B28AA" w:rsidP="005B28AA">
      <w:pPr>
        <w:pStyle w:val="FirstParagraph"/>
        <w:spacing w:line="360" w:lineRule="auto"/>
        <w:rPr>
          <w:rFonts w:ascii="Times New Roman" w:hAnsi="Times New Roman" w:cs="Times New Roman"/>
        </w:rPr>
      </w:pPr>
      <w:r w:rsidRPr="005B28AA">
        <w:rPr>
          <w:rFonts w:ascii="Times New Roman" w:hAnsi="Times New Roman" w:cs="Times New Roman"/>
        </w:rPr>
        <w:t>This data exploration exercise has managed to analyze the sales data through the use of Microsoft Excel. The various steps involved included data cleaning, computation of descriptive statistics, creation of Pivot Tables, charting and detection of outliers.</w:t>
      </w:r>
    </w:p>
    <w:p w14:paraId="67350558" w14:textId="1B4483E6" w:rsidR="00257346" w:rsidRPr="00652E0D" w:rsidRDefault="005B28AA" w:rsidP="005B28AA">
      <w:pPr>
        <w:pStyle w:val="FirstParagraph"/>
        <w:spacing w:line="360" w:lineRule="auto"/>
        <w:rPr>
          <w:rFonts w:ascii="Times New Roman" w:hAnsi="Times New Roman" w:cs="Times New Roman"/>
        </w:rPr>
      </w:pPr>
      <w:r w:rsidRPr="005B28AA">
        <w:rPr>
          <w:rFonts w:ascii="Times New Roman" w:hAnsi="Times New Roman" w:cs="Times New Roman"/>
        </w:rPr>
        <w:t>The results that have been obtained in this case are useful for making proper decisions in business.</w:t>
      </w:r>
    </w:p>
    <w:sectPr w:rsidR="00257346" w:rsidRPr="00652E0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5E268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6C28D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45136"/>
    <w:multiLevelType w:val="hybridMultilevel"/>
    <w:tmpl w:val="766EFA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9121BC0"/>
    <w:multiLevelType w:val="hybridMultilevel"/>
    <w:tmpl w:val="D0B0A2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0AD6EB9"/>
    <w:multiLevelType w:val="hybridMultilevel"/>
    <w:tmpl w:val="1D84BF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6DB7B20"/>
    <w:multiLevelType w:val="hybridMultilevel"/>
    <w:tmpl w:val="9FF2A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C26A02"/>
    <w:multiLevelType w:val="hybridMultilevel"/>
    <w:tmpl w:val="3D788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A3A7092"/>
    <w:multiLevelType w:val="hybridMultilevel"/>
    <w:tmpl w:val="E4A412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F9F44B3"/>
    <w:multiLevelType w:val="hybridMultilevel"/>
    <w:tmpl w:val="98A2E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5"/>
  </w:num>
  <w:num w:numId="8">
    <w:abstractNumId w:val="3"/>
  </w:num>
  <w:num w:numId="9">
    <w:abstractNumId w:val="4"/>
  </w:num>
  <w:num w:numId="10">
    <w:abstractNumId w:val="6"/>
  </w:num>
  <w:num w:numId="11">
    <w:abstractNumId w:val="7"/>
  </w:num>
  <w:num w:numId="12">
    <w:abstractNumId w:val="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46"/>
    <w:rsid w:val="000F0AE9"/>
    <w:rsid w:val="00257346"/>
    <w:rsid w:val="005B28AA"/>
    <w:rsid w:val="00652E0D"/>
    <w:rsid w:val="006A3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4507"/>
  <w15:docId w15:val="{2EF19660-A184-4022-A842-80917408E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652E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4/relationships/chartEx" Target="charts/chartEx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Nirasha\Desktop\Decodelabs\Assignment%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Nirasha\Desktop\Decodelabs\Assignment%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Nirasha\Desktop\Decodelabs\Assignment%202.xlsx" TargetMode="External"/><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Nirasha\Desktop\Decodelabs\Assignment%202.xlsx" TargetMode="External"/><Relationship Id="rId4"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[Assignment 2.xlsx]Pivot Table !PivotTable6</c:name>
    <c:fmtId val="-1"/>
  </c:pivotSource>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pivotFmt>
      <c:pivotFmt>
        <c:idx val="1"/>
      </c:pivotFmt>
      <c:pivotFmt>
        <c:idx val="2"/>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pivotFmt>
      <c:pivotFmt>
        <c:idx val="3"/>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pivotFmt>
      <c:pivotFmt>
        <c:idx val="4"/>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pivotFmt>
    </c:pivotFmts>
    <c:plotArea>
      <c:layout/>
      <c:barChart>
        <c:barDir val="col"/>
        <c:grouping val="clustered"/>
        <c:varyColors val="0"/>
        <c:ser>
          <c:idx val="0"/>
          <c:order val="0"/>
          <c:tx>
            <c:strRef>
              <c:f>'Pivot Table '!$B$3</c:f>
              <c:strCache>
                <c:ptCount val="1"/>
                <c:pt idx="0">
                  <c:v>Total</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'Pivot Table '!$A$4:$A$11</c:f>
              <c:strCache>
                <c:ptCount val="7"/>
                <c:pt idx="0">
                  <c:v>Chair</c:v>
                </c:pt>
                <c:pt idx="1">
                  <c:v>Desk</c:v>
                </c:pt>
                <c:pt idx="2">
                  <c:v>Laptop</c:v>
                </c:pt>
                <c:pt idx="3">
                  <c:v>Monitor</c:v>
                </c:pt>
                <c:pt idx="4">
                  <c:v>Phone</c:v>
                </c:pt>
                <c:pt idx="5">
                  <c:v>Printer</c:v>
                </c:pt>
                <c:pt idx="6">
                  <c:v>Tablet</c:v>
                </c:pt>
              </c:strCache>
            </c:strRef>
          </c:cat>
          <c:val>
            <c:numRef>
              <c:f>'Pivot Table '!$B$4:$B$11</c:f>
              <c:numCache>
                <c:formatCode>General</c:formatCode>
                <c:ptCount val="7"/>
                <c:pt idx="0">
                  <c:v>63307.529999999992</c:v>
                </c:pt>
                <c:pt idx="1">
                  <c:v>56033.379999999961</c:v>
                </c:pt>
                <c:pt idx="2">
                  <c:v>61883.319999999985</c:v>
                </c:pt>
                <c:pt idx="3">
                  <c:v>58462.17</c:v>
                </c:pt>
                <c:pt idx="4">
                  <c:v>58533.940000000017</c:v>
                </c:pt>
                <c:pt idx="5">
                  <c:v>63660.400000000045</c:v>
                </c:pt>
                <c:pt idx="6">
                  <c:v>65814.559999999969</c:v>
                </c:pt>
              </c:numCache>
            </c:numRef>
          </c:val>
          <c:extLst>
            <c:ext xmlns:c16="http://schemas.microsoft.com/office/drawing/2014/chart" uri="{C3380CC4-5D6E-409C-BE32-E72D297353CC}">
              <c16:uniqueId val="{00000000-82F8-461E-8D3D-E67817DFB71F}"/>
            </c:ext>
          </c:extLst>
        </c:ser>
        <c:dLbls>
          <c:showLegendKey val="0"/>
          <c:showVal val="0"/>
          <c:showCatName val="0"/>
          <c:showSerName val="0"/>
          <c:showPercent val="0"/>
          <c:showBubbleSize val="0"/>
        </c:dLbls>
        <c:gapWidth val="100"/>
        <c:overlap val="-24"/>
        <c:axId val="1079121456"/>
        <c:axId val="1788024752"/>
      </c:barChart>
      <c:catAx>
        <c:axId val="107912145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8024752"/>
        <c:crosses val="autoZero"/>
        <c:auto val="1"/>
        <c:lblAlgn val="ctr"/>
        <c:lblOffset val="100"/>
        <c:noMultiLvlLbl val="0"/>
      </c:catAx>
      <c:valAx>
        <c:axId val="1788024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91214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[Assignment 2.xlsx]Pivot Table !PivotTable13</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pivotFmt>
      <c:pivotFmt>
        <c:idx val="1"/>
      </c:pivotFmt>
      <c:pivotFmt>
        <c:idx val="2"/>
      </c:pivotFmt>
      <c:pivotFmt>
        <c:idx val="3"/>
      </c:pivotFmt>
      <c:pivotFmt>
        <c:idx val="4"/>
      </c:pivotFmt>
      <c:pivotFmt>
        <c:idx val="5"/>
      </c:pivotFmt>
      <c:pivotFmt>
        <c:idx val="6"/>
      </c:pivotFmt>
      <c:pivotFmt>
        <c:idx val="7"/>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
        <c:idx val="11"/>
        <c:spPr>
          <a:solidFill>
            <a:schemeClr val="accent1"/>
          </a:solidFill>
          <a:ln>
            <a:noFill/>
          </a:ln>
          <a:effectLst>
            <a:outerShdw blurRad="254000" sx="102000" sy="102000" algn="ctr" rotWithShape="0">
              <a:prstClr val="black">
                <a:alpha val="20000"/>
              </a:prstClr>
            </a:outerShdw>
          </a:effectLst>
        </c:spPr>
      </c:pivotFmt>
      <c:pivotFmt>
        <c:idx val="12"/>
        <c:spPr>
          <a:solidFill>
            <a:schemeClr val="accent1"/>
          </a:solidFill>
          <a:ln>
            <a:noFill/>
          </a:ln>
          <a:effectLst>
            <a:outerShdw blurRad="254000" sx="102000" sy="102000" algn="ctr" rotWithShape="0">
              <a:prstClr val="black">
                <a:alpha val="20000"/>
              </a:prstClr>
            </a:outerShdw>
          </a:effectLst>
        </c:spPr>
      </c:pivotFmt>
      <c:pivotFmt>
        <c:idx val="13"/>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4"/>
        <c:spPr>
          <a:solidFill>
            <a:schemeClr val="accent1"/>
          </a:solidFill>
          <a:ln>
            <a:noFill/>
          </a:ln>
          <a:effectLst>
            <a:outerShdw blurRad="254000" sx="102000" sy="102000" algn="ctr" rotWithShape="0">
              <a:prstClr val="black">
                <a:alpha val="20000"/>
              </a:prstClr>
            </a:outerShdw>
          </a:effectLst>
        </c:spPr>
      </c:pivotFmt>
      <c:pivotFmt>
        <c:idx val="15"/>
        <c:spPr>
          <a:solidFill>
            <a:schemeClr val="accent1"/>
          </a:solidFill>
          <a:ln>
            <a:noFill/>
          </a:ln>
          <a:effectLst>
            <a:outerShdw blurRad="254000" sx="102000" sy="102000" algn="ctr" rotWithShape="0">
              <a:prstClr val="black">
                <a:alpha val="20000"/>
              </a:prstClr>
            </a:outerShdw>
          </a:effectLst>
        </c:spPr>
      </c:pivotFmt>
      <c:pivotFmt>
        <c:idx val="16"/>
        <c:spPr>
          <a:solidFill>
            <a:schemeClr val="accent1"/>
          </a:solidFill>
          <a:ln>
            <a:noFill/>
          </a:ln>
          <a:effectLst>
            <a:outerShdw blurRad="254000" sx="102000" sy="102000" algn="ctr" rotWithShape="0">
              <a:prstClr val="black">
                <a:alpha val="20000"/>
              </a:prstClr>
            </a:outerShdw>
          </a:effectLst>
        </c:spPr>
      </c:pivotFmt>
      <c:pivotFmt>
        <c:idx val="17"/>
        <c:spPr>
          <a:solidFill>
            <a:schemeClr val="accent1"/>
          </a:solidFill>
          <a:ln>
            <a:noFill/>
          </a:ln>
          <a:effectLst>
            <a:outerShdw blurRad="254000" sx="102000" sy="102000" algn="ctr" rotWithShape="0">
              <a:prstClr val="black">
                <a:alpha val="20000"/>
              </a:prstClr>
            </a:outerShdw>
          </a:effectLst>
        </c:spPr>
      </c:pivotFmt>
      <c:pivotFmt>
        <c:idx val="18"/>
        <c:spPr>
          <a:solidFill>
            <a:schemeClr val="accent1"/>
          </a:solidFill>
          <a:ln>
            <a:noFill/>
          </a:ln>
          <a:effectLst>
            <a:outerShdw blurRad="254000" sx="102000" sy="102000" algn="ctr" rotWithShape="0">
              <a:prstClr val="black">
                <a:alpha val="20000"/>
              </a:prstClr>
            </a:outerShdw>
          </a:effectLst>
        </c:spPr>
      </c:pivotFmt>
      <c:pivotFmt>
        <c:idx val="19"/>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0"/>
        <c:spPr>
          <a:solidFill>
            <a:schemeClr val="accent1"/>
          </a:solidFill>
          <a:ln>
            <a:noFill/>
          </a:ln>
          <a:effectLst>
            <a:outerShdw blurRad="254000" sx="102000" sy="102000" algn="ctr" rotWithShape="0">
              <a:prstClr val="black">
                <a:alpha val="20000"/>
              </a:prstClr>
            </a:outerShdw>
          </a:effectLst>
        </c:spPr>
      </c:pivotFmt>
      <c:pivotFmt>
        <c:idx val="21"/>
        <c:spPr>
          <a:solidFill>
            <a:schemeClr val="accent1"/>
          </a:solidFill>
          <a:ln>
            <a:noFill/>
          </a:ln>
          <a:effectLst>
            <a:outerShdw blurRad="254000" sx="102000" sy="102000" algn="ctr" rotWithShape="0">
              <a:prstClr val="black">
                <a:alpha val="20000"/>
              </a:prstClr>
            </a:outerShdw>
          </a:effectLst>
        </c:spPr>
      </c:pivotFmt>
      <c:pivotFmt>
        <c:idx val="22"/>
        <c:spPr>
          <a:solidFill>
            <a:schemeClr val="accent1"/>
          </a:solidFill>
          <a:ln>
            <a:noFill/>
          </a:ln>
          <a:effectLst>
            <a:outerShdw blurRad="254000" sx="102000" sy="102000" algn="ctr" rotWithShape="0">
              <a:prstClr val="black">
                <a:alpha val="20000"/>
              </a:prstClr>
            </a:outerShdw>
          </a:effectLst>
        </c:spPr>
      </c:pivotFmt>
      <c:pivotFmt>
        <c:idx val="23"/>
        <c:spPr>
          <a:solidFill>
            <a:schemeClr val="accent1"/>
          </a:solidFill>
          <a:ln>
            <a:noFill/>
          </a:ln>
          <a:effectLst>
            <a:outerShdw blurRad="254000" sx="102000" sy="102000" algn="ctr" rotWithShape="0">
              <a:prstClr val="black">
                <a:alpha val="20000"/>
              </a:prstClr>
            </a:outerShdw>
          </a:effectLst>
        </c:spPr>
      </c:pivotFmt>
      <c:pivotFmt>
        <c:idx val="24"/>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'Pivot Table '!$E$3</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6847-4C01-AAA9-A3E23B5D1B02}"/>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6847-4C01-AAA9-A3E23B5D1B02}"/>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6847-4C01-AAA9-A3E23B5D1B02}"/>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6847-4C01-AAA9-A3E23B5D1B02}"/>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6847-4C01-AAA9-A3E23B5D1B02}"/>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'Pivot Table '!$D$4:$D$9</c:f>
              <c:strCache>
                <c:ptCount val="5"/>
                <c:pt idx="0">
                  <c:v>Cash</c:v>
                </c:pt>
                <c:pt idx="1">
                  <c:v>Credit Card</c:v>
                </c:pt>
                <c:pt idx="2">
                  <c:v>Debit Card</c:v>
                </c:pt>
                <c:pt idx="3">
                  <c:v>Gift Card</c:v>
                </c:pt>
                <c:pt idx="4">
                  <c:v>Online</c:v>
                </c:pt>
              </c:strCache>
            </c:strRef>
          </c:cat>
          <c:val>
            <c:numRef>
              <c:f>'Pivot Table '!$E$4:$E$9</c:f>
              <c:numCache>
                <c:formatCode>General</c:formatCode>
                <c:ptCount val="5"/>
                <c:pt idx="0">
                  <c:v>246</c:v>
                </c:pt>
                <c:pt idx="1">
                  <c:v>234</c:v>
                </c:pt>
                <c:pt idx="2">
                  <c:v>232</c:v>
                </c:pt>
                <c:pt idx="3">
                  <c:v>230</c:v>
                </c:pt>
                <c:pt idx="4">
                  <c:v>258</c:v>
                </c:pt>
              </c:numCache>
            </c:numRef>
          </c:val>
          <c:extLst>
            <c:ext xmlns:c16="http://schemas.microsoft.com/office/drawing/2014/chart" uri="{C3380CC4-5D6E-409C-BE32-E72D297353CC}">
              <c16:uniqueId val="{0000000A-6847-4C01-AAA9-A3E23B5D1B02}"/>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[Assignment 2.xlsx]Pivot Table !PivotTable23</c:name>
    <c:fmtId val="-1"/>
  </c:pivotSource>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pivotFmt>
      <c:pivotFmt>
        <c:idx val="1"/>
      </c:pivotFmt>
      <c:pivotFmt>
        <c:idx val="2"/>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34925" cap="rnd">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pivotFmt>
      <c:pivotFmt>
        <c:idx val="3"/>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34925" cap="rnd">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pivotFmt>
    </c:pivotFmts>
    <c:plotArea>
      <c:layout/>
      <c:lineChart>
        <c:grouping val="standard"/>
        <c:varyColors val="0"/>
        <c:ser>
          <c:idx val="0"/>
          <c:order val="0"/>
          <c:tx>
            <c:strRef>
              <c:f>'Pivot Table '!$K$3</c:f>
              <c:strCache>
                <c:ptCount val="1"/>
                <c:pt idx="0">
                  <c:v>Total</c:v>
                </c:pt>
              </c:strCache>
            </c:strRef>
          </c:tx>
          <c:spPr>
            <a:ln w="34925" cap="rnd">
              <a:solidFill>
                <a:schemeClr val="accent1"/>
              </a:solid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cat>
            <c:multiLvlStrRef>
              <c:f>'Pivot Table '!$J$4:$J$46</c:f>
              <c:multiLvlStrCache>
                <c:ptCount val="30"/>
                <c:lvl>
                  <c:pt idx="0">
                    <c:v>2023</c:v>
                  </c:pt>
                  <c:pt idx="1">
                    <c:v>2024</c:v>
                  </c:pt>
                  <c:pt idx="2">
                    <c:v>2025</c:v>
                  </c:pt>
                  <c:pt idx="3">
                    <c:v>2023</c:v>
                  </c:pt>
                  <c:pt idx="4">
                    <c:v>2024</c:v>
                  </c:pt>
                  <c:pt idx="5">
                    <c:v>2025</c:v>
                  </c:pt>
                  <c:pt idx="6">
                    <c:v>2023</c:v>
                  </c:pt>
                  <c:pt idx="7">
                    <c:v>2024</c:v>
                  </c:pt>
                  <c:pt idx="8">
                    <c:v>2025</c:v>
                  </c:pt>
                  <c:pt idx="9">
                    <c:v>2023</c:v>
                  </c:pt>
                  <c:pt idx="10">
                    <c:v>2024</c:v>
                  </c:pt>
                  <c:pt idx="11">
                    <c:v>2025</c:v>
                  </c:pt>
                  <c:pt idx="12">
                    <c:v>2023</c:v>
                  </c:pt>
                  <c:pt idx="13">
                    <c:v>2024</c:v>
                  </c:pt>
                  <c:pt idx="14">
                    <c:v>2025</c:v>
                  </c:pt>
                  <c:pt idx="15">
                    <c:v>2023</c:v>
                  </c:pt>
                  <c:pt idx="16">
                    <c:v>2024</c:v>
                  </c:pt>
                  <c:pt idx="17">
                    <c:v>2025</c:v>
                  </c:pt>
                  <c:pt idx="18">
                    <c:v>2023</c:v>
                  </c:pt>
                  <c:pt idx="19">
                    <c:v>2024</c:v>
                  </c:pt>
                  <c:pt idx="20">
                    <c:v>2023</c:v>
                  </c:pt>
                  <c:pt idx="21">
                    <c:v>2024</c:v>
                  </c:pt>
                  <c:pt idx="22">
                    <c:v>2023</c:v>
                  </c:pt>
                  <c:pt idx="23">
                    <c:v>2024</c:v>
                  </c:pt>
                  <c:pt idx="24">
                    <c:v>2023</c:v>
                  </c:pt>
                  <c:pt idx="25">
                    <c:v>2024</c:v>
                  </c:pt>
                  <c:pt idx="26">
                    <c:v>2023</c:v>
                  </c:pt>
                  <c:pt idx="27">
                    <c:v>2024</c:v>
                  </c:pt>
                  <c:pt idx="28">
                    <c:v>2023</c:v>
                  </c:pt>
                  <c:pt idx="29">
                    <c:v>2024</c:v>
                  </c:pt>
                </c:lvl>
                <c:lvl>
                  <c:pt idx="0">
                    <c:v>Jan</c:v>
                  </c:pt>
                  <c:pt idx="3">
                    <c:v>Feb</c:v>
                  </c:pt>
                  <c:pt idx="6">
                    <c:v>Mar</c:v>
                  </c:pt>
                  <c:pt idx="9">
                    <c:v>Apr</c:v>
                  </c:pt>
                  <c:pt idx="12">
                    <c:v>May</c:v>
                  </c:pt>
                  <c:pt idx="15">
                    <c:v>Jun</c:v>
                  </c:pt>
                  <c:pt idx="18">
                    <c:v>Jul</c:v>
                  </c:pt>
                  <c:pt idx="20">
                    <c:v>Aug</c:v>
                  </c:pt>
                  <c:pt idx="22">
                    <c:v>Sep</c:v>
                  </c:pt>
                  <c:pt idx="24">
                    <c:v>Oct</c:v>
                  </c:pt>
                  <c:pt idx="26">
                    <c:v>Nov</c:v>
                  </c:pt>
                  <c:pt idx="28">
                    <c:v>Dec</c:v>
                  </c:pt>
                </c:lvl>
              </c:multiLvlStrCache>
            </c:multiLvlStrRef>
          </c:cat>
          <c:val>
            <c:numRef>
              <c:f>'Pivot Table '!$K$4:$K$46</c:f>
              <c:numCache>
                <c:formatCode>General</c:formatCode>
                <c:ptCount val="30"/>
                <c:pt idx="0">
                  <c:v>17951.679999999997</c:v>
                </c:pt>
                <c:pt idx="1">
                  <c:v>11419.540000000003</c:v>
                </c:pt>
                <c:pt idx="2">
                  <c:v>10096.619999999999</c:v>
                </c:pt>
                <c:pt idx="3">
                  <c:v>14129.390000000001</c:v>
                </c:pt>
                <c:pt idx="4">
                  <c:v>11437.910000000002</c:v>
                </c:pt>
                <c:pt idx="5">
                  <c:v>13633.539999999999</c:v>
                </c:pt>
                <c:pt idx="6">
                  <c:v>16380.61</c:v>
                </c:pt>
                <c:pt idx="7">
                  <c:v>12126.4</c:v>
                </c:pt>
                <c:pt idx="8">
                  <c:v>15705.680000000004</c:v>
                </c:pt>
                <c:pt idx="9">
                  <c:v>10320.11</c:v>
                </c:pt>
                <c:pt idx="10">
                  <c:v>16519.86</c:v>
                </c:pt>
                <c:pt idx="11">
                  <c:v>11269.04</c:v>
                </c:pt>
                <c:pt idx="12">
                  <c:v>20919.559999999994</c:v>
                </c:pt>
                <c:pt idx="13">
                  <c:v>10619.519999999999</c:v>
                </c:pt>
                <c:pt idx="14">
                  <c:v>14300.31</c:v>
                </c:pt>
                <c:pt idx="15">
                  <c:v>15279.700000000004</c:v>
                </c:pt>
                <c:pt idx="16">
                  <c:v>20420.04</c:v>
                </c:pt>
                <c:pt idx="17">
                  <c:v>18084.469999999998</c:v>
                </c:pt>
                <c:pt idx="18">
                  <c:v>15057.830000000002</c:v>
                </c:pt>
                <c:pt idx="19">
                  <c:v>15171.22</c:v>
                </c:pt>
                <c:pt idx="20">
                  <c:v>16608.700000000004</c:v>
                </c:pt>
                <c:pt idx="21">
                  <c:v>10193.879999999999</c:v>
                </c:pt>
                <c:pt idx="22">
                  <c:v>10558.58</c:v>
                </c:pt>
                <c:pt idx="23">
                  <c:v>14699.019999999999</c:v>
                </c:pt>
                <c:pt idx="24">
                  <c:v>15478.310000000003</c:v>
                </c:pt>
                <c:pt idx="25">
                  <c:v>11750.17</c:v>
                </c:pt>
                <c:pt idx="26">
                  <c:v>14980.129999999997</c:v>
                </c:pt>
                <c:pt idx="27">
                  <c:v>12882.240000000002</c:v>
                </c:pt>
                <c:pt idx="28">
                  <c:v>15260.659999999998</c:v>
                </c:pt>
                <c:pt idx="29">
                  <c:v>14440.580000000002</c:v>
                </c:pt>
              </c:numCache>
            </c:numRef>
          </c:val>
          <c:smooth val="0"/>
          <c:extLst>
            <c:ext xmlns:c16="http://schemas.microsoft.com/office/drawing/2014/chart" uri="{C3380CC4-5D6E-409C-BE32-E72D297353CC}">
              <c16:uniqueId val="{00000000-8BC6-4FAF-957D-7BDA979841B9}"/>
            </c:ext>
          </c:extLst>
        </c:ser>
        <c:dLbls>
          <c:showLegendKey val="0"/>
          <c:showVal val="0"/>
          <c:showCatName val="0"/>
          <c:showSerName val="0"/>
          <c:showPercent val="0"/>
          <c:showBubbleSize val="0"/>
        </c:dLbls>
        <c:marker val="1"/>
        <c:smooth val="0"/>
        <c:axId val="984360591"/>
        <c:axId val="954644815"/>
      </c:lineChart>
      <c:catAx>
        <c:axId val="984360591"/>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954644815"/>
        <c:crosses val="autoZero"/>
        <c:auto val="1"/>
        <c:lblAlgn val="ctr"/>
        <c:lblOffset val="100"/>
        <c:noMultiLvlLbl val="0"/>
      </c:catAx>
      <c:valAx>
        <c:axId val="954644815"/>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9843605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'[Assignment 2.xlsx]Sheet1'!$N$2:$N$1201</cx:f>
        <cx:lvl ptCount="1200" formatCode="General">
          <cx:pt idx="0">2853.0999999999999</cx:pt>
          <cx:pt idx="1">302.69999999999999</cx:pt>
          <cx:pt idx="2">2753.4000000000001</cx:pt>
          <cx:pt idx="3">273.19</cx:pt>
          <cx:pt idx="4">2504.04</cx:pt>
          <cx:pt idx="5">491.72000000000003</cx:pt>
          <cx:pt idx="6">664.41999999999996</cx:pt>
          <cx:pt idx="7">747.75</cx:pt>
          <cx:pt idx="8">268.56</cx:pt>
          <cx:pt idx="9">2037.52</cx:pt>
          <cx:pt idx="10">3129.8499999999999</cx:pt>
          <cx:pt idx="11">147.41999999999999</cx:pt>
          <cx:pt idx="12">361</cx:pt>
          <cx:pt idx="13">604.47000000000003</cx:pt>
          <cx:pt idx="14">786.65999999999997</cx:pt>
          <cx:pt idx="15">473.95999999999998</cx:pt>
          <cx:pt idx="16">1067.6199999999999</cx:pt>
          <cx:pt idx="17">423.39999999999998</cx:pt>
          <cx:pt idx="18">431.44</cx:pt>
          <cx:pt idx="19">1120</cx:pt>
          <cx:pt idx="20">312.55000000000001</cx:pt>
          <cx:pt idx="21">1371.8</cx:pt>
          <cx:pt idx="22">99.239999999999995</cx:pt>
          <cx:pt idx="23">1093</cx:pt>
          <cx:pt idx="24">461.89999999999998</cx:pt>
          <cx:pt idx="25">399.98000000000002</cx:pt>
          <cx:pt idx="26">297.75</cx:pt>
          <cx:pt idx="27">472.74000000000001</cx:pt>
          <cx:pt idx="28">640.27999999999997</cx:pt>
          <cx:pt idx="29">1270.5899999999999</cx:pt>
          <cx:pt idx="30">853.39999999999998</cx:pt>
          <cx:pt idx="31">1500.24</cx:pt>
          <cx:pt idx="32">2683.5999999999999</cx:pt>
          <cx:pt idx="33">162.77000000000001</cx:pt>
          <cx:pt idx="34">2306.0799999999999</cx:pt>
          <cx:pt idx="35">930.29999999999995</cx:pt>
          <cx:pt idx="36">1068.8599999999999</cx:pt>
          <cx:pt idx="37">153.47999999999999</cx:pt>
          <cx:pt idx="38">245.88999999999999</cx:pt>
          <cx:pt idx="39">769.37999999999988</cx:pt>
          <cx:pt idx="40">688.03999999999996</cx:pt>
          <cx:pt idx="41">1834.3499999999999</cx:pt>
          <cx:pt idx="42">303.31999999999999</cx:pt>
          <cx:pt idx="43">1497.6300000000001</cx:pt>
          <cx:pt idx="44">1100.3599999999999</cx:pt>
          <cx:pt idx="45">317.25</cx:pt>
          <cx:pt idx="46">2200.5599999999999</cx:pt>
          <cx:pt idx="47">419.88</cx:pt>
          <cx:pt idx="48">161.53999999999999</cx:pt>
          <cx:pt idx="49">30.440000000000001</cx:pt>
          <cx:pt idx="50">179.22</cx:pt>
          <cx:pt idx="51">388.32999999999998</cx:pt>
          <cx:pt idx="52">586.44000000000005</cx:pt>
          <cx:pt idx="53">1955.1199999999999</cx:pt>
          <cx:pt idx="54">280.25</cx:pt>
          <cx:pt idx="55">1033.2</cx:pt>
          <cx:pt idx="56">1437.6300000000001</cx:pt>
          <cx:pt idx="57">1571.3499999999999</cx:pt>
          <cx:pt idx="58">1898.76</cx:pt>
          <cx:pt idx="59">2373.0799999999999</cx:pt>
          <cx:pt idx="60">417.10000000000002</cx:pt>
          <cx:pt idx="61">488.80000000000001</cx:pt>
          <cx:pt idx="62">86.299999999999997</cx:pt>
          <cx:pt idx="63">564.86000000000001</cx:pt>
          <cx:pt idx="64">391.82999999999998</cx:pt>
          <cx:pt idx="65">408.5</cx:pt>
          <cx:pt idx="66">635.90000000000009</cx:pt>
          <cx:pt idx="67">48.399999999999999</cx:pt>
          <cx:pt idx="68">1472.76</cx:pt>
          <cx:pt idx="69">1435.95</cx:pt>
          <cx:pt idx="70">629.21000000000004</cx:pt>
          <cx:pt idx="71">1303.3499999999999</cx:pt>
          <cx:pt idx="72">2357.7600000000002</cx:pt>
          <cx:pt idx="73">1733.8</cx:pt>
          <cx:pt idx="74">454.35000000000002</cx:pt>
          <cx:pt idx="75">1194.51</cx:pt>
          <cx:pt idx="76">1531.52</cx:pt>
          <cx:pt idx="77">583.17999999999995</cx:pt>
          <cx:pt idx="78">701.44000000000005</cx:pt>
          <cx:pt idx="79">623.82000000000005</cx:pt>
          <cx:pt idx="80">1768.6800000000001</cx:pt>
          <cx:pt idx="81">788.60000000000002</cx:pt>
          <cx:pt idx="82">2260.8000000000002</cx:pt>
          <cx:pt idx="83">2161.6399999999999</cx:pt>
          <cx:pt idx="84">330.98000000000002</cx:pt>
          <cx:pt idx="85">440.18999999999988</cx:pt>
          <cx:pt idx="86">3215.1500000000001</cx:pt>
          <cx:pt idx="87">675.33000000000004</cx:pt>
          <cx:pt idx="88">344.43000000000001</cx:pt>
          <cx:pt idx="89">2276.6500000000001</cx:pt>
          <cx:pt idx="90">728.32000000000005</cx:pt>
          <cx:pt idx="91">2463.75</cx:pt>
          <cx:pt idx="92">194.44</cx:pt>
          <cx:pt idx="93">1724.04</cx:pt>
          <cx:pt idx="94">531.17999999999995</cx:pt>
          <cx:pt idx="95">470.04000000000002</cx:pt>
          <cx:pt idx="96">465.66000000000003</cx:pt>
          <cx:pt idx="97">3097.5999999999999</cx:pt>
          <cx:pt idx="98">457.07999999999998</cx:pt>
          <cx:pt idx="99">201.58000000000001</cx:pt>
          <cx:pt idx="100">1994.3699999999999</cx:pt>
          <cx:pt idx="101">381.01999999999998</cx:pt>
          <cx:pt idx="102">140.68000000000001</cx:pt>
          <cx:pt idx="103">873.72000000000003</cx:pt>
          <cx:pt idx="104">582.03999999999996</cx:pt>
          <cx:pt idx="105">556.20000000000005</cx:pt>
          <cx:pt idx="106">1395.1500000000001</cx:pt>
          <cx:pt idx="107">3353.75</cx:pt>
          <cx:pt idx="108">241.90000000000001</cx:pt>
          <cx:pt idx="109">1778.6099999999999</cx:pt>
          <cx:pt idx="110">220.77000000000001</cx:pt>
          <cx:pt idx="111">927.66000000000008</cx:pt>
          <cx:pt idx="112">410.60000000000002</cx:pt>
          <cx:pt idx="113">950.40000000000009</cx:pt>
          <cx:pt idx="114">2492.4000000000001</cx:pt>
          <cx:pt idx="115">1874.95</cx:pt>
          <cx:pt idx="116">1165.4000000000001</cx:pt>
          <cx:pt idx="117">535.5</cx:pt>
          <cx:pt idx="118">2513.5500000000002</cx:pt>
          <cx:pt idx="119">1069.3399999999999</cx:pt>
          <cx:pt idx="120">2517.3600000000001</cx:pt>
          <cx:pt idx="121">410.77999999999997</cx:pt>
          <cx:pt idx="122">1066.04</cx:pt>
          <cx:pt idx="123">834.12000000000012</cx:pt>
          <cx:pt idx="124">1135.1600000000001</cx:pt>
          <cx:pt idx="125">1025.3</cx:pt>
          <cx:pt idx="126">1102</cx:pt>
          <cx:pt idx="127">1407.96</cx:pt>
          <cx:pt idx="128">84.280000000000001</cx:pt>
          <cx:pt idx="129">1055.72</cx:pt>
          <cx:pt idx="130">1503.9000000000001</cx:pt>
          <cx:pt idx="131">84.799999999999997</cx:pt>
          <cx:pt idx="132">1803</cx:pt>
          <cx:pt idx="133">1208.2</cx:pt>
          <cx:pt idx="134">399.39999999999998</cx:pt>
          <cx:pt idx="135">137.62</cx:pt>
          <cx:pt idx="136">44.350000000000001</cx:pt>
          <cx:pt idx="137">501.95999999999998</cx:pt>
          <cx:pt idx="138">298.06</cx:pt>
          <cx:pt idx="139">583.89999999999998</cx:pt>
          <cx:pt idx="140">1584.4200000000001</cx:pt>
          <cx:pt idx="141">2052.4200000000001</cx:pt>
          <cx:pt idx="142">1363.8499999999999</cx:pt>
          <cx:pt idx="143">1600.28</cx:pt>
          <cx:pt idx="144">1098.9000000000001</cx:pt>
          <cx:pt idx="145">440.73000000000002</cx:pt>
          <cx:pt idx="146">822.98000000000002</cx:pt>
          <cx:pt idx="147">930.36000000000001</cx:pt>
          <cx:pt idx="148">639.82000000000005</cx:pt>
          <cx:pt idx="149">217.56</cx:pt>
          <cx:pt idx="150">211.13999999999999</cx:pt>
          <cx:pt idx="151">2223.8000000000002</cx:pt>
          <cx:pt idx="152">798.08000000000004</cx:pt>
          <cx:pt idx="153">2137.9200000000001</cx:pt>
          <cx:pt idx="154">1632.8399999999999</cx:pt>
          <cx:pt idx="155">424.39999999999998</cx:pt>
          <cx:pt idx="156">539.65999999999997</cx:pt>
          <cx:pt idx="157">1129.1600000000001</cx:pt>
          <cx:pt idx="158">331.06</cx:pt>
          <cx:pt idx="159">299.35000000000002</cx:pt>
          <cx:pt idx="160">405.27999999999997</cx:pt>
          <cx:pt idx="161">211.13999999999999</cx:pt>
          <cx:pt idx="162">197.58000000000001</cx:pt>
          <cx:pt idx="163">641.38999999999999</cx:pt>
          <cx:pt idx="164">2682.9000000000001</cx:pt>
          <cx:pt idx="165">1000.58</cx:pt>
          <cx:pt idx="166">258.87</cx:pt>
          <cx:pt idx="167">768.27999999999997</cx:pt>
          <cx:pt idx="168">594.96000000000004</cx:pt>
          <cx:pt idx="169">427.81999999999999</cx:pt>
          <cx:pt idx="170">2651.7600000000002</cx:pt>
          <cx:pt idx="171">296.44</cx:pt>
          <cx:pt idx="172">254.12</cx:pt>
          <cx:pt idx="173">1993.3800000000001</cx:pt>
          <cx:pt idx="174">2403.2399999999998</cx:pt>
          <cx:pt idx="175">341.69999999999999</cx:pt>
          <cx:pt idx="176">1723.3199999999999</cx:pt>
          <cx:pt idx="177">2158.4499999999998</cx:pt>
          <cx:pt idx="178">2048.2399999999998</cx:pt>
          <cx:pt idx="179">1619.73</cx:pt>
          <cx:pt idx="180">1580.3499999999999</cx:pt>
          <cx:pt idx="181">2021.95</cx:pt>
          <cx:pt idx="182">600.53999999999996</cx:pt>
          <cx:pt idx="183">931.39999999999998</cx:pt>
          <cx:pt idx="184">858.15999999999997</cx:pt>
          <cx:pt idx="185">210.69999999999999</cx:pt>
          <cx:pt idx="186">267.10000000000002</cx:pt>
          <cx:pt idx="187">590.87</cx:pt>
          <cx:pt idx="188">727.82000000000005</cx:pt>
          <cx:pt idx="189">2147.25</cx:pt>
          <cx:pt idx="190">671.09999999999991</cx:pt>
          <cx:pt idx="191">977.74000000000001</cx:pt>
          <cx:pt idx="192">645.46000000000004</cx:pt>
          <cx:pt idx="193">46.659999999999997</cx:pt>
          <cx:pt idx="194">249.56999999999999</cx:pt>
          <cx:pt idx="195">1857.6300000000001</cx:pt>
          <cx:pt idx="196">868.51999999999998</cx:pt>
          <cx:pt idx="197">1107.55</cx:pt>
          <cx:pt idx="198">1361.2</cx:pt>
          <cx:pt idx="199">625</cx:pt>
          <cx:pt idx="200">2166.3000000000002</cx:pt>
          <cx:pt idx="201">1349.8</cx:pt>
          <cx:pt idx="202">761.93999999999994</cx:pt>
          <cx:pt idx="203">1070.52</cx:pt>
          <cx:pt idx="204">1654.8399999999999</cx:pt>
          <cx:pt idx="205">442.17000000000002</cx:pt>
          <cx:pt idx="206">916.39999999999998</cx:pt>
          <cx:pt idx="207">121.95999999999999</cx:pt>
          <cx:pt idx="208">816.63999999999999</cx:pt>
          <cx:pt idx="209">939.85000000000002</cx:pt>
          <cx:pt idx="210">1075.4400000000001</cx:pt>
          <cx:pt idx="211">580.74000000000001</cx:pt>
          <cx:pt idx="212">265.38</cx:pt>
          <cx:pt idx="213">634.39999999999998</cx:pt>
          <cx:pt idx="214">1222.8800000000001</cx:pt>
          <cx:pt idx="215">303.60000000000002</cx:pt>
          <cx:pt idx="216">1984</cx:pt>
          <cx:pt idx="217">1286.04</cx:pt>
          <cx:pt idx="218">337.38</cx:pt>
          <cx:pt idx="219">309.85000000000002</cx:pt>
          <cx:pt idx="220">746.34000000000003</cx:pt>
          <cx:pt idx="221">3196.8499999999999</cx:pt>
          <cx:pt idx="222">2773.4400000000001</cx:pt>
          <cx:pt idx="223">2771.6399999999999</cx:pt>
          <cx:pt idx="224">365.83999999999997</cx:pt>
          <cx:pt idx="225">821.87999999999988</cx:pt>
          <cx:pt idx="226">1764.1500000000001</cx:pt>
          <cx:pt idx="227">730.34000000000003</cx:pt>
          <cx:pt idx="228">1543.6800000000001</cx:pt>
          <cx:pt idx="229">562.61000000000001</cx:pt>
          <cx:pt idx="230">247.63999999999999</cx:pt>
          <cx:pt idx="231">167.59999999999999</cx:pt>
          <cx:pt idx="232">1777.76</cx:pt>
          <cx:pt idx="233">933.99000000000001</cx:pt>
          <cx:pt idx="234">945.63999999999999</cx:pt>
          <cx:pt idx="235">65.450000000000003</cx:pt>
          <cx:pt idx="236">318.81</cx:pt>
          <cx:pt idx="237">1751.1600000000001</cx:pt>
          <cx:pt idx="238">1537.28</cx:pt>
          <cx:pt idx="239">1616.22</cx:pt>
          <cx:pt idx="240">17.239999999999998</cx:pt>
          <cx:pt idx="241">3078.3499999999999</cx:pt>
          <cx:pt idx="242">438.19999999999999</cx:pt>
          <cx:pt idx="243">289.31999999999999</cx:pt>
          <cx:pt idx="244">635.53999999999996</cx:pt>
          <cx:pt idx="245">223.30000000000001</cx:pt>
          <cx:pt idx="246">684.22000000000003</cx:pt>
          <cx:pt idx="247">441.80000000000001</cx:pt>
          <cx:pt idx="248">670.53999999999996</cx:pt>
          <cx:pt idx="249">546.19000000000005</cx:pt>
          <cx:pt idx="250">128.84999999999999</cx:pt>
          <cx:pt idx="251">58.759999999999998</cx:pt>
          <cx:pt idx="252">2673.4400000000001</cx:pt>
          <cx:pt idx="253">1654.96</cx:pt>
          <cx:pt idx="254">789.56999999999994</cx:pt>
          <cx:pt idx="255">263.95999999999998</cx:pt>
          <cx:pt idx="256">379.05000000000001</cx:pt>
          <cx:pt idx="257">406.22000000000003</cx:pt>
          <cx:pt idx="258">206.81999999999999</cx:pt>
          <cx:pt idx="259">1740.48</cx:pt>
          <cx:pt idx="260">815.58000000000004</cx:pt>
          <cx:pt idx="261">868.25</cx:pt>
          <cx:pt idx="262">996.27999999999997</cx:pt>
          <cx:pt idx="263">1739.4000000000001</cx:pt>
          <cx:pt idx="264">436.76999999999998</cx:pt>
          <cx:pt idx="265">572.13</cx:pt>
          <cx:pt idx="266">2332.2800000000002</cx:pt>
          <cx:pt idx="267">2342.5500000000002</cx:pt>
          <cx:pt idx="268">847.75999999999999</cx:pt>
          <cx:pt idx="269">2654.6799999999998</cx:pt>
          <cx:pt idx="270">1239.6400000000001</cx:pt>
          <cx:pt idx="271">542.07000000000005</cx:pt>
          <cx:pt idx="272">798.63999999999999</cx:pt>
          <cx:pt idx="273">476.5</cx:pt>
          <cx:pt idx="274">364.80000000000001</cx:pt>
          <cx:pt idx="275">130.13999999999999</cx:pt>
          <cx:pt idx="276">1201.1400000000001</cx:pt>
          <cx:pt idx="277">454.60000000000002</cx:pt>
          <cx:pt idx="278">1812.3</cx:pt>
          <cx:pt idx="279">165.03</cx:pt>
          <cx:pt idx="280">1213.8599999999999</cx:pt>
          <cx:pt idx="281">2619.1599999999999</cx:pt>
          <cx:pt idx="282">2551.1599999999999</cx:pt>
          <cx:pt idx="283">2161.3200000000002</cx:pt>
          <cx:pt idx="284">1040.8499999999999</cx:pt>
          <cx:pt idx="285">338.31</cx:pt>
          <cx:pt idx="286">418.35000000000002</cx:pt>
          <cx:pt idx="287">2620.7199999999998</cx:pt>
          <cx:pt idx="288">2051</cx:pt>
          <cx:pt idx="289">641.96000000000004</cx:pt>
          <cx:pt idx="290">299.69999999999999</cx:pt>
          <cx:pt idx="291">690.01999999999998</cx:pt>
          <cx:pt idx="292">65.950000000000003</cx:pt>
          <cx:pt idx="293">1852.1600000000001</cx:pt>
          <cx:pt idx="294">595.41999999999996</cx:pt>
          <cx:pt idx="295">537.39999999999998</cx:pt>
          <cx:pt idx="296">3194</cx:pt>
          <cx:pt idx="297">987.75999999999999</cx:pt>
          <cx:pt idx="298">1204.6800000000001</cx:pt>
          <cx:pt idx="299">278.66000000000003</cx:pt>
          <cx:pt idx="300">287.45999999999998</cx:pt>
          <cx:pt idx="301">583.99000000000001</cx:pt>
          <cx:pt idx="302">1406.22</cx:pt>
          <cx:pt idx="303">30.539999999999999</cx:pt>
          <cx:pt idx="304">2043.6500000000001</cx:pt>
          <cx:pt idx="305">507.56</cx:pt>
          <cx:pt idx="306">114.14</cx:pt>
          <cx:pt idx="307">1672.23</cx:pt>
          <cx:pt idx="308">1346.7</cx:pt>
          <cx:pt idx="309">2199.04</cx:pt>
          <cx:pt idx="310">397.43999999999988</cx:pt>
          <cx:pt idx="311">2446.8499999999999</cx:pt>
          <cx:pt idx="312">331.55000000000001</cx:pt>
          <cx:pt idx="313">868.60000000000002</cx:pt>
          <cx:pt idx="314">612.36000000000001</cx:pt>
          <cx:pt idx="315">458.35000000000002</cx:pt>
          <cx:pt idx="316">1101.1199999999999</cx:pt>
          <cx:pt idx="317">279.89999999999998</cx:pt>
          <cx:pt idx="318">446.16000000000003</cx:pt>
          <cx:pt idx="319">1126.1199999999999</cx:pt>
          <cx:pt idx="320">625.50999999999999</cx:pt>
          <cx:pt idx="321">609.15999999999997</cx:pt>
          <cx:pt idx="322">1159.0999999999999</cx:pt>
          <cx:pt idx="323">150.16999999999999</cx:pt>
          <cx:pt idx="324">212.78999999999999</cx:pt>
          <cx:pt idx="325">1084.1700000000001</cx:pt>
          <cx:pt idx="326">3352.4000000000001</cx:pt>
          <cx:pt idx="327">359.99000000000001</cx:pt>
          <cx:pt idx="328">3370.1999999999998</cx:pt>
          <cx:pt idx="329">1132.6400000000001</cx:pt>
          <cx:pt idx="330">1302.6500000000001</cx:pt>
          <cx:pt idx="331">1266.3900000000001</cx:pt>
          <cx:pt idx="332">625.10000000000002</cx:pt>
          <cx:pt idx="333">198.50999999999999</cx:pt>
          <cx:pt idx="334">899</cx:pt>
          <cx:pt idx="335">617.58000000000004</cx:pt>
          <cx:pt idx="336">18.199999999999999</cx:pt>
          <cx:pt idx="337">1508.3099999999999</cx:pt>
          <cx:pt idx="338">1527.45</cx:pt>
          <cx:pt idx="339">472.66000000000003</cx:pt>
          <cx:pt idx="340">2606.25</cx:pt>
          <cx:pt idx="341">167.15000000000001</cx:pt>
          <cx:pt idx="342">2332.0999999999999</cx:pt>
          <cx:pt idx="343">527.57000000000005</cx:pt>
          <cx:pt idx="344">1870.02</cx:pt>
          <cx:pt idx="345">2506.3000000000002</cx:pt>
          <cx:pt idx="346">655.09000000000003</cx:pt>
          <cx:pt idx="347">1059.1600000000001</cx:pt>
          <cx:pt idx="348">1079.1900000000001</cx:pt>
          <cx:pt idx="349">465.32999999999998</cx:pt>
          <cx:pt idx="350">108.81999999999999</cx:pt>
          <cx:pt idx="351">64.659999999999997</cx:pt>
          <cx:pt idx="352">869.80000000000007</cx:pt>
          <cx:pt idx="353">630.82000000000005</cx:pt>
          <cx:pt idx="354">693.40999999999997</cx:pt>
          <cx:pt idx="355">1299.99</cx:pt>
          <cx:pt idx="356">1872.9000000000001</cx:pt>
          <cx:pt idx="357">2042.8</cx:pt>
          <cx:pt idx="358">367.33999999999997</cx:pt>
          <cx:pt idx="359">2426.2800000000002</cx:pt>
          <cx:pt idx="360">2358.2800000000002</cx:pt>
          <cx:pt idx="361">3299.25</cx:pt>
          <cx:pt idx="362">827.36000000000001</cx:pt>
          <cx:pt idx="363">569.35000000000002</cx:pt>
          <cx:pt idx="364">3143.6999999999998</cx:pt>
          <cx:pt idx="365">678.38</cx:pt>
          <cx:pt idx="366">1806.72</cx:pt>
          <cx:pt idx="367">3293.8499999999999</cx:pt>
          <cx:pt idx="368">813.05999999999995</cx:pt>
          <cx:pt idx="369">1876.25</cx:pt>
          <cx:pt idx="370">312.11000000000001</cx:pt>
          <cx:pt idx="371">1538.8</cx:pt>
          <cx:pt idx="372">1450.5899999999999</cx:pt>
          <cx:pt idx="373">1023.45</cx:pt>
          <cx:pt idx="374">571.89999999999998</cx:pt>
          <cx:pt idx="375">380.12</cx:pt>
          <cx:pt idx="376">1006.1</cx:pt>
          <cx:pt idx="377">260.25999999999999</cx:pt>
          <cx:pt idx="378">322.5</cx:pt>
          <cx:pt idx="379">893.00999999999999</cx:pt>
          <cx:pt idx="380">1327.5999999999999</cx:pt>
          <cx:pt idx="381">191.75999999999999</cx:pt>
          <cx:pt idx="382">1052.3599999999999</cx:pt>
          <cx:pt idx="383">1575.2</cx:pt>
          <cx:pt idx="384">1660.71</cx:pt>
          <cx:pt idx="385">958.14999999999998</cx:pt>
          <cx:pt idx="386">93.019999999999996</cx:pt>
          <cx:pt idx="387">79.060000000000002</cx:pt>
          <cx:pt idx="388">1901.9100000000001</cx:pt>
          <cx:pt idx="389">2790</cx:pt>
          <cx:pt idx="390">2543.4499999999998</cx:pt>
          <cx:pt idx="391">1054.9200000000001</cx:pt>
          <cx:pt idx="392">627.20000000000005</cx:pt>
          <cx:pt idx="393">75.010000000000005</cx:pt>
          <cx:pt idx="394">2647.75</cx:pt>
          <cx:pt idx="395">382.23000000000002</cx:pt>
          <cx:pt idx="396">1435.6500000000001</cx:pt>
          <cx:pt idx="397">427.06</cx:pt>
          <cx:pt idx="398">269.64999999999998</cx:pt>
          <cx:pt idx="399">2119.6500000000001</cx:pt>
          <cx:pt idx="400">640.88</cx:pt>
          <cx:pt idx="401">538.67999999999995</cx:pt>
          <cx:pt idx="402">1686.9000000000001</cx:pt>
          <cx:pt idx="403">620.21000000000004</cx:pt>
          <cx:pt idx="404">198.19999999999999</cx:pt>
          <cx:pt idx="405">1807.8800000000001</cx:pt>
          <cx:pt idx="406">264.39999999999998</cx:pt>
          <cx:pt idx="407">2189.2800000000002</cx:pt>
          <cx:pt idx="408">1237.5899999999999</cx:pt>
          <cx:pt idx="409">420.64999999999998</cx:pt>
          <cx:pt idx="410">1036.46</cx:pt>
          <cx:pt idx="411">79.019999999999996</cx:pt>
          <cx:pt idx="412">665.04999999999995</cx:pt>
          <cx:pt idx="413">118.8</cx:pt>
          <cx:pt idx="414">279.13999999999999</cx:pt>
          <cx:pt idx="415">184.15000000000001</cx:pt>
          <cx:pt idx="416">1288.0999999999999</cx:pt>
          <cx:pt idx="417">277.05000000000001</cx:pt>
          <cx:pt idx="418">310.93000000000001</cx:pt>
          <cx:pt idx="419">433.31999999999999</cx:pt>
          <cx:pt idx="420">452.69999999999999</cx:pt>
          <cx:pt idx="421">576.41999999999996</cx:pt>
          <cx:pt idx="422">826.39999999999998</cx:pt>
          <cx:pt idx="423">2740.8000000000002</cx:pt>
          <cx:pt idx="424">114.7</cx:pt>
          <cx:pt idx="425">603.75999999999999</cx:pt>
          <cx:pt idx="426">287.25</cx:pt>
          <cx:pt idx="427">161.24000000000001</cx:pt>
          <cx:pt idx="428">1050.3199999999999</cx:pt>
          <cx:pt idx="429">2060.7600000000002</cx:pt>
          <cx:pt idx="430">450.06999999999999</cx:pt>
          <cx:pt idx="431">52.539999999999999</cx:pt>
          <cx:pt idx="432">848.63999999999999</cx:pt>
          <cx:pt idx="433">1894.9200000000001</cx:pt>
          <cx:pt idx="434">1638.4000000000001</cx:pt>
          <cx:pt idx="435">414.47000000000003</cx:pt>
          <cx:pt idx="436">885.32000000000005</cx:pt>
          <cx:pt idx="437">512.38999999999999</cx:pt>
          <cx:pt idx="438">1378.02</cx:pt>
          <cx:pt idx="439">146.31999999999999</cx:pt>
          <cx:pt idx="440">334.39999999999998</cx:pt>
          <cx:pt idx="441">657.08000000000004</cx:pt>
          <cx:pt idx="442">1574.7</cx:pt>
          <cx:pt idx="443">139.28</cx:pt>
          <cx:pt idx="444">135.16999999999999</cx:pt>
          <cx:pt idx="445">487.20999999999998</cx:pt>
          <cx:pt idx="446">2547.9000000000001</cx:pt>
          <cx:pt idx="447">833.62</cx:pt>
          <cx:pt idx="448">320</cx:pt>
          <cx:pt idx="449">759.15000000000009</cx:pt>
          <cx:pt idx="450">3075.5</cx:pt>
          <cx:pt idx="451">183.18000000000001</cx:pt>
          <cx:pt idx="452">75.780000000000001</cx:pt>
          <cx:pt idx="453">675.57000000000005</cx:pt>
          <cx:pt idx="454">109.29000000000001</cx:pt>
          <cx:pt idx="455">639.83000000000004</cx:pt>
          <cx:pt idx="456">314.05000000000001</cx:pt>
          <cx:pt idx="457">2463.3200000000002</cx:pt>
          <cx:pt idx="458">2042.3199999999999</cx:pt>
          <cx:pt idx="459">334.38999999999999</cx:pt>
          <cx:pt idx="460">144.25</cx:pt>
          <cx:pt idx="461">401.81999999999999</cx:pt>
          <cx:pt idx="462">252.68000000000001</cx:pt>
          <cx:pt idx="463">3313.9000000000001</cx:pt>
          <cx:pt idx="464">1737.6800000000001</cx:pt>
          <cx:pt idx="465">2567.4499999999998</cx:pt>
          <cx:pt idx="466">432.47000000000003</cx:pt>
          <cx:pt idx="467">45.939999999999998</cx:pt>
          <cx:pt idx="468">418.36000000000001</cx:pt>
          <cx:pt idx="469">3384.9000000000001</cx:pt>
          <cx:pt idx="470">1054.48</cx:pt>
          <cx:pt idx="471">2756.3499999999999</cx:pt>
          <cx:pt idx="472">1524.3599999999999</cx:pt>
          <cx:pt idx="473">29.859999999999999</cx:pt>
          <cx:pt idx="474">688.01999999999998</cx:pt>
          <cx:pt idx="475">877.24000000000001</cx:pt>
          <cx:pt idx="476">1027.1800000000001</cx:pt>
          <cx:pt idx="477">507.48000000000002</cx:pt>
          <cx:pt idx="478">188.31</cx:pt>
          <cx:pt idx="479">101.16</cx:pt>
          <cx:pt idx="480">335.10000000000002</cx:pt>
          <cx:pt idx="481">1939.4000000000001</cx:pt>
          <cx:pt idx="482">1144.23</cx:pt>
          <cx:pt idx="483">1739.5999999999999</cx:pt>
          <cx:pt idx="484">60.039999999999999</cx:pt>
          <cx:pt idx="485">1214.3699999999999</cx:pt>
          <cx:pt idx="486">2445.04</cx:pt>
          <cx:pt idx="487">1039.5599999999999</cx:pt>
          <cx:pt idx="488">36.649999999999999</cx:pt>
          <cx:pt idx="489">448.01999999999998</cx:pt>
          <cx:pt idx="490">2339.0500000000002</cx:pt>
          <cx:pt idx="491">2103.5</cx:pt>
          <cx:pt idx="492">3032.5999999999999</cx:pt>
          <cx:pt idx="493">420.25999999999999</cx:pt>
          <cx:pt idx="494">1517.3699999999999</cx:pt>
          <cx:pt idx="495">1974.9200000000001</cx:pt>
          <cx:pt idx="496">603.63</cx:pt>
          <cx:pt idx="497">336.87</cx:pt>
          <cx:pt idx="498">530.24000000000001</cx:pt>
          <cx:pt idx="499">1618.3800000000001</cx:pt>
          <cx:pt idx="500">2542.9499999999998</cx:pt>
          <cx:pt idx="501">813.84000000000003</cx:pt>
          <cx:pt idx="502">1695.75</cx:pt>
          <cx:pt idx="503">410.51999999999998</cx:pt>
          <cx:pt idx="504">929</cx:pt>
          <cx:pt idx="505">869.94000000000005</cx:pt>
          <cx:pt idx="506">87.340000000000003</cx:pt>
          <cx:pt idx="507">171.59</cx:pt>
          <cx:pt idx="508">558.26999999999998</cx:pt>
          <cx:pt idx="509">850.05999999999995</cx:pt>
          <cx:pt idx="510">376.75999999999999</cx:pt>
          <cx:pt idx="511">2876.1999999999998</cx:pt>
          <cx:pt idx="512">1704.0599999999999</cx:pt>
          <cx:pt idx="513">284.63999999999999</cx:pt>
          <cx:pt idx="514">912.44999999999993</cx:pt>
          <cx:pt idx="515">1660.5599999999999</cx:pt>
          <cx:pt idx="516">500.97000000000003</cx:pt>
          <cx:pt idx="517">793.39999999999998</cx:pt>
          <cx:pt idx="518">1614.3199999999999</cx:pt>
          <cx:pt idx="519">1857.1600000000001</cx:pt>
          <cx:pt idx="520">1907.9400000000001</cx:pt>
          <cx:pt idx="521">528.05999999999995</cx:pt>
          <cx:pt idx="522">515.32000000000005</cx:pt>
          <cx:pt idx="523">2631.1599999999999</cx:pt>
          <cx:pt idx="524">153</cx:pt>
          <cx:pt idx="525">668.48000000000002</cx:pt>
          <cx:pt idx="526">93</cx:pt>
          <cx:pt idx="527">3267.3499999999999</cx:pt>
          <cx:pt idx="528">628.88999999999999</cx:pt>
          <cx:pt idx="529">1350.2</cx:pt>
          <cx:pt idx="530">357.63999999999999</cx:pt>
          <cx:pt idx="531">1600.05</cx:pt>
          <cx:pt idx="532">82</cx:pt>
          <cx:pt idx="533">565.85000000000002</cx:pt>
          <cx:pt idx="534">1945.77</cx:pt>
          <cx:pt idx="535">204.36000000000001</cx:pt>
          <cx:pt idx="536">616.10000000000002</cx:pt>
          <cx:pt idx="537">742.40999999999997</cx:pt>
          <cx:pt idx="538">1472.22</cx:pt>
          <cx:pt idx="539">1595.1600000000001</cx:pt>
          <cx:pt idx="540">3243.25</cx:pt>
          <cx:pt idx="541">2280.3000000000002</cx:pt>
          <cx:pt idx="542">17.98</cx:pt>
          <cx:pt idx="543">1349.3</cx:pt>
          <cx:pt idx="544">159.80000000000001</cx:pt>
          <cx:pt idx="545">196.94</cx:pt>
          <cx:pt idx="546">158.68000000000001</cx:pt>
          <cx:pt idx="547">613.98000000000002</cx:pt>
          <cx:pt idx="548">1278.3599999999999</cx:pt>
          <cx:pt idx="549">2519.52</cx:pt>
          <cx:pt idx="550">915.63999999999999</cx:pt>
          <cx:pt idx="551">120.98</cx:pt>
          <cx:pt idx="552">1700.72</cx:pt>
          <cx:pt idx="553">667.65999999999997</cx:pt>
          <cx:pt idx="554">985.79999999999995</cx:pt>
          <cx:pt idx="555">92.040000000000006</cx:pt>
          <cx:pt idx="556">654.26999999999998</cx:pt>
          <cx:pt idx="557">56.200000000000003</cx:pt>
          <cx:pt idx="558">2512.48</cx:pt>
          <cx:pt idx="559">472.19999999999999</cx:pt>
          <cx:pt idx="560">2355.4000000000001</cx:pt>
          <cx:pt idx="561">989.55999999999995</cx:pt>
          <cx:pt idx="562">1991.79</cx:pt>
          <cx:pt idx="563">132.68000000000001</cx:pt>
          <cx:pt idx="564">1821.4000000000001</cx:pt>
          <cx:pt idx="565">1539.9000000000001</cx:pt>
          <cx:pt idx="566">650.84000000000003</cx:pt>
          <cx:pt idx="567">2464.6999999999998</cx:pt>
          <cx:pt idx="568">687.98000000000002</cx:pt>
          <cx:pt idx="569">1253.4000000000001</cx:pt>
          <cx:pt idx="570">724.27999999999997</cx:pt>
          <cx:pt idx="571">214.08000000000001</cx:pt>
          <cx:pt idx="572">70.319999999999993</cx:pt>
          <cx:pt idx="573">2107.0999999999999</cx:pt>
          <cx:pt idx="574">1923.45</cx:pt>
          <cx:pt idx="575">2240.75</cx:pt>
          <cx:pt idx="576">395.39999999999998</cx:pt>
          <cx:pt idx="577">741.63999999999999</cx:pt>
          <cx:pt idx="578">2830.3499999999999</cx:pt>
          <cx:pt idx="579">375.75999999999999</cx:pt>
          <cx:pt idx="580">511.98000000000002</cx:pt>
          <cx:pt idx="581">627.34000000000003</cx:pt>
          <cx:pt idx="582">1422.4200000000001</cx:pt>
          <cx:pt idx="583">463.11000000000001</cx:pt>
          <cx:pt idx="584">580.20000000000005</cx:pt>
          <cx:pt idx="585">268.31999999999999</cx:pt>
          <cx:pt idx="586">522.08000000000004</cx:pt>
          <cx:pt idx="587">2573</cx:pt>
          <cx:pt idx="588">2311.2800000000002</cx:pt>
          <cx:pt idx="589">1001.6</cx:pt>
          <cx:pt idx="590">922.25999999999999</cx:pt>
          <cx:pt idx="591">605.27999999999997</cx:pt>
          <cx:pt idx="592">612.81000000000006</cx:pt>
          <cx:pt idx="593">489.80000000000001</cx:pt>
          <cx:pt idx="594">363.19999999999999</cx:pt>
          <cx:pt idx="595">770.32000000000005</cx:pt>
          <cx:pt idx="596">1819.23</cx:pt>
          <cx:pt idx="597">423.63999999999999</cx:pt>
          <cx:pt idx="598">2476.75</cx:pt>
          <cx:pt idx="599">1670.97</cx:pt>
          <cx:pt idx="600">72.310000000000002</cx:pt>
          <cx:pt idx="601">124.09999999999999</cx:pt>
          <cx:pt idx="602">104.16</cx:pt>
          <cx:pt idx="603">657.07000000000005</cx:pt>
          <cx:pt idx="604">97.859999999999985</cx:pt>
          <cx:pt idx="605">457.81999999999999</cx:pt>
          <cx:pt idx="606">824.25</cx:pt>
          <cx:pt idx="607">2536.1999999999998</cx:pt>
          <cx:pt idx="608">2715.8000000000002</cx:pt>
          <cx:pt idx="609">1347.3900000000001</cx:pt>
          <cx:pt idx="610">1948.0999999999999</cx:pt>
          <cx:pt idx="611">305.17000000000002</cx:pt>
          <cx:pt idx="612">1335.3599999999999</cx:pt>
          <cx:pt idx="613">460.72000000000003</cx:pt>
          <cx:pt idx="614">96.810000000000002</cx:pt>
          <cx:pt idx="615">2300.6999999999998</cx:pt>
          <cx:pt idx="616">1804.8</cx:pt>
          <cx:pt idx="617">553.40999999999997</cx:pt>
          <cx:pt idx="618">411.33999999999997</cx:pt>
          <cx:pt idx="619">532.88999999999999</cx:pt>
          <cx:pt idx="620">409.01999999999998</cx:pt>
          <cx:pt idx="621">2380.0500000000002</cx:pt>
          <cx:pt idx="622">1181.9000000000001</cx:pt>
          <cx:pt idx="623">1188</cx:pt>
          <cx:pt idx="624">1709.8</cx:pt>
          <cx:pt idx="625">672.88999999999999</cx:pt>
          <cx:pt idx="626">1314.96</cx:pt>
          <cx:pt idx="627">1496.04</cx:pt>
          <cx:pt idx="628">2793.1500000000001</cx:pt>
          <cx:pt idx="629">59.189999999999998</cx:pt>
          <cx:pt idx="630">1244.2</cx:pt>
          <cx:pt idx="631">138.33000000000001</cx:pt>
          <cx:pt idx="632">3390.8000000000002</cx:pt>
          <cx:pt idx="633">3008.5999999999999</cx:pt>
          <cx:pt idx="634">518.63999999999999</cx:pt>
          <cx:pt idx="635">191.03999999999999</cx:pt>
          <cx:pt idx="636">1484.28</cx:pt>
          <cx:pt idx="637">1225.4000000000001</cx:pt>
          <cx:pt idx="638">2313.0799999999999</cx:pt>
          <cx:pt idx="639">529.19000000000005</cx:pt>
          <cx:pt idx="640">1174.98</cx:pt>
          <cx:pt idx="641">2270.2800000000002</cx:pt>
          <cx:pt idx="642">426.10000000000002</cx:pt>
          <cx:pt idx="643">438.37</cx:pt>
          <cx:pt idx="644">732.46000000000004</cx:pt>
          <cx:pt idx="645">300.10000000000002</cx:pt>
          <cx:pt idx="646">1994.04</cx:pt>
          <cx:pt idx="647">1018.17</cx:pt>
          <cx:pt idx="648">1151.6600000000001</cx:pt>
          <cx:pt idx="649">1285.96</cx:pt>
          <cx:pt idx="650">744.46000000000004</cx:pt>
          <cx:pt idx="651">1939.02</cx:pt>
          <cx:pt idx="652">1709.2</cx:pt>
          <cx:pt idx="653">2070.9000000000001</cx:pt>
          <cx:pt idx="654">1147.1099999999999</cx:pt>
          <cx:pt idx="655">265.19999999999999</cx:pt>
          <cx:pt idx="656">378.12</cx:pt>
          <cx:pt idx="657">351.16000000000003</cx:pt>
          <cx:pt idx="658">92.719999999999999</cx:pt>
          <cx:pt idx="659">1284.0799999999999</cx:pt>
          <cx:pt idx="660">1303.1400000000001</cx:pt>
          <cx:pt idx="661">1274.6700000000001</cx:pt>
          <cx:pt idx="662">1316.6700000000001</cx:pt>
          <cx:pt idx="663">72.599999999999994</cx:pt>
          <cx:pt idx="664">779</cx:pt>
          <cx:pt idx="665">925.03999999999996</cx:pt>
          <cx:pt idx="666">1308.48</cx:pt>
          <cx:pt idx="667">466.42000000000002</cx:pt>
          <cx:pt idx="668">507.33999999999997</cx:pt>
          <cx:pt idx="669">257</cx:pt>
          <cx:pt idx="670">2156.8000000000002</cx:pt>
          <cx:pt idx="671">253.69999999999999</cx:pt>
          <cx:pt idx="672">1248.3199999999999</cx:pt>
          <cx:pt idx="673">745.84000000000003</cx:pt>
          <cx:pt idx="674">1435</cx:pt>
          <cx:pt idx="675">1026.0599999999999</cx:pt>
          <cx:pt idx="676">844.67999999999995</cx:pt>
          <cx:pt idx="677">110.34999999999999</cx:pt>
          <cx:pt idx="678">489.38999999999999</cx:pt>
          <cx:pt idx="679">1081.98</cx:pt>
          <cx:pt idx="680">1390.1700000000001</cx:pt>
          <cx:pt idx="681">155.27000000000001</cx:pt>
          <cx:pt idx="682">1528.26</cx:pt>
          <cx:pt idx="683">2609.9200000000001</cx:pt>
          <cx:pt idx="684">139.36000000000001</cx:pt>
          <cx:pt idx="685">234.37</cx:pt>
          <cx:pt idx="686">160.80000000000001</cx:pt>
          <cx:pt idx="687">332.08999999999997</cx:pt>
          <cx:pt idx="688">2372.8800000000001</cx:pt>
          <cx:pt idx="689">889.67999999999995</cx:pt>
          <cx:pt idx="690">24.48</cx:pt>
          <cx:pt idx="691">717.24000000000001</cx:pt>
          <cx:pt idx="692">984.20000000000005</cx:pt>
          <cx:pt idx="693">176.58000000000001</cx:pt>
          <cx:pt idx="694">2666.0799999999999</cx:pt>
          <cx:pt idx="695">506.5</cx:pt>
          <cx:pt idx="696">604.79999999999995</cx:pt>
          <cx:pt idx="697">474.25</cx:pt>
          <cx:pt idx="698">776.44000000000005</cx:pt>
          <cx:pt idx="699">1842.45</cx:pt>
          <cx:pt idx="700">185.81999999999999</cx:pt>
          <cx:pt idx="701">276.66000000000003</cx:pt>
          <cx:pt idx="702">1687.6500000000001</cx:pt>
          <cx:pt idx="703">92.790000000000006</cx:pt>
          <cx:pt idx="704">121.08</cx:pt>
          <cx:pt idx="705">98.159999999999997</cx:pt>
          <cx:pt idx="706">1140.45</cx:pt>
          <cx:pt idx="707">2600.1599999999999</cx:pt>
          <cx:pt idx="708">665.11000000000001</cx:pt>
          <cx:pt idx="709">386.02999999999997</cx:pt>
          <cx:pt idx="710">107.7</cx:pt>
          <cx:pt idx="711">951.55999999999995</cx:pt>
          <cx:pt idx="712">136.80000000000001</cx:pt>
          <cx:pt idx="713">2129.96</cx:pt>
          <cx:pt idx="714">51.729999999999997</cx:pt>
          <cx:pt idx="715">1960.8900000000001</cx:pt>
          <cx:pt idx="716">1362.8699999999999</cx:pt>
          <cx:pt idx="717">366.32999999999998</cx:pt>
          <cx:pt idx="718">258.95999999999998</cx:pt>
          <cx:pt idx="719">1362.1199999999999</cx:pt>
          <cx:pt idx="720">644.75</cx:pt>
          <cx:pt idx="721">237.18000000000001</cx:pt>
          <cx:pt idx="722">95.099999999999994</cx:pt>
          <cx:pt idx="723">164.84999999999999</cx:pt>
          <cx:pt idx="724">410.91000000000003</cx:pt>
          <cx:pt idx="725">389.69999999999999</cx:pt>
          <cx:pt idx="726">2332.0799999999999</cx:pt>
          <cx:pt idx="727">478.75</cx:pt>
          <cx:pt idx="728">1303.04</cx:pt>
          <cx:pt idx="729">745.63999999999999</cx:pt>
          <cx:pt idx="730">474.60000000000002</cx:pt>
          <cx:pt idx="731">2922.3000000000002</cx:pt>
          <cx:pt idx="732">132.05000000000001</cx:pt>
          <cx:pt idx="733">1979.3599999999999</cx:pt>
          <cx:pt idx="734">898.44000000000005</cx:pt>
          <cx:pt idx="735">176.28</cx:pt>
          <cx:pt idx="736">2092.6500000000001</cx:pt>
          <cx:pt idx="737">2131.48</cx:pt>
          <cx:pt idx="738">970.74000000000001</cx:pt>
          <cx:pt idx="739">1546.9200000000001</cx:pt>
          <cx:pt idx="740">754.94000000000005</cx:pt>
          <cx:pt idx="741">1663.2</cx:pt>
          <cx:pt idx="742">2099.79</cx:pt>
          <cx:pt idx="743">576.35000000000002</cx:pt>
          <cx:pt idx="744">922.74000000000001</cx:pt>
          <cx:pt idx="745">445.19999999999999</cx:pt>
          <cx:pt idx="746">1985.6700000000001</cx:pt>
          <cx:pt idx="747">519.15999999999997</cx:pt>
          <cx:pt idx="748">212.43000000000001</cx:pt>
          <cx:pt idx="749">518.38999999999999</cx:pt>
          <cx:pt idx="750">581.63999999999999</cx:pt>
          <cx:pt idx="751">1199.72</cx:pt>
          <cx:pt idx="752">1717.48</cx:pt>
          <cx:pt idx="753">482.98000000000002</cx:pt>
          <cx:pt idx="754">904.10000000000002</cx:pt>
          <cx:pt idx="755">1010.13</cx:pt>
          <cx:pt idx="756">283.69</cx:pt>
          <cx:pt idx="757">157.72</cx:pt>
          <cx:pt idx="758">1874.52</cx:pt>
          <cx:pt idx="759">924.02999999999997</cx:pt>
          <cx:pt idx="760">39.560000000000002</cx:pt>
          <cx:pt idx="761">151.03999999999999</cx:pt>
          <cx:pt idx="762">230.88</cx:pt>
          <cx:pt idx="763">569.96000000000004</cx:pt>
          <cx:pt idx="764">3137.1500000000001</cx:pt>
          <cx:pt idx="765">1069.8199999999999</cx:pt>
          <cx:pt idx="766">557.75999999999999</cx:pt>
          <cx:pt idx="767">646.44000000000005</cx:pt>
          <cx:pt idx="768">3267.3000000000002</cx:pt>
          <cx:pt idx="769">2714.1999999999998</cx:pt>
          <cx:pt idx="770">314.38</cx:pt>
          <cx:pt idx="771">2077.3200000000002</cx:pt>
          <cx:pt idx="772">604.87</cx:pt>
          <cx:pt idx="773">1024.6600000000001</cx:pt>
          <cx:pt idx="774">61.619999999999997</cx:pt>
          <cx:pt idx="775">1250.4400000000001</cx:pt>
          <cx:pt idx="776">21.190000000000001</cx:pt>
          <cx:pt idx="777">322.44999999999999</cx:pt>
          <cx:pt idx="778">987.39999999999998</cx:pt>
          <cx:pt idx="779">1766.22</cx:pt>
          <cx:pt idx="780">737.91999999999996</cx:pt>
          <cx:pt idx="781">2621.3000000000002</cx:pt>
          <cx:pt idx="782">987.25999999999999</cx:pt>
          <cx:pt idx="783">438.33999999999997</cx:pt>
          <cx:pt idx="784">325.81</cx:pt>
          <cx:pt idx="785">176.09999999999999</cx:pt>
          <cx:pt idx="786">226.55000000000001</cx:pt>
          <cx:pt idx="787">887.84000000000003</cx:pt>
          <cx:pt idx="788">1202.8599999999999</cx:pt>
          <cx:pt idx="789">3456.4000000000001</cx:pt>
          <cx:pt idx="790">1671.5599999999999</cx:pt>
          <cx:pt idx="791">1637.1199999999999</cx:pt>
          <cx:pt idx="792">712.70000000000005</cx:pt>
          <cx:pt idx="793">851.10000000000002</cx:pt>
          <cx:pt idx="794">1539.4000000000001</cx:pt>
          <cx:pt idx="795">463.07999999999998</cx:pt>
          <cx:pt idx="796">1738.6500000000001</cx:pt>
          <cx:pt idx="797">877.51999999999998</cx:pt>
          <cx:pt idx="798">2441.75</cx:pt>
          <cx:pt idx="799">1314.24</cx:pt>
          <cx:pt idx="800">68.390000000000001</cx:pt>
          <cx:pt idx="801">2382.48</cx:pt>
          <cx:pt idx="802">3223.1999999999998</cx:pt>
          <cx:pt idx="803">1989.05</cx:pt>
          <cx:pt idx="804">709.5</cx:pt>
          <cx:pt idx="805">2360.0500000000002</cx:pt>
          <cx:pt idx="806">1268.75</cx:pt>
          <cx:pt idx="807">2028.6300000000001</cx:pt>
          <cx:pt idx="808">402.14999999999998</cx:pt>
          <cx:pt idx="809">1087.1500000000001</cx:pt>
          <cx:pt idx="810">553.55999999999995</cx:pt>
          <cx:pt idx="811">57.100000000000001</cx:pt>
          <cx:pt idx="812">510.51999999999998</cx:pt>
          <cx:pt idx="813">1462.7</cx:pt>
          <cx:pt idx="814">590.03999999999996</cx:pt>
          <cx:pt idx="815">1709.52</cx:pt>
          <cx:pt idx="816">2873.9499999999998</cx:pt>
          <cx:pt idx="817">2392.7600000000002</cx:pt>
          <cx:pt idx="818">1563.3599999999999</cx:pt>
          <cx:pt idx="819">796.89999999999998</cx:pt>
          <cx:pt idx="820">3119.0500000000002</cx:pt>
          <cx:pt idx="821">697.96000000000004</cx:pt>
          <cx:pt idx="822">479.56</cx:pt>
          <cx:pt idx="823">2612.52</cx:pt>
          <cx:pt idx="824">1443.3</cx:pt>
          <cx:pt idx="825">1358.45</cx:pt>
          <cx:pt idx="826">1391.4300000000001</cx:pt>
          <cx:pt idx="827">1279.76</cx:pt>
          <cx:pt idx="828">1618.3199999999999</cx:pt>
          <cx:pt idx="829">76.930000000000007</cx:pt>
          <cx:pt idx="830">762.55999999999995</cx:pt>
          <cx:pt idx="831">177.46000000000001</cx:pt>
          <cx:pt idx="832">2428.5500000000002</cx:pt>
          <cx:pt idx="833">391.44999999999999</cx:pt>
          <cx:pt idx="834">110.7</cx:pt>
          <cx:pt idx="835">679.64999999999998</cx:pt>
          <cx:pt idx="836">178.44</cx:pt>
          <cx:pt idx="837">3277.75</cx:pt>
          <cx:pt idx="838">2308.3200000000002</cx:pt>
          <cx:pt idx="839">593.90999999999997</cx:pt>
          <cx:pt idx="840">1235.8499999999999</cx:pt>
          <cx:pt idx="841">886.44000000000005</cx:pt>
          <cx:pt idx="842">1092.4200000000001</cx:pt>
          <cx:pt idx="843">1290.1800000000001</cx:pt>
          <cx:pt idx="844">320.92000000000002</cx:pt>
          <cx:pt idx="845">322.07999999999998</cx:pt>
          <cx:pt idx="846">719.72000000000003</cx:pt>
          <cx:pt idx="847">1736.9200000000001</cx:pt>
          <cx:pt idx="848">1291.7</cx:pt>
          <cx:pt idx="849">857.39999999999998</cx:pt>
          <cx:pt idx="850">1915.5</cx:pt>
          <cx:pt idx="851">365.56999999999999</cx:pt>
          <cx:pt idx="852">1704.1500000000001</cx:pt>
          <cx:pt idx="853">1470.03</cx:pt>
          <cx:pt idx="854">1117.8</cx:pt>
          <cx:pt idx="855">1203.05</cx:pt>
          <cx:pt idx="856">586.62</cx:pt>
          <cx:pt idx="857">773.51999999999998</cx:pt>
          <cx:pt idx="858">2178.3000000000002</cx:pt>
          <cx:pt idx="859">1306.6500000000001</cx:pt>
          <cx:pt idx="860">422.54000000000002</cx:pt>
          <cx:pt idx="861">1652.25</cx:pt>
          <cx:pt idx="862">362.45999999999998</cx:pt>
          <cx:pt idx="863">14.06</cx:pt>
          <cx:pt idx="864">491.11000000000001</cx:pt>
          <cx:pt idx="865">2709.48</cx:pt>
          <cx:pt idx="866">946.25</cx:pt>
          <cx:pt idx="867">570.32000000000005</cx:pt>
          <cx:pt idx="868">1265.28</cx:pt>
          <cx:pt idx="869">1067.9000000000001</cx:pt>
          <cx:pt idx="870">1880.3599999999999</cx:pt>
          <cx:pt idx="871">972.90000000000009</cx:pt>
          <cx:pt idx="872">2517.3600000000001</cx:pt>
          <cx:pt idx="873">410.51999999999998</cx:pt>
          <cx:pt idx="874">977.79999999999995</cx:pt>
          <cx:pt idx="875">666.94999999999993</cx:pt>
          <cx:pt idx="876">3044.5500000000002</cx:pt>
          <cx:pt idx="877">524.05999999999995</cx:pt>
          <cx:pt idx="878">661.38</cx:pt>
          <cx:pt idx="879">1095.3399999999999</cx:pt>
          <cx:pt idx="880">934.79999999999995</cx:pt>
          <cx:pt idx="881">897.70000000000005</cx:pt>
          <cx:pt idx="882">548.24000000000001</cx:pt>
          <cx:pt idx="883">2807.4000000000001</cx:pt>
          <cx:pt idx="884">595.53999999999996</cx:pt>
          <cx:pt idx="885">2062.3600000000001</cx:pt>
          <cx:pt idx="886">460.13</cx:pt>
          <cx:pt idx="887">514.98000000000002</cx:pt>
          <cx:pt idx="888">533.89999999999998</cx:pt>
          <cx:pt idx="889">3253.5999999999999</cx:pt>
          <cx:pt idx="890">1318.5899999999999</cx:pt>
          <cx:pt idx="891">1963.6199999999999</cx:pt>
          <cx:pt idx="892">394.52999999999997</cx:pt>
          <cx:pt idx="893">678.00999999999999</cx:pt>
          <cx:pt idx="894">1725.03</cx:pt>
          <cx:pt idx="895">463.92000000000002</cx:pt>
          <cx:pt idx="896">441.87</cx:pt>
          <cx:pt idx="897">1925.9200000000001</cx:pt>
          <cx:pt idx="898">475.11000000000001</cx:pt>
          <cx:pt idx="899">646.74000000000001</cx:pt>
          <cx:pt idx="900">369.14999999999998</cx:pt>
          <cx:pt idx="901">458.63</cx:pt>
          <cx:pt idx="902">721</cx:pt>
          <cx:pt idx="903">1420.47</cx:pt>
          <cx:pt idx="904">949.72000000000003</cx:pt>
          <cx:pt idx="905">442.38999999999999</cx:pt>
          <cx:pt idx="906">62.119999999999997</cx:pt>
          <cx:pt idx="907">1491.95</cx:pt>
          <cx:pt idx="908">1395.8599999999999</cx:pt>
          <cx:pt idx="909">583.70000000000005</cx:pt>
          <cx:pt idx="910">926.94000000000005</cx:pt>
          <cx:pt idx="911">1984.3</cx:pt>
          <cx:pt idx="912">279.38</cx:pt>
          <cx:pt idx="913">2379.75</cx:pt>
          <cx:pt idx="914">626.60000000000002</cx:pt>
          <cx:pt idx="915">2011.96</cx:pt>
          <cx:pt idx="916">2894.1500000000001</cx:pt>
          <cx:pt idx="917">1919.0999999999999</cx:pt>
          <cx:pt idx="918">1841.25</cx:pt>
          <cx:pt idx="919">749.20000000000005</cx:pt>
          <cx:pt idx="920">856.17999999999995</cx:pt>
          <cx:pt idx="921">438.93000000000001</cx:pt>
          <cx:pt idx="922">1127.6400000000001</cx:pt>
          <cx:pt idx="923">1949.79</cx:pt>
          <cx:pt idx="924">1342.1500000000001</cx:pt>
          <cx:pt idx="925">2512.3499999999999</cx:pt>
          <cx:pt idx="926">26.949999999999999</cx:pt>
          <cx:pt idx="927">258.75999999999999</cx:pt>
          <cx:pt idx="928">741.33000000000004</cx:pt>
          <cx:pt idx="929">1072.5</cx:pt>
          <cx:pt idx="930">912.08000000000004</cx:pt>
          <cx:pt idx="931">80.459999999999994</cx:pt>
          <cx:pt idx="932">144.78</cx:pt>
          <cx:pt idx="933">788.32000000000005</cx:pt>
          <cx:pt idx="934">479.36000000000001</cx:pt>
          <cx:pt idx="935">2078.1300000000001</cx:pt>
          <cx:pt idx="936">226.63999999999999</cx:pt>
          <cx:pt idx="937">597.05999999999995</cx:pt>
          <cx:pt idx="938">994.37999999999988</cx:pt>
          <cx:pt idx="939">1042.8</cx:pt>
          <cx:pt idx="940">1221.28</cx:pt>
          <cx:pt idx="941">558.5</cx:pt>
          <cx:pt idx="942">479.75999999999999</cx:pt>
          <cx:pt idx="943">580.47000000000003</cx:pt>
          <cx:pt idx="944">852.44000000000005</cx:pt>
          <cx:pt idx="945">1382.2</cx:pt>
          <cx:pt idx="946">809.91999999999996</cx:pt>
          <cx:pt idx="947">1862.6400000000001</cx:pt>
          <cx:pt idx="948">1188.1400000000001</cx:pt>
          <cx:pt idx="949">551.89999999999998</cx:pt>
          <cx:pt idx="950">596.24000000000001</cx:pt>
          <cx:pt idx="951">612.48000000000002</cx:pt>
          <cx:pt idx="952">1510.1700000000001</cx:pt>
          <cx:pt idx="953">131.61000000000001</cx:pt>
          <cx:pt idx="954">1330.3199999999999</cx:pt>
          <cx:pt idx="955">408.13</cx:pt>
          <cx:pt idx="956">321.95999999999998</cx:pt>
          <cx:pt idx="957">3219.4499999999998</cx:pt>
          <cx:pt idx="958">475.98000000000002</cx:pt>
          <cx:pt idx="959">287.63999999999999</cx:pt>
          <cx:pt idx="960">1137.21</cx:pt>
          <cx:pt idx="961">601.36000000000001</cx:pt>
          <cx:pt idx="962">284.16000000000003</cx:pt>
          <cx:pt idx="963">2651.6999999999998</cx:pt>
          <cx:pt idx="964">1822.0999999999999</cx:pt>
          <cx:pt idx="965">2313.1199999999999</cx:pt>
          <cx:pt idx="966">1402.5999999999999</cx:pt>
          <cx:pt idx="967">3194.5999999999999</cx:pt>
          <cx:pt idx="968">1648.8</cx:pt>
          <cx:pt idx="969">440.33999999999997</cx:pt>
          <cx:pt idx="970">627.14999999999998</cx:pt>
          <cx:pt idx="971">1210.52</cx:pt>
          <cx:pt idx="972">90.269999999999996</cx:pt>
          <cx:pt idx="973">1153.8499999999999</cx:pt>
          <cx:pt idx="974">1333.9000000000001</cx:pt>
          <cx:pt idx="975">105.92</cx:pt>
          <cx:pt idx="976">1767.9000000000001</cx:pt>
          <cx:pt idx="977">2597.8800000000001</cx:pt>
          <cx:pt idx="978">429.95999999999998</cx:pt>
          <cx:pt idx="979">2007.1800000000001</cx:pt>
          <cx:pt idx="980">208.94999999999999</cx:pt>
          <cx:pt idx="981">547.32000000000005</cx:pt>
          <cx:pt idx="982">304.11000000000001</cx:pt>
          <cx:pt idx="983">1185.1199999999999</cx:pt>
          <cx:pt idx="984">77.640000000000001</cx:pt>
          <cx:pt idx="985">243.71000000000001</cx:pt>
          <cx:pt idx="986">2579.8400000000001</cx:pt>
          <cx:pt idx="987">1418.6500000000001</cx:pt>
          <cx:pt idx="988">1259.1199999999999</cx:pt>
          <cx:pt idx="989">984.44000000000005</cx:pt>
          <cx:pt idx="990">836.51999999999998</cx:pt>
          <cx:pt idx="991">635.90000000000009</cx:pt>
          <cx:pt idx="992">1758.6300000000001</cx:pt>
          <cx:pt idx="993">802.34999999999991</cx:pt>
          <cx:pt idx="994">2462.5999999999999</cx:pt>
          <cx:pt idx="995">226.58000000000001</cx:pt>
          <cx:pt idx="996">1895.4400000000001</cx:pt>
          <cx:pt idx="997">1334.25</cx:pt>
          <cx:pt idx="998">367.33999999999997</cx:pt>
          <cx:pt idx="999">483.38</cx:pt>
          <cx:pt idx="1000">1304.6500000000001</cx:pt>
          <cx:pt idx="1001">507.36000000000001</cx:pt>
          <cx:pt idx="1002">2799.52</cx:pt>
          <cx:pt idx="1003">1599.8499999999999</cx:pt>
          <cx:pt idx="1004">987.63999999999999</cx:pt>
          <cx:pt idx="1005">1178.55</cx:pt>
          <cx:pt idx="1006">2104.9000000000001</cx:pt>
          <cx:pt idx="1007">146.52000000000001</cx:pt>
          <cx:pt idx="1008">1232.6400000000001</cx:pt>
          <cx:pt idx="1009">352.92000000000002</cx:pt>
          <cx:pt idx="1010">1978.71</cx:pt>
          <cx:pt idx="1011">956.72000000000003</cx:pt>
          <cx:pt idx="1012">120.2</cx:pt>
          <cx:pt idx="1013">1202.24</cx:pt>
          <cx:pt idx="1014">1132.25</cx:pt>
          <cx:pt idx="1015">698.79999999999995</cx:pt>
          <cx:pt idx="1016">1343.9000000000001</cx:pt>
          <cx:pt idx="1017">1361.7</cx:pt>
          <cx:pt idx="1018">547.43999999999994</cx:pt>
          <cx:pt idx="1019">277.08999999999997</cx:pt>
          <cx:pt idx="1020">53</cx:pt>
          <cx:pt idx="1021">945.80999999999995</cx:pt>
          <cx:pt idx="1022">1352.9400000000001</cx:pt>
          <cx:pt idx="1023">1168.3499999999999</cx:pt>
          <cx:pt idx="1024">1103.25</cx:pt>
          <cx:pt idx="1025">23.530000000000001</cx:pt>
          <cx:pt idx="1026">677.48000000000002</cx:pt>
          <cx:pt idx="1027">2219.3200000000002</cx:pt>
          <cx:pt idx="1028">1761.24</cx:pt>
          <cx:pt idx="1029">87.060000000000002</cx:pt>
          <cx:pt idx="1030">981.12</cx:pt>
          <cx:pt idx="1031">3322.5500000000002</cx:pt>
          <cx:pt idx="1032">618.67999999999995</cx:pt>
          <cx:pt idx="1033">370.85000000000002</cx:pt>
          <cx:pt idx="1034">2071.9200000000001</cx:pt>
          <cx:pt idx="1035">2024.4400000000001</cx:pt>
          <cx:pt idx="1036">1241.49</cx:pt>
          <cx:pt idx="1037">249.81</cx:pt>
          <cx:pt idx="1038">1087.5899999999999</cx:pt>
          <cx:pt idx="1039">598.46000000000004</cx:pt>
          <cx:pt idx="1040">536.07000000000005</cx:pt>
          <cx:pt idx="1041">2235.5999999999999</cx:pt>
          <cx:pt idx="1042">819.5</cx:pt>
          <cx:pt idx="1043">359.92000000000002</cx:pt>
          <cx:pt idx="1044">38.490000000000002</cx:pt>
          <cx:pt idx="1045">1582</cx:pt>
          <cx:pt idx="1046">1641.45</cx:pt>
          <cx:pt idx="1047">2161.3600000000001</cx:pt>
          <cx:pt idx="1048">294.60000000000002</cx:pt>
          <cx:pt idx="1049">1959.3</cx:pt>
          <cx:pt idx="1050">348.5</cx:pt>
          <cx:pt idx="1051">132.15000000000001</cx:pt>
          <cx:pt idx="1052">531.74000000000001</cx:pt>
          <cx:pt idx="1053">993.24000000000001</cx:pt>
          <cx:pt idx="1054">660.65999999999997</cx:pt>
          <cx:pt idx="1055">1099.28</cx:pt>
          <cx:pt idx="1056">972.70000000000005</cx:pt>
          <cx:pt idx="1057">1286.6400000000001</cx:pt>
          <cx:pt idx="1058">824.27999999999997</cx:pt>
          <cx:pt idx="1059">265.63999999999999</cx:pt>
          <cx:pt idx="1060">546.86000000000001</cx:pt>
          <cx:pt idx="1061">658.5</cx:pt>
          <cx:pt idx="1062">427.60000000000002</cx:pt>
          <cx:pt idx="1063">641.36000000000001</cx:pt>
          <cx:pt idx="1064">795.24000000000001</cx:pt>
          <cx:pt idx="1065">3334</cx:pt>
          <cx:pt idx="1066">355.08999999999997</cx:pt>
          <cx:pt idx="1067">632.39999999999998</cx:pt>
          <cx:pt idx="1068">133.38999999999999</cx:pt>
          <cx:pt idx="1069">454.23000000000002</cx:pt>
          <cx:pt idx="1070">1965.1600000000001</cx:pt>
          <cx:pt idx="1071">510.27999999999997</cx:pt>
          <cx:pt idx="1072">392.61000000000001</cx:pt>
          <cx:pt idx="1073">1448.24</cx:pt>
          <cx:pt idx="1074">222.72999999999999</cx:pt>
          <cx:pt idx="1075">1105.26</cx:pt>
          <cx:pt idx="1076">2746.4400000000001</cx:pt>
          <cx:pt idx="1077">915.48000000000002</cx:pt>
          <cx:pt idx="1078">41.090000000000003</cx:pt>
          <cx:pt idx="1079">3170</cx:pt>
          <cx:pt idx="1080">2323.6999999999998</cx:pt>
          <cx:pt idx="1081">1702.4000000000001</cx:pt>
          <cx:pt idx="1082">1719.6600000000001</cx:pt>
          <cx:pt idx="1083">123.28</cx:pt>
          <cx:pt idx="1084">70.819999999999993</cx:pt>
          <cx:pt idx="1085">1293.3800000000001</cx:pt>
          <cx:pt idx="1086">1026.8399999999999</cx:pt>
          <cx:pt idx="1087">2772.2800000000002</cx:pt>
          <cx:pt idx="1088">1474.29</cx:pt>
          <cx:pt idx="1089">1199.48</cx:pt>
          <cx:pt idx="1090">1300.5</cx:pt>
          <cx:pt idx="1091">628.43999999999994</cx:pt>
          <cx:pt idx="1092">1046</cx:pt>
          <cx:pt idx="1093">789.44000000000005</cx:pt>
          <cx:pt idx="1094">2595.6399999999999</cx:pt>
          <cx:pt idx="1095">883.08000000000004</cx:pt>
          <cx:pt idx="1096">929.84000000000003</cx:pt>
          <cx:pt idx="1097">2532.25</cx:pt>
          <cx:pt idx="1098">1023.4400000000001</cx:pt>
          <cx:pt idx="1099">250.46000000000001</cx:pt>
          <cx:pt idx="1100">190.55000000000001</cx:pt>
          <cx:pt idx="1101">485.91000000000003</cx:pt>
          <cx:pt idx="1102">1388.6800000000001</cx:pt>
          <cx:pt idx="1103">1105.28</cx:pt>
          <cx:pt idx="1104">1259.04</cx:pt>
          <cx:pt idx="1105">1427.0699999999999</cx:pt>
          <cx:pt idx="1106">372.80000000000001</cx:pt>
          <cx:pt idx="1107">126.42</cx:pt>
          <cx:pt idx="1108">634.94000000000005</cx:pt>
          <cx:pt idx="1109">309.88</cx:pt>
          <cx:pt idx="1110">252.93000000000001</cx:pt>
          <cx:pt idx="1111">937.79999999999995</cx:pt>
          <cx:pt idx="1112">356.81</cx:pt>
          <cx:pt idx="1113">839.96000000000004</cx:pt>
          <cx:pt idx="1114">1979.6400000000001</cx:pt>
          <cx:pt idx="1115">672.63999999999999</cx:pt>
          <cx:pt idx="1116">1062.98</cx:pt>
          <cx:pt idx="1117">1765.3199999999999</cx:pt>
          <cx:pt idx="1118">754.43999999999994</cx:pt>
          <cx:pt idx="1119">684.64999999999998</cx:pt>
          <cx:pt idx="1120">195.86000000000001</cx:pt>
          <cx:pt idx="1121">151.02000000000001</cx:pt>
          <cx:pt idx="1122">3390.9499999999998</cx:pt>
          <cx:pt idx="1123">1662.75</cx:pt>
          <cx:pt idx="1124">2307.48</cx:pt>
          <cx:pt idx="1125">1633.4400000000001</cx:pt>
          <cx:pt idx="1126">950.55000000000007</cx:pt>
          <cx:pt idx="1127">1808.25</cx:pt>
          <cx:pt idx="1128">1940.3699999999999</cx:pt>
          <cx:pt idx="1129">1674.8399999999999</cx:pt>
          <cx:pt idx="1130">646.89999999999998</cx:pt>
          <cx:pt idx="1131">694.5</cx:pt>
          <cx:pt idx="1132">674.63999999999999</cx:pt>
          <cx:pt idx="1133">935.82000000000005</cx:pt>
          <cx:pt idx="1134">153.12</cx:pt>
          <cx:pt idx="1135">146.81999999999999</cx:pt>
          <cx:pt idx="1136">2004.99</cx:pt>
          <cx:pt idx="1137">1640.8399999999999</cx:pt>
          <cx:pt idx="1138">1177.6400000000001</cx:pt>
          <cx:pt idx="1139">1505.46</cx:pt>
          <cx:pt idx="1140">1105.6600000000001</cx:pt>
          <cx:pt idx="1141">1495.98</cx:pt>
          <cx:pt idx="1142">2780.4000000000001</cx:pt>
          <cx:pt idx="1143">381.61000000000001</cx:pt>
          <cx:pt idx="1144">2539.6999999999998</cx:pt>
          <cx:pt idx="1145">1714.5899999999999</cx:pt>
          <cx:pt idx="1146">2107.1999999999998</cx:pt>
          <cx:pt idx="1147">1176.5999999999999</cx:pt>
          <cx:pt idx="1148">355.14999999999998</cx:pt>
          <cx:pt idx="1149">1390.5799999999999</cx:pt>
          <cx:pt idx="1150">1210.5999999999999</cx:pt>
          <cx:pt idx="1151">1216.0799999999999</cx:pt>
          <cx:pt idx="1152">688.36000000000001</cx:pt>
          <cx:pt idx="1153">2786.8400000000001</cx:pt>
          <cx:pt idx="1154">595.88999999999999</cx:pt>
          <cx:pt idx="1155">2138.2800000000002</cx:pt>
          <cx:pt idx="1156">2763.1199999999999</cx:pt>
          <cx:pt idx="1157">904.65000000000009</cx:pt>
          <cx:pt idx="1158">109.68000000000001</cx:pt>
          <cx:pt idx="1159">1866.8</cx:pt>
          <cx:pt idx="1160">541.63999999999999</cx:pt>
          <cx:pt idx="1161">11.390000000000001</cx:pt>
          <cx:pt idx="1162">448.74000000000001</cx:pt>
          <cx:pt idx="1163">918.87000000000012</cx:pt>
          <cx:pt idx="1164">1577.8499999999999</cx:pt>
          <cx:pt idx="1165">671.37</cx:pt>
          <cx:pt idx="1166">973.41000000000008</cx:pt>
          <cx:pt idx="1167">185.74000000000001</cx:pt>
          <cx:pt idx="1168">662.84000000000003</cx:pt>
          <cx:pt idx="1169">525.42999999999995</cx:pt>
          <cx:pt idx="1170">1394.3800000000001</cx:pt>
          <cx:pt idx="1171">2073.5999999999999</cx:pt>
          <cx:pt idx="1172">395.88</cx:pt>
          <cx:pt idx="1173">208.36000000000001</cx:pt>
          <cx:pt idx="1174">667.01999999999998</cx:pt>
          <cx:pt idx="1175">275.22000000000003</cx:pt>
          <cx:pt idx="1176">427.66000000000003</cx:pt>
          <cx:pt idx="1177">127.55</cx:pt>
          <cx:pt idx="1178">70.239999999999995</cx:pt>
          <cx:pt idx="1179">2592.75</cx:pt>
          <cx:pt idx="1180">1193.4400000000001</cx:pt>
          <cx:pt idx="1181">476.22000000000003</cx:pt>
          <cx:pt idx="1182">840.58000000000004</cx:pt>
          <cx:pt idx="1183">281.51999999999998</cx:pt>
          <cx:pt idx="1184">204.08000000000001</cx:pt>
          <cx:pt idx="1185">343.31</cx:pt>
          <cx:pt idx="1186">163.31999999999999</cx:pt>
          <cx:pt idx="1187">369.19999999999999</cx:pt>
          <cx:pt idx="1188">742.58000000000004</cx:pt>
          <cx:pt idx="1189">1946.0999999999999</cx:pt>
          <cx:pt idx="1190">1849.1700000000001</cx:pt>
          <cx:pt idx="1191">1505.72</cx:pt>
          <cx:pt idx="1192">1298.55</cx:pt>
          <cx:pt idx="1193">687.88999999999999</cx:pt>
          <cx:pt idx="1194">568.31999999999994</cx:pt>
          <cx:pt idx="1195">107.04000000000001</cx:pt>
          <cx:pt idx="1196">1325.0599999999999</cx:pt>
          <cx:pt idx="1197">873.67999999999995</cx:pt>
          <cx:pt idx="1198">1050.0799999999999</cx:pt>
          <cx:pt idx="1199">2242.3200000000002</cx:pt>
        </cx:lvl>
      </cx:numDim>
    </cx:data>
  </cx:chartData>
  <cx:chart>
    <cx:title pos="t" align="ctr" overlay="0"/>
    <cx:plotArea>
      <cx:plotAreaRegion>
        <cx:series layoutId="boxWhisker" uniqueId="{0A89B7C8-39C7-4A67-A11B-C30E3236BB9E}">
          <cx:tx>
            <cx:txData>
              <cx:f>'[Assignment 2.xlsx]Sheet1'!$N$1</cx:f>
              <cx:v>TotalPrice</cx:v>
            </cx:txData>
          </cx:tx>
          <cx:dataId val="0"/>
          <cx:layoutPr>
            <cx:visibility meanLine="0" meanMarker="1" nonoutliers="0" outliers="1"/>
            <cx:statistics quartileMethod="exclusive"/>
          </cx:layoutPr>
        </cx:series>
      </cx:plotAreaRegion>
      <cx:axis id="0">
        <cx:catScaling gapWidth="1.5"/>
        <cx:tickLabels/>
      </cx:axis>
      <cx:axis id="1">
        <cx:valScaling/>
        <cx:majorGridlines/>
        <cx:minorGridlines/>
        <cx:tickLabels/>
      </cx:axis>
    </cx:plotArea>
    <cx:legend pos="t" align="ctr" overlay="0"/>
  </cx:chart>
  <cx:clrMapOvr bg1="lt1" tx1="dk1" bg2="lt2" tx2="dk2" accent1="accent1" accent2="accent2" accent3="accent3" accent4="accent4" accent5="accent5" accent6="accent6" hlink="hlink" folHlink="folHlink"/>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374">
  <cs:axisTitle>
    <cs:lnRef idx="0"/>
    <cs:fillRef idx="0"/>
    <cs:effectRef idx="0"/>
    <cs:fontRef idx="minor">
      <a:schemeClr val="tx1">
        <a:lumMod val="65000"/>
        <a:lumOff val="35000"/>
      </a:schemeClr>
    </cs:fontRef>
    <cs:defRPr sz="9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lt1">
        <a:lumMod val="65000"/>
        <a:lumOff val="35000"/>
      </a:schemeClr>
    </cs:fontRef>
    <cs:spPr>
      <a:solidFill>
        <a:schemeClr val="dk1">
          <a:lumMod val="15000"/>
          <a:lumOff val="85000"/>
        </a:schemeClr>
      </a:solidFill>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solidFill>
      <a:ln>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lumMod val="60000"/>
        </a:schemeClr>
      </a:solidFill>
    </cs:spPr>
  </cs:dataPointMarker>
  <cs:dataPointMarkerLayout symbol="circle" size="8"/>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2857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25400" cap="flat" cmpd="sng" algn="ctr">
        <a:solidFill>
          <a:schemeClr val="tx1">
            <a:lumMod val="65000"/>
            <a:lumOff val="35000"/>
          </a:schemeClr>
        </a:solidFill>
        <a:round/>
      </a:ln>
    </cs:spPr>
  </cs:hiLoLine>
  <cs:leaderLine>
    <cs:lnRef idx="0"/>
    <cs:fillRef idx="0"/>
    <cs:effectRef idx="0"/>
    <cs:fontRef idx="minor">
      <a:schemeClr val="dk1"/>
    </cs:fontRef>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ajor">
      <a:schemeClr val="tx1">
        <a:lumMod val="65000"/>
        <a:lumOff val="35000"/>
      </a:schemeClr>
    </cs:fontRef>
    <cs:defRPr sz="200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28575">
        <a:solidFill>
          <a:schemeClr val="tx1">
            <a:lumMod val="50000"/>
            <a:lumOff val="50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8209E95-8EA1-4759-81F0-A54E55BB7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creator>
  <cp:keywords/>
  <cp:lastModifiedBy> </cp:lastModifiedBy>
  <cp:revision>2</cp:revision>
  <dcterms:created xsi:type="dcterms:W3CDTF">2026-07-21T05:01:00Z</dcterms:created>
  <dcterms:modified xsi:type="dcterms:W3CDTF">2026-07-21T05:01:00Z</dcterms:modified>
</cp:coreProperties>
</file>