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7A0A" w14:textId="55AF257C" w:rsidR="0079333A" w:rsidRPr="00A035C9" w:rsidRDefault="00047F2B" w:rsidP="00662954">
      <w:pPr>
        <w:tabs>
          <w:tab w:val="left" w:pos="947"/>
        </w:tabs>
        <w:spacing w:after="0" w:line="276" w:lineRule="auto"/>
        <w:ind w:left="-270" w:right="-424"/>
        <w:rPr>
          <w:rFonts w:ascii="inherit" w:hAnsi="inherit"/>
          <w:sz w:val="20"/>
          <w:szCs w:val="20"/>
        </w:rPr>
      </w:pPr>
      <w:r w:rsidRPr="00A035C9">
        <w:rPr>
          <w:rFonts w:ascii="inherit" w:hAnsi="inherit"/>
          <w:noProof/>
          <w:sz w:val="20"/>
          <w:szCs w:val="20"/>
          <w:lang w:eastAsia="en-IN"/>
        </w:rPr>
        <w:drawing>
          <wp:anchor distT="0" distB="0" distL="114300" distR="114300" simplePos="0" relativeHeight="251656704" behindDoc="1" locked="0" layoutInCell="1" allowOverlap="1" wp14:anchorId="141BABF0" wp14:editId="4BCD71F0">
            <wp:simplePos x="0" y="0"/>
            <wp:positionH relativeFrom="column">
              <wp:posOffset>-914400</wp:posOffset>
            </wp:positionH>
            <wp:positionV relativeFrom="paragraph">
              <wp:posOffset>-788035</wp:posOffset>
            </wp:positionV>
            <wp:extent cx="7586980" cy="10693400"/>
            <wp:effectExtent l="0" t="0" r="0" b="0"/>
            <wp:wrapTight wrapText="bothSides">
              <wp:wrapPolygon edited="0">
                <wp:start x="0" y="0"/>
                <wp:lineTo x="0" y="21549"/>
                <wp:lineTo x="21531" y="21549"/>
                <wp:lineTo x="21531" y="0"/>
                <wp:lineTo x="0" y="0"/>
              </wp:wrapPolygon>
            </wp:wrapTight>
            <wp:docPr id="1503986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8683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86980" cy="10693400"/>
                    </a:xfrm>
                    <a:prstGeom prst="rect">
                      <a:avLst/>
                    </a:prstGeom>
                  </pic:spPr>
                </pic:pic>
              </a:graphicData>
            </a:graphic>
            <wp14:sizeRelH relativeFrom="margin">
              <wp14:pctWidth>0</wp14:pctWidth>
            </wp14:sizeRelH>
            <wp14:sizeRelV relativeFrom="margin">
              <wp14:pctHeight>0</wp14:pctHeight>
            </wp14:sizeRelV>
          </wp:anchor>
        </w:drawing>
      </w:r>
      <w:r w:rsidR="0079333A" w:rsidRPr="00A035C9">
        <w:rPr>
          <w:rFonts w:ascii="inherit" w:hAnsi="inherit"/>
          <w:sz w:val="20"/>
          <w:szCs w:val="20"/>
        </w:rPr>
        <w:tab/>
      </w:r>
    </w:p>
    <w:sdt>
      <w:sdtPr>
        <w:rPr>
          <w:rFonts w:asciiTheme="minorHAnsi" w:eastAsiaTheme="minorHAnsi" w:hAnsiTheme="minorHAnsi" w:cstheme="minorBidi"/>
          <w:color w:val="auto"/>
          <w:kern w:val="2"/>
          <w:sz w:val="22"/>
          <w:szCs w:val="22"/>
          <w:lang w:val="en-IN"/>
        </w:rPr>
        <w:id w:val="108712546"/>
        <w:docPartObj>
          <w:docPartGallery w:val="Table of Contents"/>
          <w:docPartUnique/>
        </w:docPartObj>
      </w:sdtPr>
      <w:sdtEndPr>
        <w:rPr>
          <w:b/>
          <w:bCs/>
          <w:noProof/>
        </w:rPr>
      </w:sdtEndPr>
      <w:sdtContent>
        <w:p w14:paraId="748FB374" w14:textId="71387E98" w:rsidR="003B7F2E" w:rsidRDefault="003B7F2E" w:rsidP="00662954">
          <w:pPr>
            <w:pStyle w:val="TOCHeading"/>
            <w:spacing w:line="276" w:lineRule="auto"/>
            <w:jc w:val="center"/>
          </w:pPr>
          <w:r>
            <w:t>Table of Contents</w:t>
          </w:r>
        </w:p>
        <w:p w14:paraId="4453A7E3" w14:textId="1B0EF5F6" w:rsidR="00DC467B" w:rsidRDefault="003B7F2E">
          <w:pPr>
            <w:pStyle w:val="TOC1"/>
            <w:tabs>
              <w:tab w:val="right" w:leader="dot" w:pos="9260"/>
            </w:tabs>
            <w:rPr>
              <w:rFonts w:eastAsiaTheme="minorEastAsia"/>
              <w:noProof/>
              <w:sz w:val="24"/>
              <w:szCs w:val="24"/>
              <w:lang w:eastAsia="en-IN"/>
            </w:rPr>
          </w:pPr>
          <w:r>
            <w:fldChar w:fldCharType="begin"/>
          </w:r>
          <w:r>
            <w:instrText xml:space="preserve"> TOC \o "1-3" \h \z \u </w:instrText>
          </w:r>
          <w:r>
            <w:fldChar w:fldCharType="separate"/>
          </w:r>
          <w:hyperlink w:anchor="_Toc217995572" w:history="1">
            <w:r w:rsidR="00DC467B" w:rsidRPr="00B13205">
              <w:rPr>
                <w:rStyle w:val="Hyperlink"/>
                <w:rFonts w:ascii="inherit" w:hAnsi="inherit"/>
                <w:b/>
                <w:bCs/>
                <w:noProof/>
              </w:rPr>
              <w:t>Introduction</w:t>
            </w:r>
            <w:r w:rsidR="00DC467B">
              <w:rPr>
                <w:noProof/>
                <w:webHidden/>
              </w:rPr>
              <w:tab/>
            </w:r>
            <w:r w:rsidR="00DC467B">
              <w:rPr>
                <w:noProof/>
                <w:webHidden/>
              </w:rPr>
              <w:fldChar w:fldCharType="begin"/>
            </w:r>
            <w:r w:rsidR="00DC467B">
              <w:rPr>
                <w:noProof/>
                <w:webHidden/>
              </w:rPr>
              <w:instrText xml:space="preserve"> PAGEREF _Toc217995572 \h </w:instrText>
            </w:r>
            <w:r w:rsidR="00DC467B">
              <w:rPr>
                <w:noProof/>
                <w:webHidden/>
              </w:rPr>
            </w:r>
            <w:r w:rsidR="00DC467B">
              <w:rPr>
                <w:noProof/>
                <w:webHidden/>
              </w:rPr>
              <w:fldChar w:fldCharType="separate"/>
            </w:r>
            <w:r w:rsidR="00DC467B">
              <w:rPr>
                <w:noProof/>
                <w:webHidden/>
              </w:rPr>
              <w:t>3</w:t>
            </w:r>
            <w:r w:rsidR="00DC467B">
              <w:rPr>
                <w:noProof/>
                <w:webHidden/>
              </w:rPr>
              <w:fldChar w:fldCharType="end"/>
            </w:r>
          </w:hyperlink>
        </w:p>
        <w:p w14:paraId="585C828F" w14:textId="6B9863DD" w:rsidR="00DC467B" w:rsidRDefault="00DC467B">
          <w:pPr>
            <w:pStyle w:val="TOC1"/>
            <w:tabs>
              <w:tab w:val="right" w:leader="dot" w:pos="9260"/>
            </w:tabs>
            <w:rPr>
              <w:rFonts w:eastAsiaTheme="minorEastAsia"/>
              <w:noProof/>
              <w:sz w:val="24"/>
              <w:szCs w:val="24"/>
              <w:lang w:eastAsia="en-IN"/>
            </w:rPr>
          </w:pPr>
          <w:hyperlink w:anchor="_Toc217995573" w:history="1">
            <w:r w:rsidRPr="00B13205">
              <w:rPr>
                <w:rStyle w:val="Hyperlink"/>
                <w:rFonts w:ascii="inherit" w:hAnsi="inherit"/>
                <w:b/>
                <w:bCs/>
                <w:noProof/>
              </w:rPr>
              <w:t>Scope</w:t>
            </w:r>
            <w:r>
              <w:rPr>
                <w:noProof/>
                <w:webHidden/>
              </w:rPr>
              <w:tab/>
            </w:r>
            <w:r>
              <w:rPr>
                <w:noProof/>
                <w:webHidden/>
              </w:rPr>
              <w:fldChar w:fldCharType="begin"/>
            </w:r>
            <w:r>
              <w:rPr>
                <w:noProof/>
                <w:webHidden/>
              </w:rPr>
              <w:instrText xml:space="preserve"> PAGEREF _Toc217995573 \h </w:instrText>
            </w:r>
            <w:r>
              <w:rPr>
                <w:noProof/>
                <w:webHidden/>
              </w:rPr>
            </w:r>
            <w:r>
              <w:rPr>
                <w:noProof/>
                <w:webHidden/>
              </w:rPr>
              <w:fldChar w:fldCharType="separate"/>
            </w:r>
            <w:r>
              <w:rPr>
                <w:noProof/>
                <w:webHidden/>
              </w:rPr>
              <w:t>3</w:t>
            </w:r>
            <w:r>
              <w:rPr>
                <w:noProof/>
                <w:webHidden/>
              </w:rPr>
              <w:fldChar w:fldCharType="end"/>
            </w:r>
          </w:hyperlink>
        </w:p>
        <w:p w14:paraId="700992A5" w14:textId="299E8A5A" w:rsidR="00DC467B" w:rsidRDefault="00DC467B">
          <w:pPr>
            <w:pStyle w:val="TOC1"/>
            <w:tabs>
              <w:tab w:val="right" w:leader="dot" w:pos="9260"/>
            </w:tabs>
            <w:rPr>
              <w:rFonts w:eastAsiaTheme="minorEastAsia"/>
              <w:noProof/>
              <w:sz w:val="24"/>
              <w:szCs w:val="24"/>
              <w:lang w:eastAsia="en-IN"/>
            </w:rPr>
          </w:pPr>
          <w:hyperlink w:anchor="_Toc217995574" w:history="1">
            <w:r w:rsidRPr="00B13205">
              <w:rPr>
                <w:rStyle w:val="Hyperlink"/>
                <w:rFonts w:ascii="inherit" w:hAnsi="inherit"/>
                <w:b/>
                <w:bCs/>
                <w:noProof/>
              </w:rPr>
              <w:t>Objectives</w:t>
            </w:r>
            <w:r>
              <w:rPr>
                <w:noProof/>
                <w:webHidden/>
              </w:rPr>
              <w:tab/>
            </w:r>
            <w:r>
              <w:rPr>
                <w:noProof/>
                <w:webHidden/>
              </w:rPr>
              <w:fldChar w:fldCharType="begin"/>
            </w:r>
            <w:r>
              <w:rPr>
                <w:noProof/>
                <w:webHidden/>
              </w:rPr>
              <w:instrText xml:space="preserve"> PAGEREF _Toc217995574 \h </w:instrText>
            </w:r>
            <w:r>
              <w:rPr>
                <w:noProof/>
                <w:webHidden/>
              </w:rPr>
            </w:r>
            <w:r>
              <w:rPr>
                <w:noProof/>
                <w:webHidden/>
              </w:rPr>
              <w:fldChar w:fldCharType="separate"/>
            </w:r>
            <w:r>
              <w:rPr>
                <w:noProof/>
                <w:webHidden/>
              </w:rPr>
              <w:t>3</w:t>
            </w:r>
            <w:r>
              <w:rPr>
                <w:noProof/>
                <w:webHidden/>
              </w:rPr>
              <w:fldChar w:fldCharType="end"/>
            </w:r>
          </w:hyperlink>
        </w:p>
        <w:p w14:paraId="3A4BB6F5" w14:textId="09746CBC" w:rsidR="00DC467B" w:rsidRDefault="00DC467B">
          <w:pPr>
            <w:pStyle w:val="TOC1"/>
            <w:tabs>
              <w:tab w:val="right" w:leader="dot" w:pos="9260"/>
            </w:tabs>
            <w:rPr>
              <w:rFonts w:eastAsiaTheme="minorEastAsia"/>
              <w:noProof/>
              <w:sz w:val="24"/>
              <w:szCs w:val="24"/>
              <w:lang w:eastAsia="en-IN"/>
            </w:rPr>
          </w:pPr>
          <w:hyperlink w:anchor="_Toc217995575" w:history="1">
            <w:r w:rsidRPr="00B13205">
              <w:rPr>
                <w:rStyle w:val="Hyperlink"/>
                <w:rFonts w:ascii="inherit" w:hAnsi="inherit"/>
                <w:b/>
                <w:bCs/>
                <w:noProof/>
              </w:rPr>
              <w:t>Birla's Sustainable Procurement Focus</w:t>
            </w:r>
            <w:r>
              <w:rPr>
                <w:noProof/>
                <w:webHidden/>
              </w:rPr>
              <w:tab/>
            </w:r>
            <w:r>
              <w:rPr>
                <w:noProof/>
                <w:webHidden/>
              </w:rPr>
              <w:fldChar w:fldCharType="begin"/>
            </w:r>
            <w:r>
              <w:rPr>
                <w:noProof/>
                <w:webHidden/>
              </w:rPr>
              <w:instrText xml:space="preserve"> PAGEREF _Toc217995575 \h </w:instrText>
            </w:r>
            <w:r>
              <w:rPr>
                <w:noProof/>
                <w:webHidden/>
              </w:rPr>
            </w:r>
            <w:r>
              <w:rPr>
                <w:noProof/>
                <w:webHidden/>
              </w:rPr>
              <w:fldChar w:fldCharType="separate"/>
            </w:r>
            <w:r>
              <w:rPr>
                <w:noProof/>
                <w:webHidden/>
              </w:rPr>
              <w:t>3</w:t>
            </w:r>
            <w:r>
              <w:rPr>
                <w:noProof/>
                <w:webHidden/>
              </w:rPr>
              <w:fldChar w:fldCharType="end"/>
            </w:r>
          </w:hyperlink>
        </w:p>
        <w:p w14:paraId="05B6A7F4" w14:textId="7C45837D" w:rsidR="00DC467B" w:rsidRDefault="00DC467B">
          <w:pPr>
            <w:pStyle w:val="TOC1"/>
            <w:tabs>
              <w:tab w:val="right" w:leader="dot" w:pos="9260"/>
            </w:tabs>
            <w:rPr>
              <w:rFonts w:eastAsiaTheme="minorEastAsia"/>
              <w:noProof/>
              <w:sz w:val="24"/>
              <w:szCs w:val="24"/>
              <w:lang w:eastAsia="en-IN"/>
            </w:rPr>
          </w:pPr>
          <w:hyperlink w:anchor="_Toc217995576" w:history="1">
            <w:r w:rsidRPr="00B13205">
              <w:rPr>
                <w:rStyle w:val="Hyperlink"/>
                <w:rFonts w:ascii="inherit" w:hAnsi="inherit"/>
                <w:b/>
                <w:bCs/>
                <w:noProof/>
              </w:rPr>
              <w:t>Strategic Approach</w:t>
            </w:r>
            <w:r>
              <w:rPr>
                <w:noProof/>
                <w:webHidden/>
              </w:rPr>
              <w:tab/>
            </w:r>
            <w:r>
              <w:rPr>
                <w:noProof/>
                <w:webHidden/>
              </w:rPr>
              <w:fldChar w:fldCharType="begin"/>
            </w:r>
            <w:r>
              <w:rPr>
                <w:noProof/>
                <w:webHidden/>
              </w:rPr>
              <w:instrText xml:space="preserve"> PAGEREF _Toc217995576 \h </w:instrText>
            </w:r>
            <w:r>
              <w:rPr>
                <w:noProof/>
                <w:webHidden/>
              </w:rPr>
            </w:r>
            <w:r>
              <w:rPr>
                <w:noProof/>
                <w:webHidden/>
              </w:rPr>
              <w:fldChar w:fldCharType="separate"/>
            </w:r>
            <w:r>
              <w:rPr>
                <w:noProof/>
                <w:webHidden/>
              </w:rPr>
              <w:t>5</w:t>
            </w:r>
            <w:r>
              <w:rPr>
                <w:noProof/>
                <w:webHidden/>
              </w:rPr>
              <w:fldChar w:fldCharType="end"/>
            </w:r>
          </w:hyperlink>
        </w:p>
        <w:p w14:paraId="4B55F20A" w14:textId="4CBB0294" w:rsidR="00DC467B" w:rsidRDefault="00DC467B">
          <w:pPr>
            <w:pStyle w:val="TOC1"/>
            <w:tabs>
              <w:tab w:val="right" w:leader="dot" w:pos="9260"/>
            </w:tabs>
            <w:rPr>
              <w:rFonts w:eastAsiaTheme="minorEastAsia"/>
              <w:noProof/>
              <w:sz w:val="24"/>
              <w:szCs w:val="24"/>
              <w:lang w:eastAsia="en-IN"/>
            </w:rPr>
          </w:pPr>
          <w:hyperlink w:anchor="_Toc217995577" w:history="1">
            <w:r w:rsidRPr="00B13205">
              <w:rPr>
                <w:rStyle w:val="Hyperlink"/>
                <w:rFonts w:ascii="inherit" w:hAnsi="inherit"/>
                <w:b/>
                <w:bCs/>
                <w:noProof/>
              </w:rPr>
              <w:t>Birla’s targets</w:t>
            </w:r>
            <w:r>
              <w:rPr>
                <w:noProof/>
                <w:webHidden/>
              </w:rPr>
              <w:tab/>
            </w:r>
            <w:r>
              <w:rPr>
                <w:noProof/>
                <w:webHidden/>
              </w:rPr>
              <w:fldChar w:fldCharType="begin"/>
            </w:r>
            <w:r>
              <w:rPr>
                <w:noProof/>
                <w:webHidden/>
              </w:rPr>
              <w:instrText xml:space="preserve"> PAGEREF _Toc217995577 \h </w:instrText>
            </w:r>
            <w:r>
              <w:rPr>
                <w:noProof/>
                <w:webHidden/>
              </w:rPr>
            </w:r>
            <w:r>
              <w:rPr>
                <w:noProof/>
                <w:webHidden/>
              </w:rPr>
              <w:fldChar w:fldCharType="separate"/>
            </w:r>
            <w:r>
              <w:rPr>
                <w:noProof/>
                <w:webHidden/>
              </w:rPr>
              <w:t>6</w:t>
            </w:r>
            <w:r>
              <w:rPr>
                <w:noProof/>
                <w:webHidden/>
              </w:rPr>
              <w:fldChar w:fldCharType="end"/>
            </w:r>
          </w:hyperlink>
        </w:p>
        <w:p w14:paraId="3B333E87" w14:textId="7686D0DE" w:rsidR="00DC467B" w:rsidRDefault="00DC467B">
          <w:pPr>
            <w:pStyle w:val="TOC1"/>
            <w:tabs>
              <w:tab w:val="right" w:leader="dot" w:pos="9260"/>
            </w:tabs>
            <w:rPr>
              <w:rFonts w:eastAsiaTheme="minorEastAsia"/>
              <w:noProof/>
              <w:sz w:val="24"/>
              <w:szCs w:val="24"/>
              <w:lang w:eastAsia="en-IN"/>
            </w:rPr>
          </w:pPr>
          <w:hyperlink w:anchor="_Toc217995578" w:history="1">
            <w:r w:rsidRPr="00B13205">
              <w:rPr>
                <w:rStyle w:val="Hyperlink"/>
                <w:rFonts w:ascii="inherit" w:hAnsi="inherit"/>
                <w:b/>
                <w:bCs/>
                <w:noProof/>
              </w:rPr>
              <w:t>Responsibility</w:t>
            </w:r>
            <w:r>
              <w:rPr>
                <w:noProof/>
                <w:webHidden/>
              </w:rPr>
              <w:tab/>
            </w:r>
            <w:r>
              <w:rPr>
                <w:noProof/>
                <w:webHidden/>
              </w:rPr>
              <w:fldChar w:fldCharType="begin"/>
            </w:r>
            <w:r>
              <w:rPr>
                <w:noProof/>
                <w:webHidden/>
              </w:rPr>
              <w:instrText xml:space="preserve"> PAGEREF _Toc217995578 \h </w:instrText>
            </w:r>
            <w:r>
              <w:rPr>
                <w:noProof/>
                <w:webHidden/>
              </w:rPr>
            </w:r>
            <w:r>
              <w:rPr>
                <w:noProof/>
                <w:webHidden/>
              </w:rPr>
              <w:fldChar w:fldCharType="separate"/>
            </w:r>
            <w:r>
              <w:rPr>
                <w:noProof/>
                <w:webHidden/>
              </w:rPr>
              <w:t>7</w:t>
            </w:r>
            <w:r>
              <w:rPr>
                <w:noProof/>
                <w:webHidden/>
              </w:rPr>
              <w:fldChar w:fldCharType="end"/>
            </w:r>
          </w:hyperlink>
        </w:p>
        <w:p w14:paraId="37F2932A" w14:textId="1DD9FF43" w:rsidR="00DC467B" w:rsidRDefault="00DC467B">
          <w:pPr>
            <w:pStyle w:val="TOC1"/>
            <w:tabs>
              <w:tab w:val="right" w:leader="dot" w:pos="9260"/>
            </w:tabs>
            <w:rPr>
              <w:rFonts w:eastAsiaTheme="minorEastAsia"/>
              <w:noProof/>
              <w:sz w:val="24"/>
              <w:szCs w:val="24"/>
              <w:lang w:eastAsia="en-IN"/>
            </w:rPr>
          </w:pPr>
          <w:hyperlink w:anchor="_Toc217995579" w:history="1">
            <w:r w:rsidRPr="00B13205">
              <w:rPr>
                <w:rStyle w:val="Hyperlink"/>
                <w:rFonts w:ascii="inherit" w:hAnsi="inherit"/>
                <w:b/>
                <w:bCs/>
                <w:noProof/>
              </w:rPr>
              <w:t>Reporting</w:t>
            </w:r>
            <w:r>
              <w:rPr>
                <w:noProof/>
                <w:webHidden/>
              </w:rPr>
              <w:tab/>
            </w:r>
            <w:r>
              <w:rPr>
                <w:noProof/>
                <w:webHidden/>
              </w:rPr>
              <w:fldChar w:fldCharType="begin"/>
            </w:r>
            <w:r>
              <w:rPr>
                <w:noProof/>
                <w:webHidden/>
              </w:rPr>
              <w:instrText xml:space="preserve"> PAGEREF _Toc217995579 \h </w:instrText>
            </w:r>
            <w:r>
              <w:rPr>
                <w:noProof/>
                <w:webHidden/>
              </w:rPr>
            </w:r>
            <w:r>
              <w:rPr>
                <w:noProof/>
                <w:webHidden/>
              </w:rPr>
              <w:fldChar w:fldCharType="separate"/>
            </w:r>
            <w:r>
              <w:rPr>
                <w:noProof/>
                <w:webHidden/>
              </w:rPr>
              <w:t>9</w:t>
            </w:r>
            <w:r>
              <w:rPr>
                <w:noProof/>
                <w:webHidden/>
              </w:rPr>
              <w:fldChar w:fldCharType="end"/>
            </w:r>
          </w:hyperlink>
        </w:p>
        <w:p w14:paraId="70048F17" w14:textId="763F1434" w:rsidR="00DC467B" w:rsidRDefault="00DC467B">
          <w:pPr>
            <w:pStyle w:val="TOC1"/>
            <w:tabs>
              <w:tab w:val="right" w:leader="dot" w:pos="9260"/>
            </w:tabs>
            <w:rPr>
              <w:rFonts w:eastAsiaTheme="minorEastAsia"/>
              <w:noProof/>
              <w:sz w:val="24"/>
              <w:szCs w:val="24"/>
              <w:lang w:eastAsia="en-IN"/>
            </w:rPr>
          </w:pPr>
          <w:hyperlink w:anchor="_Toc217995580" w:history="1">
            <w:r w:rsidRPr="00B13205">
              <w:rPr>
                <w:rStyle w:val="Hyperlink"/>
                <w:rFonts w:ascii="inherit" w:hAnsi="inherit"/>
                <w:b/>
                <w:bCs/>
                <w:noProof/>
              </w:rPr>
              <w:t>Continuous Improvement</w:t>
            </w:r>
            <w:r>
              <w:rPr>
                <w:noProof/>
                <w:webHidden/>
              </w:rPr>
              <w:tab/>
            </w:r>
            <w:r>
              <w:rPr>
                <w:noProof/>
                <w:webHidden/>
              </w:rPr>
              <w:fldChar w:fldCharType="begin"/>
            </w:r>
            <w:r>
              <w:rPr>
                <w:noProof/>
                <w:webHidden/>
              </w:rPr>
              <w:instrText xml:space="preserve"> PAGEREF _Toc217995580 \h </w:instrText>
            </w:r>
            <w:r>
              <w:rPr>
                <w:noProof/>
                <w:webHidden/>
              </w:rPr>
            </w:r>
            <w:r>
              <w:rPr>
                <w:noProof/>
                <w:webHidden/>
              </w:rPr>
              <w:fldChar w:fldCharType="separate"/>
            </w:r>
            <w:r>
              <w:rPr>
                <w:noProof/>
                <w:webHidden/>
              </w:rPr>
              <w:t>10</w:t>
            </w:r>
            <w:r>
              <w:rPr>
                <w:noProof/>
                <w:webHidden/>
              </w:rPr>
              <w:fldChar w:fldCharType="end"/>
            </w:r>
          </w:hyperlink>
        </w:p>
        <w:p w14:paraId="79F26794" w14:textId="5E38AFCF" w:rsidR="00DC467B" w:rsidRDefault="00DC467B">
          <w:pPr>
            <w:pStyle w:val="TOC1"/>
            <w:tabs>
              <w:tab w:val="right" w:leader="dot" w:pos="9260"/>
            </w:tabs>
            <w:rPr>
              <w:rFonts w:eastAsiaTheme="minorEastAsia"/>
              <w:noProof/>
              <w:sz w:val="24"/>
              <w:szCs w:val="24"/>
              <w:lang w:eastAsia="en-IN"/>
            </w:rPr>
          </w:pPr>
          <w:hyperlink w:anchor="_Toc217995581" w:history="1">
            <w:r w:rsidRPr="00B13205">
              <w:rPr>
                <w:rStyle w:val="Hyperlink"/>
                <w:rFonts w:ascii="inherit" w:hAnsi="inherit"/>
                <w:b/>
                <w:bCs/>
                <w:noProof/>
              </w:rPr>
              <w:t>Covered SDGs</w:t>
            </w:r>
            <w:r>
              <w:rPr>
                <w:noProof/>
                <w:webHidden/>
              </w:rPr>
              <w:tab/>
            </w:r>
            <w:r>
              <w:rPr>
                <w:noProof/>
                <w:webHidden/>
              </w:rPr>
              <w:fldChar w:fldCharType="begin"/>
            </w:r>
            <w:r>
              <w:rPr>
                <w:noProof/>
                <w:webHidden/>
              </w:rPr>
              <w:instrText xml:space="preserve"> PAGEREF _Toc217995581 \h </w:instrText>
            </w:r>
            <w:r>
              <w:rPr>
                <w:noProof/>
                <w:webHidden/>
              </w:rPr>
            </w:r>
            <w:r>
              <w:rPr>
                <w:noProof/>
                <w:webHidden/>
              </w:rPr>
              <w:fldChar w:fldCharType="separate"/>
            </w:r>
            <w:r>
              <w:rPr>
                <w:noProof/>
                <w:webHidden/>
              </w:rPr>
              <w:t>10</w:t>
            </w:r>
            <w:r>
              <w:rPr>
                <w:noProof/>
                <w:webHidden/>
              </w:rPr>
              <w:fldChar w:fldCharType="end"/>
            </w:r>
          </w:hyperlink>
        </w:p>
        <w:p w14:paraId="637C8D47" w14:textId="65E30C3A" w:rsidR="00DC467B" w:rsidRDefault="00DC467B">
          <w:pPr>
            <w:pStyle w:val="TOC1"/>
            <w:tabs>
              <w:tab w:val="right" w:leader="dot" w:pos="9260"/>
            </w:tabs>
            <w:rPr>
              <w:rFonts w:eastAsiaTheme="minorEastAsia"/>
              <w:noProof/>
              <w:sz w:val="24"/>
              <w:szCs w:val="24"/>
              <w:lang w:eastAsia="en-IN"/>
            </w:rPr>
          </w:pPr>
          <w:hyperlink w:anchor="_Toc217995582" w:history="1">
            <w:r w:rsidRPr="00B13205">
              <w:rPr>
                <w:rStyle w:val="Hyperlink"/>
                <w:rFonts w:ascii="inherit" w:hAnsi="inherit"/>
                <w:b/>
                <w:bCs/>
                <w:noProof/>
              </w:rPr>
              <w:t>Review Mechanism</w:t>
            </w:r>
            <w:r>
              <w:rPr>
                <w:noProof/>
                <w:webHidden/>
              </w:rPr>
              <w:tab/>
            </w:r>
            <w:r>
              <w:rPr>
                <w:noProof/>
                <w:webHidden/>
              </w:rPr>
              <w:fldChar w:fldCharType="begin"/>
            </w:r>
            <w:r>
              <w:rPr>
                <w:noProof/>
                <w:webHidden/>
              </w:rPr>
              <w:instrText xml:space="preserve"> PAGEREF _Toc217995582 \h </w:instrText>
            </w:r>
            <w:r>
              <w:rPr>
                <w:noProof/>
                <w:webHidden/>
              </w:rPr>
            </w:r>
            <w:r>
              <w:rPr>
                <w:noProof/>
                <w:webHidden/>
              </w:rPr>
              <w:fldChar w:fldCharType="separate"/>
            </w:r>
            <w:r>
              <w:rPr>
                <w:noProof/>
                <w:webHidden/>
              </w:rPr>
              <w:t>10</w:t>
            </w:r>
            <w:r>
              <w:rPr>
                <w:noProof/>
                <w:webHidden/>
              </w:rPr>
              <w:fldChar w:fldCharType="end"/>
            </w:r>
          </w:hyperlink>
        </w:p>
        <w:p w14:paraId="3C44C804" w14:textId="3CB84F9A" w:rsidR="00DC467B" w:rsidRDefault="00DC467B">
          <w:pPr>
            <w:pStyle w:val="TOC1"/>
            <w:tabs>
              <w:tab w:val="right" w:leader="dot" w:pos="9260"/>
            </w:tabs>
            <w:rPr>
              <w:rFonts w:eastAsiaTheme="minorEastAsia"/>
              <w:noProof/>
              <w:sz w:val="24"/>
              <w:szCs w:val="24"/>
              <w:lang w:eastAsia="en-IN"/>
            </w:rPr>
          </w:pPr>
          <w:hyperlink w:anchor="_Toc217995583" w:history="1">
            <w:r w:rsidRPr="00B13205">
              <w:rPr>
                <w:rStyle w:val="Hyperlink"/>
                <w:rFonts w:ascii="inherit" w:hAnsi="inherit"/>
                <w:b/>
                <w:bCs/>
                <w:noProof/>
              </w:rPr>
              <w:t>Employee Acknowledgment Form</w:t>
            </w:r>
            <w:r>
              <w:rPr>
                <w:noProof/>
                <w:webHidden/>
              </w:rPr>
              <w:tab/>
            </w:r>
            <w:r>
              <w:rPr>
                <w:noProof/>
                <w:webHidden/>
              </w:rPr>
              <w:fldChar w:fldCharType="begin"/>
            </w:r>
            <w:r>
              <w:rPr>
                <w:noProof/>
                <w:webHidden/>
              </w:rPr>
              <w:instrText xml:space="preserve"> PAGEREF _Toc217995583 \h </w:instrText>
            </w:r>
            <w:r>
              <w:rPr>
                <w:noProof/>
                <w:webHidden/>
              </w:rPr>
            </w:r>
            <w:r>
              <w:rPr>
                <w:noProof/>
                <w:webHidden/>
              </w:rPr>
              <w:fldChar w:fldCharType="separate"/>
            </w:r>
            <w:r>
              <w:rPr>
                <w:noProof/>
                <w:webHidden/>
              </w:rPr>
              <w:t>12</w:t>
            </w:r>
            <w:r>
              <w:rPr>
                <w:noProof/>
                <w:webHidden/>
              </w:rPr>
              <w:fldChar w:fldCharType="end"/>
            </w:r>
          </w:hyperlink>
        </w:p>
        <w:p w14:paraId="47E44E4B" w14:textId="35BA1885" w:rsidR="003B7F2E" w:rsidRDefault="003B7F2E" w:rsidP="00662954">
          <w:pPr>
            <w:spacing w:line="276" w:lineRule="auto"/>
          </w:pPr>
          <w:r>
            <w:rPr>
              <w:b/>
              <w:bCs/>
              <w:noProof/>
            </w:rPr>
            <w:fldChar w:fldCharType="end"/>
          </w:r>
        </w:p>
      </w:sdtContent>
    </w:sdt>
    <w:p w14:paraId="35E9B752" w14:textId="2C0CC349" w:rsidR="00234398" w:rsidRPr="00A035C9" w:rsidRDefault="00234398" w:rsidP="00662954">
      <w:pPr>
        <w:spacing w:after="0" w:line="276" w:lineRule="auto"/>
        <w:ind w:left="-270" w:right="-424"/>
        <w:rPr>
          <w:rFonts w:ascii="inherit" w:hAnsi="inherit"/>
          <w:sz w:val="20"/>
          <w:szCs w:val="20"/>
        </w:rPr>
      </w:pPr>
    </w:p>
    <w:p w14:paraId="212B4758" w14:textId="53DB8BE8" w:rsidR="002A2515" w:rsidRPr="00A035C9" w:rsidRDefault="009E2EE0" w:rsidP="00DC467B">
      <w:pPr>
        <w:pStyle w:val="Heading1"/>
        <w:spacing w:before="0" w:after="240" w:line="276" w:lineRule="auto"/>
        <w:ind w:left="-270" w:right="-424"/>
        <w:rPr>
          <w:rFonts w:ascii="inherit" w:hAnsi="inherit"/>
          <w:b/>
          <w:bCs/>
          <w:color w:val="5A9066"/>
          <w:sz w:val="28"/>
          <w:szCs w:val="28"/>
        </w:rPr>
      </w:pPr>
      <w:r w:rsidRPr="00A035C9">
        <w:rPr>
          <w:sz w:val="28"/>
          <w:szCs w:val="28"/>
        </w:rPr>
        <w:br w:type="column"/>
      </w:r>
      <w:bookmarkStart w:id="0" w:name="_Toc217995572"/>
      <w:r w:rsidRPr="00A035C9">
        <w:rPr>
          <w:rFonts w:ascii="inherit" w:hAnsi="inherit"/>
          <w:b/>
          <w:bCs/>
          <w:color w:val="5A9066"/>
          <w:sz w:val="28"/>
          <w:szCs w:val="28"/>
        </w:rPr>
        <w:lastRenderedPageBreak/>
        <w:t>Introduction</w:t>
      </w:r>
      <w:bookmarkEnd w:id="0"/>
    </w:p>
    <w:p w14:paraId="0EBCF3FF" w14:textId="73000970" w:rsidR="006B780F" w:rsidRPr="00A035C9" w:rsidRDefault="0010269F" w:rsidP="00662954">
      <w:pPr>
        <w:spacing w:line="276" w:lineRule="auto"/>
        <w:ind w:left="-270"/>
        <w:jc w:val="both"/>
        <w:rPr>
          <w:rFonts w:ascii="inherit" w:hAnsi="inherit"/>
          <w:lang w:val="en-US"/>
        </w:rPr>
      </w:pPr>
      <w:r w:rsidRPr="0010269F">
        <w:rPr>
          <w:rFonts w:ascii="inherit" w:hAnsi="inherit"/>
          <w:lang w:val="en-US"/>
        </w:rPr>
        <w:t>At Birla Jute Mills, we recognize that our commitment to sustainability extends beyond our immediate operations to encompass our entire supply chain. As a leading manufacturer of jute products, we understand our responsibility to promote environmentally friendly practices and socially responsible conduct throughout our network of suppliers, partners, and stakeholders. This Green Supply Chain Policy reflects our dedication to creating a sustainable, ethical, and efficient supply chain that aligns with our core values and contributes positively to the environment and communities we serve</w:t>
      </w:r>
      <w:r w:rsidR="006B780F" w:rsidRPr="00A035C9">
        <w:rPr>
          <w:rFonts w:ascii="inherit" w:hAnsi="inherit"/>
          <w:lang w:val="en-US"/>
        </w:rPr>
        <w:t>.</w:t>
      </w:r>
    </w:p>
    <w:p w14:paraId="65879F11" w14:textId="1EEE3D19" w:rsidR="006B780F" w:rsidRPr="00A035C9" w:rsidRDefault="006B780F" w:rsidP="00662954">
      <w:pPr>
        <w:pStyle w:val="Heading1"/>
        <w:spacing w:after="240" w:line="276" w:lineRule="auto"/>
        <w:ind w:left="-270" w:right="-424"/>
        <w:rPr>
          <w:rFonts w:ascii="inherit" w:hAnsi="inherit"/>
          <w:b/>
          <w:bCs/>
          <w:color w:val="5A9066"/>
          <w:sz w:val="28"/>
          <w:szCs w:val="28"/>
        </w:rPr>
      </w:pPr>
      <w:bookmarkStart w:id="1" w:name="_Toc217995573"/>
      <w:r w:rsidRPr="00A035C9">
        <w:rPr>
          <w:rFonts w:ascii="inherit" w:hAnsi="inherit"/>
          <w:b/>
          <w:bCs/>
          <w:color w:val="5A9066"/>
          <w:sz w:val="28"/>
          <w:szCs w:val="28"/>
        </w:rPr>
        <w:t>Scope</w:t>
      </w:r>
      <w:bookmarkEnd w:id="1"/>
    </w:p>
    <w:p w14:paraId="3CE18387" w14:textId="4CA928F7" w:rsidR="006B780F" w:rsidRPr="00A035C9" w:rsidRDefault="00182C6F" w:rsidP="00662954">
      <w:pPr>
        <w:spacing w:line="276" w:lineRule="auto"/>
        <w:ind w:left="-270"/>
        <w:jc w:val="both"/>
        <w:rPr>
          <w:rFonts w:ascii="inherit" w:hAnsi="inherit"/>
          <w:lang w:val="en-US"/>
        </w:rPr>
      </w:pPr>
      <w:r w:rsidRPr="00A035C9">
        <w:rPr>
          <w:rFonts w:ascii="inherit" w:hAnsi="inherit"/>
          <w:lang w:val="en-US"/>
        </w:rPr>
        <w:t xml:space="preserve">This policy applies to all </w:t>
      </w:r>
      <w:r w:rsidR="00E832B0">
        <w:rPr>
          <w:rFonts w:ascii="inherit" w:hAnsi="inherit"/>
          <w:lang w:val="en-US"/>
        </w:rPr>
        <w:t xml:space="preserve">suppliers, all </w:t>
      </w:r>
      <w:r w:rsidRPr="00A035C9">
        <w:rPr>
          <w:rFonts w:ascii="inherit" w:hAnsi="inherit"/>
          <w:lang w:val="en-US"/>
        </w:rPr>
        <w:t>employees, stakeholders, contractors, partners, customers, contractual workers, and anyone acting on behalf of following sites:</w:t>
      </w:r>
    </w:p>
    <w:tbl>
      <w:tblPr>
        <w:tblStyle w:val="TableGrid"/>
        <w:tblW w:w="0" w:type="auto"/>
        <w:tblInd w:w="-162" w:type="dxa"/>
        <w:tblLook w:val="04A0" w:firstRow="1" w:lastRow="0" w:firstColumn="1" w:lastColumn="0" w:noHBand="0" w:noVBand="1"/>
      </w:tblPr>
      <w:tblGrid>
        <w:gridCol w:w="2186"/>
        <w:gridCol w:w="7462"/>
      </w:tblGrid>
      <w:tr w:rsidR="00C44750" w:rsidRPr="00A035C9" w14:paraId="79AA8C35" w14:textId="77777777" w:rsidTr="00962F89">
        <w:tc>
          <w:tcPr>
            <w:tcW w:w="1710" w:type="dxa"/>
            <w:vMerge w:val="restart"/>
            <w:vAlign w:val="center"/>
          </w:tcPr>
          <w:p w14:paraId="63D2E858" w14:textId="700CA9C5" w:rsidR="00C44750" w:rsidRPr="00A035C9" w:rsidRDefault="00962F89" w:rsidP="00662954">
            <w:pPr>
              <w:pStyle w:val="ListParagraph"/>
              <w:spacing w:line="276" w:lineRule="auto"/>
              <w:rPr>
                <w:rFonts w:ascii="inherit" w:hAnsi="inherit"/>
                <w:b/>
                <w:bCs/>
                <w:sz w:val="22"/>
                <w:szCs w:val="22"/>
                <w:lang w:val="en-IN"/>
              </w:rPr>
            </w:pPr>
            <w:r>
              <w:rPr>
                <w:rFonts w:ascii="inherit" w:hAnsi="inherit"/>
                <w:b/>
                <w:bCs/>
                <w:noProof/>
                <w:sz w:val="22"/>
                <w:szCs w:val="22"/>
                <w:lang w:val="en-IN" w:eastAsia="en-IN"/>
              </w:rPr>
              <w:drawing>
                <wp:anchor distT="0" distB="0" distL="114300" distR="114300" simplePos="0" relativeHeight="251658240" behindDoc="1" locked="0" layoutInCell="1" allowOverlap="1" wp14:anchorId="30D9D797" wp14:editId="75C55DB7">
                  <wp:simplePos x="0" y="0"/>
                  <wp:positionH relativeFrom="column">
                    <wp:posOffset>458470</wp:posOffset>
                  </wp:positionH>
                  <wp:positionV relativeFrom="paragraph">
                    <wp:posOffset>-4022</wp:posOffset>
                  </wp:positionV>
                  <wp:extent cx="1251295" cy="787400"/>
                  <wp:effectExtent l="0" t="0" r="0" b="0"/>
                  <wp:wrapTight wrapText="bothSides">
                    <wp:wrapPolygon edited="0">
                      <wp:start x="658" y="2613"/>
                      <wp:lineTo x="0" y="5226"/>
                      <wp:lineTo x="0" y="14632"/>
                      <wp:lineTo x="329" y="16723"/>
                      <wp:lineTo x="658" y="18290"/>
                      <wp:lineTo x="18420" y="18290"/>
                      <wp:lineTo x="21381" y="15677"/>
                      <wp:lineTo x="21052" y="12542"/>
                      <wp:lineTo x="11842" y="10974"/>
                      <wp:lineTo x="11184" y="5226"/>
                      <wp:lineTo x="10526" y="2613"/>
                      <wp:lineTo x="658" y="2613"/>
                    </wp:wrapPolygon>
                  </wp:wrapTight>
                  <wp:docPr id="1117093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93783" name="Picture 1117093783"/>
                          <pic:cNvPicPr/>
                        </pic:nvPicPr>
                        <pic:blipFill>
                          <a:blip r:embed="rId9">
                            <a:extLst>
                              <a:ext uri="{28A0092B-C50C-407E-A947-70E740481C1C}">
                                <a14:useLocalDpi xmlns:a14="http://schemas.microsoft.com/office/drawing/2010/main" val="0"/>
                              </a:ext>
                            </a:extLst>
                          </a:blip>
                          <a:stretch>
                            <a:fillRect/>
                          </a:stretch>
                        </pic:blipFill>
                        <pic:spPr>
                          <a:xfrm>
                            <a:off x="0" y="0"/>
                            <a:ext cx="1251295" cy="787400"/>
                          </a:xfrm>
                          <a:prstGeom prst="rect">
                            <a:avLst/>
                          </a:prstGeom>
                        </pic:spPr>
                      </pic:pic>
                    </a:graphicData>
                  </a:graphic>
                </wp:anchor>
              </w:drawing>
            </w:r>
          </w:p>
        </w:tc>
        <w:tc>
          <w:tcPr>
            <w:tcW w:w="7650" w:type="dxa"/>
          </w:tcPr>
          <w:p w14:paraId="6CB51319" w14:textId="64852B16" w:rsidR="00C44750" w:rsidRPr="00A035C9" w:rsidRDefault="00C44750" w:rsidP="00662954">
            <w:pPr>
              <w:pStyle w:val="ListParagraph"/>
              <w:spacing w:line="276" w:lineRule="auto"/>
              <w:ind w:left="0"/>
              <w:jc w:val="both"/>
              <w:rPr>
                <w:rFonts w:ascii="inherit" w:hAnsi="inherit"/>
                <w:sz w:val="22"/>
                <w:szCs w:val="22"/>
              </w:rPr>
            </w:pPr>
            <w:r w:rsidRPr="00A035C9">
              <w:rPr>
                <w:rFonts w:ascii="inherit" w:hAnsi="inherit"/>
                <w:b/>
                <w:bCs/>
                <w:sz w:val="22"/>
                <w:szCs w:val="22"/>
                <w:lang w:val="en-IN"/>
              </w:rPr>
              <w:t>Birla Jute Mills</w:t>
            </w:r>
          </w:p>
        </w:tc>
      </w:tr>
      <w:tr w:rsidR="00C44750" w:rsidRPr="00A035C9" w14:paraId="4AA237C2" w14:textId="77777777" w:rsidTr="00C44750">
        <w:tc>
          <w:tcPr>
            <w:tcW w:w="1710" w:type="dxa"/>
            <w:vMerge/>
          </w:tcPr>
          <w:p w14:paraId="03ED694A" w14:textId="77777777" w:rsidR="00C44750" w:rsidRPr="00A035C9" w:rsidRDefault="00C44750" w:rsidP="00662954">
            <w:pPr>
              <w:pStyle w:val="ListParagraph"/>
              <w:spacing w:line="276" w:lineRule="auto"/>
              <w:ind w:left="0"/>
              <w:jc w:val="both"/>
              <w:rPr>
                <w:rFonts w:ascii="inherit" w:hAnsi="inherit"/>
                <w:sz w:val="22"/>
                <w:szCs w:val="22"/>
                <w:lang w:val="en-IN"/>
              </w:rPr>
            </w:pPr>
          </w:p>
        </w:tc>
        <w:tc>
          <w:tcPr>
            <w:tcW w:w="7650" w:type="dxa"/>
          </w:tcPr>
          <w:p w14:paraId="233BDD36" w14:textId="2D2873C0" w:rsidR="00C44750" w:rsidRPr="00A035C9" w:rsidRDefault="00C44750" w:rsidP="00662954">
            <w:pPr>
              <w:pStyle w:val="ListParagraph"/>
              <w:spacing w:line="276" w:lineRule="auto"/>
              <w:ind w:left="0"/>
              <w:jc w:val="both"/>
              <w:rPr>
                <w:rFonts w:ascii="inherit" w:hAnsi="inherit"/>
                <w:sz w:val="22"/>
                <w:szCs w:val="22"/>
              </w:rPr>
            </w:pPr>
            <w:r w:rsidRPr="00A035C9">
              <w:rPr>
                <w:rFonts w:ascii="inherit" w:hAnsi="inherit"/>
                <w:sz w:val="22"/>
                <w:szCs w:val="22"/>
                <w:lang w:val="en-IN"/>
              </w:rPr>
              <w:t>Address: Birlapur, 24 Parganas (S), West Bengal 743 318 Kolkata, West Bengal India</w:t>
            </w:r>
          </w:p>
        </w:tc>
      </w:tr>
      <w:tr w:rsidR="00C44750" w:rsidRPr="00A035C9" w14:paraId="6F56EF2F" w14:textId="77777777" w:rsidTr="00C44750">
        <w:tc>
          <w:tcPr>
            <w:tcW w:w="1710" w:type="dxa"/>
            <w:vMerge/>
          </w:tcPr>
          <w:p w14:paraId="2F87787F" w14:textId="77777777" w:rsidR="00C44750" w:rsidRPr="00A035C9" w:rsidRDefault="00C44750" w:rsidP="00662954">
            <w:pPr>
              <w:pStyle w:val="ListParagraph"/>
              <w:spacing w:line="276" w:lineRule="auto"/>
              <w:ind w:left="-3"/>
              <w:jc w:val="both"/>
              <w:rPr>
                <w:rFonts w:ascii="inherit" w:hAnsi="inherit"/>
                <w:sz w:val="22"/>
                <w:szCs w:val="22"/>
                <w:lang w:val="en-IN"/>
              </w:rPr>
            </w:pPr>
          </w:p>
        </w:tc>
        <w:tc>
          <w:tcPr>
            <w:tcW w:w="7650" w:type="dxa"/>
          </w:tcPr>
          <w:p w14:paraId="1ED1BD46" w14:textId="45ECFBDF" w:rsidR="00C44750" w:rsidRPr="00A035C9" w:rsidRDefault="00C44750" w:rsidP="00662954">
            <w:pPr>
              <w:pStyle w:val="ListParagraph"/>
              <w:spacing w:line="276" w:lineRule="auto"/>
              <w:ind w:left="-3"/>
              <w:jc w:val="both"/>
              <w:rPr>
                <w:rFonts w:ascii="inherit" w:hAnsi="inherit"/>
                <w:sz w:val="22"/>
                <w:szCs w:val="22"/>
                <w:lang w:val="en-IN"/>
              </w:rPr>
            </w:pPr>
            <w:hyperlink r:id="rId10" w:history="1">
              <w:r w:rsidRPr="00A035C9">
                <w:rPr>
                  <w:rStyle w:val="Hyperlink"/>
                  <w:rFonts w:ascii="inherit" w:hAnsi="inherit"/>
                  <w:sz w:val="22"/>
                  <w:szCs w:val="22"/>
                  <w:lang w:val="en-IN"/>
                </w:rPr>
                <w:t>birlajute@birlacorp.com</w:t>
              </w:r>
            </w:hyperlink>
          </w:p>
        </w:tc>
      </w:tr>
    </w:tbl>
    <w:p w14:paraId="1C40CB0F" w14:textId="6B471310" w:rsidR="00182C6F" w:rsidRPr="00A035C9" w:rsidRDefault="00182C6F" w:rsidP="00662954">
      <w:pPr>
        <w:pStyle w:val="ListParagraph"/>
        <w:spacing w:line="276" w:lineRule="auto"/>
        <w:ind w:left="90"/>
        <w:jc w:val="both"/>
        <w:rPr>
          <w:rFonts w:ascii="inherit" w:hAnsi="inherit"/>
          <w:sz w:val="22"/>
          <w:szCs w:val="22"/>
        </w:rPr>
      </w:pPr>
    </w:p>
    <w:p w14:paraId="3D4E53C5" w14:textId="77777777" w:rsidR="006B780F" w:rsidRPr="00A035C9" w:rsidRDefault="006B780F" w:rsidP="00662954">
      <w:pPr>
        <w:pStyle w:val="Heading1"/>
        <w:spacing w:before="0" w:after="240" w:line="276" w:lineRule="auto"/>
        <w:ind w:left="-270" w:right="-424"/>
        <w:rPr>
          <w:rFonts w:ascii="inherit" w:hAnsi="inherit"/>
          <w:b/>
          <w:bCs/>
          <w:color w:val="5A9066"/>
          <w:sz w:val="28"/>
          <w:szCs w:val="28"/>
        </w:rPr>
      </w:pPr>
      <w:bookmarkStart w:id="2" w:name="_Toc217995574"/>
      <w:r w:rsidRPr="00A035C9">
        <w:rPr>
          <w:rFonts w:ascii="inherit" w:hAnsi="inherit"/>
          <w:b/>
          <w:bCs/>
          <w:color w:val="5A9066"/>
          <w:sz w:val="28"/>
          <w:szCs w:val="28"/>
        </w:rPr>
        <w:t>Objectives</w:t>
      </w:r>
      <w:bookmarkEnd w:id="2"/>
    </w:p>
    <w:p w14:paraId="195F94E0" w14:textId="77777777" w:rsidR="0010269F" w:rsidRPr="0010269F" w:rsidRDefault="0010269F" w:rsidP="00662954">
      <w:pPr>
        <w:pStyle w:val="ListParagraph"/>
        <w:numPr>
          <w:ilvl w:val="0"/>
          <w:numId w:val="2"/>
        </w:numPr>
        <w:spacing w:line="276" w:lineRule="auto"/>
        <w:ind w:left="0" w:hanging="274"/>
        <w:jc w:val="both"/>
        <w:rPr>
          <w:rFonts w:ascii="inherit" w:hAnsi="inherit"/>
          <w:b/>
          <w:bCs/>
          <w:sz w:val="22"/>
          <w:szCs w:val="24"/>
        </w:rPr>
      </w:pPr>
      <w:r w:rsidRPr="0010269F">
        <w:rPr>
          <w:rFonts w:ascii="inherit" w:hAnsi="inherit"/>
          <w:b/>
          <w:bCs/>
          <w:sz w:val="22"/>
          <w:szCs w:val="24"/>
        </w:rPr>
        <w:t xml:space="preserve">Minimize environmental impact: </w:t>
      </w:r>
      <w:r w:rsidRPr="0010269F">
        <w:rPr>
          <w:rFonts w:ascii="inherit" w:hAnsi="inherit"/>
          <w:sz w:val="22"/>
          <w:szCs w:val="24"/>
        </w:rPr>
        <w:t>Implement comprehensive measures to reduce carbon footprint, waste, and resource consumption throughout the supply chain</w:t>
      </w:r>
      <w:r w:rsidRPr="0010269F">
        <w:rPr>
          <w:rFonts w:ascii="inherit" w:hAnsi="inherit"/>
          <w:b/>
          <w:bCs/>
          <w:sz w:val="22"/>
          <w:szCs w:val="24"/>
        </w:rPr>
        <w:t>.</w:t>
      </w:r>
    </w:p>
    <w:p w14:paraId="1E18000A" w14:textId="622AA743" w:rsidR="0010269F" w:rsidRPr="0010269F" w:rsidRDefault="0010269F" w:rsidP="00662954">
      <w:pPr>
        <w:pStyle w:val="ListParagraph"/>
        <w:numPr>
          <w:ilvl w:val="0"/>
          <w:numId w:val="2"/>
        </w:numPr>
        <w:spacing w:line="276" w:lineRule="auto"/>
        <w:ind w:left="0" w:hanging="274"/>
        <w:jc w:val="both"/>
        <w:rPr>
          <w:rFonts w:ascii="inherit" w:hAnsi="inherit"/>
          <w:b/>
          <w:bCs/>
          <w:sz w:val="22"/>
          <w:szCs w:val="24"/>
        </w:rPr>
      </w:pPr>
      <w:r w:rsidRPr="0010269F">
        <w:rPr>
          <w:rFonts w:ascii="inherit" w:hAnsi="inherit"/>
          <w:b/>
          <w:bCs/>
          <w:sz w:val="22"/>
          <w:szCs w:val="24"/>
        </w:rPr>
        <w:t xml:space="preserve">Promote ethical sourcing: </w:t>
      </w:r>
      <w:r w:rsidRPr="0010269F">
        <w:rPr>
          <w:rFonts w:ascii="inherit" w:hAnsi="inherit"/>
          <w:sz w:val="22"/>
          <w:szCs w:val="24"/>
        </w:rPr>
        <w:t>Ensure that all materials and services are sourced responsibly, with respect for human rights and fair labor practices</w:t>
      </w:r>
      <w:r w:rsidRPr="0010269F">
        <w:rPr>
          <w:rFonts w:ascii="inherit" w:hAnsi="inherit"/>
          <w:b/>
          <w:bCs/>
          <w:sz w:val="22"/>
          <w:szCs w:val="24"/>
        </w:rPr>
        <w:t>.</w:t>
      </w:r>
    </w:p>
    <w:p w14:paraId="19C63715" w14:textId="77777777" w:rsidR="0010269F" w:rsidRPr="0010269F" w:rsidRDefault="0010269F" w:rsidP="00662954">
      <w:pPr>
        <w:pStyle w:val="ListParagraph"/>
        <w:numPr>
          <w:ilvl w:val="0"/>
          <w:numId w:val="2"/>
        </w:numPr>
        <w:spacing w:line="276" w:lineRule="auto"/>
        <w:ind w:left="0" w:hanging="274"/>
        <w:jc w:val="both"/>
        <w:rPr>
          <w:rFonts w:ascii="inherit" w:hAnsi="inherit"/>
          <w:b/>
          <w:bCs/>
          <w:sz w:val="22"/>
          <w:szCs w:val="24"/>
        </w:rPr>
      </w:pPr>
      <w:r w:rsidRPr="0010269F">
        <w:rPr>
          <w:rFonts w:ascii="inherit" w:hAnsi="inherit"/>
          <w:b/>
          <w:bCs/>
          <w:sz w:val="22"/>
          <w:szCs w:val="24"/>
        </w:rPr>
        <w:t xml:space="preserve">Enhance supply chain transparency: </w:t>
      </w:r>
      <w:r w:rsidRPr="0010269F">
        <w:rPr>
          <w:rFonts w:ascii="inherit" w:hAnsi="inherit"/>
          <w:sz w:val="22"/>
          <w:szCs w:val="24"/>
        </w:rPr>
        <w:t>Establish clear traceability mechanisms and engage in open dialogue with stakeholders to ensure accountability in our supply chain operations</w:t>
      </w:r>
      <w:r w:rsidRPr="0010269F">
        <w:rPr>
          <w:rFonts w:ascii="inherit" w:hAnsi="inherit"/>
          <w:b/>
          <w:bCs/>
          <w:sz w:val="22"/>
          <w:szCs w:val="24"/>
        </w:rPr>
        <w:t>.</w:t>
      </w:r>
    </w:p>
    <w:p w14:paraId="643BE3FD" w14:textId="77777777" w:rsidR="0010269F" w:rsidRPr="0010269F" w:rsidRDefault="0010269F" w:rsidP="00662954">
      <w:pPr>
        <w:pStyle w:val="ListParagraph"/>
        <w:numPr>
          <w:ilvl w:val="0"/>
          <w:numId w:val="2"/>
        </w:numPr>
        <w:spacing w:line="276" w:lineRule="auto"/>
        <w:ind w:left="0" w:hanging="274"/>
        <w:jc w:val="both"/>
        <w:rPr>
          <w:rFonts w:ascii="inherit" w:hAnsi="inherit"/>
          <w:b/>
          <w:bCs/>
          <w:sz w:val="22"/>
          <w:szCs w:val="24"/>
        </w:rPr>
      </w:pPr>
      <w:r w:rsidRPr="0010269F">
        <w:rPr>
          <w:rFonts w:ascii="inherit" w:hAnsi="inherit"/>
          <w:b/>
          <w:bCs/>
          <w:sz w:val="22"/>
          <w:szCs w:val="24"/>
        </w:rPr>
        <w:t xml:space="preserve">Foster innovation for sustainability: </w:t>
      </w:r>
      <w:r w:rsidRPr="0010269F">
        <w:rPr>
          <w:rFonts w:ascii="inherit" w:hAnsi="inherit"/>
          <w:sz w:val="22"/>
          <w:szCs w:val="24"/>
        </w:rPr>
        <w:t>Encourage and support the development and adoption of sustainable technologies and practices among our suppliers</w:t>
      </w:r>
      <w:r w:rsidRPr="0010269F">
        <w:rPr>
          <w:rFonts w:ascii="inherit" w:hAnsi="inherit"/>
          <w:b/>
          <w:bCs/>
          <w:sz w:val="22"/>
          <w:szCs w:val="24"/>
        </w:rPr>
        <w:t>.</w:t>
      </w:r>
    </w:p>
    <w:p w14:paraId="68A64610" w14:textId="77777777" w:rsidR="0010269F" w:rsidRPr="0010269F" w:rsidRDefault="0010269F" w:rsidP="00662954">
      <w:pPr>
        <w:pStyle w:val="ListParagraph"/>
        <w:numPr>
          <w:ilvl w:val="0"/>
          <w:numId w:val="2"/>
        </w:numPr>
        <w:spacing w:line="276" w:lineRule="auto"/>
        <w:ind w:left="0" w:hanging="274"/>
        <w:jc w:val="both"/>
        <w:rPr>
          <w:rFonts w:ascii="inherit" w:hAnsi="inherit"/>
          <w:b/>
          <w:bCs/>
          <w:sz w:val="22"/>
          <w:szCs w:val="24"/>
        </w:rPr>
      </w:pPr>
      <w:r w:rsidRPr="0010269F">
        <w:rPr>
          <w:rFonts w:ascii="inherit" w:hAnsi="inherit"/>
          <w:b/>
          <w:bCs/>
          <w:sz w:val="22"/>
          <w:szCs w:val="24"/>
        </w:rPr>
        <w:t xml:space="preserve">Ensure compliance and beyond: </w:t>
      </w:r>
      <w:r w:rsidRPr="0010269F">
        <w:rPr>
          <w:rFonts w:ascii="inherit" w:hAnsi="inherit"/>
          <w:sz w:val="22"/>
          <w:szCs w:val="24"/>
        </w:rPr>
        <w:t>Meet and exceed regulatory requirements while setting industry-leading standards for sustainable supply chain management</w:t>
      </w:r>
      <w:r w:rsidRPr="0010269F">
        <w:rPr>
          <w:rFonts w:ascii="inherit" w:hAnsi="inherit"/>
          <w:b/>
          <w:bCs/>
          <w:sz w:val="22"/>
          <w:szCs w:val="24"/>
        </w:rPr>
        <w:t>.</w:t>
      </w:r>
    </w:p>
    <w:p w14:paraId="1CFB6BE9" w14:textId="4DDAB5E5" w:rsidR="003D7319" w:rsidRPr="0010269F" w:rsidRDefault="0010269F" w:rsidP="00662954">
      <w:pPr>
        <w:pStyle w:val="ListParagraph"/>
        <w:numPr>
          <w:ilvl w:val="0"/>
          <w:numId w:val="2"/>
        </w:numPr>
        <w:spacing w:line="276" w:lineRule="auto"/>
        <w:ind w:left="0" w:hanging="274"/>
        <w:jc w:val="both"/>
        <w:rPr>
          <w:rFonts w:ascii="inherit" w:hAnsi="inherit"/>
          <w:b/>
          <w:bCs/>
          <w:szCs w:val="24"/>
        </w:rPr>
      </w:pPr>
      <w:r w:rsidRPr="0010269F">
        <w:rPr>
          <w:rFonts w:ascii="inherit" w:hAnsi="inherit"/>
          <w:b/>
          <w:bCs/>
          <w:sz w:val="22"/>
          <w:szCs w:val="24"/>
        </w:rPr>
        <w:t xml:space="preserve">Build resilience: </w:t>
      </w:r>
      <w:r w:rsidRPr="0010269F">
        <w:rPr>
          <w:rFonts w:ascii="inherit" w:hAnsi="inherit"/>
          <w:sz w:val="22"/>
          <w:szCs w:val="24"/>
        </w:rPr>
        <w:t>Develop a robust and adaptable supply chain that can withstand environmental and social challenges</w:t>
      </w:r>
      <w:r w:rsidR="00F65294" w:rsidRPr="0010269F">
        <w:rPr>
          <w:rFonts w:ascii="inherit" w:hAnsi="inherit"/>
          <w:b/>
          <w:bCs/>
          <w:szCs w:val="24"/>
        </w:rPr>
        <w:t>.</w:t>
      </w:r>
    </w:p>
    <w:p w14:paraId="044FE1E2" w14:textId="51881E65" w:rsidR="00F65294" w:rsidRPr="00F32E67" w:rsidRDefault="00C44750" w:rsidP="00662954">
      <w:pPr>
        <w:pStyle w:val="ListParagraph"/>
        <w:spacing w:before="240" w:line="276" w:lineRule="auto"/>
        <w:ind w:left="-270"/>
        <w:jc w:val="both"/>
        <w:rPr>
          <w:rFonts w:ascii="inherit" w:hAnsi="inherit"/>
          <w:sz w:val="22"/>
          <w:szCs w:val="24"/>
        </w:rPr>
      </w:pPr>
      <w:r w:rsidRPr="00A035C9">
        <w:rPr>
          <w:rFonts w:ascii="inherit" w:hAnsi="inherit"/>
          <w:b/>
          <w:bCs/>
          <w:sz w:val="22"/>
          <w:szCs w:val="24"/>
        </w:rPr>
        <w:t xml:space="preserve">This policy covers the following </w:t>
      </w:r>
      <w:r w:rsidR="0010269F" w:rsidRPr="0010269F">
        <w:rPr>
          <w:rFonts w:ascii="inherit" w:hAnsi="inherit"/>
          <w:b/>
          <w:bCs/>
          <w:sz w:val="22"/>
          <w:szCs w:val="24"/>
        </w:rPr>
        <w:t>Sustainable Supply Chain issues</w:t>
      </w:r>
      <w:r w:rsidR="0010269F">
        <w:rPr>
          <w:rFonts w:ascii="inherit" w:hAnsi="inherit"/>
          <w:b/>
          <w:bCs/>
          <w:sz w:val="22"/>
          <w:szCs w:val="24"/>
        </w:rPr>
        <w:t xml:space="preserve"> </w:t>
      </w:r>
      <w:r w:rsidRPr="00A035C9">
        <w:rPr>
          <w:rFonts w:ascii="inherit" w:hAnsi="inherit"/>
          <w:b/>
          <w:bCs/>
          <w:sz w:val="22"/>
          <w:szCs w:val="24"/>
        </w:rPr>
        <w:t>at Birla Jute Mills premises:</w:t>
      </w:r>
      <w:r w:rsidRPr="00A035C9">
        <w:rPr>
          <w:rFonts w:ascii="inherit" w:hAnsi="inherit"/>
          <w:sz w:val="22"/>
          <w:szCs w:val="24"/>
        </w:rPr>
        <w:t xml:space="preserve"> </w:t>
      </w:r>
      <w:r w:rsidR="0010269F" w:rsidRPr="0010269F">
        <w:rPr>
          <w:rFonts w:ascii="inherit" w:hAnsi="inherit"/>
          <w:sz w:val="22"/>
          <w:szCs w:val="24"/>
        </w:rPr>
        <w:t>Carbon Footprint Reduction, Circular Economy Practices, Ethical Labor Standards, Sustainable Resource Management, Green Transportation and Logistics, Supplier Diversity and Inclusion, Local Sourcing Initiatives, and Supply Chain Transparency</w:t>
      </w:r>
      <w:r w:rsidR="00F32E67" w:rsidRPr="00F32E67">
        <w:rPr>
          <w:rFonts w:ascii="inherit" w:hAnsi="inherit"/>
          <w:sz w:val="22"/>
          <w:szCs w:val="24"/>
        </w:rPr>
        <w:t>.</w:t>
      </w:r>
    </w:p>
    <w:p w14:paraId="39723BC0" w14:textId="1E830951" w:rsidR="00385068" w:rsidRPr="00A035C9" w:rsidRDefault="00385068" w:rsidP="00662954">
      <w:pPr>
        <w:pStyle w:val="Heading1"/>
        <w:spacing w:after="240" w:line="276" w:lineRule="auto"/>
        <w:ind w:left="-270" w:right="-424"/>
        <w:rPr>
          <w:rFonts w:ascii="inherit" w:hAnsi="inherit"/>
          <w:b/>
          <w:bCs/>
          <w:color w:val="5A9066"/>
          <w:sz w:val="28"/>
          <w:szCs w:val="28"/>
        </w:rPr>
      </w:pPr>
      <w:bookmarkStart w:id="3" w:name="_Toc217995575"/>
      <w:r w:rsidRPr="00A035C9">
        <w:rPr>
          <w:rFonts w:ascii="inherit" w:hAnsi="inherit"/>
          <w:b/>
          <w:bCs/>
          <w:color w:val="5A9066"/>
          <w:sz w:val="28"/>
          <w:szCs w:val="28"/>
        </w:rPr>
        <w:t xml:space="preserve">Birla's </w:t>
      </w:r>
      <w:r w:rsidR="00E832B0">
        <w:rPr>
          <w:rFonts w:ascii="inherit" w:hAnsi="inherit"/>
          <w:b/>
          <w:bCs/>
          <w:color w:val="5A9066"/>
          <w:sz w:val="28"/>
          <w:szCs w:val="28"/>
        </w:rPr>
        <w:t>Sustainable Procurement</w:t>
      </w:r>
      <w:r w:rsidRPr="00A035C9">
        <w:rPr>
          <w:rFonts w:ascii="inherit" w:hAnsi="inherit"/>
          <w:b/>
          <w:bCs/>
          <w:color w:val="5A9066"/>
          <w:sz w:val="28"/>
          <w:szCs w:val="28"/>
        </w:rPr>
        <w:t xml:space="preserve"> Focus</w:t>
      </w:r>
      <w:bookmarkEnd w:id="3"/>
    </w:p>
    <w:p w14:paraId="43E818F0" w14:textId="4E803C6D" w:rsidR="006F1A76" w:rsidRDefault="00F32E67" w:rsidP="00662954">
      <w:pPr>
        <w:pStyle w:val="ListParagraph"/>
        <w:spacing w:before="240" w:line="276" w:lineRule="auto"/>
        <w:ind w:left="-270"/>
        <w:contextualSpacing w:val="0"/>
        <w:jc w:val="both"/>
        <w:rPr>
          <w:rFonts w:ascii="inherit" w:hAnsi="inherit"/>
          <w:sz w:val="22"/>
          <w:szCs w:val="24"/>
        </w:rPr>
      </w:pPr>
      <w:r w:rsidRPr="00F32E67">
        <w:rPr>
          <w:rFonts w:ascii="inherit" w:hAnsi="inherit"/>
          <w:sz w:val="22"/>
          <w:szCs w:val="24"/>
        </w:rPr>
        <w:t xml:space="preserve">By implementing this policy, Birla Jute Mills aims to prioritize </w:t>
      </w:r>
      <w:r w:rsidR="002500D7" w:rsidRPr="002500D7">
        <w:rPr>
          <w:rFonts w:ascii="inherit" w:hAnsi="inherit"/>
          <w:sz w:val="22"/>
          <w:szCs w:val="24"/>
          <w:lang w:val="en-IN"/>
        </w:rPr>
        <w:t>sustainable supply chain</w:t>
      </w:r>
      <w:r w:rsidRPr="00F32E67">
        <w:rPr>
          <w:rFonts w:ascii="inherit" w:hAnsi="inherit"/>
          <w:sz w:val="22"/>
          <w:szCs w:val="24"/>
        </w:rPr>
        <w:t>, addressing key social challenges</w:t>
      </w:r>
      <w:r w:rsidR="00234398" w:rsidRPr="00A035C9">
        <w:rPr>
          <w:rFonts w:ascii="inherit" w:hAnsi="inherit"/>
          <w:sz w:val="22"/>
          <w:szCs w:val="24"/>
        </w:rPr>
        <w:t xml:space="preserve">: </w:t>
      </w:r>
    </w:p>
    <w:p w14:paraId="579E56B3" w14:textId="77777777" w:rsidR="00BE3D00" w:rsidRDefault="00BE3D00" w:rsidP="00662954">
      <w:pPr>
        <w:pStyle w:val="ListParagraph"/>
        <w:spacing w:before="240" w:line="276" w:lineRule="auto"/>
        <w:ind w:left="-270"/>
        <w:contextualSpacing w:val="0"/>
        <w:jc w:val="both"/>
        <w:rPr>
          <w:rFonts w:ascii="inherit" w:hAnsi="inherit"/>
          <w:sz w:val="22"/>
          <w:szCs w:val="24"/>
        </w:rPr>
      </w:pPr>
    </w:p>
    <w:p w14:paraId="38215EB0" w14:textId="77777777" w:rsidR="00BE3D00" w:rsidRPr="00A035C9" w:rsidRDefault="00BE3D00" w:rsidP="00662954">
      <w:pPr>
        <w:pStyle w:val="ListParagraph"/>
        <w:numPr>
          <w:ilvl w:val="0"/>
          <w:numId w:val="6"/>
        </w:numPr>
        <w:spacing w:before="240" w:line="276" w:lineRule="auto"/>
        <w:ind w:left="90"/>
        <w:contextualSpacing w:val="0"/>
        <w:jc w:val="both"/>
        <w:rPr>
          <w:rFonts w:ascii="inherit" w:hAnsi="inherit"/>
          <w:b/>
          <w:bCs/>
          <w:szCs w:val="22"/>
        </w:rPr>
      </w:pPr>
      <w:r w:rsidRPr="0010269F">
        <w:rPr>
          <w:rFonts w:ascii="inherit" w:hAnsi="inherit"/>
          <w:b/>
          <w:bCs/>
          <w:szCs w:val="22"/>
          <w:lang w:val="en-IN"/>
        </w:rPr>
        <w:lastRenderedPageBreak/>
        <w:t>Carbon Footprint Reduction</w:t>
      </w:r>
    </w:p>
    <w:p w14:paraId="733A5941"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aim to reduce the overall carbon footprint of our supply chain by implementing comprehensive carbon accounting and reduction strategies.</w:t>
      </w:r>
    </w:p>
    <w:p w14:paraId="207F1238"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Our commitment includes setting science-based targets for emissions reduction and collaborating with suppliers to achieve these goals.</w:t>
      </w:r>
    </w:p>
    <w:p w14:paraId="45EAAEB5" w14:textId="77777777" w:rsidR="00BE3D00" w:rsidRPr="006F1A76"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focus on transitioning to renewable energy sources and improving energy efficiency across our supply chain operations</w:t>
      </w:r>
      <w:r w:rsidRPr="006F1A76">
        <w:rPr>
          <w:rFonts w:ascii="inherit" w:hAnsi="inherit"/>
          <w:sz w:val="22"/>
          <w:szCs w:val="20"/>
          <w:lang w:val="en-IN"/>
        </w:rPr>
        <w:t>.</w:t>
      </w:r>
    </w:p>
    <w:p w14:paraId="573D30B7" w14:textId="77777777" w:rsidR="00BE3D00" w:rsidRPr="0010269F" w:rsidRDefault="00BE3D00"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Circular Economy Practices </w:t>
      </w:r>
    </w:p>
    <w:p w14:paraId="6182C9F3"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are committed to implementing circular economy principles in our product design and manufacturing processes.</w:t>
      </w:r>
    </w:p>
    <w:p w14:paraId="718A5793"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Our focus includes developing take-back programs for end-of-life products and promoting the use of recycled materials in our supply chain.</w:t>
      </w:r>
    </w:p>
    <w:p w14:paraId="634E9C9C"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aim to minimize waste generation and maximize resource efficiency throughout our supply chain.</w:t>
      </w:r>
    </w:p>
    <w:p w14:paraId="59DAF066" w14:textId="77777777" w:rsidR="00BE3D00" w:rsidRPr="0010269F" w:rsidRDefault="00BE3D00"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Ethical Labor Standards </w:t>
      </w:r>
    </w:p>
    <w:p w14:paraId="3F457031"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are dedicated to ensuring fair wages, safe working conditions, and respect for human rights throughout our supply chain.</w:t>
      </w:r>
    </w:p>
    <w:p w14:paraId="65EDDA4B"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Our commitment includes implementing rigorous auditing processes to verify compliance with ethical labor standards.</w:t>
      </w:r>
    </w:p>
    <w:p w14:paraId="70DC6EEC"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focus on providing training and support to our suppliers to help them meet and exceed ethical labor requirements.</w:t>
      </w:r>
    </w:p>
    <w:p w14:paraId="5398415B" w14:textId="77777777" w:rsidR="00BE3D00" w:rsidRPr="0010269F" w:rsidRDefault="00BE3D00"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Sustainable Resource Management </w:t>
      </w:r>
    </w:p>
    <w:p w14:paraId="13101003"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aim to promote the use of sustainable and renewable resources throughout our supply chain.</w:t>
      </w:r>
    </w:p>
    <w:p w14:paraId="6A42EF4C"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Our commitment includes implementing water conservation practices and encouraging sustainable agriculture for jute cultivation.</w:t>
      </w:r>
    </w:p>
    <w:p w14:paraId="24E316E5"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focus on reducing the overall environmental impact of resource use in our supply chain.</w:t>
      </w:r>
    </w:p>
    <w:p w14:paraId="7730DD2A" w14:textId="77777777" w:rsidR="00BE3D00" w:rsidRPr="0010269F" w:rsidRDefault="00BE3D00"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Supplier Diversity and Inclusion </w:t>
      </w:r>
    </w:p>
    <w:p w14:paraId="28A18B8C"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are dedicated to promoting diversity and inclusion in our supplier base.</w:t>
      </w:r>
    </w:p>
    <w:p w14:paraId="587333ED"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Our commitment includes setting targets for sourcing from diverse and underrepresented suppliers.</w:t>
      </w:r>
    </w:p>
    <w:p w14:paraId="569C0288"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focus on providing mentorship and capacity-building programs to support diverse suppliers.</w:t>
      </w:r>
    </w:p>
    <w:p w14:paraId="3A1A09C7" w14:textId="77777777" w:rsidR="00BE3D00" w:rsidRPr="0010269F" w:rsidRDefault="00BE3D00"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Local Sourcing Initiatives </w:t>
      </w:r>
    </w:p>
    <w:p w14:paraId="13F5E020"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aim to increase our sourcing from local communities to support economic development.</w:t>
      </w:r>
    </w:p>
    <w:p w14:paraId="5AA3F461"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Our commitment includes developing local supplier capabilities and infrastructure.</w:t>
      </w:r>
    </w:p>
    <w:p w14:paraId="5EE31563" w14:textId="77777777" w:rsidR="00BE3D00"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focus on measuring and reporting the economic impact of our local sourcing initiatives.</w:t>
      </w:r>
    </w:p>
    <w:p w14:paraId="40EE8C0E" w14:textId="77777777" w:rsidR="00DC467B" w:rsidRPr="00DC467B" w:rsidRDefault="00DC467B" w:rsidP="00DC467B">
      <w:pPr>
        <w:spacing w:before="240" w:line="276" w:lineRule="auto"/>
        <w:jc w:val="both"/>
        <w:rPr>
          <w:rFonts w:ascii="inherit" w:hAnsi="inherit"/>
          <w:szCs w:val="20"/>
        </w:rPr>
      </w:pPr>
    </w:p>
    <w:p w14:paraId="48B8633C" w14:textId="77777777" w:rsidR="00BE3D00" w:rsidRPr="0010269F" w:rsidRDefault="00BE3D00"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lastRenderedPageBreak/>
        <w:t xml:space="preserve">Supply Chain Transparency </w:t>
      </w:r>
    </w:p>
    <w:p w14:paraId="64C3E0B1"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are committed to enhancing transparency throughout our supply chain.</w:t>
      </w:r>
    </w:p>
    <w:p w14:paraId="498FD5B8" w14:textId="77777777" w:rsidR="00BE3D00"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Our focus includes implementing advanced traceability technologies and regular reporting on supply chain performance.</w:t>
      </w:r>
    </w:p>
    <w:p w14:paraId="6F39452D" w14:textId="04A54D93" w:rsidR="00BE3D00" w:rsidRPr="00BE3D00"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10269F">
        <w:rPr>
          <w:rFonts w:ascii="inherit" w:hAnsi="inherit"/>
          <w:sz w:val="22"/>
          <w:szCs w:val="20"/>
          <w:lang w:val="en-IN"/>
        </w:rPr>
        <w:t>We aim to engage stakeholders in open dialogue about our supply chain challenges and improvements.</w:t>
      </w:r>
    </w:p>
    <w:p w14:paraId="0D872538" w14:textId="0CBAF63C" w:rsidR="00B34C21" w:rsidRPr="00A035C9" w:rsidRDefault="00B34C21" w:rsidP="00662954">
      <w:pPr>
        <w:pStyle w:val="Heading1"/>
        <w:spacing w:after="240" w:line="276" w:lineRule="auto"/>
        <w:ind w:left="-270" w:right="-424"/>
        <w:rPr>
          <w:rFonts w:ascii="inherit" w:hAnsi="inherit"/>
          <w:b/>
          <w:bCs/>
          <w:color w:val="5A9066"/>
          <w:sz w:val="28"/>
          <w:szCs w:val="28"/>
        </w:rPr>
      </w:pPr>
      <w:bookmarkStart w:id="4" w:name="_Toc217995576"/>
      <w:r w:rsidRPr="00A035C9">
        <w:rPr>
          <w:rFonts w:ascii="inherit" w:hAnsi="inherit"/>
          <w:b/>
          <w:bCs/>
          <w:color w:val="5A9066"/>
          <w:sz w:val="28"/>
          <w:szCs w:val="28"/>
        </w:rPr>
        <w:t>Strategic Approach</w:t>
      </w:r>
      <w:bookmarkEnd w:id="4"/>
    </w:p>
    <w:p w14:paraId="35734C74" w14:textId="70B797CB" w:rsidR="005F3237" w:rsidRPr="005F3237" w:rsidRDefault="00F56A2E" w:rsidP="00662954">
      <w:pPr>
        <w:pStyle w:val="ListParagraph"/>
        <w:spacing w:before="240" w:line="276" w:lineRule="auto"/>
        <w:ind w:left="-270"/>
        <w:contextualSpacing w:val="0"/>
        <w:jc w:val="both"/>
        <w:rPr>
          <w:rFonts w:ascii="inherit" w:hAnsi="inherit"/>
          <w:sz w:val="22"/>
          <w:szCs w:val="24"/>
        </w:rPr>
      </w:pPr>
      <w:r w:rsidRPr="00A035C9">
        <w:rPr>
          <w:rFonts w:ascii="inherit" w:hAnsi="inherit"/>
          <w:sz w:val="22"/>
          <w:szCs w:val="24"/>
          <w:lang w:val="en-IN"/>
        </w:rPr>
        <w:t xml:space="preserve">To </w:t>
      </w:r>
      <w:r w:rsidR="00DE1965" w:rsidRPr="00A035C9">
        <w:rPr>
          <w:rFonts w:ascii="inherit" w:hAnsi="inherit"/>
          <w:sz w:val="22"/>
          <w:szCs w:val="24"/>
          <w:lang w:val="en-IN"/>
        </w:rPr>
        <w:t>fulfil</w:t>
      </w:r>
      <w:r w:rsidRPr="00A035C9">
        <w:rPr>
          <w:rFonts w:ascii="inherit" w:hAnsi="inherit"/>
          <w:sz w:val="22"/>
          <w:szCs w:val="24"/>
          <w:lang w:val="en-IN"/>
        </w:rPr>
        <w:t xml:space="preserve"> our commitments, we have incorporated the following initiatives:</w:t>
      </w:r>
    </w:p>
    <w:p w14:paraId="0C38C751" w14:textId="53FD0826" w:rsidR="00DC467B" w:rsidRPr="00DC467B" w:rsidRDefault="00DC467B" w:rsidP="00662954">
      <w:pPr>
        <w:pStyle w:val="ListParagraph"/>
        <w:numPr>
          <w:ilvl w:val="0"/>
          <w:numId w:val="6"/>
        </w:numPr>
        <w:spacing w:before="240" w:line="276" w:lineRule="auto"/>
        <w:ind w:left="90"/>
        <w:contextualSpacing w:val="0"/>
        <w:jc w:val="both"/>
        <w:rPr>
          <w:rFonts w:ascii="inherit" w:hAnsi="inherit"/>
          <w:b/>
          <w:bCs/>
          <w:szCs w:val="22"/>
          <w:highlight w:val="yellow"/>
        </w:rPr>
      </w:pPr>
      <w:r>
        <w:rPr>
          <w:rFonts w:ascii="inherit" w:hAnsi="inherit"/>
          <w:b/>
          <w:bCs/>
          <w:szCs w:val="22"/>
          <w:highlight w:val="yellow"/>
        </w:rPr>
        <w:t xml:space="preserve">Core / </w:t>
      </w:r>
      <w:r w:rsidRPr="00DC467B">
        <w:rPr>
          <w:rFonts w:ascii="inherit" w:hAnsi="inherit"/>
          <w:b/>
          <w:bCs/>
          <w:szCs w:val="22"/>
          <w:highlight w:val="yellow"/>
        </w:rPr>
        <w:t>General Initiatives</w:t>
      </w:r>
    </w:p>
    <w:p w14:paraId="5A217BEB" w14:textId="06EDCDAE"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Sustainability considerations are embedded into all procurement decisions, with due evaluation of environmental, social, and ethical impacts.</w:t>
      </w:r>
    </w:p>
    <w:p w14:paraId="519BC78D" w14:textId="317B33B7"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All suppliers are required to formally acknowledge and sign the Supplier Code of Conduct, confirming compliance with ethical conduct, environmental responsibility, labor practices, and human rights standards.</w:t>
      </w:r>
    </w:p>
    <w:p w14:paraId="60435C9D" w14:textId="4785E25E"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Suppliers are actively encouraged to implement sustainable practices, including improved energy efficiency, responsible resource use, and fair and ethical labor practices.</w:t>
      </w:r>
    </w:p>
    <w:p w14:paraId="1344DE8F" w14:textId="5391FAFE"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Digital procurement systems are systematically promoted and utilized to minimize paper usage and reduce overall operational environmental impact.</w:t>
      </w:r>
    </w:p>
    <w:p w14:paraId="541AE086" w14:textId="1E249AB4"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Collaborative partnerships with suppliers are established to jointly develop sustainable solutions and facilitate the exchange of best practices.</w:t>
      </w:r>
    </w:p>
    <w:p w14:paraId="262466F2" w14:textId="7C09C659"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Annual supplier self-assessments and risk-based on-site audits of key suppliers are conducted to evaluate compliance with environmental, social, and governance (ESG) requirements and to identify corrective and continuous improvement actions.</w:t>
      </w:r>
    </w:p>
    <w:p w14:paraId="449EBC69" w14:textId="12A2D7AD" w:rsidR="00390AB3" w:rsidRPr="00A035C9" w:rsidRDefault="0010269F" w:rsidP="00662954">
      <w:pPr>
        <w:pStyle w:val="ListParagraph"/>
        <w:numPr>
          <w:ilvl w:val="0"/>
          <w:numId w:val="6"/>
        </w:numPr>
        <w:spacing w:before="240" w:line="276" w:lineRule="auto"/>
        <w:ind w:left="90"/>
        <w:contextualSpacing w:val="0"/>
        <w:jc w:val="both"/>
        <w:rPr>
          <w:rFonts w:ascii="inherit" w:hAnsi="inherit"/>
          <w:b/>
          <w:bCs/>
          <w:szCs w:val="22"/>
        </w:rPr>
      </w:pPr>
      <w:r w:rsidRPr="0010269F">
        <w:rPr>
          <w:rFonts w:ascii="inherit" w:hAnsi="inherit"/>
          <w:b/>
          <w:bCs/>
          <w:szCs w:val="22"/>
          <w:lang w:val="en-IN"/>
        </w:rPr>
        <w:t>Carbon Footprint Reduction</w:t>
      </w:r>
    </w:p>
    <w:p w14:paraId="57E9D475" w14:textId="77777777" w:rsidR="00BE3D00" w:rsidRPr="00BE3D00"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BE3D00">
        <w:rPr>
          <w:rFonts w:ascii="inherit" w:hAnsi="inherit"/>
          <w:sz w:val="22"/>
          <w:szCs w:val="20"/>
          <w:lang w:val="en-IN"/>
        </w:rPr>
        <w:t>We have implemented a comprehensive carbon accounting system across our supply chain, utilizing advanced software to track emissions from raw material sourcing to final product delivery.</w:t>
      </w:r>
    </w:p>
    <w:p w14:paraId="3C68AB91" w14:textId="4F8B2472" w:rsidR="00390AB3" w:rsidRPr="006F1A76"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BE3D00">
        <w:rPr>
          <w:rFonts w:ascii="inherit" w:hAnsi="inherit"/>
          <w:sz w:val="22"/>
          <w:szCs w:val="20"/>
          <w:lang w:val="en-IN"/>
        </w:rPr>
        <w:t>We collaborate closely with our top 100 suppliers, providing them with tools and training to develop and implement their own carbon reduction strategies</w:t>
      </w:r>
      <w:r w:rsidR="00390AB3" w:rsidRPr="006F1A76">
        <w:rPr>
          <w:rFonts w:ascii="inherit" w:hAnsi="inherit"/>
          <w:sz w:val="22"/>
          <w:szCs w:val="20"/>
          <w:lang w:val="en-IN"/>
        </w:rPr>
        <w:t>.</w:t>
      </w:r>
    </w:p>
    <w:p w14:paraId="04792DBA" w14:textId="1FE41572" w:rsidR="0010269F" w:rsidRPr="0010269F" w:rsidRDefault="0010269F"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Circular Economy Practices </w:t>
      </w:r>
    </w:p>
    <w:p w14:paraId="55B13F39" w14:textId="77777777" w:rsidR="00BE3D00" w:rsidRPr="00BE3D00"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BE3D00">
        <w:rPr>
          <w:rFonts w:ascii="inherit" w:hAnsi="inherit"/>
          <w:sz w:val="22"/>
          <w:szCs w:val="20"/>
          <w:lang w:val="en-IN"/>
        </w:rPr>
        <w:t>A comprehensive take-back program for end-of-life jute products has been established, with collection points set up across major markets.</w:t>
      </w:r>
    </w:p>
    <w:p w14:paraId="61889DAD" w14:textId="0BD35FAD" w:rsidR="0010269F" w:rsidRPr="0010269F" w:rsidRDefault="00BE3D00" w:rsidP="00662954">
      <w:pPr>
        <w:pStyle w:val="ListParagraph"/>
        <w:numPr>
          <w:ilvl w:val="1"/>
          <w:numId w:val="6"/>
        </w:numPr>
        <w:spacing w:before="240" w:line="276" w:lineRule="auto"/>
        <w:ind w:left="633" w:hanging="349"/>
        <w:jc w:val="both"/>
        <w:rPr>
          <w:rFonts w:ascii="inherit" w:hAnsi="inherit"/>
          <w:sz w:val="22"/>
          <w:szCs w:val="20"/>
          <w:lang w:val="en-IN"/>
        </w:rPr>
      </w:pPr>
      <w:r w:rsidRPr="00BE3D00">
        <w:rPr>
          <w:rFonts w:ascii="inherit" w:hAnsi="inherit"/>
          <w:sz w:val="22"/>
          <w:szCs w:val="20"/>
          <w:lang w:val="en-IN"/>
        </w:rPr>
        <w:t>We conduct annual workshops for suppliers on circular economy principles, focusing on waste reduction, recycling, and upcycling techniques specific to the jute industry</w:t>
      </w:r>
      <w:r w:rsidR="0010269F" w:rsidRPr="0010269F">
        <w:rPr>
          <w:rFonts w:ascii="inherit" w:hAnsi="inherit"/>
          <w:sz w:val="22"/>
          <w:szCs w:val="20"/>
          <w:lang w:val="en-IN"/>
        </w:rPr>
        <w:t>.</w:t>
      </w:r>
    </w:p>
    <w:p w14:paraId="5115D6A7" w14:textId="5C9893EB" w:rsidR="0010269F" w:rsidRPr="0010269F" w:rsidRDefault="0010269F"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Ethical Labor Standards </w:t>
      </w:r>
    </w:p>
    <w:p w14:paraId="20A9975B" w14:textId="77777777"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We have implemented a rigorous supplier code of conduct, mandating fair wages, safe working conditions, and respect for human rights throughout our supply chain.</w:t>
      </w:r>
    </w:p>
    <w:p w14:paraId="25203F9F" w14:textId="77777777"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Regular third-party audits of all tier 1 and key tier 2 suppliers are conducted to verify compliance with our ethical labor standards.</w:t>
      </w:r>
    </w:p>
    <w:p w14:paraId="16A4ECE6" w14:textId="61358E20" w:rsidR="0010269F" w:rsidRPr="0010269F"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lastRenderedPageBreak/>
        <w:t>A dedicated team provides ongoing training and support to suppliers on ethical labor practices, with a focus on continuous improvement</w:t>
      </w:r>
      <w:r w:rsidR="0010269F" w:rsidRPr="0010269F">
        <w:rPr>
          <w:rFonts w:ascii="inherit" w:hAnsi="inherit"/>
          <w:sz w:val="22"/>
          <w:szCs w:val="20"/>
          <w:lang w:val="en-IN"/>
        </w:rPr>
        <w:t>.</w:t>
      </w:r>
    </w:p>
    <w:p w14:paraId="5020EAB4" w14:textId="1F4DF719" w:rsidR="0010269F" w:rsidRPr="0010269F" w:rsidRDefault="0010269F"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Sustainable Resource Management </w:t>
      </w:r>
    </w:p>
    <w:p w14:paraId="088358B2" w14:textId="76E04073" w:rsidR="0010269F" w:rsidRPr="0010269F"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We are partnering with agricultural experts to promote sustainable jute cultivation practices among our farmers, including organic farming methods and efficient irrigation techniques</w:t>
      </w:r>
      <w:r w:rsidR="0010269F" w:rsidRPr="0010269F">
        <w:rPr>
          <w:rFonts w:ascii="inherit" w:hAnsi="inherit"/>
          <w:sz w:val="22"/>
          <w:szCs w:val="20"/>
          <w:lang w:val="en-IN"/>
        </w:rPr>
        <w:t>.</w:t>
      </w:r>
    </w:p>
    <w:p w14:paraId="093ACC8E" w14:textId="3E80AE96" w:rsidR="0010269F" w:rsidRPr="0010269F" w:rsidRDefault="0010269F"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Supplier Diversity and Inclusion </w:t>
      </w:r>
    </w:p>
    <w:p w14:paraId="768B4696" w14:textId="77777777"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A supplier mentorship program has been launched, pairing diverse suppliers with experienced industry professionals to build capacity and foster growth.</w:t>
      </w:r>
    </w:p>
    <w:p w14:paraId="10EA200E" w14:textId="581FED57" w:rsidR="0010269F" w:rsidRPr="0010269F"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Our procurement processes have been redesigned to remove barriers and provide equal opportunities to all qualified suppliers, regardless of size or ownership structure</w:t>
      </w:r>
      <w:r w:rsidR="0010269F" w:rsidRPr="0010269F">
        <w:rPr>
          <w:rFonts w:ascii="inherit" w:hAnsi="inherit"/>
          <w:sz w:val="22"/>
          <w:szCs w:val="20"/>
          <w:lang w:val="en-IN"/>
        </w:rPr>
        <w:t>.</w:t>
      </w:r>
    </w:p>
    <w:p w14:paraId="00DC831F" w14:textId="0A6C80BA" w:rsidR="0010269F" w:rsidRPr="0010269F" w:rsidRDefault="0010269F"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Local Sourcing Initiatives </w:t>
      </w:r>
    </w:p>
    <w:p w14:paraId="2BD06C2F" w14:textId="77777777"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We are investing in local supplier development programs, providing technical assistance and financial support to build local manufacturing capabilities.</w:t>
      </w:r>
    </w:p>
    <w:p w14:paraId="2AB632F3" w14:textId="75D30C61" w:rsidR="0010269F" w:rsidRPr="0010269F"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Annual economic impact assessments of our local sourcing initiatives are conducted and reported to stakeholders</w:t>
      </w:r>
      <w:r w:rsidR="0010269F" w:rsidRPr="0010269F">
        <w:rPr>
          <w:rFonts w:ascii="inherit" w:hAnsi="inherit"/>
          <w:sz w:val="22"/>
          <w:szCs w:val="20"/>
          <w:lang w:val="en-IN"/>
        </w:rPr>
        <w:t>.</w:t>
      </w:r>
    </w:p>
    <w:p w14:paraId="2ACD5684" w14:textId="1B502EF1" w:rsidR="0010269F" w:rsidRPr="0010269F" w:rsidRDefault="0010269F"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10269F">
        <w:rPr>
          <w:rFonts w:ascii="inherit" w:hAnsi="inherit"/>
          <w:b/>
          <w:bCs/>
          <w:szCs w:val="22"/>
          <w:lang w:val="en-IN"/>
        </w:rPr>
        <w:t xml:space="preserve">Supply Chain Transparency </w:t>
      </w:r>
    </w:p>
    <w:p w14:paraId="0FC7880B" w14:textId="77777777"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We are implementing a blockchain-based traceability system to provide end-to-end visibility of our supply chain, from raw material sourcing to final product delivery.</w:t>
      </w:r>
    </w:p>
    <w:p w14:paraId="74BAC212" w14:textId="77777777"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Quarterly supply chain performance reports, including sustainability metrics, are published and made available to all stakeholders.</w:t>
      </w:r>
    </w:p>
    <w:p w14:paraId="50C99496" w14:textId="3BB40F98" w:rsidR="004C259A" w:rsidRPr="0010269F"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We have established a multi-stakeholder advisory board to provide input on supply chain challenges and improvement strategies</w:t>
      </w:r>
      <w:r w:rsidR="004C259A" w:rsidRPr="0010269F">
        <w:rPr>
          <w:rFonts w:ascii="inherit" w:hAnsi="inherit"/>
          <w:sz w:val="22"/>
          <w:szCs w:val="20"/>
          <w:lang w:val="en-IN"/>
        </w:rPr>
        <w:t>.</w:t>
      </w:r>
    </w:p>
    <w:p w14:paraId="48B2B9DB" w14:textId="1BCDAFB3" w:rsidR="00F56A2E" w:rsidRDefault="00F56A2E" w:rsidP="00662954">
      <w:pPr>
        <w:pStyle w:val="Heading1"/>
        <w:spacing w:after="240" w:line="276" w:lineRule="auto"/>
        <w:ind w:left="-270" w:right="-424"/>
        <w:rPr>
          <w:rFonts w:ascii="inherit" w:hAnsi="inherit"/>
          <w:b/>
          <w:bCs/>
          <w:color w:val="5A9066"/>
          <w:sz w:val="28"/>
          <w:szCs w:val="28"/>
        </w:rPr>
      </w:pPr>
      <w:bookmarkStart w:id="5" w:name="_Toc217995577"/>
      <w:r w:rsidRPr="00A035C9">
        <w:rPr>
          <w:rFonts w:ascii="inherit" w:hAnsi="inherit"/>
          <w:b/>
          <w:bCs/>
          <w:color w:val="5A9066"/>
          <w:sz w:val="28"/>
          <w:szCs w:val="28"/>
        </w:rPr>
        <w:t>Birla</w:t>
      </w:r>
      <w:r w:rsidR="00F80B66">
        <w:rPr>
          <w:rFonts w:ascii="inherit" w:hAnsi="inherit"/>
          <w:b/>
          <w:bCs/>
          <w:color w:val="5A9066"/>
          <w:sz w:val="28"/>
          <w:szCs w:val="28"/>
        </w:rPr>
        <w:t>’s</w:t>
      </w:r>
      <w:r w:rsidRPr="00A035C9">
        <w:rPr>
          <w:rFonts w:ascii="inherit" w:hAnsi="inherit"/>
          <w:b/>
          <w:bCs/>
          <w:color w:val="5A9066"/>
          <w:sz w:val="28"/>
          <w:szCs w:val="28"/>
        </w:rPr>
        <w:t xml:space="preserve"> targets</w:t>
      </w:r>
      <w:bookmarkEnd w:id="5"/>
    </w:p>
    <w:p w14:paraId="39010E96" w14:textId="4756BE7F" w:rsidR="00974B7C" w:rsidRDefault="00DC467B" w:rsidP="00662954">
      <w:pPr>
        <w:pStyle w:val="ListParagraph"/>
        <w:numPr>
          <w:ilvl w:val="0"/>
          <w:numId w:val="6"/>
        </w:numPr>
        <w:spacing w:before="240" w:line="276" w:lineRule="auto"/>
        <w:ind w:left="90"/>
        <w:contextualSpacing w:val="0"/>
        <w:jc w:val="both"/>
        <w:rPr>
          <w:rFonts w:ascii="inherit" w:hAnsi="inherit"/>
          <w:b/>
          <w:bCs/>
          <w:szCs w:val="22"/>
          <w:highlight w:val="yellow"/>
        </w:rPr>
      </w:pPr>
      <w:r>
        <w:rPr>
          <w:rFonts w:ascii="inherit" w:hAnsi="inherit"/>
          <w:b/>
          <w:bCs/>
          <w:szCs w:val="22"/>
          <w:highlight w:val="yellow"/>
        </w:rPr>
        <w:t xml:space="preserve">Core / </w:t>
      </w:r>
      <w:r w:rsidR="00974B7C" w:rsidRPr="00C47D3C">
        <w:rPr>
          <w:rFonts w:ascii="inherit" w:hAnsi="inherit"/>
          <w:b/>
          <w:bCs/>
          <w:szCs w:val="22"/>
          <w:highlight w:val="yellow"/>
        </w:rPr>
        <w:t>General Target</w:t>
      </w:r>
      <w:r w:rsidR="00ED4980">
        <w:rPr>
          <w:rFonts w:ascii="inherit" w:hAnsi="inherit"/>
          <w:b/>
          <w:bCs/>
          <w:szCs w:val="22"/>
          <w:highlight w:val="yellow"/>
        </w:rPr>
        <w:t>s</w:t>
      </w:r>
    </w:p>
    <w:p w14:paraId="3EAB24BD" w14:textId="0483404E"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 xml:space="preserve">By </w:t>
      </w:r>
      <w:r w:rsidRPr="00DC467B">
        <w:rPr>
          <w:rFonts w:ascii="inherit" w:hAnsi="inherit"/>
          <w:sz w:val="22"/>
          <w:szCs w:val="20"/>
          <w:highlight w:val="yellow"/>
          <w:lang w:val="en-IN"/>
        </w:rPr>
        <w:t>FY 2029-</w:t>
      </w:r>
      <w:r w:rsidRPr="00DC467B">
        <w:rPr>
          <w:rFonts w:ascii="inherit" w:hAnsi="inherit"/>
          <w:sz w:val="22"/>
          <w:szCs w:val="20"/>
          <w:highlight w:val="yellow"/>
          <w:lang w:val="en-IN"/>
        </w:rPr>
        <w:t xml:space="preserve">30, a minimum of </w:t>
      </w:r>
      <w:r w:rsidRPr="00DC467B">
        <w:rPr>
          <w:rFonts w:ascii="inherit" w:hAnsi="inherit"/>
          <w:sz w:val="22"/>
          <w:szCs w:val="20"/>
          <w:highlight w:val="yellow"/>
          <w:lang w:val="en-IN"/>
        </w:rPr>
        <w:t>5</w:t>
      </w:r>
      <w:r w:rsidRPr="00DC467B">
        <w:rPr>
          <w:rFonts w:ascii="inherit" w:hAnsi="inherit"/>
          <w:sz w:val="22"/>
          <w:szCs w:val="20"/>
          <w:highlight w:val="yellow"/>
          <w:lang w:val="en-IN"/>
        </w:rPr>
        <w:t xml:space="preserve">% of identified key suppliers are formally evaluated through ESG assessments, including structured self-assessment questionnaires and on-site audits, using </w:t>
      </w:r>
      <w:r w:rsidRPr="00DC467B">
        <w:rPr>
          <w:rFonts w:ascii="inherit" w:hAnsi="inherit"/>
          <w:sz w:val="22"/>
          <w:szCs w:val="20"/>
          <w:highlight w:val="yellow"/>
          <w:lang w:val="en-IN"/>
        </w:rPr>
        <w:t>FY 2023-24</w:t>
      </w:r>
      <w:r w:rsidRPr="00DC467B">
        <w:rPr>
          <w:rFonts w:ascii="inherit" w:hAnsi="inherit"/>
          <w:sz w:val="22"/>
          <w:szCs w:val="20"/>
          <w:highlight w:val="yellow"/>
          <w:lang w:val="en-IN"/>
        </w:rPr>
        <w:t xml:space="preserve"> as the baseline year.</w:t>
      </w:r>
    </w:p>
    <w:p w14:paraId="24E70AFC" w14:textId="0269BFAE"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 xml:space="preserve">By </w:t>
      </w:r>
      <w:r w:rsidRPr="00DC467B">
        <w:rPr>
          <w:rFonts w:ascii="inherit" w:hAnsi="inherit"/>
          <w:sz w:val="22"/>
          <w:szCs w:val="20"/>
          <w:highlight w:val="yellow"/>
          <w:lang w:val="en-IN"/>
        </w:rPr>
        <w:t>FY 2029-</w:t>
      </w:r>
      <w:r w:rsidRPr="00DC467B">
        <w:rPr>
          <w:rFonts w:ascii="inherit" w:hAnsi="inherit"/>
          <w:sz w:val="22"/>
          <w:szCs w:val="20"/>
          <w:highlight w:val="yellow"/>
          <w:lang w:val="en-IN"/>
        </w:rPr>
        <w:t xml:space="preserve">30, at least 35% of key suppliers formally acknowledge and sign the Supplier Code of Conduct, measured against the </w:t>
      </w:r>
      <w:r w:rsidRPr="00DC467B">
        <w:rPr>
          <w:rFonts w:ascii="inherit" w:hAnsi="inherit"/>
          <w:sz w:val="22"/>
          <w:szCs w:val="20"/>
          <w:highlight w:val="yellow"/>
          <w:lang w:val="en-IN"/>
        </w:rPr>
        <w:t>FY 2023-24</w:t>
      </w:r>
      <w:r w:rsidRPr="00DC467B">
        <w:rPr>
          <w:rFonts w:ascii="inherit" w:hAnsi="inherit"/>
          <w:sz w:val="22"/>
          <w:szCs w:val="20"/>
          <w:highlight w:val="yellow"/>
          <w:lang w:val="en-IN"/>
        </w:rPr>
        <w:t xml:space="preserve"> baseline.</w:t>
      </w:r>
    </w:p>
    <w:p w14:paraId="33C77E4D" w14:textId="5DDC3B8A" w:rsidR="00DC467B" w:rsidRP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By FY 2029–30, at least 20% of key suppliers are required to submit completed ESG self-assessment questionnaires, measured against the FY 2023–24 baseline.</w:t>
      </w:r>
    </w:p>
    <w:p w14:paraId="424D58D0" w14:textId="6854C538" w:rsidR="00DC467B" w:rsidRDefault="00DC467B" w:rsidP="00DC467B">
      <w:pPr>
        <w:pStyle w:val="ListParagraph"/>
        <w:numPr>
          <w:ilvl w:val="1"/>
          <w:numId w:val="6"/>
        </w:numPr>
        <w:spacing w:before="240" w:line="276" w:lineRule="auto"/>
        <w:ind w:left="633" w:hanging="349"/>
        <w:jc w:val="both"/>
        <w:rPr>
          <w:rFonts w:ascii="inherit" w:hAnsi="inherit"/>
          <w:sz w:val="22"/>
          <w:szCs w:val="20"/>
          <w:highlight w:val="yellow"/>
          <w:lang w:val="en-IN"/>
        </w:rPr>
      </w:pPr>
      <w:r w:rsidRPr="00DC467B">
        <w:rPr>
          <w:rFonts w:ascii="inherit" w:hAnsi="inherit"/>
          <w:sz w:val="22"/>
          <w:szCs w:val="20"/>
          <w:highlight w:val="yellow"/>
          <w:lang w:val="en-IN"/>
        </w:rPr>
        <w:t xml:space="preserve">By FY 2029–30, sustainability and ESG criteria are formally incorporated into at least </w:t>
      </w:r>
      <w:r w:rsidRPr="00DC467B">
        <w:rPr>
          <w:rFonts w:ascii="inherit" w:hAnsi="inherit"/>
          <w:sz w:val="22"/>
          <w:szCs w:val="20"/>
          <w:highlight w:val="yellow"/>
          <w:lang w:val="en-IN"/>
        </w:rPr>
        <w:t>75</w:t>
      </w:r>
      <w:r w:rsidRPr="00DC467B">
        <w:rPr>
          <w:rFonts w:ascii="inherit" w:hAnsi="inherit"/>
          <w:sz w:val="22"/>
          <w:szCs w:val="20"/>
          <w:highlight w:val="yellow"/>
          <w:lang w:val="en-IN"/>
        </w:rPr>
        <w:t>% of new and renewed supplier contracts, including requirements related to environmental responsibility, labor standards, ethics, and compliance, measured against the FY 2023–24 baseline.</w:t>
      </w:r>
    </w:p>
    <w:p w14:paraId="4EE4D030" w14:textId="77777777" w:rsidR="00DC467B" w:rsidRPr="00DC467B" w:rsidRDefault="00DC467B" w:rsidP="00DC467B">
      <w:pPr>
        <w:spacing w:before="240" w:line="276" w:lineRule="auto"/>
        <w:jc w:val="both"/>
        <w:rPr>
          <w:rFonts w:ascii="inherit" w:hAnsi="inherit"/>
          <w:szCs w:val="20"/>
          <w:highlight w:val="yellow"/>
        </w:rPr>
      </w:pPr>
    </w:p>
    <w:p w14:paraId="0F64C04E" w14:textId="67DC7430" w:rsidR="00F56A2E" w:rsidRPr="00A035C9" w:rsidRDefault="005A64E1" w:rsidP="00662954">
      <w:pPr>
        <w:pStyle w:val="ListParagraph"/>
        <w:numPr>
          <w:ilvl w:val="0"/>
          <w:numId w:val="6"/>
        </w:numPr>
        <w:spacing w:before="240" w:line="276" w:lineRule="auto"/>
        <w:ind w:left="90"/>
        <w:contextualSpacing w:val="0"/>
        <w:jc w:val="both"/>
        <w:rPr>
          <w:rFonts w:ascii="inherit" w:hAnsi="inherit"/>
          <w:b/>
          <w:bCs/>
          <w:szCs w:val="22"/>
        </w:rPr>
      </w:pPr>
      <w:r w:rsidRPr="005A64E1">
        <w:rPr>
          <w:rFonts w:ascii="inherit" w:hAnsi="inherit"/>
          <w:b/>
          <w:bCs/>
          <w:szCs w:val="22"/>
        </w:rPr>
        <w:lastRenderedPageBreak/>
        <w:t>Carbon Footprint Reduction</w:t>
      </w:r>
    </w:p>
    <w:p w14:paraId="520F4F3C" w14:textId="6C2B6336" w:rsidR="00125131" w:rsidRPr="00A035C9" w:rsidRDefault="00E832B0" w:rsidP="00662954">
      <w:pPr>
        <w:pStyle w:val="ListParagraph"/>
        <w:numPr>
          <w:ilvl w:val="1"/>
          <w:numId w:val="6"/>
        </w:numPr>
        <w:spacing w:before="240" w:line="276" w:lineRule="auto"/>
        <w:ind w:left="633" w:hanging="349"/>
        <w:jc w:val="both"/>
        <w:rPr>
          <w:rFonts w:ascii="inherit" w:hAnsi="inherit"/>
          <w:sz w:val="22"/>
          <w:szCs w:val="20"/>
          <w:lang w:val="en-IN"/>
        </w:rPr>
      </w:pPr>
      <w:r w:rsidRPr="00E832B0">
        <w:rPr>
          <w:rFonts w:ascii="inherit" w:hAnsi="inherit"/>
          <w:sz w:val="22"/>
          <w:szCs w:val="20"/>
          <w:lang w:val="en-IN"/>
        </w:rPr>
        <w:t>We aim to increase awareness of carbon footprint reduction through training sessions, targeting 70% of our suppliers</w:t>
      </w:r>
      <w:r>
        <w:rPr>
          <w:rFonts w:ascii="inherit" w:hAnsi="inherit"/>
          <w:sz w:val="22"/>
          <w:szCs w:val="20"/>
          <w:lang w:val="en-IN"/>
        </w:rPr>
        <w:t xml:space="preserve"> by </w:t>
      </w:r>
      <w:r w:rsidR="00024C29">
        <w:rPr>
          <w:rFonts w:ascii="inherit" w:hAnsi="inherit"/>
          <w:sz w:val="22"/>
          <w:szCs w:val="20"/>
          <w:lang w:val="en-IN"/>
        </w:rPr>
        <w:t>FY 2029-30</w:t>
      </w:r>
      <w:r>
        <w:rPr>
          <w:rFonts w:ascii="inherit" w:hAnsi="inherit"/>
          <w:sz w:val="22"/>
          <w:szCs w:val="20"/>
          <w:lang w:val="en-IN"/>
        </w:rPr>
        <w:t xml:space="preserve"> from the baseline FY 2023-24.</w:t>
      </w:r>
    </w:p>
    <w:p w14:paraId="14740A3D" w14:textId="0F11CB3B"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5A64E1">
        <w:rPr>
          <w:rFonts w:ascii="inherit" w:hAnsi="inherit"/>
          <w:b/>
          <w:bCs/>
          <w:szCs w:val="22"/>
          <w:lang w:val="en-IN"/>
        </w:rPr>
        <w:t xml:space="preserve">Ethical Labor Standards </w:t>
      </w:r>
    </w:p>
    <w:p w14:paraId="42B97C7C" w14:textId="41625AB2"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Achieve 100% compliance with our supplier code of conduct among tier 1 suppliers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60E96EF8" w14:textId="70802DB8"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Conduct ethical labor audits for 80% of tier 2 suppliers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76531CB2" w14:textId="079CD88F"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Provide ethical labor training to 100% of our procurement team and key suppliers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6D80DB7D" w14:textId="6C3A9F0A"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5A64E1">
        <w:rPr>
          <w:rFonts w:ascii="inherit" w:hAnsi="inherit"/>
          <w:b/>
          <w:bCs/>
          <w:szCs w:val="22"/>
          <w:lang w:val="en-IN"/>
        </w:rPr>
        <w:t xml:space="preserve">Sustainable Resource Management </w:t>
      </w:r>
    </w:p>
    <w:p w14:paraId="037129F3" w14:textId="74577288"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Source 50% of raw materials from certified sustainable sources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1A1792B0" w14:textId="6098403A"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Increase the adoption of sustainable farming practices among 70% of our jute farmers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3023FCF8" w14:textId="3EA19E8B"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5A64E1">
        <w:rPr>
          <w:rFonts w:ascii="inherit" w:hAnsi="inherit"/>
          <w:b/>
          <w:bCs/>
          <w:szCs w:val="22"/>
          <w:lang w:val="en-IN"/>
        </w:rPr>
        <w:t xml:space="preserve">Supplier Diversity and Inclusion </w:t>
      </w:r>
    </w:p>
    <w:p w14:paraId="6FAC763B" w14:textId="24AAAE69"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Increase procurement spend with diverse suppliers to 15%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4640A1DB" w14:textId="4FE0C317"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Enroll 50 diverse suppliers in our mentorship program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388E221B" w14:textId="01AF1035"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Achieve 100% implementation of inclusive procurement processes across all business units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3FBF2D97" w14:textId="5E827908"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5A64E1">
        <w:rPr>
          <w:rFonts w:ascii="inherit" w:hAnsi="inherit"/>
          <w:b/>
          <w:bCs/>
          <w:szCs w:val="22"/>
          <w:lang w:val="en-IN"/>
        </w:rPr>
        <w:t xml:space="preserve">Local Sourcing Initiatives </w:t>
      </w:r>
    </w:p>
    <w:p w14:paraId="2444D425" w14:textId="045DAEF0"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Increase local sourcing to 50% of total procurement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r w:rsidRPr="005A64E1">
        <w:rPr>
          <w:rFonts w:ascii="inherit" w:hAnsi="inherit"/>
          <w:sz w:val="22"/>
          <w:szCs w:val="20"/>
          <w:lang w:val="en-IN"/>
        </w:rPr>
        <w:t>.</w:t>
      </w:r>
    </w:p>
    <w:p w14:paraId="7F8B648E" w14:textId="1E6CC76C"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Implement supplier development programs for 100 local businesses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r w:rsidRPr="005A64E1">
        <w:rPr>
          <w:rFonts w:ascii="inherit" w:hAnsi="inherit"/>
          <w:sz w:val="22"/>
          <w:szCs w:val="20"/>
          <w:lang w:val="en-IN"/>
        </w:rPr>
        <w:t>.</w:t>
      </w:r>
    </w:p>
    <w:p w14:paraId="219DA8FA" w14:textId="6D4E2534"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Demonstrate a 20% increase in local economic impact from our sourcing initiatives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38684F5E" w14:textId="5FA141EB"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lang w:val="en-IN"/>
        </w:rPr>
      </w:pPr>
      <w:r w:rsidRPr="005A64E1">
        <w:rPr>
          <w:rFonts w:ascii="inherit" w:hAnsi="inherit"/>
          <w:b/>
          <w:bCs/>
          <w:szCs w:val="22"/>
          <w:lang w:val="en-IN"/>
        </w:rPr>
        <w:t xml:space="preserve">Supply Chain Transparency </w:t>
      </w:r>
    </w:p>
    <w:p w14:paraId="14B9AD1B" w14:textId="2532E4A4"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Achieve 80% traceability of our supply chain using blockchain technology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3232A420" w14:textId="63C5D5BF" w:rsidR="005A64E1" w:rsidRP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Publish comprehensive supply chain performance reports quarterly, starting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5BCF25C2" w14:textId="747A6928" w:rsidR="005A64E1" w:rsidRDefault="005A64E1" w:rsidP="00662954">
      <w:pPr>
        <w:pStyle w:val="ListParagraph"/>
        <w:numPr>
          <w:ilvl w:val="1"/>
          <w:numId w:val="6"/>
        </w:numPr>
        <w:spacing w:before="240" w:line="276" w:lineRule="auto"/>
        <w:ind w:left="633" w:hanging="349"/>
        <w:jc w:val="both"/>
        <w:rPr>
          <w:rFonts w:ascii="inherit" w:hAnsi="inherit"/>
          <w:sz w:val="22"/>
          <w:szCs w:val="20"/>
          <w:lang w:val="en-IN"/>
        </w:rPr>
      </w:pPr>
      <w:r w:rsidRPr="005A64E1">
        <w:rPr>
          <w:rFonts w:ascii="inherit" w:hAnsi="inherit"/>
          <w:sz w:val="22"/>
          <w:szCs w:val="20"/>
          <w:lang w:val="en-IN"/>
        </w:rPr>
        <w:t xml:space="preserve">Engage with 100% of key stakeholders through our advisory board </w:t>
      </w:r>
      <w:r w:rsidR="00E832B0" w:rsidRPr="00E832B0">
        <w:rPr>
          <w:rFonts w:ascii="inherit" w:hAnsi="inherit"/>
          <w:sz w:val="22"/>
          <w:szCs w:val="20"/>
          <w:lang w:val="en-IN"/>
        </w:rPr>
        <w:t xml:space="preserve">by </w:t>
      </w:r>
      <w:r w:rsidR="00024C29">
        <w:rPr>
          <w:rFonts w:ascii="inherit" w:hAnsi="inherit"/>
          <w:sz w:val="22"/>
          <w:szCs w:val="20"/>
          <w:lang w:val="en-IN"/>
        </w:rPr>
        <w:t>FY 2029-30</w:t>
      </w:r>
      <w:r w:rsidR="00E832B0" w:rsidRPr="00E832B0">
        <w:rPr>
          <w:rFonts w:ascii="inherit" w:hAnsi="inherit"/>
          <w:sz w:val="22"/>
          <w:szCs w:val="20"/>
          <w:lang w:val="en-IN"/>
        </w:rPr>
        <w:t xml:space="preserve"> from the baseline FY 2023-24.</w:t>
      </w:r>
    </w:p>
    <w:p w14:paraId="2AD0283D" w14:textId="77777777" w:rsidR="00DC467B" w:rsidRPr="00DC467B" w:rsidRDefault="00DC467B" w:rsidP="00DC467B">
      <w:pPr>
        <w:spacing w:before="240" w:line="276" w:lineRule="auto"/>
        <w:jc w:val="both"/>
        <w:rPr>
          <w:rFonts w:ascii="inherit" w:hAnsi="inherit"/>
          <w:szCs w:val="20"/>
        </w:rPr>
      </w:pPr>
    </w:p>
    <w:p w14:paraId="2BBBA5A1" w14:textId="72841E55" w:rsidR="0010609E" w:rsidRPr="00A035C9" w:rsidRDefault="0010609E" w:rsidP="00662954">
      <w:pPr>
        <w:pStyle w:val="Heading1"/>
        <w:spacing w:after="240" w:line="276" w:lineRule="auto"/>
        <w:ind w:left="-270" w:right="-424"/>
        <w:rPr>
          <w:rFonts w:ascii="inherit" w:hAnsi="inherit"/>
          <w:b/>
          <w:bCs/>
          <w:color w:val="5A9066"/>
          <w:sz w:val="28"/>
          <w:szCs w:val="28"/>
        </w:rPr>
      </w:pPr>
      <w:bookmarkStart w:id="6" w:name="_Toc217995578"/>
      <w:r w:rsidRPr="00A035C9">
        <w:rPr>
          <w:rFonts w:ascii="inherit" w:hAnsi="inherit"/>
          <w:b/>
          <w:bCs/>
          <w:color w:val="5A9066"/>
          <w:sz w:val="28"/>
          <w:szCs w:val="28"/>
        </w:rPr>
        <w:lastRenderedPageBreak/>
        <w:t>Responsibility</w:t>
      </w:r>
      <w:bookmarkEnd w:id="6"/>
    </w:p>
    <w:p w14:paraId="47CBAC9A" w14:textId="137C4729"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rPr>
      </w:pPr>
      <w:r w:rsidRPr="005A64E1">
        <w:rPr>
          <w:rFonts w:ascii="inherit" w:hAnsi="inherit"/>
          <w:b/>
          <w:bCs/>
          <w:szCs w:val="22"/>
        </w:rPr>
        <w:t xml:space="preserve">Sustainable Supply Chain Officer </w:t>
      </w:r>
    </w:p>
    <w:p w14:paraId="6BA95E9E"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Implementation and Oversight: Implement and oversee the Green Supply Chain Policy across all operations.</w:t>
      </w:r>
    </w:p>
    <w:p w14:paraId="5B9FC8F6"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Policy Review: Conduct annual reviews of the policy and approve any significant updates or changes.</w:t>
      </w:r>
    </w:p>
    <w:p w14:paraId="1BED5F0F"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Resource Allocation: Ensure adequate resources (financial, human, and technical) are allocated to support sustainable supply chain initiatives and compliance.</w:t>
      </w:r>
    </w:p>
    <w:p w14:paraId="7C64862E"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Performance Review: Regularly review sustainable supply chain performance reports to ensure that objectives and targets are met.</w:t>
      </w:r>
    </w:p>
    <w:p w14:paraId="377C9AB5" w14:textId="629FB609"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rPr>
      </w:pPr>
      <w:r w:rsidRPr="005A64E1">
        <w:rPr>
          <w:rFonts w:ascii="inherit" w:hAnsi="inherit"/>
          <w:b/>
          <w:bCs/>
          <w:szCs w:val="22"/>
        </w:rPr>
        <w:t xml:space="preserve">Sustainable Supply Chain Management Team </w:t>
      </w:r>
    </w:p>
    <w:p w14:paraId="4247DF4E"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Compliance: Ensure compliance with environmental regulations, sustainability standards, and best practices throughout the supply chain.</w:t>
      </w:r>
    </w:p>
    <w:p w14:paraId="5A4E8D19"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Risk Management: Conduct regular risk assessments and develop mitigation strategies for environmental and social risks in the supply chain.</w:t>
      </w:r>
    </w:p>
    <w:p w14:paraId="1287E927"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Training: Coordinate and conduct training programs on sustainable supply chain practices for employees, suppliers, and stakeholders.</w:t>
      </w:r>
    </w:p>
    <w:p w14:paraId="03083452"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Reporting: Prepare and submit sustainable supply chain performance reports to senior management and relevant stakeholders.</w:t>
      </w:r>
    </w:p>
    <w:p w14:paraId="6CCBD546" w14:textId="2CD2176B"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rPr>
      </w:pPr>
      <w:r w:rsidRPr="005A64E1">
        <w:rPr>
          <w:rFonts w:ascii="inherit" w:hAnsi="inherit"/>
          <w:b/>
          <w:bCs/>
          <w:szCs w:val="22"/>
        </w:rPr>
        <w:t xml:space="preserve">Procurement Managers </w:t>
      </w:r>
    </w:p>
    <w:p w14:paraId="62C1D411"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Supplier Selection: Integrate sustainability criteria into supplier selection and evaluation processes.</w:t>
      </w:r>
    </w:p>
    <w:p w14:paraId="40F187D6"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Sustainable Sourcing: Implement and manage sustainable sourcing practices for materials and services.</w:t>
      </w:r>
    </w:p>
    <w:p w14:paraId="0CF4F9A8"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Supplier Engagement: Collaborate with suppliers to improve their sustainability performance and adherence to our Green Supply Chain Policy.</w:t>
      </w:r>
    </w:p>
    <w:p w14:paraId="05D3F322" w14:textId="677B1CE1" w:rsidR="005A64E1" w:rsidRPr="00A3364E" w:rsidRDefault="005A64E1" w:rsidP="00A3364E">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Performance Monitoring: Track and report on suppliers' sustainability performance against set KPIs.</w:t>
      </w:r>
    </w:p>
    <w:p w14:paraId="2F23147A" w14:textId="7D0E6764"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rPr>
      </w:pPr>
      <w:r w:rsidRPr="005A64E1">
        <w:rPr>
          <w:rFonts w:ascii="inherit" w:hAnsi="inherit"/>
          <w:b/>
          <w:bCs/>
          <w:szCs w:val="22"/>
        </w:rPr>
        <w:t xml:space="preserve">Employees </w:t>
      </w:r>
    </w:p>
    <w:p w14:paraId="6FD55DD7"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Adherence: Follow green supply chain policies, procedures, and best practices in their daily activities.</w:t>
      </w:r>
    </w:p>
    <w:p w14:paraId="677DF2EB"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Reporting: Report any sustainability issues, incidents, or suggestions for improvement in the supply chain to their supervisor or the Sustainable Supply Chain Management Team.</w:t>
      </w:r>
    </w:p>
    <w:p w14:paraId="65DD1E46"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Participation: Actively participate in training programs on sustainable supply chain practices and contribute to achieving related objectives and targets.</w:t>
      </w:r>
    </w:p>
    <w:p w14:paraId="6EDF5BC3" w14:textId="2D575EC5"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rPr>
      </w:pPr>
      <w:r w:rsidRPr="005A64E1">
        <w:rPr>
          <w:rFonts w:ascii="inherit" w:hAnsi="inherit"/>
          <w:b/>
          <w:bCs/>
          <w:szCs w:val="22"/>
        </w:rPr>
        <w:t xml:space="preserve">Suppliers and Partners </w:t>
      </w:r>
    </w:p>
    <w:p w14:paraId="09D03D1B"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Compliance: Adhere to the company's Green Supply Chain Policy and sustainability standards.</w:t>
      </w:r>
    </w:p>
    <w:p w14:paraId="14C4F2A1"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Transparency: Provide accurate and timely information on their sustainability performance and practices.</w:t>
      </w:r>
    </w:p>
    <w:p w14:paraId="629CB858"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lastRenderedPageBreak/>
        <w:t>Continuous Improvement: Actively work on improving their sustainability performance and implementing best practices.</w:t>
      </w:r>
    </w:p>
    <w:p w14:paraId="3158E81A"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Collaboration: Participate in sustainability initiatives and share innovations that can benefit the entire supply chain.</w:t>
      </w:r>
    </w:p>
    <w:p w14:paraId="3ACD0902" w14:textId="703228AF" w:rsidR="005A64E1" w:rsidRPr="005A64E1" w:rsidRDefault="005A64E1" w:rsidP="00662954">
      <w:pPr>
        <w:pStyle w:val="ListParagraph"/>
        <w:numPr>
          <w:ilvl w:val="0"/>
          <w:numId w:val="6"/>
        </w:numPr>
        <w:spacing w:before="240" w:line="276" w:lineRule="auto"/>
        <w:ind w:left="90"/>
        <w:contextualSpacing w:val="0"/>
        <w:jc w:val="both"/>
        <w:rPr>
          <w:rFonts w:ascii="inherit" w:hAnsi="inherit"/>
          <w:b/>
          <w:bCs/>
          <w:szCs w:val="22"/>
        </w:rPr>
      </w:pPr>
      <w:r w:rsidRPr="005A64E1">
        <w:rPr>
          <w:rFonts w:ascii="inherit" w:hAnsi="inherit"/>
          <w:b/>
          <w:bCs/>
          <w:szCs w:val="22"/>
        </w:rPr>
        <w:t xml:space="preserve">Customers </w:t>
      </w:r>
    </w:p>
    <w:p w14:paraId="66DF6A37"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Feedback: Provide feedback on the sustainability aspects of products and services to help the company improve its supply chain performance.</w:t>
      </w:r>
    </w:p>
    <w:p w14:paraId="23FAADAD" w14:textId="77777777" w:rsidR="005A64E1" w:rsidRPr="005A64E1" w:rsidRDefault="005A64E1" w:rsidP="00662954">
      <w:pPr>
        <w:pStyle w:val="ListParagraph"/>
        <w:numPr>
          <w:ilvl w:val="1"/>
          <w:numId w:val="6"/>
        </w:numPr>
        <w:spacing w:before="240" w:line="276" w:lineRule="auto"/>
        <w:ind w:left="633" w:hanging="547"/>
        <w:jc w:val="both"/>
        <w:rPr>
          <w:rFonts w:ascii="inherit" w:hAnsi="inherit"/>
          <w:sz w:val="22"/>
          <w:szCs w:val="20"/>
          <w:lang w:val="en-IN"/>
        </w:rPr>
      </w:pPr>
      <w:r w:rsidRPr="005A64E1">
        <w:rPr>
          <w:rFonts w:ascii="inherit" w:hAnsi="inherit"/>
          <w:sz w:val="22"/>
          <w:szCs w:val="20"/>
          <w:lang w:val="en-IN"/>
        </w:rPr>
        <w:t>Sustainable Choices: Make informed decisions by considering the sustainability of products and supporting green supply chain initiatives.</w:t>
      </w:r>
    </w:p>
    <w:p w14:paraId="122A9DF2" w14:textId="00BE68B1" w:rsidR="00A035C9" w:rsidRDefault="00A035C9" w:rsidP="00662954">
      <w:pPr>
        <w:pStyle w:val="Heading1"/>
        <w:spacing w:after="240" w:line="276" w:lineRule="auto"/>
        <w:ind w:left="-270" w:right="-424"/>
        <w:rPr>
          <w:rFonts w:ascii="inherit" w:hAnsi="inherit"/>
          <w:b/>
          <w:bCs/>
          <w:color w:val="5A9066"/>
          <w:sz w:val="28"/>
          <w:szCs w:val="28"/>
        </w:rPr>
      </w:pPr>
      <w:bookmarkStart w:id="7" w:name="_Toc217995579"/>
      <w:r w:rsidRPr="00A035C9">
        <w:rPr>
          <w:rFonts w:ascii="inherit" w:hAnsi="inherit"/>
          <w:b/>
          <w:bCs/>
          <w:color w:val="5A9066"/>
          <w:sz w:val="28"/>
          <w:szCs w:val="28"/>
        </w:rPr>
        <w:t>Reporting</w:t>
      </w:r>
      <w:bookmarkEnd w:id="7"/>
    </w:p>
    <w:p w14:paraId="3DA18718" w14:textId="00DBAD91" w:rsidR="008532AD" w:rsidRPr="00CD10E8" w:rsidRDefault="008532AD" w:rsidP="00662954">
      <w:pPr>
        <w:spacing w:line="276" w:lineRule="auto"/>
        <w:ind w:left="-270"/>
        <w:jc w:val="both"/>
        <w:rPr>
          <w:rFonts w:ascii="inherit" w:hAnsi="inherit"/>
          <w:lang w:val="en-US"/>
        </w:rPr>
      </w:pPr>
      <w:r w:rsidRPr="00CD10E8">
        <w:rPr>
          <w:rFonts w:ascii="inherit" w:hAnsi="inherit"/>
          <w:lang w:val="en-US"/>
        </w:rPr>
        <w:t xml:space="preserve">We are committed to promoting </w:t>
      </w:r>
      <w:r w:rsidR="005E57E0" w:rsidRPr="00CD10E8">
        <w:rPr>
          <w:rFonts w:ascii="inherit" w:hAnsi="inherit"/>
          <w:lang w:val="en-US"/>
        </w:rPr>
        <w:t>sustainable practices throughout our supply chain through effective reporting mechanisms. Our approach includes the following key components</w:t>
      </w:r>
      <w:r w:rsidRPr="00CD10E8">
        <w:rPr>
          <w:rFonts w:ascii="inherit" w:hAnsi="inherit"/>
          <w:lang w:val="en-US"/>
        </w:rPr>
        <w:t>:</w:t>
      </w:r>
    </w:p>
    <w:p w14:paraId="545298C3" w14:textId="3E9C1905" w:rsidR="002500D7" w:rsidRPr="002500D7" w:rsidRDefault="002500D7" w:rsidP="00662954">
      <w:pPr>
        <w:pStyle w:val="ListParagraph"/>
        <w:numPr>
          <w:ilvl w:val="0"/>
          <w:numId w:val="6"/>
        </w:numPr>
        <w:spacing w:before="240" w:line="276" w:lineRule="auto"/>
        <w:ind w:left="90"/>
        <w:contextualSpacing w:val="0"/>
        <w:jc w:val="both"/>
        <w:rPr>
          <w:rFonts w:ascii="inherit" w:hAnsi="inherit"/>
          <w:b/>
          <w:bCs/>
          <w:szCs w:val="22"/>
        </w:rPr>
      </w:pPr>
      <w:r w:rsidRPr="002500D7">
        <w:rPr>
          <w:rFonts w:ascii="inherit" w:hAnsi="inherit"/>
          <w:b/>
          <w:bCs/>
          <w:szCs w:val="22"/>
        </w:rPr>
        <w:t xml:space="preserve">Data Collection and Management: </w:t>
      </w:r>
    </w:p>
    <w:p w14:paraId="7FBB4761"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Implement advanced systems for efficient collection, storage, and analysis of supply chain sustainability data.</w:t>
      </w:r>
    </w:p>
    <w:p w14:paraId="4EAE4C93"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Utilize blockchain technology to ensure data integrity and traceability across the supply chain.</w:t>
      </w:r>
    </w:p>
    <w:p w14:paraId="0FBC7274" w14:textId="77777777" w:rsid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Establish clear protocols for data handling to maintain confidentiality and security.</w:t>
      </w:r>
    </w:p>
    <w:p w14:paraId="4B7F97D1" w14:textId="4D844D6B" w:rsidR="002500D7" w:rsidRPr="002500D7" w:rsidRDefault="002500D7" w:rsidP="00662954">
      <w:pPr>
        <w:pStyle w:val="ListParagraph"/>
        <w:numPr>
          <w:ilvl w:val="0"/>
          <w:numId w:val="6"/>
        </w:numPr>
        <w:spacing w:before="240" w:line="276" w:lineRule="auto"/>
        <w:ind w:left="90"/>
        <w:contextualSpacing w:val="0"/>
        <w:jc w:val="both"/>
        <w:rPr>
          <w:rFonts w:ascii="inherit" w:hAnsi="inherit"/>
          <w:b/>
          <w:bCs/>
          <w:szCs w:val="22"/>
        </w:rPr>
      </w:pPr>
      <w:r w:rsidRPr="002500D7">
        <w:rPr>
          <w:rFonts w:ascii="inherit" w:hAnsi="inherit"/>
          <w:b/>
          <w:bCs/>
          <w:szCs w:val="22"/>
        </w:rPr>
        <w:t xml:space="preserve">Monitoring and Evaluation: </w:t>
      </w:r>
    </w:p>
    <w:p w14:paraId="78F0184B"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Deploy real-time monitoring systems to track key performance indicators related to supply chain sustainability.</w:t>
      </w:r>
    </w:p>
    <w:p w14:paraId="2DE1009D"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Conduct regular audits and assessments of suppliers to evaluate their adherence to our sustainability standards.</w:t>
      </w:r>
    </w:p>
    <w:p w14:paraId="4D5E0859" w14:textId="580EB9E4" w:rsidR="008A3EF6" w:rsidRPr="00A3364E" w:rsidRDefault="002500D7" w:rsidP="00A3364E">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Utilize data analytics and AI to identify trends and areas for improvement in supply chain performance.</w:t>
      </w:r>
    </w:p>
    <w:p w14:paraId="7F73CCDF" w14:textId="106ACFC5" w:rsidR="002500D7" w:rsidRPr="002500D7" w:rsidRDefault="002500D7" w:rsidP="00662954">
      <w:pPr>
        <w:pStyle w:val="ListParagraph"/>
        <w:numPr>
          <w:ilvl w:val="0"/>
          <w:numId w:val="6"/>
        </w:numPr>
        <w:spacing w:before="240" w:line="276" w:lineRule="auto"/>
        <w:ind w:left="90"/>
        <w:contextualSpacing w:val="0"/>
        <w:jc w:val="both"/>
        <w:rPr>
          <w:rFonts w:ascii="inherit" w:hAnsi="inherit"/>
          <w:b/>
          <w:bCs/>
          <w:szCs w:val="22"/>
        </w:rPr>
      </w:pPr>
      <w:r w:rsidRPr="002500D7">
        <w:rPr>
          <w:rFonts w:ascii="inherit" w:hAnsi="inherit"/>
          <w:b/>
          <w:bCs/>
          <w:szCs w:val="22"/>
        </w:rPr>
        <w:t xml:space="preserve">Performance Metrics: </w:t>
      </w:r>
    </w:p>
    <w:p w14:paraId="18878D10"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Define comprehensive KPIs covering environmental impact, social responsibility, and economic performance of our supply chain.</w:t>
      </w:r>
    </w:p>
    <w:p w14:paraId="233B50A4"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Regularly review and update KPIs to reflect evolving sustainability priorities and operational changes.</w:t>
      </w:r>
    </w:p>
    <w:p w14:paraId="35917567"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Benchmark our performance against industry standards and best practices.</w:t>
      </w:r>
    </w:p>
    <w:p w14:paraId="2851B162" w14:textId="0E008F8C" w:rsidR="002500D7" w:rsidRPr="002500D7" w:rsidRDefault="002500D7" w:rsidP="00662954">
      <w:pPr>
        <w:pStyle w:val="ListParagraph"/>
        <w:numPr>
          <w:ilvl w:val="0"/>
          <w:numId w:val="6"/>
        </w:numPr>
        <w:spacing w:before="240" w:line="276" w:lineRule="auto"/>
        <w:ind w:left="90"/>
        <w:contextualSpacing w:val="0"/>
        <w:jc w:val="both"/>
        <w:rPr>
          <w:rFonts w:ascii="inherit" w:hAnsi="inherit"/>
          <w:b/>
          <w:bCs/>
          <w:szCs w:val="22"/>
        </w:rPr>
      </w:pPr>
      <w:r w:rsidRPr="002500D7">
        <w:rPr>
          <w:rFonts w:ascii="inherit" w:hAnsi="inherit"/>
          <w:b/>
          <w:bCs/>
          <w:szCs w:val="22"/>
        </w:rPr>
        <w:t xml:space="preserve">Reporting Standards: </w:t>
      </w:r>
    </w:p>
    <w:p w14:paraId="610EC295"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Align our reporting with internationally recognized frameworks such as the Global Reporting Initiative (GRI) and the Sustainability Accounting Standards Board (SASB).</w:t>
      </w:r>
    </w:p>
    <w:p w14:paraId="0E4BC0FF"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Establish a standardized reporting format that ensures consistency and comparability across different reporting periods.</w:t>
      </w:r>
    </w:p>
    <w:p w14:paraId="0B37BB93"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Clearly document methodologies, assumptions, and data sources used in our sustainability reporting.</w:t>
      </w:r>
    </w:p>
    <w:p w14:paraId="7423AE12" w14:textId="36A4B1EB" w:rsidR="002500D7" w:rsidRPr="002500D7" w:rsidRDefault="002500D7" w:rsidP="00662954">
      <w:pPr>
        <w:pStyle w:val="ListParagraph"/>
        <w:numPr>
          <w:ilvl w:val="0"/>
          <w:numId w:val="6"/>
        </w:numPr>
        <w:spacing w:before="240" w:line="276" w:lineRule="auto"/>
        <w:ind w:left="90"/>
        <w:contextualSpacing w:val="0"/>
        <w:jc w:val="both"/>
        <w:rPr>
          <w:rFonts w:ascii="inherit" w:hAnsi="inherit"/>
          <w:b/>
          <w:bCs/>
          <w:szCs w:val="22"/>
        </w:rPr>
      </w:pPr>
      <w:r w:rsidRPr="002500D7">
        <w:rPr>
          <w:rFonts w:ascii="inherit" w:hAnsi="inherit"/>
          <w:b/>
          <w:bCs/>
          <w:szCs w:val="22"/>
        </w:rPr>
        <w:lastRenderedPageBreak/>
        <w:t xml:space="preserve">Compliance and Regulation: </w:t>
      </w:r>
    </w:p>
    <w:p w14:paraId="17D9E72C"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Stay informed about and comply with relevant environmental and social regulations affecting our supply chain.</w:t>
      </w:r>
    </w:p>
    <w:p w14:paraId="1D863590"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Engage proactively with regulatory bodies to address compliance issues and advocate for sustainable practices.</w:t>
      </w:r>
    </w:p>
    <w:p w14:paraId="40C1A017"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Conduct regular compliance audits across our supply chain to ensure adherence to all applicable laws and regulations.</w:t>
      </w:r>
    </w:p>
    <w:p w14:paraId="5F2776D5" w14:textId="233064CC" w:rsidR="002500D7" w:rsidRPr="002500D7" w:rsidRDefault="002500D7" w:rsidP="00662954">
      <w:pPr>
        <w:pStyle w:val="ListParagraph"/>
        <w:numPr>
          <w:ilvl w:val="0"/>
          <w:numId w:val="6"/>
        </w:numPr>
        <w:spacing w:before="240" w:line="276" w:lineRule="auto"/>
        <w:ind w:left="90"/>
        <w:contextualSpacing w:val="0"/>
        <w:jc w:val="both"/>
        <w:rPr>
          <w:rFonts w:ascii="inherit" w:hAnsi="inherit"/>
          <w:b/>
          <w:bCs/>
          <w:szCs w:val="22"/>
        </w:rPr>
      </w:pPr>
      <w:r w:rsidRPr="002500D7">
        <w:rPr>
          <w:rFonts w:ascii="inherit" w:hAnsi="inherit"/>
          <w:b/>
          <w:bCs/>
          <w:szCs w:val="22"/>
        </w:rPr>
        <w:t xml:space="preserve">Continuous Improvement and Innovation: </w:t>
      </w:r>
    </w:p>
    <w:p w14:paraId="0806B97A"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Foster a culture of innovation in sustainable supply chain practices through dedicated R&amp;D initiatives.</w:t>
      </w:r>
    </w:p>
    <w:p w14:paraId="0506269C"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Implement a suggestion system for employees and suppliers to contribute ideas for improving supply chain sustainability.</w:t>
      </w:r>
    </w:p>
    <w:p w14:paraId="5803E55E"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Regularly review and update our reporting practices to incorporate new technologies and methodologies.</w:t>
      </w:r>
    </w:p>
    <w:p w14:paraId="288337EB" w14:textId="52C887BF" w:rsidR="002500D7" w:rsidRPr="002500D7" w:rsidRDefault="002500D7" w:rsidP="00662954">
      <w:pPr>
        <w:pStyle w:val="ListParagraph"/>
        <w:numPr>
          <w:ilvl w:val="0"/>
          <w:numId w:val="6"/>
        </w:numPr>
        <w:spacing w:before="240" w:line="276" w:lineRule="auto"/>
        <w:ind w:left="90"/>
        <w:contextualSpacing w:val="0"/>
        <w:jc w:val="both"/>
        <w:rPr>
          <w:rFonts w:ascii="inherit" w:hAnsi="inherit"/>
          <w:b/>
          <w:bCs/>
          <w:szCs w:val="22"/>
        </w:rPr>
      </w:pPr>
      <w:r w:rsidRPr="002500D7">
        <w:rPr>
          <w:rFonts w:ascii="inherit" w:hAnsi="inherit"/>
          <w:b/>
          <w:bCs/>
          <w:szCs w:val="22"/>
        </w:rPr>
        <w:t xml:space="preserve">Stakeholder Engagement: </w:t>
      </w:r>
    </w:p>
    <w:p w14:paraId="4D04F402"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Collaborate with suppliers, customers, and industry partners to align on sustainability goals and reporting standards.</w:t>
      </w:r>
    </w:p>
    <w:p w14:paraId="5211CF0F"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Participate in industry forums and working groups focused on sustainable supply chain management.</w:t>
      </w:r>
    </w:p>
    <w:p w14:paraId="10416697" w14:textId="77777777" w:rsidR="002500D7" w:rsidRPr="002500D7" w:rsidRDefault="002500D7" w:rsidP="00662954">
      <w:pPr>
        <w:pStyle w:val="ListParagraph"/>
        <w:numPr>
          <w:ilvl w:val="1"/>
          <w:numId w:val="6"/>
        </w:numPr>
        <w:spacing w:before="240" w:line="276" w:lineRule="auto"/>
        <w:ind w:left="633" w:hanging="547"/>
        <w:jc w:val="both"/>
        <w:rPr>
          <w:rFonts w:ascii="inherit" w:hAnsi="inherit"/>
          <w:sz w:val="22"/>
          <w:szCs w:val="20"/>
          <w:lang w:val="en-IN"/>
        </w:rPr>
      </w:pPr>
      <w:r w:rsidRPr="002500D7">
        <w:rPr>
          <w:rFonts w:ascii="inherit" w:hAnsi="inherit"/>
          <w:sz w:val="22"/>
          <w:szCs w:val="20"/>
          <w:lang w:val="en-IN"/>
        </w:rPr>
        <w:t>Conduct regular stakeholder surveys to gather feedback on our sustainability performance and reporting practices.</w:t>
      </w:r>
    </w:p>
    <w:p w14:paraId="08FF28DF" w14:textId="77777777" w:rsidR="000F26DB" w:rsidRDefault="000F26DB" w:rsidP="00662954">
      <w:pPr>
        <w:pStyle w:val="Heading1"/>
        <w:spacing w:after="240" w:line="276" w:lineRule="auto"/>
        <w:ind w:left="-270" w:right="-424"/>
        <w:rPr>
          <w:rFonts w:ascii="inherit" w:hAnsi="inherit"/>
          <w:b/>
          <w:bCs/>
          <w:color w:val="5A9066"/>
          <w:sz w:val="28"/>
          <w:szCs w:val="28"/>
        </w:rPr>
      </w:pPr>
      <w:bookmarkStart w:id="8" w:name="_Toc217995580"/>
      <w:r w:rsidRPr="00E178BA">
        <w:rPr>
          <w:rFonts w:ascii="inherit" w:hAnsi="inherit"/>
          <w:b/>
          <w:bCs/>
          <w:color w:val="5A9066"/>
          <w:sz w:val="28"/>
          <w:szCs w:val="28"/>
        </w:rPr>
        <w:t>Continuous Improvement</w:t>
      </w:r>
      <w:bookmarkEnd w:id="8"/>
    </w:p>
    <w:p w14:paraId="70EA2A45" w14:textId="7219E9C9" w:rsidR="006D272C" w:rsidRPr="00CD10E8" w:rsidRDefault="005E57E0" w:rsidP="00662954">
      <w:pPr>
        <w:spacing w:line="276" w:lineRule="auto"/>
        <w:ind w:left="-270"/>
        <w:jc w:val="both"/>
        <w:rPr>
          <w:rFonts w:ascii="inherit" w:hAnsi="inherit"/>
          <w:lang w:val="en-US"/>
        </w:rPr>
      </w:pPr>
      <w:r w:rsidRPr="00CD10E8">
        <w:rPr>
          <w:rFonts w:ascii="inherit" w:hAnsi="inherit"/>
          <w:lang w:val="en-US"/>
        </w:rPr>
        <w:t>At Birla Jute Mills, continuous improvement is central to our approach to sustainable supply chain management. We are committed to evolving our practices and systems to enhance our performance in these areas. This commitment is driven by our desire to exceed regulatory requirements, meet stakeholder expectations, and contribute positively to environmental sustainability and social responsibility throughout our supply chain</w:t>
      </w:r>
      <w:r w:rsidR="000F26DB" w:rsidRPr="00CD10E8">
        <w:rPr>
          <w:rFonts w:ascii="inherit" w:hAnsi="inherit"/>
          <w:lang w:val="en-US"/>
        </w:rPr>
        <w:t>.</w:t>
      </w:r>
    </w:p>
    <w:p w14:paraId="2292B841" w14:textId="06D12B1B" w:rsidR="00E178BA" w:rsidRDefault="00E178BA" w:rsidP="00662954">
      <w:pPr>
        <w:pStyle w:val="Heading1"/>
        <w:spacing w:after="240" w:line="276" w:lineRule="auto"/>
        <w:ind w:left="-270" w:right="-424"/>
        <w:rPr>
          <w:rFonts w:ascii="inherit" w:hAnsi="inherit"/>
          <w:b/>
          <w:bCs/>
          <w:color w:val="5A9066"/>
          <w:sz w:val="28"/>
          <w:szCs w:val="28"/>
        </w:rPr>
      </w:pPr>
      <w:bookmarkStart w:id="9" w:name="_Toc217995581"/>
      <w:r w:rsidRPr="00E178BA">
        <w:rPr>
          <w:rFonts w:ascii="inherit" w:hAnsi="inherit"/>
          <w:b/>
          <w:bCs/>
          <w:color w:val="5A9066"/>
          <w:sz w:val="28"/>
          <w:szCs w:val="28"/>
        </w:rPr>
        <w:t>Covered SD</w:t>
      </w:r>
      <w:r w:rsidR="00962F89">
        <w:rPr>
          <w:rFonts w:ascii="inherit" w:hAnsi="inherit"/>
          <w:b/>
          <w:bCs/>
          <w:color w:val="5A9066"/>
          <w:sz w:val="28"/>
          <w:szCs w:val="28"/>
        </w:rPr>
        <w:t>G</w:t>
      </w:r>
      <w:r w:rsidRPr="00E178BA">
        <w:rPr>
          <w:rFonts w:ascii="inherit" w:hAnsi="inherit"/>
          <w:b/>
          <w:bCs/>
          <w:color w:val="5A9066"/>
          <w:sz w:val="28"/>
          <w:szCs w:val="28"/>
        </w:rPr>
        <w:t>s</w:t>
      </w:r>
      <w:bookmarkEnd w:id="9"/>
    </w:p>
    <w:tbl>
      <w:tblPr>
        <w:tblStyle w:val="TableGrid"/>
        <w:tblW w:w="4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6"/>
        <w:gridCol w:w="1485"/>
        <w:gridCol w:w="1485"/>
      </w:tblGrid>
      <w:tr w:rsidR="00D94CF9" w:rsidRPr="00E178BA" w14:paraId="2E3CA6D4" w14:textId="372AEF51" w:rsidTr="00D94CF9">
        <w:trPr>
          <w:trHeight w:val="991"/>
        </w:trPr>
        <w:tc>
          <w:tcPr>
            <w:tcW w:w="1486" w:type="dxa"/>
          </w:tcPr>
          <w:p w14:paraId="29226397" w14:textId="480F4DE9" w:rsidR="00D94CF9" w:rsidRPr="00E178BA" w:rsidRDefault="00D94CF9" w:rsidP="00662954">
            <w:pPr>
              <w:spacing w:line="276" w:lineRule="auto"/>
              <w:rPr>
                <w:sz w:val="36"/>
                <w:szCs w:val="36"/>
                <w:lang w:val="en-US"/>
              </w:rPr>
            </w:pPr>
            <w:r w:rsidRPr="00E178BA">
              <w:rPr>
                <w:noProof/>
                <w:sz w:val="36"/>
                <w:szCs w:val="36"/>
                <w:lang w:eastAsia="en-IN"/>
              </w:rPr>
              <w:drawing>
                <wp:inline distT="0" distB="0" distL="0" distR="0" wp14:anchorId="0E2CB3BF" wp14:editId="63F86087">
                  <wp:extent cx="806400" cy="804672"/>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27536436" w14:textId="66BE4DB2" w:rsidR="00D94CF9" w:rsidRPr="00E178BA" w:rsidRDefault="00D94CF9" w:rsidP="00662954">
            <w:pPr>
              <w:spacing w:line="276" w:lineRule="auto"/>
              <w:rPr>
                <w:sz w:val="36"/>
                <w:szCs w:val="36"/>
                <w:lang w:val="en-US"/>
              </w:rPr>
            </w:pPr>
            <w:r w:rsidRPr="00E178BA">
              <w:rPr>
                <w:noProof/>
                <w:sz w:val="36"/>
                <w:szCs w:val="36"/>
                <w:lang w:eastAsia="en-IN"/>
              </w:rPr>
              <w:drawing>
                <wp:inline distT="0" distB="0" distL="0" distR="0" wp14:anchorId="2DB79F93" wp14:editId="7871922E">
                  <wp:extent cx="806400"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c>
          <w:tcPr>
            <w:tcW w:w="1485" w:type="dxa"/>
          </w:tcPr>
          <w:p w14:paraId="4538229D" w14:textId="15A94A7D" w:rsidR="00D94CF9" w:rsidRPr="00E178BA" w:rsidRDefault="00D94CF9" w:rsidP="00662954">
            <w:pPr>
              <w:spacing w:line="276" w:lineRule="auto"/>
              <w:rPr>
                <w:sz w:val="36"/>
                <w:szCs w:val="36"/>
                <w:lang w:val="en-US"/>
              </w:rPr>
            </w:pPr>
            <w:r w:rsidRPr="00E178BA">
              <w:rPr>
                <w:noProof/>
                <w:sz w:val="36"/>
                <w:szCs w:val="36"/>
                <w:lang w:eastAsia="en-IN"/>
              </w:rPr>
              <w:drawing>
                <wp:inline distT="0" distB="0" distL="0" distR="0" wp14:anchorId="1A9B559C" wp14:editId="542FFDFD">
                  <wp:extent cx="806400" cy="804672"/>
                  <wp:effectExtent l="0" t="0" r="0" b="0"/>
                  <wp:docPr id="848164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476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6400" cy="804672"/>
                          </a:xfrm>
                          <a:prstGeom prst="rect">
                            <a:avLst/>
                          </a:prstGeom>
                        </pic:spPr>
                      </pic:pic>
                    </a:graphicData>
                  </a:graphic>
                </wp:inline>
              </w:drawing>
            </w:r>
          </w:p>
        </w:tc>
      </w:tr>
    </w:tbl>
    <w:p w14:paraId="60BD7B7E" w14:textId="77777777" w:rsidR="00DC467B" w:rsidRDefault="00DC467B" w:rsidP="00DC467B">
      <w:pPr>
        <w:pStyle w:val="Heading1"/>
        <w:spacing w:before="0" w:after="240" w:line="276" w:lineRule="auto"/>
        <w:ind w:left="-270" w:right="-424"/>
        <w:rPr>
          <w:rFonts w:ascii="inherit" w:hAnsi="inherit"/>
          <w:b/>
          <w:bCs/>
          <w:color w:val="5A9066"/>
          <w:sz w:val="28"/>
          <w:szCs w:val="28"/>
        </w:rPr>
      </w:pPr>
      <w:bookmarkStart w:id="10" w:name="_Toc217995582"/>
    </w:p>
    <w:p w14:paraId="1313E609" w14:textId="77777777" w:rsidR="00DC467B" w:rsidRPr="00DC467B" w:rsidRDefault="00DC467B" w:rsidP="00DC467B">
      <w:pPr>
        <w:rPr>
          <w:lang w:val="en-US"/>
        </w:rPr>
      </w:pPr>
    </w:p>
    <w:p w14:paraId="11B64DD9" w14:textId="603769A3" w:rsidR="00E178BA" w:rsidRDefault="001F79D6" w:rsidP="00DC467B">
      <w:pPr>
        <w:pStyle w:val="Heading1"/>
        <w:spacing w:before="0" w:after="240" w:line="276" w:lineRule="auto"/>
        <w:ind w:left="-270" w:right="-424"/>
        <w:rPr>
          <w:rFonts w:ascii="inherit" w:hAnsi="inherit"/>
          <w:b/>
          <w:bCs/>
          <w:color w:val="5A9066"/>
          <w:sz w:val="28"/>
          <w:szCs w:val="28"/>
        </w:rPr>
      </w:pPr>
      <w:r w:rsidRPr="001F79D6">
        <w:rPr>
          <w:rFonts w:ascii="inherit" w:hAnsi="inherit"/>
          <w:b/>
          <w:bCs/>
          <w:color w:val="5A9066"/>
          <w:sz w:val="28"/>
          <w:szCs w:val="28"/>
        </w:rPr>
        <w:lastRenderedPageBreak/>
        <w:t>Review Mechanism</w:t>
      </w:r>
      <w:bookmarkEnd w:id="10"/>
    </w:p>
    <w:p w14:paraId="63A3AE55" w14:textId="2C08BB56" w:rsidR="003B7F2E" w:rsidRPr="003B7F2E" w:rsidRDefault="003B7F2E" w:rsidP="00662954">
      <w:pPr>
        <w:spacing w:line="276" w:lineRule="auto"/>
        <w:ind w:left="-270"/>
        <w:jc w:val="both"/>
        <w:rPr>
          <w:rFonts w:ascii="inherit" w:hAnsi="inherit"/>
          <w:lang w:val="en-US"/>
        </w:rPr>
      </w:pPr>
      <w:r w:rsidRPr="003B7F2E">
        <w:rPr>
          <w:rFonts w:ascii="inherit" w:hAnsi="inherit"/>
          <w:lang w:val="en-US"/>
        </w:rPr>
        <w:t xml:space="preserve">The </w:t>
      </w:r>
      <w:r w:rsidR="00AB4B3D" w:rsidRPr="00AB4B3D">
        <w:rPr>
          <w:rFonts w:ascii="inherit" w:hAnsi="inherit"/>
        </w:rPr>
        <w:t>Sustainable Supply chain Officer</w:t>
      </w:r>
      <w:r w:rsidR="00AB4B3D" w:rsidRPr="00AB4B3D">
        <w:rPr>
          <w:rFonts w:ascii="inherit" w:hAnsi="inherit"/>
          <w:lang w:val="en-US"/>
        </w:rPr>
        <w:t xml:space="preserve"> </w:t>
      </w:r>
      <w:r w:rsidRPr="003B7F2E">
        <w:rPr>
          <w:rFonts w:ascii="inherit" w:hAnsi="inherit"/>
          <w:lang w:val="en-US"/>
        </w:rPr>
        <w:t xml:space="preserve">will conduct an annual </w:t>
      </w:r>
      <w:r w:rsidR="001866C6">
        <w:rPr>
          <w:rFonts w:ascii="inherit" w:hAnsi="inherit"/>
          <w:lang w:val="en-US"/>
        </w:rPr>
        <w:t xml:space="preserve">and Ad hoc </w:t>
      </w:r>
      <w:r w:rsidRPr="003B7F2E">
        <w:rPr>
          <w:rFonts w:ascii="inherit" w:hAnsi="inherit"/>
          <w:lang w:val="en-US"/>
        </w:rPr>
        <w:t>review</w:t>
      </w:r>
      <w:r>
        <w:rPr>
          <w:rFonts w:ascii="inherit" w:hAnsi="inherit"/>
          <w:lang w:val="en-US"/>
        </w:rPr>
        <w:t xml:space="preserve"> of this policy.</w:t>
      </w:r>
    </w:p>
    <w:tbl>
      <w:tblPr>
        <w:tblStyle w:val="TableGrid"/>
        <w:tblW w:w="5000" w:type="pct"/>
        <w:tblLook w:val="04A0" w:firstRow="1" w:lastRow="0" w:firstColumn="1" w:lastColumn="0" w:noHBand="0" w:noVBand="1"/>
      </w:tblPr>
      <w:tblGrid>
        <w:gridCol w:w="1810"/>
        <w:gridCol w:w="1322"/>
        <w:gridCol w:w="2510"/>
        <w:gridCol w:w="1935"/>
        <w:gridCol w:w="1909"/>
      </w:tblGrid>
      <w:tr w:rsidR="00662954" w:rsidRPr="00DC467B" w14:paraId="3B23B8F9" w14:textId="0B3884B4" w:rsidTr="007F070E">
        <w:tc>
          <w:tcPr>
            <w:tcW w:w="954" w:type="pct"/>
            <w:vAlign w:val="center"/>
          </w:tcPr>
          <w:p w14:paraId="62FFB1AA" w14:textId="5D77F44C" w:rsidR="00662954" w:rsidRPr="00DC467B" w:rsidRDefault="00662954" w:rsidP="007F070E">
            <w:pPr>
              <w:spacing w:line="276" w:lineRule="auto"/>
              <w:jc w:val="center"/>
              <w:rPr>
                <w:b/>
                <w:bCs/>
                <w:lang w:val="en-US"/>
              </w:rPr>
            </w:pPr>
            <w:r w:rsidRPr="00DC467B">
              <w:rPr>
                <w:b/>
                <w:bCs/>
                <w:lang w:val="en-US"/>
              </w:rPr>
              <w:t>Review Date</w:t>
            </w:r>
          </w:p>
        </w:tc>
        <w:tc>
          <w:tcPr>
            <w:tcW w:w="697" w:type="pct"/>
            <w:vAlign w:val="center"/>
          </w:tcPr>
          <w:p w14:paraId="064FB6C8" w14:textId="6E1D39FB" w:rsidR="00662954" w:rsidRPr="00DC467B" w:rsidRDefault="00662954" w:rsidP="007F070E">
            <w:pPr>
              <w:spacing w:line="276" w:lineRule="auto"/>
              <w:jc w:val="center"/>
              <w:rPr>
                <w:b/>
                <w:bCs/>
                <w:lang w:val="en-US"/>
              </w:rPr>
            </w:pPr>
            <w:r w:rsidRPr="00DC467B">
              <w:rPr>
                <w:b/>
                <w:bCs/>
                <w:lang w:val="en-US"/>
              </w:rPr>
              <w:t>Revision No.</w:t>
            </w:r>
          </w:p>
        </w:tc>
        <w:tc>
          <w:tcPr>
            <w:tcW w:w="1323" w:type="pct"/>
            <w:vAlign w:val="center"/>
          </w:tcPr>
          <w:p w14:paraId="192A5CB8" w14:textId="46430790" w:rsidR="00662954" w:rsidRPr="00DC467B" w:rsidRDefault="00662954" w:rsidP="007F070E">
            <w:pPr>
              <w:spacing w:line="276" w:lineRule="auto"/>
              <w:jc w:val="center"/>
              <w:rPr>
                <w:b/>
                <w:bCs/>
                <w:lang w:val="en-US"/>
              </w:rPr>
            </w:pPr>
            <w:r w:rsidRPr="00DC467B">
              <w:rPr>
                <w:b/>
                <w:bCs/>
                <w:lang w:val="en-US"/>
              </w:rPr>
              <w:t>Reviewed by</w:t>
            </w:r>
          </w:p>
        </w:tc>
        <w:tc>
          <w:tcPr>
            <w:tcW w:w="1020" w:type="pct"/>
            <w:vAlign w:val="center"/>
          </w:tcPr>
          <w:p w14:paraId="4C2413CA" w14:textId="2F1FDF1C" w:rsidR="00662954" w:rsidRPr="00DC467B" w:rsidRDefault="00662954" w:rsidP="007F070E">
            <w:pPr>
              <w:spacing w:line="276" w:lineRule="auto"/>
              <w:jc w:val="center"/>
              <w:rPr>
                <w:b/>
                <w:bCs/>
                <w:lang w:val="en-US"/>
              </w:rPr>
            </w:pPr>
            <w:r w:rsidRPr="00DC467B">
              <w:rPr>
                <w:b/>
                <w:bCs/>
                <w:lang w:val="en-US"/>
              </w:rPr>
              <w:t>Signature of Reviewer</w:t>
            </w:r>
          </w:p>
        </w:tc>
        <w:tc>
          <w:tcPr>
            <w:tcW w:w="1006" w:type="pct"/>
            <w:vAlign w:val="center"/>
          </w:tcPr>
          <w:p w14:paraId="1247B6F9" w14:textId="269BF014" w:rsidR="00662954" w:rsidRPr="00DC467B" w:rsidRDefault="00662954" w:rsidP="007F070E">
            <w:pPr>
              <w:spacing w:line="276" w:lineRule="auto"/>
              <w:jc w:val="center"/>
              <w:rPr>
                <w:b/>
                <w:bCs/>
                <w:lang w:val="en-US"/>
              </w:rPr>
            </w:pPr>
            <w:r w:rsidRPr="00DC467B">
              <w:rPr>
                <w:b/>
                <w:bCs/>
                <w:lang w:val="en-US"/>
              </w:rPr>
              <w:t>Change Summary</w:t>
            </w:r>
          </w:p>
        </w:tc>
      </w:tr>
      <w:tr w:rsidR="00662954" w14:paraId="663F5AF4" w14:textId="6443302B" w:rsidTr="007F070E">
        <w:tc>
          <w:tcPr>
            <w:tcW w:w="954" w:type="pct"/>
            <w:vAlign w:val="center"/>
          </w:tcPr>
          <w:p w14:paraId="058AA29C" w14:textId="40C400F9" w:rsidR="00662954" w:rsidRDefault="00662954" w:rsidP="007F070E">
            <w:pPr>
              <w:spacing w:line="276" w:lineRule="auto"/>
              <w:jc w:val="center"/>
              <w:rPr>
                <w:lang w:val="en-US"/>
              </w:rPr>
            </w:pPr>
            <w:r>
              <w:rPr>
                <w:lang w:val="en-US"/>
              </w:rPr>
              <w:t>-</w:t>
            </w:r>
          </w:p>
        </w:tc>
        <w:tc>
          <w:tcPr>
            <w:tcW w:w="697" w:type="pct"/>
            <w:vAlign w:val="center"/>
          </w:tcPr>
          <w:p w14:paraId="328CFFD5" w14:textId="057E6491" w:rsidR="00662954" w:rsidRDefault="00662954" w:rsidP="007F070E">
            <w:pPr>
              <w:spacing w:before="120" w:after="120" w:line="276" w:lineRule="auto"/>
              <w:jc w:val="center"/>
              <w:rPr>
                <w:lang w:val="en-US"/>
              </w:rPr>
            </w:pPr>
            <w:r>
              <w:rPr>
                <w:lang w:val="en-US"/>
              </w:rPr>
              <w:t>0.0</w:t>
            </w:r>
          </w:p>
        </w:tc>
        <w:tc>
          <w:tcPr>
            <w:tcW w:w="1323" w:type="pct"/>
            <w:vAlign w:val="center"/>
          </w:tcPr>
          <w:p w14:paraId="2382B4F7" w14:textId="4C10A51F" w:rsidR="00662954" w:rsidRDefault="00662954" w:rsidP="007F070E">
            <w:pPr>
              <w:spacing w:line="276" w:lineRule="auto"/>
              <w:jc w:val="center"/>
              <w:rPr>
                <w:lang w:val="en-US"/>
              </w:rPr>
            </w:pPr>
            <w:r>
              <w:rPr>
                <w:lang w:val="en-US"/>
              </w:rPr>
              <w:t>-</w:t>
            </w:r>
          </w:p>
        </w:tc>
        <w:tc>
          <w:tcPr>
            <w:tcW w:w="1020" w:type="pct"/>
            <w:vAlign w:val="center"/>
          </w:tcPr>
          <w:p w14:paraId="797C95D0" w14:textId="77777777" w:rsidR="00662954" w:rsidRDefault="00662954" w:rsidP="007F070E">
            <w:pPr>
              <w:spacing w:line="276" w:lineRule="auto"/>
              <w:jc w:val="center"/>
              <w:rPr>
                <w:lang w:val="en-US"/>
              </w:rPr>
            </w:pPr>
          </w:p>
        </w:tc>
        <w:tc>
          <w:tcPr>
            <w:tcW w:w="1006" w:type="pct"/>
            <w:vAlign w:val="center"/>
          </w:tcPr>
          <w:p w14:paraId="009BC6EE" w14:textId="171FDDE9" w:rsidR="00662954" w:rsidRDefault="00ED4980" w:rsidP="007F070E">
            <w:pPr>
              <w:spacing w:line="276" w:lineRule="auto"/>
              <w:jc w:val="center"/>
              <w:rPr>
                <w:lang w:val="en-US"/>
              </w:rPr>
            </w:pPr>
            <w:r>
              <w:rPr>
                <w:lang w:val="en-US"/>
              </w:rPr>
              <w:t>New Policy</w:t>
            </w:r>
          </w:p>
        </w:tc>
      </w:tr>
      <w:tr w:rsidR="00662954" w14:paraId="6AD2041A" w14:textId="732B3BC0" w:rsidTr="007F070E">
        <w:tc>
          <w:tcPr>
            <w:tcW w:w="954" w:type="pct"/>
            <w:vAlign w:val="center"/>
          </w:tcPr>
          <w:p w14:paraId="08A78233" w14:textId="5F981884" w:rsidR="00662954" w:rsidRDefault="00662954" w:rsidP="007F070E">
            <w:pPr>
              <w:spacing w:line="276" w:lineRule="auto"/>
              <w:jc w:val="center"/>
              <w:rPr>
                <w:lang w:val="en-US"/>
              </w:rPr>
            </w:pPr>
            <w:r w:rsidRPr="001F79D6">
              <w:rPr>
                <w:lang w:val="en-US"/>
              </w:rPr>
              <w:t>01 / 01 / 202</w:t>
            </w:r>
            <w:r>
              <w:rPr>
                <w:lang w:val="en-US"/>
              </w:rPr>
              <w:t>4</w:t>
            </w:r>
          </w:p>
        </w:tc>
        <w:tc>
          <w:tcPr>
            <w:tcW w:w="697" w:type="pct"/>
            <w:vAlign w:val="center"/>
          </w:tcPr>
          <w:p w14:paraId="1D3A90CF" w14:textId="69EEB40E" w:rsidR="00662954" w:rsidRDefault="00662954" w:rsidP="007F070E">
            <w:pPr>
              <w:spacing w:line="276" w:lineRule="auto"/>
              <w:jc w:val="center"/>
              <w:rPr>
                <w:lang w:val="en-US"/>
              </w:rPr>
            </w:pPr>
            <w:r>
              <w:rPr>
                <w:lang w:val="en-US"/>
              </w:rPr>
              <w:t>1.0</w:t>
            </w:r>
          </w:p>
        </w:tc>
        <w:tc>
          <w:tcPr>
            <w:tcW w:w="1323" w:type="pct"/>
            <w:vAlign w:val="center"/>
          </w:tcPr>
          <w:p w14:paraId="0DDF433E" w14:textId="472AB532" w:rsidR="00662954" w:rsidRDefault="00662954" w:rsidP="007F070E">
            <w:pPr>
              <w:spacing w:line="276" w:lineRule="auto"/>
              <w:jc w:val="center"/>
              <w:rPr>
                <w:lang w:val="en-US"/>
              </w:rPr>
            </w:pPr>
            <w:r>
              <w:t>Sustainable Supply chain</w:t>
            </w:r>
            <w:r w:rsidRPr="004C72E6">
              <w:t xml:space="preserve"> Officer</w:t>
            </w:r>
          </w:p>
        </w:tc>
        <w:tc>
          <w:tcPr>
            <w:tcW w:w="1020" w:type="pct"/>
            <w:vAlign w:val="center"/>
          </w:tcPr>
          <w:p w14:paraId="0FE2B2F5" w14:textId="77777777" w:rsidR="00662954" w:rsidRDefault="00662954" w:rsidP="007F070E">
            <w:pPr>
              <w:spacing w:line="276" w:lineRule="auto"/>
              <w:jc w:val="center"/>
              <w:rPr>
                <w:lang w:val="en-US"/>
              </w:rPr>
            </w:pPr>
          </w:p>
        </w:tc>
        <w:tc>
          <w:tcPr>
            <w:tcW w:w="1006" w:type="pct"/>
            <w:vAlign w:val="center"/>
          </w:tcPr>
          <w:p w14:paraId="5CA023CB" w14:textId="7A7B0B7F" w:rsidR="00662954" w:rsidRDefault="00ED4980" w:rsidP="007F070E">
            <w:pPr>
              <w:spacing w:line="276" w:lineRule="auto"/>
              <w:jc w:val="center"/>
              <w:rPr>
                <w:lang w:val="en-US"/>
              </w:rPr>
            </w:pPr>
            <w:r>
              <w:rPr>
                <w:lang w:val="en-US"/>
              </w:rPr>
              <w:t>Cosmetic Changes</w:t>
            </w:r>
          </w:p>
        </w:tc>
      </w:tr>
      <w:tr w:rsidR="007F070E" w14:paraId="555E1751" w14:textId="068A0F79" w:rsidTr="007F070E">
        <w:trPr>
          <w:trHeight w:val="576"/>
        </w:trPr>
        <w:tc>
          <w:tcPr>
            <w:tcW w:w="954" w:type="pct"/>
            <w:vAlign w:val="center"/>
          </w:tcPr>
          <w:p w14:paraId="5870DA73" w14:textId="7F18D903" w:rsidR="007F070E" w:rsidRDefault="001866C6" w:rsidP="007F070E">
            <w:pPr>
              <w:spacing w:line="276" w:lineRule="auto"/>
              <w:jc w:val="center"/>
              <w:rPr>
                <w:lang w:val="en-US"/>
              </w:rPr>
            </w:pPr>
            <w:r>
              <w:rPr>
                <w:lang w:val="en-US"/>
              </w:rPr>
              <w:t>01 / 04</w:t>
            </w:r>
            <w:r w:rsidR="007F070E">
              <w:rPr>
                <w:lang w:val="en-US"/>
              </w:rPr>
              <w:t xml:space="preserve"> / 2025</w:t>
            </w:r>
          </w:p>
        </w:tc>
        <w:tc>
          <w:tcPr>
            <w:tcW w:w="697" w:type="pct"/>
            <w:vAlign w:val="center"/>
          </w:tcPr>
          <w:p w14:paraId="7C79527A" w14:textId="7B60DD11" w:rsidR="007F070E" w:rsidRDefault="007F070E" w:rsidP="007F070E">
            <w:pPr>
              <w:spacing w:line="276" w:lineRule="auto"/>
              <w:jc w:val="center"/>
              <w:rPr>
                <w:lang w:val="en-US"/>
              </w:rPr>
            </w:pPr>
            <w:r>
              <w:rPr>
                <w:lang w:val="en-US"/>
              </w:rPr>
              <w:t>1.1</w:t>
            </w:r>
          </w:p>
        </w:tc>
        <w:tc>
          <w:tcPr>
            <w:tcW w:w="1323" w:type="pct"/>
            <w:vAlign w:val="center"/>
          </w:tcPr>
          <w:p w14:paraId="6CB444D5" w14:textId="101AC67A" w:rsidR="007F070E" w:rsidRDefault="007F070E" w:rsidP="007F070E">
            <w:pPr>
              <w:spacing w:line="276" w:lineRule="auto"/>
              <w:jc w:val="center"/>
              <w:rPr>
                <w:lang w:val="en-US"/>
              </w:rPr>
            </w:pPr>
            <w:r>
              <w:t>Sustainable Supply chain</w:t>
            </w:r>
            <w:r w:rsidRPr="004C72E6">
              <w:t xml:space="preserve"> Officer</w:t>
            </w:r>
          </w:p>
        </w:tc>
        <w:tc>
          <w:tcPr>
            <w:tcW w:w="1020" w:type="pct"/>
            <w:vAlign w:val="center"/>
          </w:tcPr>
          <w:p w14:paraId="766D21E5" w14:textId="77777777" w:rsidR="007F070E" w:rsidRDefault="007F070E" w:rsidP="007F070E">
            <w:pPr>
              <w:spacing w:line="276" w:lineRule="auto"/>
              <w:jc w:val="center"/>
              <w:rPr>
                <w:lang w:val="en-US"/>
              </w:rPr>
            </w:pPr>
          </w:p>
        </w:tc>
        <w:tc>
          <w:tcPr>
            <w:tcW w:w="1006" w:type="pct"/>
            <w:vAlign w:val="center"/>
          </w:tcPr>
          <w:p w14:paraId="79803792" w14:textId="732D126D" w:rsidR="007F070E" w:rsidRDefault="007F070E" w:rsidP="007F070E">
            <w:pPr>
              <w:spacing w:line="276" w:lineRule="auto"/>
              <w:jc w:val="center"/>
              <w:rPr>
                <w:lang w:val="en-US"/>
              </w:rPr>
            </w:pPr>
            <w:r>
              <w:rPr>
                <w:lang w:val="en-US"/>
              </w:rPr>
              <w:t>Added General Targets</w:t>
            </w:r>
          </w:p>
        </w:tc>
      </w:tr>
      <w:tr w:rsidR="007F070E" w14:paraId="7AD77FE9" w14:textId="46E0D918" w:rsidTr="007F070E">
        <w:trPr>
          <w:trHeight w:val="441"/>
        </w:trPr>
        <w:tc>
          <w:tcPr>
            <w:tcW w:w="954" w:type="pct"/>
            <w:vAlign w:val="center"/>
          </w:tcPr>
          <w:p w14:paraId="51F55EF5" w14:textId="040A6FB3" w:rsidR="007F070E" w:rsidRDefault="001866C6" w:rsidP="007F070E">
            <w:pPr>
              <w:spacing w:line="276" w:lineRule="auto"/>
              <w:jc w:val="center"/>
              <w:rPr>
                <w:lang w:val="en-US"/>
              </w:rPr>
            </w:pPr>
            <w:r>
              <w:rPr>
                <w:lang w:val="en-US"/>
              </w:rPr>
              <w:t>01 / 04</w:t>
            </w:r>
            <w:r w:rsidR="007F070E">
              <w:rPr>
                <w:lang w:val="en-US"/>
              </w:rPr>
              <w:t xml:space="preserve"> / 2026</w:t>
            </w:r>
          </w:p>
        </w:tc>
        <w:tc>
          <w:tcPr>
            <w:tcW w:w="697" w:type="pct"/>
            <w:vAlign w:val="center"/>
          </w:tcPr>
          <w:p w14:paraId="4D48BF16" w14:textId="77777777" w:rsidR="007F070E" w:rsidRDefault="007F070E" w:rsidP="007F070E">
            <w:pPr>
              <w:spacing w:line="276" w:lineRule="auto"/>
              <w:jc w:val="center"/>
              <w:rPr>
                <w:lang w:val="en-US"/>
              </w:rPr>
            </w:pPr>
          </w:p>
        </w:tc>
        <w:tc>
          <w:tcPr>
            <w:tcW w:w="1323" w:type="pct"/>
            <w:vAlign w:val="center"/>
          </w:tcPr>
          <w:p w14:paraId="4E2B6A4C" w14:textId="77777777" w:rsidR="007F070E" w:rsidRDefault="007F070E" w:rsidP="007F070E">
            <w:pPr>
              <w:spacing w:line="276" w:lineRule="auto"/>
              <w:jc w:val="center"/>
              <w:rPr>
                <w:lang w:val="en-US"/>
              </w:rPr>
            </w:pPr>
          </w:p>
        </w:tc>
        <w:tc>
          <w:tcPr>
            <w:tcW w:w="1020" w:type="pct"/>
            <w:vAlign w:val="center"/>
          </w:tcPr>
          <w:p w14:paraId="2D10ADDB" w14:textId="77777777" w:rsidR="007F070E" w:rsidRDefault="007F070E" w:rsidP="007F070E">
            <w:pPr>
              <w:spacing w:line="276" w:lineRule="auto"/>
              <w:jc w:val="center"/>
              <w:rPr>
                <w:lang w:val="en-US"/>
              </w:rPr>
            </w:pPr>
          </w:p>
        </w:tc>
        <w:tc>
          <w:tcPr>
            <w:tcW w:w="1006" w:type="pct"/>
            <w:vAlign w:val="center"/>
          </w:tcPr>
          <w:p w14:paraId="3AF54DB4" w14:textId="77777777" w:rsidR="007F070E" w:rsidRDefault="007F070E" w:rsidP="007F070E">
            <w:pPr>
              <w:spacing w:line="276" w:lineRule="auto"/>
              <w:jc w:val="center"/>
              <w:rPr>
                <w:lang w:val="en-US"/>
              </w:rPr>
            </w:pPr>
          </w:p>
        </w:tc>
      </w:tr>
    </w:tbl>
    <w:p w14:paraId="4692605D" w14:textId="28793D32" w:rsidR="00E62E95" w:rsidRDefault="00E62E95" w:rsidP="00662954">
      <w:pPr>
        <w:spacing w:line="276" w:lineRule="auto"/>
        <w:ind w:left="-270"/>
        <w:rPr>
          <w:lang w:val="en-US"/>
        </w:rPr>
      </w:pPr>
    </w:p>
    <w:p w14:paraId="0BFE6147" w14:textId="77777777" w:rsidR="0092096E" w:rsidRDefault="0092096E" w:rsidP="00662954">
      <w:pPr>
        <w:spacing w:line="276" w:lineRule="auto"/>
        <w:ind w:left="-270"/>
        <w:rPr>
          <w:lang w:val="en-US"/>
        </w:rPr>
      </w:pPr>
    </w:p>
    <w:p w14:paraId="040907C1" w14:textId="77777777" w:rsidR="0092096E" w:rsidRDefault="0092096E" w:rsidP="00662954">
      <w:pPr>
        <w:spacing w:line="276" w:lineRule="auto"/>
        <w:ind w:left="-270"/>
        <w:rPr>
          <w:lang w:val="en-US"/>
        </w:rPr>
      </w:pPr>
    </w:p>
    <w:p w14:paraId="36A4A2F1" w14:textId="77777777" w:rsidR="0092096E" w:rsidRDefault="0092096E" w:rsidP="00662954">
      <w:pPr>
        <w:spacing w:line="276" w:lineRule="auto"/>
        <w:ind w:left="-270"/>
        <w:rPr>
          <w:lang w:val="en-US"/>
        </w:rPr>
      </w:pPr>
    </w:p>
    <w:p w14:paraId="1E9FFD2B" w14:textId="64F4E907" w:rsidR="00D94CF9" w:rsidRPr="00EE3CE4" w:rsidRDefault="00D94CF9" w:rsidP="00662954">
      <w:pPr>
        <w:spacing w:line="276" w:lineRule="auto"/>
        <w:ind w:left="-270"/>
        <w:jc w:val="right"/>
        <w:rPr>
          <w:rFonts w:ascii="inherit" w:hAnsi="inherit"/>
          <w:b/>
          <w:bCs/>
          <w:sz w:val="32"/>
          <w:szCs w:val="32"/>
          <w:lang w:val="en-US"/>
        </w:rPr>
      </w:pPr>
      <w:r w:rsidRPr="00EE3CE4">
        <w:rPr>
          <w:rFonts w:ascii="inherit" w:hAnsi="inherit"/>
          <w:b/>
          <w:bCs/>
          <w:sz w:val="32"/>
          <w:szCs w:val="32"/>
          <w:lang w:val="en-US"/>
        </w:rPr>
        <w:t>Approved by: General Manager</w:t>
      </w:r>
    </w:p>
    <w:p w14:paraId="6EC3906C" w14:textId="77777777" w:rsidR="00D94CF9" w:rsidRDefault="00D94CF9" w:rsidP="00662954">
      <w:pPr>
        <w:spacing w:line="276" w:lineRule="auto"/>
        <w:ind w:left="-270"/>
        <w:rPr>
          <w:lang w:val="en-US"/>
        </w:rPr>
      </w:pPr>
    </w:p>
    <w:p w14:paraId="4E2D6F8B" w14:textId="77777777" w:rsidR="00E62E95" w:rsidRDefault="00E62E95" w:rsidP="00662954">
      <w:pPr>
        <w:spacing w:line="276" w:lineRule="auto"/>
        <w:rPr>
          <w:lang w:val="en-US"/>
        </w:rPr>
      </w:pPr>
      <w:r>
        <w:rPr>
          <w:lang w:val="en-US"/>
        </w:rPr>
        <w:br w:type="page"/>
      </w:r>
    </w:p>
    <w:p w14:paraId="02206A7C" w14:textId="30A1D71D" w:rsidR="00E62E95" w:rsidRPr="00E62E95" w:rsidRDefault="00E62E95" w:rsidP="00662954">
      <w:pPr>
        <w:pStyle w:val="Heading1"/>
        <w:spacing w:after="240" w:line="276" w:lineRule="auto"/>
        <w:ind w:left="-270" w:right="-424"/>
        <w:jc w:val="center"/>
        <w:rPr>
          <w:rFonts w:ascii="inherit" w:hAnsi="inherit"/>
          <w:b/>
          <w:bCs/>
          <w:color w:val="5A9066"/>
          <w:sz w:val="28"/>
          <w:szCs w:val="28"/>
        </w:rPr>
      </w:pPr>
      <w:bookmarkStart w:id="11" w:name="_Toc217995583"/>
      <w:r w:rsidRPr="00E62E95">
        <w:rPr>
          <w:rFonts w:ascii="inherit" w:hAnsi="inherit"/>
          <w:b/>
          <w:bCs/>
          <w:color w:val="5A9066"/>
          <w:sz w:val="28"/>
          <w:szCs w:val="28"/>
        </w:rPr>
        <w:lastRenderedPageBreak/>
        <w:t>Employee Acknowledgment Form</w:t>
      </w:r>
      <w:bookmarkEnd w:id="11"/>
    </w:p>
    <w:p w14:paraId="491C7F3E" w14:textId="45ACFA4B" w:rsidR="00E62E95" w:rsidRPr="00EE3CE4" w:rsidRDefault="00E62E95" w:rsidP="00662954">
      <w:pPr>
        <w:spacing w:line="276" w:lineRule="auto"/>
        <w:jc w:val="both"/>
        <w:rPr>
          <w:rFonts w:ascii="inherit" w:hAnsi="inherit"/>
          <w:sz w:val="24"/>
          <w:szCs w:val="24"/>
        </w:rPr>
      </w:pPr>
      <w:r w:rsidRPr="00EE3CE4">
        <w:rPr>
          <w:rFonts w:ascii="inherit" w:hAnsi="inherit"/>
          <w:sz w:val="24"/>
          <w:szCs w:val="24"/>
        </w:rPr>
        <w:t>I hereby acknowledge that I have received, read, and understood Birla Jute Mills' Green Supply Chain Policy.</w:t>
      </w:r>
    </w:p>
    <w:p w14:paraId="654A3FF1" w14:textId="77777777" w:rsidR="00E62E95" w:rsidRPr="00EE3CE4" w:rsidRDefault="00E62E95" w:rsidP="00662954">
      <w:pPr>
        <w:spacing w:line="276" w:lineRule="auto"/>
        <w:jc w:val="both"/>
        <w:rPr>
          <w:rFonts w:ascii="inherit" w:hAnsi="inherit"/>
          <w:sz w:val="24"/>
          <w:szCs w:val="24"/>
        </w:rPr>
      </w:pPr>
      <w:r w:rsidRPr="00EE3CE4">
        <w:rPr>
          <w:rFonts w:ascii="inherit" w:hAnsi="inherit"/>
          <w:sz w:val="24"/>
          <w:szCs w:val="24"/>
        </w:rPr>
        <w:t>I confirm that:</w:t>
      </w:r>
    </w:p>
    <w:p w14:paraId="6C83F942" w14:textId="77777777" w:rsidR="00E62E95" w:rsidRPr="00EE3CE4" w:rsidRDefault="00E62E95" w:rsidP="00662954">
      <w:pPr>
        <w:numPr>
          <w:ilvl w:val="0"/>
          <w:numId w:val="33"/>
        </w:numPr>
        <w:spacing w:line="276" w:lineRule="auto"/>
        <w:jc w:val="both"/>
        <w:rPr>
          <w:rFonts w:ascii="inherit" w:hAnsi="inherit"/>
          <w:sz w:val="24"/>
          <w:szCs w:val="24"/>
        </w:rPr>
      </w:pPr>
      <w:r w:rsidRPr="00EE3CE4">
        <w:rPr>
          <w:rFonts w:ascii="inherit" w:hAnsi="inherit"/>
          <w:sz w:val="24"/>
          <w:szCs w:val="24"/>
        </w:rPr>
        <w:t>I have familiarized myself with the policy's objectives, focus areas, and strategic approach.</w:t>
      </w:r>
    </w:p>
    <w:p w14:paraId="1DFE4AB8" w14:textId="77777777" w:rsidR="00E62E95" w:rsidRPr="00EE3CE4" w:rsidRDefault="00E62E95" w:rsidP="00662954">
      <w:pPr>
        <w:numPr>
          <w:ilvl w:val="0"/>
          <w:numId w:val="33"/>
        </w:numPr>
        <w:spacing w:line="276" w:lineRule="auto"/>
        <w:jc w:val="both"/>
        <w:rPr>
          <w:rFonts w:ascii="inherit" w:hAnsi="inherit"/>
          <w:sz w:val="24"/>
          <w:szCs w:val="24"/>
        </w:rPr>
      </w:pPr>
      <w:r w:rsidRPr="00EE3CE4">
        <w:rPr>
          <w:rFonts w:ascii="inherit" w:hAnsi="inherit"/>
          <w:sz w:val="24"/>
          <w:szCs w:val="24"/>
        </w:rPr>
        <w:t>I understand my role and responsibilities in supporting sustainable supply chain practices.</w:t>
      </w:r>
    </w:p>
    <w:p w14:paraId="3F85447E" w14:textId="77777777" w:rsidR="00E62E95" w:rsidRPr="00EE3CE4" w:rsidRDefault="00E62E95" w:rsidP="00662954">
      <w:pPr>
        <w:numPr>
          <w:ilvl w:val="0"/>
          <w:numId w:val="33"/>
        </w:numPr>
        <w:spacing w:line="276" w:lineRule="auto"/>
        <w:jc w:val="both"/>
        <w:rPr>
          <w:rFonts w:ascii="inherit" w:hAnsi="inherit"/>
          <w:sz w:val="24"/>
          <w:szCs w:val="24"/>
        </w:rPr>
      </w:pPr>
      <w:r w:rsidRPr="00EE3CE4">
        <w:rPr>
          <w:rFonts w:ascii="inherit" w:hAnsi="inherit"/>
          <w:sz w:val="24"/>
          <w:szCs w:val="24"/>
        </w:rPr>
        <w:t>I commit to adhering to the principles outlined in this policy in my daily work.</w:t>
      </w:r>
    </w:p>
    <w:p w14:paraId="76A172D5" w14:textId="77777777" w:rsidR="00E62E95" w:rsidRPr="00EE3CE4" w:rsidRDefault="00E62E95" w:rsidP="00662954">
      <w:pPr>
        <w:numPr>
          <w:ilvl w:val="0"/>
          <w:numId w:val="33"/>
        </w:numPr>
        <w:spacing w:line="276" w:lineRule="auto"/>
        <w:jc w:val="both"/>
        <w:rPr>
          <w:rFonts w:ascii="inherit" w:hAnsi="inherit"/>
          <w:sz w:val="24"/>
          <w:szCs w:val="24"/>
        </w:rPr>
      </w:pPr>
      <w:r w:rsidRPr="00EE3CE4">
        <w:rPr>
          <w:rFonts w:ascii="inherit" w:hAnsi="inherit"/>
          <w:sz w:val="24"/>
          <w:szCs w:val="24"/>
        </w:rPr>
        <w:t>I will report any concerns or violations of this policy to the appropriate channels.</w:t>
      </w:r>
    </w:p>
    <w:p w14:paraId="2ABF4626" w14:textId="77777777" w:rsidR="00E62E95" w:rsidRPr="00EE3CE4" w:rsidRDefault="00E62E95" w:rsidP="00662954">
      <w:pPr>
        <w:numPr>
          <w:ilvl w:val="0"/>
          <w:numId w:val="33"/>
        </w:numPr>
        <w:spacing w:line="276" w:lineRule="auto"/>
        <w:jc w:val="both"/>
        <w:rPr>
          <w:rFonts w:ascii="inherit" w:hAnsi="inherit"/>
          <w:sz w:val="24"/>
          <w:szCs w:val="24"/>
        </w:rPr>
      </w:pPr>
      <w:r w:rsidRPr="00EE3CE4">
        <w:rPr>
          <w:rFonts w:ascii="inherit" w:hAnsi="inherit"/>
          <w:sz w:val="24"/>
          <w:szCs w:val="24"/>
        </w:rPr>
        <w:t>I understand that compliance with this policy is a condition of my employment.</w:t>
      </w:r>
    </w:p>
    <w:p w14:paraId="06F2E185" w14:textId="77777777" w:rsidR="00E62E95" w:rsidRPr="00EE3CE4" w:rsidRDefault="00E62E95" w:rsidP="00662954">
      <w:pPr>
        <w:spacing w:line="276" w:lineRule="auto"/>
        <w:jc w:val="both"/>
        <w:rPr>
          <w:rFonts w:ascii="inherit" w:hAnsi="inherit"/>
          <w:sz w:val="24"/>
          <w:szCs w:val="24"/>
        </w:rPr>
      </w:pPr>
      <w:r w:rsidRPr="00EE3CE4">
        <w:rPr>
          <w:rFonts w:ascii="inherit" w:hAnsi="inherit"/>
          <w:sz w:val="24"/>
          <w:szCs w:val="24"/>
        </w:rPr>
        <w:t>I agree to participate in any required training related to this policy and to stay informed about updates or changes to our sustainable supply chain practices.</w:t>
      </w:r>
    </w:p>
    <w:p w14:paraId="024AB090" w14:textId="77777777" w:rsidR="00EE3CE4" w:rsidRPr="00C1373D" w:rsidRDefault="00EE3CE4" w:rsidP="00662954">
      <w:pPr>
        <w:spacing w:line="276" w:lineRule="auto"/>
        <w:jc w:val="both"/>
        <w:rPr>
          <w:rFonts w:ascii="inherit" w:hAnsi="inherit"/>
          <w:sz w:val="28"/>
          <w:szCs w:val="32"/>
        </w:rPr>
      </w:pPr>
      <w:r w:rsidRPr="00C1373D">
        <w:rPr>
          <w:rFonts w:ascii="inherit" w:hAnsi="inherit"/>
          <w:b/>
          <w:bCs/>
          <w:sz w:val="28"/>
          <w:szCs w:val="32"/>
        </w:rPr>
        <w:t>Employee Name:</w:t>
      </w:r>
      <w:r w:rsidRPr="00C1373D">
        <w:rPr>
          <w:rFonts w:ascii="inherit" w:hAnsi="inherit"/>
          <w:sz w:val="28"/>
          <w:szCs w:val="32"/>
        </w:rPr>
        <w:t xml:space="preserve"> _________________________</w:t>
      </w:r>
      <w:r>
        <w:rPr>
          <w:rFonts w:ascii="inherit" w:hAnsi="inherit"/>
          <w:sz w:val="28"/>
          <w:szCs w:val="32"/>
        </w:rPr>
        <w:t>________________</w:t>
      </w:r>
    </w:p>
    <w:p w14:paraId="06642369" w14:textId="77777777" w:rsidR="00EE3CE4" w:rsidRPr="00C1373D" w:rsidRDefault="00EE3CE4" w:rsidP="00662954">
      <w:pPr>
        <w:spacing w:line="276" w:lineRule="auto"/>
        <w:jc w:val="both"/>
        <w:rPr>
          <w:rFonts w:ascii="inherit" w:hAnsi="inherit"/>
          <w:sz w:val="28"/>
          <w:szCs w:val="32"/>
        </w:rPr>
      </w:pPr>
      <w:r w:rsidRPr="00C1373D">
        <w:rPr>
          <w:rFonts w:ascii="inherit" w:hAnsi="inherit"/>
          <w:b/>
          <w:bCs/>
          <w:sz w:val="28"/>
          <w:szCs w:val="32"/>
        </w:rPr>
        <w:t>Signature:</w:t>
      </w:r>
      <w:r w:rsidRPr="00C1373D">
        <w:rPr>
          <w:rFonts w:ascii="inherit" w:hAnsi="inherit"/>
          <w:sz w:val="28"/>
          <w:szCs w:val="32"/>
        </w:rPr>
        <w:t xml:space="preserve"> _____________________________</w:t>
      </w:r>
      <w:r>
        <w:rPr>
          <w:rFonts w:ascii="inherit" w:hAnsi="inherit"/>
          <w:sz w:val="28"/>
          <w:szCs w:val="32"/>
        </w:rPr>
        <w:t>____________________</w:t>
      </w:r>
    </w:p>
    <w:p w14:paraId="4AAF353C" w14:textId="77777777" w:rsidR="00EE3CE4" w:rsidRPr="00C1373D" w:rsidRDefault="00EE3CE4" w:rsidP="00662954">
      <w:pPr>
        <w:spacing w:line="276" w:lineRule="auto"/>
        <w:jc w:val="both"/>
        <w:rPr>
          <w:rFonts w:ascii="inherit" w:hAnsi="inherit"/>
          <w:sz w:val="28"/>
          <w:szCs w:val="32"/>
        </w:rPr>
      </w:pPr>
      <w:r w:rsidRPr="00C1373D">
        <w:rPr>
          <w:rFonts w:ascii="inherit" w:hAnsi="inherit"/>
          <w:b/>
          <w:bCs/>
          <w:sz w:val="28"/>
          <w:szCs w:val="32"/>
        </w:rPr>
        <w:t>Date:</w:t>
      </w:r>
      <w:r w:rsidRPr="00C1373D">
        <w:rPr>
          <w:rFonts w:ascii="inherit" w:hAnsi="inherit"/>
          <w:sz w:val="28"/>
          <w:szCs w:val="32"/>
        </w:rPr>
        <w:t xml:space="preserve"> ________________________________</w:t>
      </w:r>
    </w:p>
    <w:p w14:paraId="2C8EEDEF" w14:textId="77777777" w:rsidR="00EE3CE4" w:rsidRPr="00E62E95" w:rsidRDefault="00EE3CE4" w:rsidP="00662954">
      <w:pPr>
        <w:spacing w:line="276" w:lineRule="auto"/>
        <w:ind w:left="-270"/>
        <w:rPr>
          <w:rFonts w:ascii="inherit" w:hAnsi="inherit"/>
          <w:szCs w:val="20"/>
        </w:rPr>
      </w:pPr>
    </w:p>
    <w:p w14:paraId="362AF156" w14:textId="77777777" w:rsidR="001F79D6" w:rsidRPr="00A035C9" w:rsidRDefault="001F79D6" w:rsidP="00662954">
      <w:pPr>
        <w:spacing w:line="276" w:lineRule="auto"/>
        <w:ind w:left="-270"/>
        <w:rPr>
          <w:lang w:val="en-US"/>
        </w:rPr>
      </w:pPr>
    </w:p>
    <w:sectPr w:rsidR="001F79D6" w:rsidRPr="00A035C9" w:rsidSect="00234398">
      <w:headerReference w:type="default" r:id="rId14"/>
      <w:footerReference w:type="default" r:id="rId15"/>
      <w:pgSz w:w="11906" w:h="16838"/>
      <w:pgMar w:top="1241" w:right="1196" w:bottom="1440" w:left="1440" w:header="792"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DE63B" w14:textId="77777777" w:rsidR="00047B7F" w:rsidRDefault="00047B7F" w:rsidP="00C4130F">
      <w:pPr>
        <w:spacing w:after="0" w:line="240" w:lineRule="auto"/>
      </w:pPr>
      <w:r>
        <w:separator/>
      </w:r>
    </w:p>
  </w:endnote>
  <w:endnote w:type="continuationSeparator" w:id="0">
    <w:p w14:paraId="102DC868" w14:textId="77777777" w:rsidR="00047B7F" w:rsidRDefault="00047B7F" w:rsidP="00C41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2FE8" w14:textId="234969F3" w:rsidR="00561F1D" w:rsidRDefault="00561F1D">
    <w:pPr>
      <w:pStyle w:val="Footer"/>
    </w:pPr>
    <w:r>
      <w:t>DOC_BCL_POL_0</w:t>
    </w:r>
    <w:r w:rsidR="00E62E95">
      <w:t>4</w:t>
    </w:r>
    <w:r>
      <w:ptab w:relativeTo="margin" w:alignment="center" w:leader="none"/>
    </w:r>
    <w:r>
      <w:t>Revision No.</w:t>
    </w:r>
    <w:r w:rsidR="00D2772F">
      <w:t>1.</w:t>
    </w:r>
    <w:r w:rsidR="00DC467B">
      <w:t>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1430BB" w:rsidRPr="001430BB">
      <w:rPr>
        <w:b/>
        <w:bCs/>
        <w:noProof/>
      </w:rPr>
      <w:t>2</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C753" w14:textId="77777777" w:rsidR="00047B7F" w:rsidRDefault="00047B7F" w:rsidP="00C4130F">
      <w:pPr>
        <w:spacing w:after="0" w:line="240" w:lineRule="auto"/>
      </w:pPr>
      <w:r>
        <w:separator/>
      </w:r>
    </w:p>
  </w:footnote>
  <w:footnote w:type="continuationSeparator" w:id="0">
    <w:p w14:paraId="6C8A383D" w14:textId="77777777" w:rsidR="00047B7F" w:rsidRDefault="00047B7F" w:rsidP="00C413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40" w:type="dxa"/>
      <w:tblInd w:w="-612" w:type="dxa"/>
      <w:tblLook w:val="04A0" w:firstRow="1" w:lastRow="0" w:firstColumn="1" w:lastColumn="0" w:noHBand="0" w:noVBand="1"/>
    </w:tblPr>
    <w:tblGrid>
      <w:gridCol w:w="1980"/>
      <w:gridCol w:w="8460"/>
    </w:tblGrid>
    <w:tr w:rsidR="00C55236" w:rsidRPr="00D65E3F" w14:paraId="7E706EE4" w14:textId="77777777" w:rsidTr="00C55236">
      <w:trPr>
        <w:trHeight w:val="1073"/>
      </w:trPr>
      <w:tc>
        <w:tcPr>
          <w:tcW w:w="1980" w:type="dxa"/>
          <w:shd w:val="clear" w:color="auto" w:fill="E2EFD9" w:themeFill="accent6" w:themeFillTint="33"/>
          <w:vAlign w:val="center"/>
        </w:tcPr>
        <w:p w14:paraId="20831043" w14:textId="5AE72C7A" w:rsidR="00561F1D" w:rsidRPr="00D65E3F" w:rsidRDefault="00561F1D" w:rsidP="00C55236">
          <w:pPr>
            <w:pStyle w:val="HTMLPreformatted"/>
            <w:ind w:right="-290"/>
            <w:jc w:val="center"/>
            <w:textAlignment w:val="baseline"/>
            <w:rPr>
              <w:rFonts w:ascii="inherit" w:hAnsi="inherit"/>
              <w:color w:val="2F5496" w:themeColor="accent1" w:themeShade="BF"/>
              <w:sz w:val="33"/>
              <w:szCs w:val="40"/>
            </w:rPr>
          </w:pPr>
          <w:r>
            <w:rPr>
              <w:rFonts w:ascii="inherit" w:hAnsi="inherit"/>
              <w:noProof/>
              <w:color w:val="2F5496" w:themeColor="accent1" w:themeShade="BF"/>
              <w:sz w:val="33"/>
              <w:szCs w:val="40"/>
              <w:lang w:eastAsia="en-IN"/>
            </w:rPr>
            <w:drawing>
              <wp:anchor distT="0" distB="0" distL="114300" distR="114300" simplePos="0" relativeHeight="251659776" behindDoc="0" locked="0" layoutInCell="1" allowOverlap="1" wp14:anchorId="71A21AEF" wp14:editId="1DB15AC5">
                <wp:simplePos x="0" y="0"/>
                <wp:positionH relativeFrom="column">
                  <wp:posOffset>55880</wp:posOffset>
                </wp:positionH>
                <wp:positionV relativeFrom="page">
                  <wp:posOffset>3175</wp:posOffset>
                </wp:positionV>
                <wp:extent cx="1037590" cy="652780"/>
                <wp:effectExtent l="0" t="0" r="0" b="0"/>
                <wp:wrapNone/>
                <wp:docPr id="609354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64253" name="Picture 2080764253"/>
                        <pic:cNvPicPr/>
                      </pic:nvPicPr>
                      <pic:blipFill>
                        <a:blip r:embed="rId1">
                          <a:extLst>
                            <a:ext uri="{28A0092B-C50C-407E-A947-70E740481C1C}">
                              <a14:useLocalDpi xmlns:a14="http://schemas.microsoft.com/office/drawing/2010/main" val="0"/>
                            </a:ext>
                          </a:extLst>
                        </a:blip>
                        <a:stretch>
                          <a:fillRect/>
                        </a:stretch>
                      </pic:blipFill>
                      <pic:spPr>
                        <a:xfrm>
                          <a:off x="0" y="0"/>
                          <a:ext cx="1037590" cy="652780"/>
                        </a:xfrm>
                        <a:prstGeom prst="rect">
                          <a:avLst/>
                        </a:prstGeom>
                      </pic:spPr>
                    </pic:pic>
                  </a:graphicData>
                </a:graphic>
              </wp:anchor>
            </w:drawing>
          </w:r>
        </w:p>
      </w:tc>
      <w:tc>
        <w:tcPr>
          <w:tcW w:w="8460" w:type="dxa"/>
          <w:shd w:val="clear" w:color="auto" w:fill="E2EFD9" w:themeFill="accent6" w:themeFillTint="33"/>
          <w:vAlign w:val="center"/>
        </w:tcPr>
        <w:p w14:paraId="438C74FA" w14:textId="26C37B12" w:rsidR="00561F1D" w:rsidRPr="007D4A17" w:rsidRDefault="00561F1D" w:rsidP="00C55236">
          <w:pPr>
            <w:pStyle w:val="HTMLPreformatted"/>
            <w:ind w:right="22"/>
            <w:jc w:val="center"/>
            <w:textAlignment w:val="baseline"/>
            <w:rPr>
              <w:b/>
              <w:bCs/>
              <w:sz w:val="30"/>
              <w:szCs w:val="30"/>
            </w:rPr>
          </w:pPr>
          <w:r w:rsidRPr="000B6588">
            <w:rPr>
              <w:rFonts w:ascii="inherit" w:hAnsi="inherit"/>
              <w:b/>
              <w:bCs/>
              <w:color w:val="2F5496" w:themeColor="accent1" w:themeShade="BF"/>
              <w:sz w:val="34"/>
              <w:szCs w:val="36"/>
            </w:rPr>
            <w:t xml:space="preserve">Birla </w:t>
          </w:r>
          <w:r w:rsidR="00C55236" w:rsidRPr="000B6588">
            <w:rPr>
              <w:rFonts w:ascii="inherit" w:hAnsi="inherit"/>
              <w:b/>
              <w:bCs/>
              <w:color w:val="2F5496" w:themeColor="accent1" w:themeShade="BF"/>
              <w:sz w:val="34"/>
              <w:szCs w:val="36"/>
            </w:rPr>
            <w:t>Jute Mills</w:t>
          </w:r>
          <w:r w:rsidRPr="000B6588">
            <w:rPr>
              <w:b/>
              <w:bCs/>
              <w:sz w:val="36"/>
              <w:szCs w:val="36"/>
            </w:rPr>
            <w:t>|</w:t>
          </w:r>
          <w:r w:rsidR="000B6588" w:rsidRPr="000B6588">
            <w:rPr>
              <w:sz w:val="24"/>
              <w:szCs w:val="24"/>
            </w:rPr>
            <w:t xml:space="preserve"> </w:t>
          </w:r>
          <w:r w:rsidR="000B6588" w:rsidRPr="000B6588">
            <w:rPr>
              <w:rFonts w:ascii="inherit" w:eastAsia="Times New Roman" w:hAnsi="inherit" w:cs="Courier New"/>
              <w:b/>
              <w:bCs/>
              <w:color w:val="538135" w:themeColor="accent6" w:themeShade="BF"/>
              <w:kern w:val="0"/>
              <w:sz w:val="34"/>
              <w:szCs w:val="36"/>
              <w:lang w:eastAsia="en-IN"/>
              <w14:ligatures w14:val="none"/>
            </w:rPr>
            <w:t xml:space="preserve">Green Supply Chain Policy </w:t>
          </w:r>
        </w:p>
      </w:tc>
    </w:tr>
  </w:tbl>
  <w:p w14:paraId="0FE54EDD" w14:textId="1C056062" w:rsidR="00C4130F" w:rsidRDefault="00C413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39F"/>
    <w:multiLevelType w:val="multilevel"/>
    <w:tmpl w:val="1024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3CFA"/>
    <w:multiLevelType w:val="multilevel"/>
    <w:tmpl w:val="187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054A"/>
    <w:multiLevelType w:val="multilevel"/>
    <w:tmpl w:val="2A54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B503F"/>
    <w:multiLevelType w:val="multilevel"/>
    <w:tmpl w:val="699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D48F7"/>
    <w:multiLevelType w:val="multilevel"/>
    <w:tmpl w:val="D61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E4C91"/>
    <w:multiLevelType w:val="multilevel"/>
    <w:tmpl w:val="1AAA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D0D40"/>
    <w:multiLevelType w:val="multilevel"/>
    <w:tmpl w:val="2B40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D4D4E"/>
    <w:multiLevelType w:val="hybridMultilevel"/>
    <w:tmpl w:val="EC88E0B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20A0958"/>
    <w:multiLevelType w:val="hybridMultilevel"/>
    <w:tmpl w:val="F19C8B3C"/>
    <w:lvl w:ilvl="0" w:tplc="40090009">
      <w:start w:val="1"/>
      <w:numFmt w:val="bullet"/>
      <w:lvlText w:val=""/>
      <w:lvlJc w:val="left"/>
      <w:pPr>
        <w:ind w:left="450" w:hanging="360"/>
      </w:pPr>
      <w:rPr>
        <w:rFonts w:ascii="Wingdings" w:hAnsi="Wingdings" w:hint="default"/>
      </w:rPr>
    </w:lvl>
    <w:lvl w:ilvl="1" w:tplc="4009000B">
      <w:start w:val="1"/>
      <w:numFmt w:val="bullet"/>
      <w:lvlText w:val=""/>
      <w:lvlJc w:val="left"/>
      <w:pPr>
        <w:ind w:left="1170" w:hanging="360"/>
      </w:pPr>
      <w:rPr>
        <w:rFonts w:ascii="Wingdings" w:hAnsi="Wingdings"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9" w15:restartNumberingAfterBreak="0">
    <w:nsid w:val="25735473"/>
    <w:multiLevelType w:val="hybridMultilevel"/>
    <w:tmpl w:val="BCA22662"/>
    <w:lvl w:ilvl="0" w:tplc="B9322F3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10" w15:restartNumberingAfterBreak="0">
    <w:nsid w:val="29E74877"/>
    <w:multiLevelType w:val="multilevel"/>
    <w:tmpl w:val="7E7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273B8"/>
    <w:multiLevelType w:val="multilevel"/>
    <w:tmpl w:val="4AC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D7938"/>
    <w:multiLevelType w:val="multilevel"/>
    <w:tmpl w:val="5568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06DBE"/>
    <w:multiLevelType w:val="multilevel"/>
    <w:tmpl w:val="B15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F501AB"/>
    <w:multiLevelType w:val="multilevel"/>
    <w:tmpl w:val="65BC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F20A0"/>
    <w:multiLevelType w:val="multilevel"/>
    <w:tmpl w:val="993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529D5"/>
    <w:multiLevelType w:val="multilevel"/>
    <w:tmpl w:val="F6B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82DF9"/>
    <w:multiLevelType w:val="multilevel"/>
    <w:tmpl w:val="AB6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920197"/>
    <w:multiLevelType w:val="multilevel"/>
    <w:tmpl w:val="3EE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B6C24"/>
    <w:multiLevelType w:val="multilevel"/>
    <w:tmpl w:val="D1D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03098"/>
    <w:multiLevelType w:val="multilevel"/>
    <w:tmpl w:val="D4E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F7043"/>
    <w:multiLevelType w:val="hybridMultilevel"/>
    <w:tmpl w:val="CAEAFE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9750E3"/>
    <w:multiLevelType w:val="multilevel"/>
    <w:tmpl w:val="C0B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F4134"/>
    <w:multiLevelType w:val="multilevel"/>
    <w:tmpl w:val="714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C9148A"/>
    <w:multiLevelType w:val="hybridMultilevel"/>
    <w:tmpl w:val="A208B4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6B71498"/>
    <w:multiLevelType w:val="multilevel"/>
    <w:tmpl w:val="7A78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51438"/>
    <w:multiLevelType w:val="multilevel"/>
    <w:tmpl w:val="A45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22031"/>
    <w:multiLevelType w:val="multilevel"/>
    <w:tmpl w:val="439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1C28CD"/>
    <w:multiLevelType w:val="multilevel"/>
    <w:tmpl w:val="DE3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90B84"/>
    <w:multiLevelType w:val="multilevel"/>
    <w:tmpl w:val="CED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269CF"/>
    <w:multiLevelType w:val="multilevel"/>
    <w:tmpl w:val="DE6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4316C"/>
    <w:multiLevelType w:val="multilevel"/>
    <w:tmpl w:val="704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F3AE6"/>
    <w:multiLevelType w:val="hybridMultilevel"/>
    <w:tmpl w:val="CAEAF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6705632">
    <w:abstractNumId w:val="21"/>
  </w:num>
  <w:num w:numId="2" w16cid:durableId="502353494">
    <w:abstractNumId w:val="7"/>
  </w:num>
  <w:num w:numId="3" w16cid:durableId="1191185043">
    <w:abstractNumId w:val="9"/>
  </w:num>
  <w:num w:numId="4" w16cid:durableId="1335838923">
    <w:abstractNumId w:val="24"/>
  </w:num>
  <w:num w:numId="5" w16cid:durableId="554201880">
    <w:abstractNumId w:val="32"/>
  </w:num>
  <w:num w:numId="6" w16cid:durableId="1631666018">
    <w:abstractNumId w:val="8"/>
  </w:num>
  <w:num w:numId="7" w16cid:durableId="485635057">
    <w:abstractNumId w:val="23"/>
  </w:num>
  <w:num w:numId="8" w16cid:durableId="454716020">
    <w:abstractNumId w:val="31"/>
  </w:num>
  <w:num w:numId="9" w16cid:durableId="45639899">
    <w:abstractNumId w:val="25"/>
  </w:num>
  <w:num w:numId="10" w16cid:durableId="65224036">
    <w:abstractNumId w:val="4"/>
  </w:num>
  <w:num w:numId="11" w16cid:durableId="547761720">
    <w:abstractNumId w:val="16"/>
  </w:num>
  <w:num w:numId="12" w16cid:durableId="96604868">
    <w:abstractNumId w:val="26"/>
  </w:num>
  <w:num w:numId="13" w16cid:durableId="109671838">
    <w:abstractNumId w:val="20"/>
  </w:num>
  <w:num w:numId="14" w16cid:durableId="896671519">
    <w:abstractNumId w:val="14"/>
  </w:num>
  <w:num w:numId="15" w16cid:durableId="1603612089">
    <w:abstractNumId w:val="11"/>
  </w:num>
  <w:num w:numId="16" w16cid:durableId="1169908747">
    <w:abstractNumId w:val="2"/>
  </w:num>
  <w:num w:numId="17" w16cid:durableId="1601914540">
    <w:abstractNumId w:val="0"/>
  </w:num>
  <w:num w:numId="18" w16cid:durableId="1451365037">
    <w:abstractNumId w:val="10"/>
  </w:num>
  <w:num w:numId="19" w16cid:durableId="1430813428">
    <w:abstractNumId w:val="6"/>
  </w:num>
  <w:num w:numId="20" w16cid:durableId="1682776315">
    <w:abstractNumId w:val="28"/>
  </w:num>
  <w:num w:numId="21" w16cid:durableId="413673736">
    <w:abstractNumId w:val="12"/>
  </w:num>
  <w:num w:numId="22" w16cid:durableId="1459452910">
    <w:abstractNumId w:val="22"/>
  </w:num>
  <w:num w:numId="23" w16cid:durableId="1070545024">
    <w:abstractNumId w:val="27"/>
  </w:num>
  <w:num w:numId="24" w16cid:durableId="1889143074">
    <w:abstractNumId w:val="17"/>
  </w:num>
  <w:num w:numId="25" w16cid:durableId="830481819">
    <w:abstractNumId w:val="1"/>
  </w:num>
  <w:num w:numId="26" w16cid:durableId="804348398">
    <w:abstractNumId w:val="15"/>
  </w:num>
  <w:num w:numId="27" w16cid:durableId="1603806070">
    <w:abstractNumId w:val="18"/>
  </w:num>
  <w:num w:numId="28" w16cid:durableId="1448549227">
    <w:abstractNumId w:val="30"/>
  </w:num>
  <w:num w:numId="29" w16cid:durableId="892545973">
    <w:abstractNumId w:val="19"/>
  </w:num>
  <w:num w:numId="30" w16cid:durableId="1960605570">
    <w:abstractNumId w:val="3"/>
  </w:num>
  <w:num w:numId="31" w16cid:durableId="844201908">
    <w:abstractNumId w:val="29"/>
  </w:num>
  <w:num w:numId="32" w16cid:durableId="207499909">
    <w:abstractNumId w:val="13"/>
  </w:num>
  <w:num w:numId="33" w16cid:durableId="60636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3619"/>
    <w:rsid w:val="00002776"/>
    <w:rsid w:val="000131C9"/>
    <w:rsid w:val="00024C29"/>
    <w:rsid w:val="00037C28"/>
    <w:rsid w:val="00047B7F"/>
    <w:rsid w:val="00047F2B"/>
    <w:rsid w:val="00076770"/>
    <w:rsid w:val="000B4559"/>
    <w:rsid w:val="000B6588"/>
    <w:rsid w:val="000C3C00"/>
    <w:rsid w:val="000C68CE"/>
    <w:rsid w:val="000C6E57"/>
    <w:rsid w:val="000D10B3"/>
    <w:rsid w:val="000D1A44"/>
    <w:rsid w:val="000D6AF1"/>
    <w:rsid w:val="000F26DB"/>
    <w:rsid w:val="0010269F"/>
    <w:rsid w:val="0010609E"/>
    <w:rsid w:val="0012145D"/>
    <w:rsid w:val="00125131"/>
    <w:rsid w:val="00133B93"/>
    <w:rsid w:val="001430BB"/>
    <w:rsid w:val="0016725F"/>
    <w:rsid w:val="00182C6F"/>
    <w:rsid w:val="001866C6"/>
    <w:rsid w:val="001F79D6"/>
    <w:rsid w:val="00202D5C"/>
    <w:rsid w:val="00234398"/>
    <w:rsid w:val="002500D7"/>
    <w:rsid w:val="00281C79"/>
    <w:rsid w:val="002835DA"/>
    <w:rsid w:val="002A2515"/>
    <w:rsid w:val="002A3440"/>
    <w:rsid w:val="002A7596"/>
    <w:rsid w:val="002C1208"/>
    <w:rsid w:val="002C26E8"/>
    <w:rsid w:val="002D3619"/>
    <w:rsid w:val="002E2FCA"/>
    <w:rsid w:val="00320783"/>
    <w:rsid w:val="0032452F"/>
    <w:rsid w:val="003302B6"/>
    <w:rsid w:val="0035268A"/>
    <w:rsid w:val="0038122C"/>
    <w:rsid w:val="00381FFB"/>
    <w:rsid w:val="00385068"/>
    <w:rsid w:val="00385CEE"/>
    <w:rsid w:val="00390AB3"/>
    <w:rsid w:val="003B7F2E"/>
    <w:rsid w:val="003D2362"/>
    <w:rsid w:val="003D7319"/>
    <w:rsid w:val="00401A87"/>
    <w:rsid w:val="00404A7E"/>
    <w:rsid w:val="00412C3E"/>
    <w:rsid w:val="00473FAC"/>
    <w:rsid w:val="004B2427"/>
    <w:rsid w:val="004C259A"/>
    <w:rsid w:val="004E16AC"/>
    <w:rsid w:val="004F2A02"/>
    <w:rsid w:val="005317E1"/>
    <w:rsid w:val="00561F1D"/>
    <w:rsid w:val="00590E59"/>
    <w:rsid w:val="00596F8F"/>
    <w:rsid w:val="005A64E1"/>
    <w:rsid w:val="005E18E9"/>
    <w:rsid w:val="005E57E0"/>
    <w:rsid w:val="005F3237"/>
    <w:rsid w:val="00600C89"/>
    <w:rsid w:val="00634E09"/>
    <w:rsid w:val="00662954"/>
    <w:rsid w:val="006652F9"/>
    <w:rsid w:val="0068428E"/>
    <w:rsid w:val="006B780F"/>
    <w:rsid w:val="006D272C"/>
    <w:rsid w:val="006F1A76"/>
    <w:rsid w:val="00730EDA"/>
    <w:rsid w:val="00772FAF"/>
    <w:rsid w:val="0079333A"/>
    <w:rsid w:val="007D4A17"/>
    <w:rsid w:val="007F070E"/>
    <w:rsid w:val="00826201"/>
    <w:rsid w:val="0084649C"/>
    <w:rsid w:val="008532AD"/>
    <w:rsid w:val="00876610"/>
    <w:rsid w:val="00884B29"/>
    <w:rsid w:val="00894BC2"/>
    <w:rsid w:val="00894CFF"/>
    <w:rsid w:val="008A3EF6"/>
    <w:rsid w:val="008F614B"/>
    <w:rsid w:val="00903D8C"/>
    <w:rsid w:val="00920711"/>
    <w:rsid w:val="0092096E"/>
    <w:rsid w:val="00962F89"/>
    <w:rsid w:val="00974B7C"/>
    <w:rsid w:val="009C5C0E"/>
    <w:rsid w:val="009D3AA5"/>
    <w:rsid w:val="009E12B2"/>
    <w:rsid w:val="009E2EE0"/>
    <w:rsid w:val="009E5D74"/>
    <w:rsid w:val="00A035C9"/>
    <w:rsid w:val="00A14E1F"/>
    <w:rsid w:val="00A3364E"/>
    <w:rsid w:val="00A84D85"/>
    <w:rsid w:val="00A97248"/>
    <w:rsid w:val="00AA1D06"/>
    <w:rsid w:val="00AA3240"/>
    <w:rsid w:val="00AB441F"/>
    <w:rsid w:val="00AB4B3D"/>
    <w:rsid w:val="00AC01CD"/>
    <w:rsid w:val="00AE37E7"/>
    <w:rsid w:val="00AE4C53"/>
    <w:rsid w:val="00B3112B"/>
    <w:rsid w:val="00B34C21"/>
    <w:rsid w:val="00B81407"/>
    <w:rsid w:val="00B85EBD"/>
    <w:rsid w:val="00B87AF5"/>
    <w:rsid w:val="00BA5E40"/>
    <w:rsid w:val="00BE3D00"/>
    <w:rsid w:val="00BF0312"/>
    <w:rsid w:val="00C4130F"/>
    <w:rsid w:val="00C44750"/>
    <w:rsid w:val="00C47D3C"/>
    <w:rsid w:val="00C55236"/>
    <w:rsid w:val="00C66074"/>
    <w:rsid w:val="00CA0959"/>
    <w:rsid w:val="00CB4CD1"/>
    <w:rsid w:val="00CD10E8"/>
    <w:rsid w:val="00D2772F"/>
    <w:rsid w:val="00D65E3F"/>
    <w:rsid w:val="00D87F70"/>
    <w:rsid w:val="00D94CF9"/>
    <w:rsid w:val="00DB41D7"/>
    <w:rsid w:val="00DC467B"/>
    <w:rsid w:val="00DD101A"/>
    <w:rsid w:val="00DD1200"/>
    <w:rsid w:val="00DE1965"/>
    <w:rsid w:val="00DF5C4D"/>
    <w:rsid w:val="00DF6CA7"/>
    <w:rsid w:val="00E178BA"/>
    <w:rsid w:val="00E60541"/>
    <w:rsid w:val="00E62E95"/>
    <w:rsid w:val="00E832B0"/>
    <w:rsid w:val="00EA31FC"/>
    <w:rsid w:val="00EB03D0"/>
    <w:rsid w:val="00ED0CEF"/>
    <w:rsid w:val="00ED4980"/>
    <w:rsid w:val="00EE1014"/>
    <w:rsid w:val="00EE3CE4"/>
    <w:rsid w:val="00EE6679"/>
    <w:rsid w:val="00F000B4"/>
    <w:rsid w:val="00F14DDD"/>
    <w:rsid w:val="00F2063B"/>
    <w:rsid w:val="00F32E67"/>
    <w:rsid w:val="00F33F57"/>
    <w:rsid w:val="00F56A2E"/>
    <w:rsid w:val="00F625CE"/>
    <w:rsid w:val="00F65294"/>
    <w:rsid w:val="00F71C26"/>
    <w:rsid w:val="00F80B66"/>
    <w:rsid w:val="00F818E0"/>
    <w:rsid w:val="00F82331"/>
    <w:rsid w:val="00F8770C"/>
    <w:rsid w:val="00FC08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16D8E"/>
  <w15:docId w15:val="{9917804D-9F78-4791-A3E2-A6758A47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44750"/>
  </w:style>
  <w:style w:type="paragraph" w:styleId="Heading1">
    <w:name w:val="heading 1"/>
    <w:basedOn w:val="Normal"/>
    <w:next w:val="Normal"/>
    <w:link w:val="Heading1Char"/>
    <w:uiPriority w:val="9"/>
    <w:qFormat/>
    <w:rsid w:val="00BF0312"/>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E62E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6842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C41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30F"/>
  </w:style>
  <w:style w:type="paragraph" w:styleId="Footer">
    <w:name w:val="footer"/>
    <w:basedOn w:val="Normal"/>
    <w:link w:val="FooterChar"/>
    <w:uiPriority w:val="99"/>
    <w:unhideWhenUsed/>
    <w:rsid w:val="00C41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30F"/>
  </w:style>
  <w:style w:type="table" w:styleId="TableGrid">
    <w:name w:val="Table Grid"/>
    <w:basedOn w:val="TableNormal"/>
    <w:uiPriority w:val="39"/>
    <w:rsid w:val="00C413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65E3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D65E3F"/>
    <w:rPr>
      <w:rFonts w:ascii="Consolas" w:hAnsi="Consolas"/>
      <w:sz w:val="20"/>
      <w:szCs w:val="20"/>
    </w:rPr>
  </w:style>
  <w:style w:type="paragraph" w:styleId="Title">
    <w:name w:val="Title"/>
    <w:basedOn w:val="Normal"/>
    <w:next w:val="Normal"/>
    <w:link w:val="TitleChar"/>
    <w:uiPriority w:val="10"/>
    <w:qFormat/>
    <w:rsid w:val="00C552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3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44750"/>
    <w:rPr>
      <w:color w:val="0563C1" w:themeColor="hyperlink"/>
      <w:u w:val="single"/>
    </w:rPr>
  </w:style>
  <w:style w:type="character" w:customStyle="1" w:styleId="UnresolvedMention1">
    <w:name w:val="Unresolved Mention1"/>
    <w:basedOn w:val="DefaultParagraphFont"/>
    <w:uiPriority w:val="99"/>
    <w:semiHidden/>
    <w:unhideWhenUsed/>
    <w:rsid w:val="00C44750"/>
    <w:rPr>
      <w:color w:val="605E5C"/>
      <w:shd w:val="clear" w:color="auto" w:fill="E1DFDD"/>
    </w:rPr>
  </w:style>
  <w:style w:type="paragraph" w:styleId="TOC1">
    <w:name w:val="toc 1"/>
    <w:basedOn w:val="Normal"/>
    <w:next w:val="Normal"/>
    <w:autoRedefine/>
    <w:uiPriority w:val="39"/>
    <w:unhideWhenUsed/>
    <w:rsid w:val="00234398"/>
    <w:pPr>
      <w:spacing w:after="100"/>
    </w:pPr>
  </w:style>
  <w:style w:type="paragraph" w:styleId="NormalWeb">
    <w:name w:val="Normal (Web)"/>
    <w:basedOn w:val="Normal"/>
    <w:uiPriority w:val="99"/>
    <w:semiHidden/>
    <w:unhideWhenUsed/>
    <w:rsid w:val="00047F2B"/>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Heading4Char">
    <w:name w:val="Heading 4 Char"/>
    <w:basedOn w:val="DefaultParagraphFont"/>
    <w:link w:val="Heading4"/>
    <w:uiPriority w:val="9"/>
    <w:semiHidden/>
    <w:rsid w:val="0068428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E62E9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74B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4B7C"/>
    <w:rPr>
      <w:rFonts w:ascii="Tahoma" w:hAnsi="Tahoma" w:cs="Tahoma"/>
      <w:sz w:val="16"/>
      <w:szCs w:val="16"/>
    </w:rPr>
  </w:style>
  <w:style w:type="character" w:styleId="Strong">
    <w:name w:val="Strong"/>
    <w:basedOn w:val="DefaultParagraphFont"/>
    <w:uiPriority w:val="22"/>
    <w:qFormat/>
    <w:rsid w:val="00C47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4977">
      <w:bodyDiv w:val="1"/>
      <w:marLeft w:val="0"/>
      <w:marRight w:val="0"/>
      <w:marTop w:val="0"/>
      <w:marBottom w:val="0"/>
      <w:divBdr>
        <w:top w:val="none" w:sz="0" w:space="0" w:color="auto"/>
        <w:left w:val="none" w:sz="0" w:space="0" w:color="auto"/>
        <w:bottom w:val="none" w:sz="0" w:space="0" w:color="auto"/>
        <w:right w:val="none" w:sz="0" w:space="0" w:color="auto"/>
      </w:divBdr>
    </w:div>
    <w:div w:id="35855155">
      <w:bodyDiv w:val="1"/>
      <w:marLeft w:val="0"/>
      <w:marRight w:val="0"/>
      <w:marTop w:val="0"/>
      <w:marBottom w:val="0"/>
      <w:divBdr>
        <w:top w:val="none" w:sz="0" w:space="0" w:color="auto"/>
        <w:left w:val="none" w:sz="0" w:space="0" w:color="auto"/>
        <w:bottom w:val="none" w:sz="0" w:space="0" w:color="auto"/>
        <w:right w:val="none" w:sz="0" w:space="0" w:color="auto"/>
      </w:divBdr>
    </w:div>
    <w:div w:id="38940958">
      <w:bodyDiv w:val="1"/>
      <w:marLeft w:val="0"/>
      <w:marRight w:val="0"/>
      <w:marTop w:val="0"/>
      <w:marBottom w:val="0"/>
      <w:divBdr>
        <w:top w:val="none" w:sz="0" w:space="0" w:color="auto"/>
        <w:left w:val="none" w:sz="0" w:space="0" w:color="auto"/>
        <w:bottom w:val="none" w:sz="0" w:space="0" w:color="auto"/>
        <w:right w:val="none" w:sz="0" w:space="0" w:color="auto"/>
      </w:divBdr>
    </w:div>
    <w:div w:id="47268116">
      <w:bodyDiv w:val="1"/>
      <w:marLeft w:val="0"/>
      <w:marRight w:val="0"/>
      <w:marTop w:val="0"/>
      <w:marBottom w:val="0"/>
      <w:divBdr>
        <w:top w:val="none" w:sz="0" w:space="0" w:color="auto"/>
        <w:left w:val="none" w:sz="0" w:space="0" w:color="auto"/>
        <w:bottom w:val="none" w:sz="0" w:space="0" w:color="auto"/>
        <w:right w:val="none" w:sz="0" w:space="0" w:color="auto"/>
      </w:divBdr>
    </w:div>
    <w:div w:id="50740645">
      <w:bodyDiv w:val="1"/>
      <w:marLeft w:val="0"/>
      <w:marRight w:val="0"/>
      <w:marTop w:val="0"/>
      <w:marBottom w:val="0"/>
      <w:divBdr>
        <w:top w:val="none" w:sz="0" w:space="0" w:color="auto"/>
        <w:left w:val="none" w:sz="0" w:space="0" w:color="auto"/>
        <w:bottom w:val="none" w:sz="0" w:space="0" w:color="auto"/>
        <w:right w:val="none" w:sz="0" w:space="0" w:color="auto"/>
      </w:divBdr>
    </w:div>
    <w:div w:id="57630061">
      <w:bodyDiv w:val="1"/>
      <w:marLeft w:val="0"/>
      <w:marRight w:val="0"/>
      <w:marTop w:val="0"/>
      <w:marBottom w:val="0"/>
      <w:divBdr>
        <w:top w:val="none" w:sz="0" w:space="0" w:color="auto"/>
        <w:left w:val="none" w:sz="0" w:space="0" w:color="auto"/>
        <w:bottom w:val="none" w:sz="0" w:space="0" w:color="auto"/>
        <w:right w:val="none" w:sz="0" w:space="0" w:color="auto"/>
      </w:divBdr>
    </w:div>
    <w:div w:id="85539192">
      <w:bodyDiv w:val="1"/>
      <w:marLeft w:val="0"/>
      <w:marRight w:val="0"/>
      <w:marTop w:val="0"/>
      <w:marBottom w:val="0"/>
      <w:divBdr>
        <w:top w:val="none" w:sz="0" w:space="0" w:color="auto"/>
        <w:left w:val="none" w:sz="0" w:space="0" w:color="auto"/>
        <w:bottom w:val="none" w:sz="0" w:space="0" w:color="auto"/>
        <w:right w:val="none" w:sz="0" w:space="0" w:color="auto"/>
      </w:divBdr>
    </w:div>
    <w:div w:id="88284634">
      <w:bodyDiv w:val="1"/>
      <w:marLeft w:val="0"/>
      <w:marRight w:val="0"/>
      <w:marTop w:val="0"/>
      <w:marBottom w:val="0"/>
      <w:divBdr>
        <w:top w:val="none" w:sz="0" w:space="0" w:color="auto"/>
        <w:left w:val="none" w:sz="0" w:space="0" w:color="auto"/>
        <w:bottom w:val="none" w:sz="0" w:space="0" w:color="auto"/>
        <w:right w:val="none" w:sz="0" w:space="0" w:color="auto"/>
      </w:divBdr>
    </w:div>
    <w:div w:id="138691950">
      <w:bodyDiv w:val="1"/>
      <w:marLeft w:val="0"/>
      <w:marRight w:val="0"/>
      <w:marTop w:val="0"/>
      <w:marBottom w:val="0"/>
      <w:divBdr>
        <w:top w:val="none" w:sz="0" w:space="0" w:color="auto"/>
        <w:left w:val="none" w:sz="0" w:space="0" w:color="auto"/>
        <w:bottom w:val="none" w:sz="0" w:space="0" w:color="auto"/>
        <w:right w:val="none" w:sz="0" w:space="0" w:color="auto"/>
      </w:divBdr>
    </w:div>
    <w:div w:id="142740294">
      <w:bodyDiv w:val="1"/>
      <w:marLeft w:val="0"/>
      <w:marRight w:val="0"/>
      <w:marTop w:val="0"/>
      <w:marBottom w:val="0"/>
      <w:divBdr>
        <w:top w:val="none" w:sz="0" w:space="0" w:color="auto"/>
        <w:left w:val="none" w:sz="0" w:space="0" w:color="auto"/>
        <w:bottom w:val="none" w:sz="0" w:space="0" w:color="auto"/>
        <w:right w:val="none" w:sz="0" w:space="0" w:color="auto"/>
      </w:divBdr>
    </w:div>
    <w:div w:id="143353519">
      <w:bodyDiv w:val="1"/>
      <w:marLeft w:val="0"/>
      <w:marRight w:val="0"/>
      <w:marTop w:val="0"/>
      <w:marBottom w:val="0"/>
      <w:divBdr>
        <w:top w:val="none" w:sz="0" w:space="0" w:color="auto"/>
        <w:left w:val="none" w:sz="0" w:space="0" w:color="auto"/>
        <w:bottom w:val="none" w:sz="0" w:space="0" w:color="auto"/>
        <w:right w:val="none" w:sz="0" w:space="0" w:color="auto"/>
      </w:divBdr>
    </w:div>
    <w:div w:id="152111311">
      <w:bodyDiv w:val="1"/>
      <w:marLeft w:val="0"/>
      <w:marRight w:val="0"/>
      <w:marTop w:val="0"/>
      <w:marBottom w:val="0"/>
      <w:divBdr>
        <w:top w:val="none" w:sz="0" w:space="0" w:color="auto"/>
        <w:left w:val="none" w:sz="0" w:space="0" w:color="auto"/>
        <w:bottom w:val="none" w:sz="0" w:space="0" w:color="auto"/>
        <w:right w:val="none" w:sz="0" w:space="0" w:color="auto"/>
      </w:divBdr>
    </w:div>
    <w:div w:id="189490518">
      <w:bodyDiv w:val="1"/>
      <w:marLeft w:val="0"/>
      <w:marRight w:val="0"/>
      <w:marTop w:val="0"/>
      <w:marBottom w:val="0"/>
      <w:divBdr>
        <w:top w:val="none" w:sz="0" w:space="0" w:color="auto"/>
        <w:left w:val="none" w:sz="0" w:space="0" w:color="auto"/>
        <w:bottom w:val="none" w:sz="0" w:space="0" w:color="auto"/>
        <w:right w:val="none" w:sz="0" w:space="0" w:color="auto"/>
      </w:divBdr>
    </w:div>
    <w:div w:id="207032443">
      <w:bodyDiv w:val="1"/>
      <w:marLeft w:val="0"/>
      <w:marRight w:val="0"/>
      <w:marTop w:val="0"/>
      <w:marBottom w:val="0"/>
      <w:divBdr>
        <w:top w:val="none" w:sz="0" w:space="0" w:color="auto"/>
        <w:left w:val="none" w:sz="0" w:space="0" w:color="auto"/>
        <w:bottom w:val="none" w:sz="0" w:space="0" w:color="auto"/>
        <w:right w:val="none" w:sz="0" w:space="0" w:color="auto"/>
      </w:divBdr>
    </w:div>
    <w:div w:id="210189132">
      <w:bodyDiv w:val="1"/>
      <w:marLeft w:val="0"/>
      <w:marRight w:val="0"/>
      <w:marTop w:val="0"/>
      <w:marBottom w:val="0"/>
      <w:divBdr>
        <w:top w:val="none" w:sz="0" w:space="0" w:color="auto"/>
        <w:left w:val="none" w:sz="0" w:space="0" w:color="auto"/>
        <w:bottom w:val="none" w:sz="0" w:space="0" w:color="auto"/>
        <w:right w:val="none" w:sz="0" w:space="0" w:color="auto"/>
      </w:divBdr>
    </w:div>
    <w:div w:id="212352573">
      <w:bodyDiv w:val="1"/>
      <w:marLeft w:val="0"/>
      <w:marRight w:val="0"/>
      <w:marTop w:val="0"/>
      <w:marBottom w:val="0"/>
      <w:divBdr>
        <w:top w:val="none" w:sz="0" w:space="0" w:color="auto"/>
        <w:left w:val="none" w:sz="0" w:space="0" w:color="auto"/>
        <w:bottom w:val="none" w:sz="0" w:space="0" w:color="auto"/>
        <w:right w:val="none" w:sz="0" w:space="0" w:color="auto"/>
      </w:divBdr>
    </w:div>
    <w:div w:id="221018623">
      <w:bodyDiv w:val="1"/>
      <w:marLeft w:val="0"/>
      <w:marRight w:val="0"/>
      <w:marTop w:val="0"/>
      <w:marBottom w:val="0"/>
      <w:divBdr>
        <w:top w:val="none" w:sz="0" w:space="0" w:color="auto"/>
        <w:left w:val="none" w:sz="0" w:space="0" w:color="auto"/>
        <w:bottom w:val="none" w:sz="0" w:space="0" w:color="auto"/>
        <w:right w:val="none" w:sz="0" w:space="0" w:color="auto"/>
      </w:divBdr>
    </w:div>
    <w:div w:id="259678317">
      <w:bodyDiv w:val="1"/>
      <w:marLeft w:val="0"/>
      <w:marRight w:val="0"/>
      <w:marTop w:val="0"/>
      <w:marBottom w:val="0"/>
      <w:divBdr>
        <w:top w:val="none" w:sz="0" w:space="0" w:color="auto"/>
        <w:left w:val="none" w:sz="0" w:space="0" w:color="auto"/>
        <w:bottom w:val="none" w:sz="0" w:space="0" w:color="auto"/>
        <w:right w:val="none" w:sz="0" w:space="0" w:color="auto"/>
      </w:divBdr>
    </w:div>
    <w:div w:id="259879226">
      <w:bodyDiv w:val="1"/>
      <w:marLeft w:val="0"/>
      <w:marRight w:val="0"/>
      <w:marTop w:val="0"/>
      <w:marBottom w:val="0"/>
      <w:divBdr>
        <w:top w:val="none" w:sz="0" w:space="0" w:color="auto"/>
        <w:left w:val="none" w:sz="0" w:space="0" w:color="auto"/>
        <w:bottom w:val="none" w:sz="0" w:space="0" w:color="auto"/>
        <w:right w:val="none" w:sz="0" w:space="0" w:color="auto"/>
      </w:divBdr>
    </w:div>
    <w:div w:id="343823061">
      <w:bodyDiv w:val="1"/>
      <w:marLeft w:val="0"/>
      <w:marRight w:val="0"/>
      <w:marTop w:val="0"/>
      <w:marBottom w:val="0"/>
      <w:divBdr>
        <w:top w:val="none" w:sz="0" w:space="0" w:color="auto"/>
        <w:left w:val="none" w:sz="0" w:space="0" w:color="auto"/>
        <w:bottom w:val="none" w:sz="0" w:space="0" w:color="auto"/>
        <w:right w:val="none" w:sz="0" w:space="0" w:color="auto"/>
      </w:divBdr>
    </w:div>
    <w:div w:id="377633397">
      <w:bodyDiv w:val="1"/>
      <w:marLeft w:val="0"/>
      <w:marRight w:val="0"/>
      <w:marTop w:val="0"/>
      <w:marBottom w:val="0"/>
      <w:divBdr>
        <w:top w:val="none" w:sz="0" w:space="0" w:color="auto"/>
        <w:left w:val="none" w:sz="0" w:space="0" w:color="auto"/>
        <w:bottom w:val="none" w:sz="0" w:space="0" w:color="auto"/>
        <w:right w:val="none" w:sz="0" w:space="0" w:color="auto"/>
      </w:divBdr>
    </w:div>
    <w:div w:id="380136936">
      <w:bodyDiv w:val="1"/>
      <w:marLeft w:val="0"/>
      <w:marRight w:val="0"/>
      <w:marTop w:val="0"/>
      <w:marBottom w:val="0"/>
      <w:divBdr>
        <w:top w:val="none" w:sz="0" w:space="0" w:color="auto"/>
        <w:left w:val="none" w:sz="0" w:space="0" w:color="auto"/>
        <w:bottom w:val="none" w:sz="0" w:space="0" w:color="auto"/>
        <w:right w:val="none" w:sz="0" w:space="0" w:color="auto"/>
      </w:divBdr>
    </w:div>
    <w:div w:id="411241360">
      <w:bodyDiv w:val="1"/>
      <w:marLeft w:val="0"/>
      <w:marRight w:val="0"/>
      <w:marTop w:val="0"/>
      <w:marBottom w:val="0"/>
      <w:divBdr>
        <w:top w:val="none" w:sz="0" w:space="0" w:color="auto"/>
        <w:left w:val="none" w:sz="0" w:space="0" w:color="auto"/>
        <w:bottom w:val="none" w:sz="0" w:space="0" w:color="auto"/>
        <w:right w:val="none" w:sz="0" w:space="0" w:color="auto"/>
      </w:divBdr>
    </w:div>
    <w:div w:id="424154089">
      <w:bodyDiv w:val="1"/>
      <w:marLeft w:val="0"/>
      <w:marRight w:val="0"/>
      <w:marTop w:val="0"/>
      <w:marBottom w:val="0"/>
      <w:divBdr>
        <w:top w:val="none" w:sz="0" w:space="0" w:color="auto"/>
        <w:left w:val="none" w:sz="0" w:space="0" w:color="auto"/>
        <w:bottom w:val="none" w:sz="0" w:space="0" w:color="auto"/>
        <w:right w:val="none" w:sz="0" w:space="0" w:color="auto"/>
      </w:divBdr>
    </w:div>
    <w:div w:id="448355284">
      <w:bodyDiv w:val="1"/>
      <w:marLeft w:val="0"/>
      <w:marRight w:val="0"/>
      <w:marTop w:val="0"/>
      <w:marBottom w:val="0"/>
      <w:divBdr>
        <w:top w:val="none" w:sz="0" w:space="0" w:color="auto"/>
        <w:left w:val="none" w:sz="0" w:space="0" w:color="auto"/>
        <w:bottom w:val="none" w:sz="0" w:space="0" w:color="auto"/>
        <w:right w:val="none" w:sz="0" w:space="0" w:color="auto"/>
      </w:divBdr>
    </w:div>
    <w:div w:id="449398929">
      <w:bodyDiv w:val="1"/>
      <w:marLeft w:val="0"/>
      <w:marRight w:val="0"/>
      <w:marTop w:val="0"/>
      <w:marBottom w:val="0"/>
      <w:divBdr>
        <w:top w:val="none" w:sz="0" w:space="0" w:color="auto"/>
        <w:left w:val="none" w:sz="0" w:space="0" w:color="auto"/>
        <w:bottom w:val="none" w:sz="0" w:space="0" w:color="auto"/>
        <w:right w:val="none" w:sz="0" w:space="0" w:color="auto"/>
      </w:divBdr>
    </w:div>
    <w:div w:id="449937096">
      <w:bodyDiv w:val="1"/>
      <w:marLeft w:val="0"/>
      <w:marRight w:val="0"/>
      <w:marTop w:val="0"/>
      <w:marBottom w:val="0"/>
      <w:divBdr>
        <w:top w:val="none" w:sz="0" w:space="0" w:color="auto"/>
        <w:left w:val="none" w:sz="0" w:space="0" w:color="auto"/>
        <w:bottom w:val="none" w:sz="0" w:space="0" w:color="auto"/>
        <w:right w:val="none" w:sz="0" w:space="0" w:color="auto"/>
      </w:divBdr>
    </w:div>
    <w:div w:id="471993541">
      <w:bodyDiv w:val="1"/>
      <w:marLeft w:val="0"/>
      <w:marRight w:val="0"/>
      <w:marTop w:val="0"/>
      <w:marBottom w:val="0"/>
      <w:divBdr>
        <w:top w:val="none" w:sz="0" w:space="0" w:color="auto"/>
        <w:left w:val="none" w:sz="0" w:space="0" w:color="auto"/>
        <w:bottom w:val="none" w:sz="0" w:space="0" w:color="auto"/>
        <w:right w:val="none" w:sz="0" w:space="0" w:color="auto"/>
      </w:divBdr>
    </w:div>
    <w:div w:id="474874964">
      <w:bodyDiv w:val="1"/>
      <w:marLeft w:val="0"/>
      <w:marRight w:val="0"/>
      <w:marTop w:val="0"/>
      <w:marBottom w:val="0"/>
      <w:divBdr>
        <w:top w:val="none" w:sz="0" w:space="0" w:color="auto"/>
        <w:left w:val="none" w:sz="0" w:space="0" w:color="auto"/>
        <w:bottom w:val="none" w:sz="0" w:space="0" w:color="auto"/>
        <w:right w:val="none" w:sz="0" w:space="0" w:color="auto"/>
      </w:divBdr>
    </w:div>
    <w:div w:id="499933898">
      <w:bodyDiv w:val="1"/>
      <w:marLeft w:val="0"/>
      <w:marRight w:val="0"/>
      <w:marTop w:val="0"/>
      <w:marBottom w:val="0"/>
      <w:divBdr>
        <w:top w:val="none" w:sz="0" w:space="0" w:color="auto"/>
        <w:left w:val="none" w:sz="0" w:space="0" w:color="auto"/>
        <w:bottom w:val="none" w:sz="0" w:space="0" w:color="auto"/>
        <w:right w:val="none" w:sz="0" w:space="0" w:color="auto"/>
      </w:divBdr>
    </w:div>
    <w:div w:id="517282359">
      <w:bodyDiv w:val="1"/>
      <w:marLeft w:val="0"/>
      <w:marRight w:val="0"/>
      <w:marTop w:val="0"/>
      <w:marBottom w:val="0"/>
      <w:divBdr>
        <w:top w:val="none" w:sz="0" w:space="0" w:color="auto"/>
        <w:left w:val="none" w:sz="0" w:space="0" w:color="auto"/>
        <w:bottom w:val="none" w:sz="0" w:space="0" w:color="auto"/>
        <w:right w:val="none" w:sz="0" w:space="0" w:color="auto"/>
      </w:divBdr>
    </w:div>
    <w:div w:id="521090437">
      <w:bodyDiv w:val="1"/>
      <w:marLeft w:val="0"/>
      <w:marRight w:val="0"/>
      <w:marTop w:val="0"/>
      <w:marBottom w:val="0"/>
      <w:divBdr>
        <w:top w:val="none" w:sz="0" w:space="0" w:color="auto"/>
        <w:left w:val="none" w:sz="0" w:space="0" w:color="auto"/>
        <w:bottom w:val="none" w:sz="0" w:space="0" w:color="auto"/>
        <w:right w:val="none" w:sz="0" w:space="0" w:color="auto"/>
      </w:divBdr>
    </w:div>
    <w:div w:id="547449890">
      <w:bodyDiv w:val="1"/>
      <w:marLeft w:val="0"/>
      <w:marRight w:val="0"/>
      <w:marTop w:val="0"/>
      <w:marBottom w:val="0"/>
      <w:divBdr>
        <w:top w:val="none" w:sz="0" w:space="0" w:color="auto"/>
        <w:left w:val="none" w:sz="0" w:space="0" w:color="auto"/>
        <w:bottom w:val="none" w:sz="0" w:space="0" w:color="auto"/>
        <w:right w:val="none" w:sz="0" w:space="0" w:color="auto"/>
      </w:divBdr>
    </w:div>
    <w:div w:id="550457838">
      <w:bodyDiv w:val="1"/>
      <w:marLeft w:val="0"/>
      <w:marRight w:val="0"/>
      <w:marTop w:val="0"/>
      <w:marBottom w:val="0"/>
      <w:divBdr>
        <w:top w:val="none" w:sz="0" w:space="0" w:color="auto"/>
        <w:left w:val="none" w:sz="0" w:space="0" w:color="auto"/>
        <w:bottom w:val="none" w:sz="0" w:space="0" w:color="auto"/>
        <w:right w:val="none" w:sz="0" w:space="0" w:color="auto"/>
      </w:divBdr>
    </w:div>
    <w:div w:id="562906354">
      <w:bodyDiv w:val="1"/>
      <w:marLeft w:val="0"/>
      <w:marRight w:val="0"/>
      <w:marTop w:val="0"/>
      <w:marBottom w:val="0"/>
      <w:divBdr>
        <w:top w:val="none" w:sz="0" w:space="0" w:color="auto"/>
        <w:left w:val="none" w:sz="0" w:space="0" w:color="auto"/>
        <w:bottom w:val="none" w:sz="0" w:space="0" w:color="auto"/>
        <w:right w:val="none" w:sz="0" w:space="0" w:color="auto"/>
      </w:divBdr>
    </w:div>
    <w:div w:id="570386602">
      <w:bodyDiv w:val="1"/>
      <w:marLeft w:val="0"/>
      <w:marRight w:val="0"/>
      <w:marTop w:val="0"/>
      <w:marBottom w:val="0"/>
      <w:divBdr>
        <w:top w:val="none" w:sz="0" w:space="0" w:color="auto"/>
        <w:left w:val="none" w:sz="0" w:space="0" w:color="auto"/>
        <w:bottom w:val="none" w:sz="0" w:space="0" w:color="auto"/>
        <w:right w:val="none" w:sz="0" w:space="0" w:color="auto"/>
      </w:divBdr>
    </w:div>
    <w:div w:id="572274863">
      <w:bodyDiv w:val="1"/>
      <w:marLeft w:val="0"/>
      <w:marRight w:val="0"/>
      <w:marTop w:val="0"/>
      <w:marBottom w:val="0"/>
      <w:divBdr>
        <w:top w:val="none" w:sz="0" w:space="0" w:color="auto"/>
        <w:left w:val="none" w:sz="0" w:space="0" w:color="auto"/>
        <w:bottom w:val="none" w:sz="0" w:space="0" w:color="auto"/>
        <w:right w:val="none" w:sz="0" w:space="0" w:color="auto"/>
      </w:divBdr>
    </w:div>
    <w:div w:id="573125227">
      <w:bodyDiv w:val="1"/>
      <w:marLeft w:val="0"/>
      <w:marRight w:val="0"/>
      <w:marTop w:val="0"/>
      <w:marBottom w:val="0"/>
      <w:divBdr>
        <w:top w:val="none" w:sz="0" w:space="0" w:color="auto"/>
        <w:left w:val="none" w:sz="0" w:space="0" w:color="auto"/>
        <w:bottom w:val="none" w:sz="0" w:space="0" w:color="auto"/>
        <w:right w:val="none" w:sz="0" w:space="0" w:color="auto"/>
      </w:divBdr>
    </w:div>
    <w:div w:id="579556538">
      <w:bodyDiv w:val="1"/>
      <w:marLeft w:val="0"/>
      <w:marRight w:val="0"/>
      <w:marTop w:val="0"/>
      <w:marBottom w:val="0"/>
      <w:divBdr>
        <w:top w:val="none" w:sz="0" w:space="0" w:color="auto"/>
        <w:left w:val="none" w:sz="0" w:space="0" w:color="auto"/>
        <w:bottom w:val="none" w:sz="0" w:space="0" w:color="auto"/>
        <w:right w:val="none" w:sz="0" w:space="0" w:color="auto"/>
      </w:divBdr>
    </w:div>
    <w:div w:id="595136768">
      <w:bodyDiv w:val="1"/>
      <w:marLeft w:val="0"/>
      <w:marRight w:val="0"/>
      <w:marTop w:val="0"/>
      <w:marBottom w:val="0"/>
      <w:divBdr>
        <w:top w:val="none" w:sz="0" w:space="0" w:color="auto"/>
        <w:left w:val="none" w:sz="0" w:space="0" w:color="auto"/>
        <w:bottom w:val="none" w:sz="0" w:space="0" w:color="auto"/>
        <w:right w:val="none" w:sz="0" w:space="0" w:color="auto"/>
      </w:divBdr>
    </w:div>
    <w:div w:id="601228313">
      <w:bodyDiv w:val="1"/>
      <w:marLeft w:val="0"/>
      <w:marRight w:val="0"/>
      <w:marTop w:val="0"/>
      <w:marBottom w:val="0"/>
      <w:divBdr>
        <w:top w:val="none" w:sz="0" w:space="0" w:color="auto"/>
        <w:left w:val="none" w:sz="0" w:space="0" w:color="auto"/>
        <w:bottom w:val="none" w:sz="0" w:space="0" w:color="auto"/>
        <w:right w:val="none" w:sz="0" w:space="0" w:color="auto"/>
      </w:divBdr>
    </w:div>
    <w:div w:id="601232421">
      <w:bodyDiv w:val="1"/>
      <w:marLeft w:val="0"/>
      <w:marRight w:val="0"/>
      <w:marTop w:val="0"/>
      <w:marBottom w:val="0"/>
      <w:divBdr>
        <w:top w:val="none" w:sz="0" w:space="0" w:color="auto"/>
        <w:left w:val="none" w:sz="0" w:space="0" w:color="auto"/>
        <w:bottom w:val="none" w:sz="0" w:space="0" w:color="auto"/>
        <w:right w:val="none" w:sz="0" w:space="0" w:color="auto"/>
      </w:divBdr>
      <w:divsChild>
        <w:div w:id="1189679857">
          <w:marLeft w:val="0"/>
          <w:marRight w:val="0"/>
          <w:marTop w:val="0"/>
          <w:marBottom w:val="0"/>
          <w:divBdr>
            <w:top w:val="none" w:sz="0" w:space="0" w:color="auto"/>
            <w:left w:val="none" w:sz="0" w:space="0" w:color="auto"/>
            <w:bottom w:val="none" w:sz="0" w:space="0" w:color="auto"/>
            <w:right w:val="none" w:sz="0" w:space="0" w:color="auto"/>
          </w:divBdr>
          <w:divsChild>
            <w:div w:id="1620641701">
              <w:marLeft w:val="0"/>
              <w:marRight w:val="0"/>
              <w:marTop w:val="0"/>
              <w:marBottom w:val="0"/>
              <w:divBdr>
                <w:top w:val="none" w:sz="0" w:space="0" w:color="auto"/>
                <w:left w:val="none" w:sz="0" w:space="0" w:color="auto"/>
                <w:bottom w:val="none" w:sz="0" w:space="0" w:color="auto"/>
                <w:right w:val="none" w:sz="0" w:space="0" w:color="auto"/>
              </w:divBdr>
              <w:divsChild>
                <w:div w:id="450981321">
                  <w:marLeft w:val="0"/>
                  <w:marRight w:val="0"/>
                  <w:marTop w:val="0"/>
                  <w:marBottom w:val="0"/>
                  <w:divBdr>
                    <w:top w:val="none" w:sz="0" w:space="0" w:color="auto"/>
                    <w:left w:val="none" w:sz="0" w:space="0" w:color="auto"/>
                    <w:bottom w:val="none" w:sz="0" w:space="0" w:color="auto"/>
                    <w:right w:val="none" w:sz="0" w:space="0" w:color="auto"/>
                  </w:divBdr>
                  <w:divsChild>
                    <w:div w:id="803355790">
                      <w:marLeft w:val="0"/>
                      <w:marRight w:val="0"/>
                      <w:marTop w:val="0"/>
                      <w:marBottom w:val="0"/>
                      <w:divBdr>
                        <w:top w:val="none" w:sz="0" w:space="0" w:color="auto"/>
                        <w:left w:val="none" w:sz="0" w:space="0" w:color="auto"/>
                        <w:bottom w:val="none" w:sz="0" w:space="0" w:color="auto"/>
                        <w:right w:val="none" w:sz="0" w:space="0" w:color="auto"/>
                      </w:divBdr>
                      <w:divsChild>
                        <w:div w:id="1872760544">
                          <w:marLeft w:val="0"/>
                          <w:marRight w:val="0"/>
                          <w:marTop w:val="0"/>
                          <w:marBottom w:val="0"/>
                          <w:divBdr>
                            <w:top w:val="none" w:sz="0" w:space="0" w:color="auto"/>
                            <w:left w:val="none" w:sz="0" w:space="0" w:color="auto"/>
                            <w:bottom w:val="none" w:sz="0" w:space="0" w:color="auto"/>
                            <w:right w:val="none" w:sz="0" w:space="0" w:color="auto"/>
                          </w:divBdr>
                          <w:divsChild>
                            <w:div w:id="14065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27598">
      <w:bodyDiv w:val="1"/>
      <w:marLeft w:val="0"/>
      <w:marRight w:val="0"/>
      <w:marTop w:val="0"/>
      <w:marBottom w:val="0"/>
      <w:divBdr>
        <w:top w:val="none" w:sz="0" w:space="0" w:color="auto"/>
        <w:left w:val="none" w:sz="0" w:space="0" w:color="auto"/>
        <w:bottom w:val="none" w:sz="0" w:space="0" w:color="auto"/>
        <w:right w:val="none" w:sz="0" w:space="0" w:color="auto"/>
      </w:divBdr>
      <w:divsChild>
        <w:div w:id="1866479197">
          <w:marLeft w:val="0"/>
          <w:marRight w:val="0"/>
          <w:marTop w:val="0"/>
          <w:marBottom w:val="0"/>
          <w:divBdr>
            <w:top w:val="none" w:sz="0" w:space="0" w:color="auto"/>
            <w:left w:val="none" w:sz="0" w:space="0" w:color="auto"/>
            <w:bottom w:val="none" w:sz="0" w:space="0" w:color="auto"/>
            <w:right w:val="none" w:sz="0" w:space="0" w:color="auto"/>
          </w:divBdr>
          <w:divsChild>
            <w:div w:id="427892571">
              <w:marLeft w:val="0"/>
              <w:marRight w:val="0"/>
              <w:marTop w:val="0"/>
              <w:marBottom w:val="0"/>
              <w:divBdr>
                <w:top w:val="none" w:sz="0" w:space="0" w:color="auto"/>
                <w:left w:val="none" w:sz="0" w:space="0" w:color="auto"/>
                <w:bottom w:val="none" w:sz="0" w:space="0" w:color="auto"/>
                <w:right w:val="none" w:sz="0" w:space="0" w:color="auto"/>
              </w:divBdr>
              <w:divsChild>
                <w:div w:id="542792517">
                  <w:marLeft w:val="0"/>
                  <w:marRight w:val="0"/>
                  <w:marTop w:val="0"/>
                  <w:marBottom w:val="0"/>
                  <w:divBdr>
                    <w:top w:val="none" w:sz="0" w:space="0" w:color="auto"/>
                    <w:left w:val="none" w:sz="0" w:space="0" w:color="auto"/>
                    <w:bottom w:val="none" w:sz="0" w:space="0" w:color="auto"/>
                    <w:right w:val="none" w:sz="0" w:space="0" w:color="auto"/>
                  </w:divBdr>
                  <w:divsChild>
                    <w:div w:id="737094733">
                      <w:marLeft w:val="0"/>
                      <w:marRight w:val="0"/>
                      <w:marTop w:val="0"/>
                      <w:marBottom w:val="0"/>
                      <w:divBdr>
                        <w:top w:val="none" w:sz="0" w:space="0" w:color="auto"/>
                        <w:left w:val="none" w:sz="0" w:space="0" w:color="auto"/>
                        <w:bottom w:val="none" w:sz="0" w:space="0" w:color="auto"/>
                        <w:right w:val="none" w:sz="0" w:space="0" w:color="auto"/>
                      </w:divBdr>
                      <w:divsChild>
                        <w:div w:id="998004032">
                          <w:marLeft w:val="0"/>
                          <w:marRight w:val="0"/>
                          <w:marTop w:val="0"/>
                          <w:marBottom w:val="0"/>
                          <w:divBdr>
                            <w:top w:val="none" w:sz="0" w:space="0" w:color="auto"/>
                            <w:left w:val="none" w:sz="0" w:space="0" w:color="auto"/>
                            <w:bottom w:val="none" w:sz="0" w:space="0" w:color="auto"/>
                            <w:right w:val="none" w:sz="0" w:space="0" w:color="auto"/>
                          </w:divBdr>
                          <w:divsChild>
                            <w:div w:id="7291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379703">
      <w:bodyDiv w:val="1"/>
      <w:marLeft w:val="0"/>
      <w:marRight w:val="0"/>
      <w:marTop w:val="0"/>
      <w:marBottom w:val="0"/>
      <w:divBdr>
        <w:top w:val="none" w:sz="0" w:space="0" w:color="auto"/>
        <w:left w:val="none" w:sz="0" w:space="0" w:color="auto"/>
        <w:bottom w:val="none" w:sz="0" w:space="0" w:color="auto"/>
        <w:right w:val="none" w:sz="0" w:space="0" w:color="auto"/>
      </w:divBdr>
    </w:div>
    <w:div w:id="648166602">
      <w:bodyDiv w:val="1"/>
      <w:marLeft w:val="0"/>
      <w:marRight w:val="0"/>
      <w:marTop w:val="0"/>
      <w:marBottom w:val="0"/>
      <w:divBdr>
        <w:top w:val="none" w:sz="0" w:space="0" w:color="auto"/>
        <w:left w:val="none" w:sz="0" w:space="0" w:color="auto"/>
        <w:bottom w:val="none" w:sz="0" w:space="0" w:color="auto"/>
        <w:right w:val="none" w:sz="0" w:space="0" w:color="auto"/>
      </w:divBdr>
    </w:div>
    <w:div w:id="649746922">
      <w:bodyDiv w:val="1"/>
      <w:marLeft w:val="0"/>
      <w:marRight w:val="0"/>
      <w:marTop w:val="0"/>
      <w:marBottom w:val="0"/>
      <w:divBdr>
        <w:top w:val="none" w:sz="0" w:space="0" w:color="auto"/>
        <w:left w:val="none" w:sz="0" w:space="0" w:color="auto"/>
        <w:bottom w:val="none" w:sz="0" w:space="0" w:color="auto"/>
        <w:right w:val="none" w:sz="0" w:space="0" w:color="auto"/>
      </w:divBdr>
    </w:div>
    <w:div w:id="667562676">
      <w:bodyDiv w:val="1"/>
      <w:marLeft w:val="0"/>
      <w:marRight w:val="0"/>
      <w:marTop w:val="0"/>
      <w:marBottom w:val="0"/>
      <w:divBdr>
        <w:top w:val="none" w:sz="0" w:space="0" w:color="auto"/>
        <w:left w:val="none" w:sz="0" w:space="0" w:color="auto"/>
        <w:bottom w:val="none" w:sz="0" w:space="0" w:color="auto"/>
        <w:right w:val="none" w:sz="0" w:space="0" w:color="auto"/>
      </w:divBdr>
    </w:div>
    <w:div w:id="672537194">
      <w:bodyDiv w:val="1"/>
      <w:marLeft w:val="0"/>
      <w:marRight w:val="0"/>
      <w:marTop w:val="0"/>
      <w:marBottom w:val="0"/>
      <w:divBdr>
        <w:top w:val="none" w:sz="0" w:space="0" w:color="auto"/>
        <w:left w:val="none" w:sz="0" w:space="0" w:color="auto"/>
        <w:bottom w:val="none" w:sz="0" w:space="0" w:color="auto"/>
        <w:right w:val="none" w:sz="0" w:space="0" w:color="auto"/>
      </w:divBdr>
    </w:div>
    <w:div w:id="703017238">
      <w:bodyDiv w:val="1"/>
      <w:marLeft w:val="0"/>
      <w:marRight w:val="0"/>
      <w:marTop w:val="0"/>
      <w:marBottom w:val="0"/>
      <w:divBdr>
        <w:top w:val="none" w:sz="0" w:space="0" w:color="auto"/>
        <w:left w:val="none" w:sz="0" w:space="0" w:color="auto"/>
        <w:bottom w:val="none" w:sz="0" w:space="0" w:color="auto"/>
        <w:right w:val="none" w:sz="0" w:space="0" w:color="auto"/>
      </w:divBdr>
    </w:div>
    <w:div w:id="705566108">
      <w:bodyDiv w:val="1"/>
      <w:marLeft w:val="0"/>
      <w:marRight w:val="0"/>
      <w:marTop w:val="0"/>
      <w:marBottom w:val="0"/>
      <w:divBdr>
        <w:top w:val="none" w:sz="0" w:space="0" w:color="auto"/>
        <w:left w:val="none" w:sz="0" w:space="0" w:color="auto"/>
        <w:bottom w:val="none" w:sz="0" w:space="0" w:color="auto"/>
        <w:right w:val="none" w:sz="0" w:space="0" w:color="auto"/>
      </w:divBdr>
    </w:div>
    <w:div w:id="712847897">
      <w:bodyDiv w:val="1"/>
      <w:marLeft w:val="0"/>
      <w:marRight w:val="0"/>
      <w:marTop w:val="0"/>
      <w:marBottom w:val="0"/>
      <w:divBdr>
        <w:top w:val="none" w:sz="0" w:space="0" w:color="auto"/>
        <w:left w:val="none" w:sz="0" w:space="0" w:color="auto"/>
        <w:bottom w:val="none" w:sz="0" w:space="0" w:color="auto"/>
        <w:right w:val="none" w:sz="0" w:space="0" w:color="auto"/>
      </w:divBdr>
    </w:div>
    <w:div w:id="744566485">
      <w:bodyDiv w:val="1"/>
      <w:marLeft w:val="0"/>
      <w:marRight w:val="0"/>
      <w:marTop w:val="0"/>
      <w:marBottom w:val="0"/>
      <w:divBdr>
        <w:top w:val="none" w:sz="0" w:space="0" w:color="auto"/>
        <w:left w:val="none" w:sz="0" w:space="0" w:color="auto"/>
        <w:bottom w:val="none" w:sz="0" w:space="0" w:color="auto"/>
        <w:right w:val="none" w:sz="0" w:space="0" w:color="auto"/>
      </w:divBdr>
    </w:div>
    <w:div w:id="748188267">
      <w:bodyDiv w:val="1"/>
      <w:marLeft w:val="0"/>
      <w:marRight w:val="0"/>
      <w:marTop w:val="0"/>
      <w:marBottom w:val="0"/>
      <w:divBdr>
        <w:top w:val="none" w:sz="0" w:space="0" w:color="auto"/>
        <w:left w:val="none" w:sz="0" w:space="0" w:color="auto"/>
        <w:bottom w:val="none" w:sz="0" w:space="0" w:color="auto"/>
        <w:right w:val="none" w:sz="0" w:space="0" w:color="auto"/>
      </w:divBdr>
    </w:div>
    <w:div w:id="753010938">
      <w:bodyDiv w:val="1"/>
      <w:marLeft w:val="0"/>
      <w:marRight w:val="0"/>
      <w:marTop w:val="0"/>
      <w:marBottom w:val="0"/>
      <w:divBdr>
        <w:top w:val="none" w:sz="0" w:space="0" w:color="auto"/>
        <w:left w:val="none" w:sz="0" w:space="0" w:color="auto"/>
        <w:bottom w:val="none" w:sz="0" w:space="0" w:color="auto"/>
        <w:right w:val="none" w:sz="0" w:space="0" w:color="auto"/>
      </w:divBdr>
    </w:div>
    <w:div w:id="784737119">
      <w:bodyDiv w:val="1"/>
      <w:marLeft w:val="0"/>
      <w:marRight w:val="0"/>
      <w:marTop w:val="0"/>
      <w:marBottom w:val="0"/>
      <w:divBdr>
        <w:top w:val="none" w:sz="0" w:space="0" w:color="auto"/>
        <w:left w:val="none" w:sz="0" w:space="0" w:color="auto"/>
        <w:bottom w:val="none" w:sz="0" w:space="0" w:color="auto"/>
        <w:right w:val="none" w:sz="0" w:space="0" w:color="auto"/>
      </w:divBdr>
    </w:div>
    <w:div w:id="789667079">
      <w:bodyDiv w:val="1"/>
      <w:marLeft w:val="0"/>
      <w:marRight w:val="0"/>
      <w:marTop w:val="0"/>
      <w:marBottom w:val="0"/>
      <w:divBdr>
        <w:top w:val="none" w:sz="0" w:space="0" w:color="auto"/>
        <w:left w:val="none" w:sz="0" w:space="0" w:color="auto"/>
        <w:bottom w:val="none" w:sz="0" w:space="0" w:color="auto"/>
        <w:right w:val="none" w:sz="0" w:space="0" w:color="auto"/>
      </w:divBdr>
    </w:div>
    <w:div w:id="797144544">
      <w:bodyDiv w:val="1"/>
      <w:marLeft w:val="0"/>
      <w:marRight w:val="0"/>
      <w:marTop w:val="0"/>
      <w:marBottom w:val="0"/>
      <w:divBdr>
        <w:top w:val="none" w:sz="0" w:space="0" w:color="auto"/>
        <w:left w:val="none" w:sz="0" w:space="0" w:color="auto"/>
        <w:bottom w:val="none" w:sz="0" w:space="0" w:color="auto"/>
        <w:right w:val="none" w:sz="0" w:space="0" w:color="auto"/>
      </w:divBdr>
    </w:div>
    <w:div w:id="820733384">
      <w:bodyDiv w:val="1"/>
      <w:marLeft w:val="0"/>
      <w:marRight w:val="0"/>
      <w:marTop w:val="0"/>
      <w:marBottom w:val="0"/>
      <w:divBdr>
        <w:top w:val="none" w:sz="0" w:space="0" w:color="auto"/>
        <w:left w:val="none" w:sz="0" w:space="0" w:color="auto"/>
        <w:bottom w:val="none" w:sz="0" w:space="0" w:color="auto"/>
        <w:right w:val="none" w:sz="0" w:space="0" w:color="auto"/>
      </w:divBdr>
    </w:div>
    <w:div w:id="832796998">
      <w:bodyDiv w:val="1"/>
      <w:marLeft w:val="0"/>
      <w:marRight w:val="0"/>
      <w:marTop w:val="0"/>
      <w:marBottom w:val="0"/>
      <w:divBdr>
        <w:top w:val="none" w:sz="0" w:space="0" w:color="auto"/>
        <w:left w:val="none" w:sz="0" w:space="0" w:color="auto"/>
        <w:bottom w:val="none" w:sz="0" w:space="0" w:color="auto"/>
        <w:right w:val="none" w:sz="0" w:space="0" w:color="auto"/>
      </w:divBdr>
    </w:div>
    <w:div w:id="853499499">
      <w:bodyDiv w:val="1"/>
      <w:marLeft w:val="0"/>
      <w:marRight w:val="0"/>
      <w:marTop w:val="0"/>
      <w:marBottom w:val="0"/>
      <w:divBdr>
        <w:top w:val="none" w:sz="0" w:space="0" w:color="auto"/>
        <w:left w:val="none" w:sz="0" w:space="0" w:color="auto"/>
        <w:bottom w:val="none" w:sz="0" w:space="0" w:color="auto"/>
        <w:right w:val="none" w:sz="0" w:space="0" w:color="auto"/>
      </w:divBdr>
    </w:div>
    <w:div w:id="865485743">
      <w:bodyDiv w:val="1"/>
      <w:marLeft w:val="0"/>
      <w:marRight w:val="0"/>
      <w:marTop w:val="0"/>
      <w:marBottom w:val="0"/>
      <w:divBdr>
        <w:top w:val="none" w:sz="0" w:space="0" w:color="auto"/>
        <w:left w:val="none" w:sz="0" w:space="0" w:color="auto"/>
        <w:bottom w:val="none" w:sz="0" w:space="0" w:color="auto"/>
        <w:right w:val="none" w:sz="0" w:space="0" w:color="auto"/>
      </w:divBdr>
    </w:div>
    <w:div w:id="903029426">
      <w:bodyDiv w:val="1"/>
      <w:marLeft w:val="0"/>
      <w:marRight w:val="0"/>
      <w:marTop w:val="0"/>
      <w:marBottom w:val="0"/>
      <w:divBdr>
        <w:top w:val="none" w:sz="0" w:space="0" w:color="auto"/>
        <w:left w:val="none" w:sz="0" w:space="0" w:color="auto"/>
        <w:bottom w:val="none" w:sz="0" w:space="0" w:color="auto"/>
        <w:right w:val="none" w:sz="0" w:space="0" w:color="auto"/>
      </w:divBdr>
    </w:div>
    <w:div w:id="905071612">
      <w:bodyDiv w:val="1"/>
      <w:marLeft w:val="0"/>
      <w:marRight w:val="0"/>
      <w:marTop w:val="0"/>
      <w:marBottom w:val="0"/>
      <w:divBdr>
        <w:top w:val="none" w:sz="0" w:space="0" w:color="auto"/>
        <w:left w:val="none" w:sz="0" w:space="0" w:color="auto"/>
        <w:bottom w:val="none" w:sz="0" w:space="0" w:color="auto"/>
        <w:right w:val="none" w:sz="0" w:space="0" w:color="auto"/>
      </w:divBdr>
    </w:div>
    <w:div w:id="926115855">
      <w:bodyDiv w:val="1"/>
      <w:marLeft w:val="0"/>
      <w:marRight w:val="0"/>
      <w:marTop w:val="0"/>
      <w:marBottom w:val="0"/>
      <w:divBdr>
        <w:top w:val="none" w:sz="0" w:space="0" w:color="auto"/>
        <w:left w:val="none" w:sz="0" w:space="0" w:color="auto"/>
        <w:bottom w:val="none" w:sz="0" w:space="0" w:color="auto"/>
        <w:right w:val="none" w:sz="0" w:space="0" w:color="auto"/>
      </w:divBdr>
    </w:div>
    <w:div w:id="929773228">
      <w:bodyDiv w:val="1"/>
      <w:marLeft w:val="0"/>
      <w:marRight w:val="0"/>
      <w:marTop w:val="0"/>
      <w:marBottom w:val="0"/>
      <w:divBdr>
        <w:top w:val="none" w:sz="0" w:space="0" w:color="auto"/>
        <w:left w:val="none" w:sz="0" w:space="0" w:color="auto"/>
        <w:bottom w:val="none" w:sz="0" w:space="0" w:color="auto"/>
        <w:right w:val="none" w:sz="0" w:space="0" w:color="auto"/>
      </w:divBdr>
    </w:div>
    <w:div w:id="976565789">
      <w:bodyDiv w:val="1"/>
      <w:marLeft w:val="0"/>
      <w:marRight w:val="0"/>
      <w:marTop w:val="0"/>
      <w:marBottom w:val="0"/>
      <w:divBdr>
        <w:top w:val="none" w:sz="0" w:space="0" w:color="auto"/>
        <w:left w:val="none" w:sz="0" w:space="0" w:color="auto"/>
        <w:bottom w:val="none" w:sz="0" w:space="0" w:color="auto"/>
        <w:right w:val="none" w:sz="0" w:space="0" w:color="auto"/>
      </w:divBdr>
      <w:divsChild>
        <w:div w:id="745146750">
          <w:marLeft w:val="0"/>
          <w:marRight w:val="0"/>
          <w:marTop w:val="0"/>
          <w:marBottom w:val="0"/>
          <w:divBdr>
            <w:top w:val="none" w:sz="0" w:space="0" w:color="auto"/>
            <w:left w:val="none" w:sz="0" w:space="0" w:color="auto"/>
            <w:bottom w:val="none" w:sz="0" w:space="0" w:color="auto"/>
            <w:right w:val="none" w:sz="0" w:space="0" w:color="auto"/>
          </w:divBdr>
          <w:divsChild>
            <w:div w:id="46536049">
              <w:marLeft w:val="0"/>
              <w:marRight w:val="0"/>
              <w:marTop w:val="0"/>
              <w:marBottom w:val="0"/>
              <w:divBdr>
                <w:top w:val="none" w:sz="0" w:space="0" w:color="auto"/>
                <w:left w:val="none" w:sz="0" w:space="0" w:color="auto"/>
                <w:bottom w:val="none" w:sz="0" w:space="0" w:color="auto"/>
                <w:right w:val="none" w:sz="0" w:space="0" w:color="auto"/>
              </w:divBdr>
              <w:divsChild>
                <w:div w:id="1419908334">
                  <w:marLeft w:val="0"/>
                  <w:marRight w:val="0"/>
                  <w:marTop w:val="0"/>
                  <w:marBottom w:val="0"/>
                  <w:divBdr>
                    <w:top w:val="none" w:sz="0" w:space="0" w:color="auto"/>
                    <w:left w:val="none" w:sz="0" w:space="0" w:color="auto"/>
                    <w:bottom w:val="none" w:sz="0" w:space="0" w:color="auto"/>
                    <w:right w:val="none" w:sz="0" w:space="0" w:color="auto"/>
                  </w:divBdr>
                  <w:divsChild>
                    <w:div w:id="867445855">
                      <w:marLeft w:val="0"/>
                      <w:marRight w:val="0"/>
                      <w:marTop w:val="0"/>
                      <w:marBottom w:val="0"/>
                      <w:divBdr>
                        <w:top w:val="none" w:sz="0" w:space="0" w:color="auto"/>
                        <w:left w:val="none" w:sz="0" w:space="0" w:color="auto"/>
                        <w:bottom w:val="none" w:sz="0" w:space="0" w:color="auto"/>
                        <w:right w:val="none" w:sz="0" w:space="0" w:color="auto"/>
                      </w:divBdr>
                      <w:divsChild>
                        <w:div w:id="869949628">
                          <w:marLeft w:val="0"/>
                          <w:marRight w:val="0"/>
                          <w:marTop w:val="0"/>
                          <w:marBottom w:val="0"/>
                          <w:divBdr>
                            <w:top w:val="none" w:sz="0" w:space="0" w:color="auto"/>
                            <w:left w:val="none" w:sz="0" w:space="0" w:color="auto"/>
                            <w:bottom w:val="none" w:sz="0" w:space="0" w:color="auto"/>
                            <w:right w:val="none" w:sz="0" w:space="0" w:color="auto"/>
                          </w:divBdr>
                          <w:divsChild>
                            <w:div w:id="193686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441363">
      <w:bodyDiv w:val="1"/>
      <w:marLeft w:val="0"/>
      <w:marRight w:val="0"/>
      <w:marTop w:val="0"/>
      <w:marBottom w:val="0"/>
      <w:divBdr>
        <w:top w:val="none" w:sz="0" w:space="0" w:color="auto"/>
        <w:left w:val="none" w:sz="0" w:space="0" w:color="auto"/>
        <w:bottom w:val="none" w:sz="0" w:space="0" w:color="auto"/>
        <w:right w:val="none" w:sz="0" w:space="0" w:color="auto"/>
      </w:divBdr>
    </w:div>
    <w:div w:id="1024749759">
      <w:bodyDiv w:val="1"/>
      <w:marLeft w:val="0"/>
      <w:marRight w:val="0"/>
      <w:marTop w:val="0"/>
      <w:marBottom w:val="0"/>
      <w:divBdr>
        <w:top w:val="none" w:sz="0" w:space="0" w:color="auto"/>
        <w:left w:val="none" w:sz="0" w:space="0" w:color="auto"/>
        <w:bottom w:val="none" w:sz="0" w:space="0" w:color="auto"/>
        <w:right w:val="none" w:sz="0" w:space="0" w:color="auto"/>
      </w:divBdr>
    </w:div>
    <w:div w:id="1101216315">
      <w:bodyDiv w:val="1"/>
      <w:marLeft w:val="0"/>
      <w:marRight w:val="0"/>
      <w:marTop w:val="0"/>
      <w:marBottom w:val="0"/>
      <w:divBdr>
        <w:top w:val="none" w:sz="0" w:space="0" w:color="auto"/>
        <w:left w:val="none" w:sz="0" w:space="0" w:color="auto"/>
        <w:bottom w:val="none" w:sz="0" w:space="0" w:color="auto"/>
        <w:right w:val="none" w:sz="0" w:space="0" w:color="auto"/>
      </w:divBdr>
    </w:div>
    <w:div w:id="1104691147">
      <w:bodyDiv w:val="1"/>
      <w:marLeft w:val="0"/>
      <w:marRight w:val="0"/>
      <w:marTop w:val="0"/>
      <w:marBottom w:val="0"/>
      <w:divBdr>
        <w:top w:val="none" w:sz="0" w:space="0" w:color="auto"/>
        <w:left w:val="none" w:sz="0" w:space="0" w:color="auto"/>
        <w:bottom w:val="none" w:sz="0" w:space="0" w:color="auto"/>
        <w:right w:val="none" w:sz="0" w:space="0" w:color="auto"/>
      </w:divBdr>
    </w:div>
    <w:div w:id="1110393582">
      <w:bodyDiv w:val="1"/>
      <w:marLeft w:val="0"/>
      <w:marRight w:val="0"/>
      <w:marTop w:val="0"/>
      <w:marBottom w:val="0"/>
      <w:divBdr>
        <w:top w:val="none" w:sz="0" w:space="0" w:color="auto"/>
        <w:left w:val="none" w:sz="0" w:space="0" w:color="auto"/>
        <w:bottom w:val="none" w:sz="0" w:space="0" w:color="auto"/>
        <w:right w:val="none" w:sz="0" w:space="0" w:color="auto"/>
      </w:divBdr>
    </w:div>
    <w:div w:id="1130515764">
      <w:bodyDiv w:val="1"/>
      <w:marLeft w:val="0"/>
      <w:marRight w:val="0"/>
      <w:marTop w:val="0"/>
      <w:marBottom w:val="0"/>
      <w:divBdr>
        <w:top w:val="none" w:sz="0" w:space="0" w:color="auto"/>
        <w:left w:val="none" w:sz="0" w:space="0" w:color="auto"/>
        <w:bottom w:val="none" w:sz="0" w:space="0" w:color="auto"/>
        <w:right w:val="none" w:sz="0" w:space="0" w:color="auto"/>
      </w:divBdr>
    </w:div>
    <w:div w:id="1151140003">
      <w:bodyDiv w:val="1"/>
      <w:marLeft w:val="0"/>
      <w:marRight w:val="0"/>
      <w:marTop w:val="0"/>
      <w:marBottom w:val="0"/>
      <w:divBdr>
        <w:top w:val="none" w:sz="0" w:space="0" w:color="auto"/>
        <w:left w:val="none" w:sz="0" w:space="0" w:color="auto"/>
        <w:bottom w:val="none" w:sz="0" w:space="0" w:color="auto"/>
        <w:right w:val="none" w:sz="0" w:space="0" w:color="auto"/>
      </w:divBdr>
    </w:div>
    <w:div w:id="1158574834">
      <w:bodyDiv w:val="1"/>
      <w:marLeft w:val="0"/>
      <w:marRight w:val="0"/>
      <w:marTop w:val="0"/>
      <w:marBottom w:val="0"/>
      <w:divBdr>
        <w:top w:val="none" w:sz="0" w:space="0" w:color="auto"/>
        <w:left w:val="none" w:sz="0" w:space="0" w:color="auto"/>
        <w:bottom w:val="none" w:sz="0" w:space="0" w:color="auto"/>
        <w:right w:val="none" w:sz="0" w:space="0" w:color="auto"/>
      </w:divBdr>
    </w:div>
    <w:div w:id="1164586150">
      <w:bodyDiv w:val="1"/>
      <w:marLeft w:val="0"/>
      <w:marRight w:val="0"/>
      <w:marTop w:val="0"/>
      <w:marBottom w:val="0"/>
      <w:divBdr>
        <w:top w:val="none" w:sz="0" w:space="0" w:color="auto"/>
        <w:left w:val="none" w:sz="0" w:space="0" w:color="auto"/>
        <w:bottom w:val="none" w:sz="0" w:space="0" w:color="auto"/>
        <w:right w:val="none" w:sz="0" w:space="0" w:color="auto"/>
      </w:divBdr>
    </w:div>
    <w:div w:id="1170413847">
      <w:bodyDiv w:val="1"/>
      <w:marLeft w:val="0"/>
      <w:marRight w:val="0"/>
      <w:marTop w:val="0"/>
      <w:marBottom w:val="0"/>
      <w:divBdr>
        <w:top w:val="none" w:sz="0" w:space="0" w:color="auto"/>
        <w:left w:val="none" w:sz="0" w:space="0" w:color="auto"/>
        <w:bottom w:val="none" w:sz="0" w:space="0" w:color="auto"/>
        <w:right w:val="none" w:sz="0" w:space="0" w:color="auto"/>
      </w:divBdr>
    </w:div>
    <w:div w:id="1206674369">
      <w:bodyDiv w:val="1"/>
      <w:marLeft w:val="0"/>
      <w:marRight w:val="0"/>
      <w:marTop w:val="0"/>
      <w:marBottom w:val="0"/>
      <w:divBdr>
        <w:top w:val="none" w:sz="0" w:space="0" w:color="auto"/>
        <w:left w:val="none" w:sz="0" w:space="0" w:color="auto"/>
        <w:bottom w:val="none" w:sz="0" w:space="0" w:color="auto"/>
        <w:right w:val="none" w:sz="0" w:space="0" w:color="auto"/>
      </w:divBdr>
    </w:div>
    <w:div w:id="1260332111">
      <w:bodyDiv w:val="1"/>
      <w:marLeft w:val="0"/>
      <w:marRight w:val="0"/>
      <w:marTop w:val="0"/>
      <w:marBottom w:val="0"/>
      <w:divBdr>
        <w:top w:val="none" w:sz="0" w:space="0" w:color="auto"/>
        <w:left w:val="none" w:sz="0" w:space="0" w:color="auto"/>
        <w:bottom w:val="none" w:sz="0" w:space="0" w:color="auto"/>
        <w:right w:val="none" w:sz="0" w:space="0" w:color="auto"/>
      </w:divBdr>
    </w:div>
    <w:div w:id="1284112441">
      <w:bodyDiv w:val="1"/>
      <w:marLeft w:val="0"/>
      <w:marRight w:val="0"/>
      <w:marTop w:val="0"/>
      <w:marBottom w:val="0"/>
      <w:divBdr>
        <w:top w:val="none" w:sz="0" w:space="0" w:color="auto"/>
        <w:left w:val="none" w:sz="0" w:space="0" w:color="auto"/>
        <w:bottom w:val="none" w:sz="0" w:space="0" w:color="auto"/>
        <w:right w:val="none" w:sz="0" w:space="0" w:color="auto"/>
      </w:divBdr>
    </w:div>
    <w:div w:id="1293901306">
      <w:bodyDiv w:val="1"/>
      <w:marLeft w:val="0"/>
      <w:marRight w:val="0"/>
      <w:marTop w:val="0"/>
      <w:marBottom w:val="0"/>
      <w:divBdr>
        <w:top w:val="none" w:sz="0" w:space="0" w:color="auto"/>
        <w:left w:val="none" w:sz="0" w:space="0" w:color="auto"/>
        <w:bottom w:val="none" w:sz="0" w:space="0" w:color="auto"/>
        <w:right w:val="none" w:sz="0" w:space="0" w:color="auto"/>
      </w:divBdr>
    </w:div>
    <w:div w:id="1296448556">
      <w:bodyDiv w:val="1"/>
      <w:marLeft w:val="0"/>
      <w:marRight w:val="0"/>
      <w:marTop w:val="0"/>
      <w:marBottom w:val="0"/>
      <w:divBdr>
        <w:top w:val="none" w:sz="0" w:space="0" w:color="auto"/>
        <w:left w:val="none" w:sz="0" w:space="0" w:color="auto"/>
        <w:bottom w:val="none" w:sz="0" w:space="0" w:color="auto"/>
        <w:right w:val="none" w:sz="0" w:space="0" w:color="auto"/>
      </w:divBdr>
      <w:divsChild>
        <w:div w:id="1694334654">
          <w:marLeft w:val="0"/>
          <w:marRight w:val="0"/>
          <w:marTop w:val="0"/>
          <w:marBottom w:val="0"/>
          <w:divBdr>
            <w:top w:val="none" w:sz="0" w:space="0" w:color="auto"/>
            <w:left w:val="none" w:sz="0" w:space="0" w:color="auto"/>
            <w:bottom w:val="none" w:sz="0" w:space="0" w:color="auto"/>
            <w:right w:val="none" w:sz="0" w:space="0" w:color="auto"/>
          </w:divBdr>
          <w:divsChild>
            <w:div w:id="1424571525">
              <w:marLeft w:val="0"/>
              <w:marRight w:val="0"/>
              <w:marTop w:val="0"/>
              <w:marBottom w:val="0"/>
              <w:divBdr>
                <w:top w:val="none" w:sz="0" w:space="0" w:color="auto"/>
                <w:left w:val="none" w:sz="0" w:space="0" w:color="auto"/>
                <w:bottom w:val="none" w:sz="0" w:space="0" w:color="auto"/>
                <w:right w:val="none" w:sz="0" w:space="0" w:color="auto"/>
              </w:divBdr>
              <w:divsChild>
                <w:div w:id="860976582">
                  <w:marLeft w:val="0"/>
                  <w:marRight w:val="0"/>
                  <w:marTop w:val="0"/>
                  <w:marBottom w:val="0"/>
                  <w:divBdr>
                    <w:top w:val="none" w:sz="0" w:space="0" w:color="auto"/>
                    <w:left w:val="none" w:sz="0" w:space="0" w:color="auto"/>
                    <w:bottom w:val="none" w:sz="0" w:space="0" w:color="auto"/>
                    <w:right w:val="none" w:sz="0" w:space="0" w:color="auto"/>
                  </w:divBdr>
                  <w:divsChild>
                    <w:div w:id="1305768906">
                      <w:marLeft w:val="0"/>
                      <w:marRight w:val="0"/>
                      <w:marTop w:val="0"/>
                      <w:marBottom w:val="0"/>
                      <w:divBdr>
                        <w:top w:val="none" w:sz="0" w:space="0" w:color="auto"/>
                        <w:left w:val="none" w:sz="0" w:space="0" w:color="auto"/>
                        <w:bottom w:val="none" w:sz="0" w:space="0" w:color="auto"/>
                        <w:right w:val="none" w:sz="0" w:space="0" w:color="auto"/>
                      </w:divBdr>
                      <w:divsChild>
                        <w:div w:id="1939210676">
                          <w:marLeft w:val="0"/>
                          <w:marRight w:val="0"/>
                          <w:marTop w:val="0"/>
                          <w:marBottom w:val="0"/>
                          <w:divBdr>
                            <w:top w:val="none" w:sz="0" w:space="0" w:color="auto"/>
                            <w:left w:val="none" w:sz="0" w:space="0" w:color="auto"/>
                            <w:bottom w:val="none" w:sz="0" w:space="0" w:color="auto"/>
                            <w:right w:val="none" w:sz="0" w:space="0" w:color="auto"/>
                          </w:divBdr>
                          <w:divsChild>
                            <w:div w:id="1095127979">
                              <w:marLeft w:val="0"/>
                              <w:marRight w:val="0"/>
                              <w:marTop w:val="0"/>
                              <w:marBottom w:val="0"/>
                              <w:divBdr>
                                <w:top w:val="none" w:sz="0" w:space="0" w:color="auto"/>
                                <w:left w:val="none" w:sz="0" w:space="0" w:color="auto"/>
                                <w:bottom w:val="none" w:sz="0" w:space="0" w:color="auto"/>
                                <w:right w:val="none" w:sz="0" w:space="0" w:color="auto"/>
                              </w:divBdr>
                              <w:divsChild>
                                <w:div w:id="307632231">
                                  <w:marLeft w:val="0"/>
                                  <w:marRight w:val="0"/>
                                  <w:marTop w:val="0"/>
                                  <w:marBottom w:val="0"/>
                                  <w:divBdr>
                                    <w:top w:val="none" w:sz="0" w:space="0" w:color="auto"/>
                                    <w:left w:val="none" w:sz="0" w:space="0" w:color="auto"/>
                                    <w:bottom w:val="none" w:sz="0" w:space="0" w:color="auto"/>
                                    <w:right w:val="none" w:sz="0" w:space="0" w:color="auto"/>
                                  </w:divBdr>
                                  <w:divsChild>
                                    <w:div w:id="1373312789">
                                      <w:marLeft w:val="0"/>
                                      <w:marRight w:val="0"/>
                                      <w:marTop w:val="0"/>
                                      <w:marBottom w:val="0"/>
                                      <w:divBdr>
                                        <w:top w:val="none" w:sz="0" w:space="0" w:color="auto"/>
                                        <w:left w:val="none" w:sz="0" w:space="0" w:color="auto"/>
                                        <w:bottom w:val="none" w:sz="0" w:space="0" w:color="auto"/>
                                        <w:right w:val="none" w:sz="0" w:space="0" w:color="auto"/>
                                      </w:divBdr>
                                      <w:divsChild>
                                        <w:div w:id="2302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842367">
                              <w:marLeft w:val="0"/>
                              <w:marRight w:val="0"/>
                              <w:marTop w:val="0"/>
                              <w:marBottom w:val="0"/>
                              <w:divBdr>
                                <w:top w:val="none" w:sz="0" w:space="0" w:color="auto"/>
                                <w:left w:val="none" w:sz="0" w:space="0" w:color="auto"/>
                                <w:bottom w:val="none" w:sz="0" w:space="0" w:color="auto"/>
                                <w:right w:val="none" w:sz="0" w:space="0" w:color="auto"/>
                              </w:divBdr>
                              <w:divsChild>
                                <w:div w:id="418330472">
                                  <w:marLeft w:val="0"/>
                                  <w:marRight w:val="0"/>
                                  <w:marTop w:val="0"/>
                                  <w:marBottom w:val="0"/>
                                  <w:divBdr>
                                    <w:top w:val="none" w:sz="0" w:space="0" w:color="auto"/>
                                    <w:left w:val="none" w:sz="0" w:space="0" w:color="auto"/>
                                    <w:bottom w:val="none" w:sz="0" w:space="0" w:color="auto"/>
                                    <w:right w:val="none" w:sz="0" w:space="0" w:color="auto"/>
                                  </w:divBdr>
                                  <w:divsChild>
                                    <w:div w:id="1807312156">
                                      <w:marLeft w:val="0"/>
                                      <w:marRight w:val="0"/>
                                      <w:marTop w:val="0"/>
                                      <w:marBottom w:val="0"/>
                                      <w:divBdr>
                                        <w:top w:val="none" w:sz="0" w:space="0" w:color="auto"/>
                                        <w:left w:val="none" w:sz="0" w:space="0" w:color="auto"/>
                                        <w:bottom w:val="none" w:sz="0" w:space="0" w:color="auto"/>
                                        <w:right w:val="none" w:sz="0" w:space="0" w:color="auto"/>
                                      </w:divBdr>
                                      <w:divsChild>
                                        <w:div w:id="14277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9309870">
          <w:marLeft w:val="0"/>
          <w:marRight w:val="0"/>
          <w:marTop w:val="0"/>
          <w:marBottom w:val="0"/>
          <w:divBdr>
            <w:top w:val="none" w:sz="0" w:space="0" w:color="auto"/>
            <w:left w:val="none" w:sz="0" w:space="0" w:color="auto"/>
            <w:bottom w:val="none" w:sz="0" w:space="0" w:color="auto"/>
            <w:right w:val="none" w:sz="0" w:space="0" w:color="auto"/>
          </w:divBdr>
          <w:divsChild>
            <w:div w:id="10649282">
              <w:marLeft w:val="0"/>
              <w:marRight w:val="0"/>
              <w:marTop w:val="0"/>
              <w:marBottom w:val="0"/>
              <w:divBdr>
                <w:top w:val="none" w:sz="0" w:space="0" w:color="auto"/>
                <w:left w:val="none" w:sz="0" w:space="0" w:color="auto"/>
                <w:bottom w:val="none" w:sz="0" w:space="0" w:color="auto"/>
                <w:right w:val="none" w:sz="0" w:space="0" w:color="auto"/>
              </w:divBdr>
              <w:divsChild>
                <w:div w:id="545915687">
                  <w:marLeft w:val="0"/>
                  <w:marRight w:val="0"/>
                  <w:marTop w:val="0"/>
                  <w:marBottom w:val="0"/>
                  <w:divBdr>
                    <w:top w:val="none" w:sz="0" w:space="0" w:color="auto"/>
                    <w:left w:val="none" w:sz="0" w:space="0" w:color="auto"/>
                    <w:bottom w:val="none" w:sz="0" w:space="0" w:color="auto"/>
                    <w:right w:val="none" w:sz="0" w:space="0" w:color="auto"/>
                  </w:divBdr>
                  <w:divsChild>
                    <w:div w:id="1624654530">
                      <w:marLeft w:val="0"/>
                      <w:marRight w:val="0"/>
                      <w:marTop w:val="0"/>
                      <w:marBottom w:val="0"/>
                      <w:divBdr>
                        <w:top w:val="none" w:sz="0" w:space="0" w:color="auto"/>
                        <w:left w:val="none" w:sz="0" w:space="0" w:color="auto"/>
                        <w:bottom w:val="none" w:sz="0" w:space="0" w:color="auto"/>
                        <w:right w:val="none" w:sz="0" w:space="0" w:color="auto"/>
                      </w:divBdr>
                      <w:divsChild>
                        <w:div w:id="758528880">
                          <w:marLeft w:val="0"/>
                          <w:marRight w:val="0"/>
                          <w:marTop w:val="0"/>
                          <w:marBottom w:val="0"/>
                          <w:divBdr>
                            <w:top w:val="none" w:sz="0" w:space="0" w:color="auto"/>
                            <w:left w:val="none" w:sz="0" w:space="0" w:color="auto"/>
                            <w:bottom w:val="none" w:sz="0" w:space="0" w:color="auto"/>
                            <w:right w:val="none" w:sz="0" w:space="0" w:color="auto"/>
                          </w:divBdr>
                          <w:divsChild>
                            <w:div w:id="326249637">
                              <w:marLeft w:val="0"/>
                              <w:marRight w:val="0"/>
                              <w:marTop w:val="0"/>
                              <w:marBottom w:val="0"/>
                              <w:divBdr>
                                <w:top w:val="none" w:sz="0" w:space="0" w:color="auto"/>
                                <w:left w:val="none" w:sz="0" w:space="0" w:color="auto"/>
                                <w:bottom w:val="none" w:sz="0" w:space="0" w:color="auto"/>
                                <w:right w:val="none" w:sz="0" w:space="0" w:color="auto"/>
                              </w:divBdr>
                              <w:divsChild>
                                <w:div w:id="1946769358">
                                  <w:marLeft w:val="0"/>
                                  <w:marRight w:val="0"/>
                                  <w:marTop w:val="0"/>
                                  <w:marBottom w:val="0"/>
                                  <w:divBdr>
                                    <w:top w:val="none" w:sz="0" w:space="0" w:color="auto"/>
                                    <w:left w:val="none" w:sz="0" w:space="0" w:color="auto"/>
                                    <w:bottom w:val="none" w:sz="0" w:space="0" w:color="auto"/>
                                    <w:right w:val="none" w:sz="0" w:space="0" w:color="auto"/>
                                  </w:divBdr>
                                  <w:divsChild>
                                    <w:div w:id="1071659575">
                                      <w:marLeft w:val="0"/>
                                      <w:marRight w:val="0"/>
                                      <w:marTop w:val="0"/>
                                      <w:marBottom w:val="0"/>
                                      <w:divBdr>
                                        <w:top w:val="none" w:sz="0" w:space="0" w:color="auto"/>
                                        <w:left w:val="none" w:sz="0" w:space="0" w:color="auto"/>
                                        <w:bottom w:val="none" w:sz="0" w:space="0" w:color="auto"/>
                                        <w:right w:val="none" w:sz="0" w:space="0" w:color="auto"/>
                                      </w:divBdr>
                                      <w:divsChild>
                                        <w:div w:id="819273251">
                                          <w:marLeft w:val="0"/>
                                          <w:marRight w:val="0"/>
                                          <w:marTop w:val="0"/>
                                          <w:marBottom w:val="0"/>
                                          <w:divBdr>
                                            <w:top w:val="none" w:sz="0" w:space="0" w:color="auto"/>
                                            <w:left w:val="none" w:sz="0" w:space="0" w:color="auto"/>
                                            <w:bottom w:val="none" w:sz="0" w:space="0" w:color="auto"/>
                                            <w:right w:val="none" w:sz="0" w:space="0" w:color="auto"/>
                                          </w:divBdr>
                                          <w:divsChild>
                                            <w:div w:id="169314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779437">
                              <w:marLeft w:val="0"/>
                              <w:marRight w:val="0"/>
                              <w:marTop w:val="0"/>
                              <w:marBottom w:val="0"/>
                              <w:divBdr>
                                <w:top w:val="none" w:sz="0" w:space="0" w:color="auto"/>
                                <w:left w:val="none" w:sz="0" w:space="0" w:color="auto"/>
                                <w:bottom w:val="none" w:sz="0" w:space="0" w:color="auto"/>
                                <w:right w:val="none" w:sz="0" w:space="0" w:color="auto"/>
                              </w:divBdr>
                              <w:divsChild>
                                <w:div w:id="1562907590">
                                  <w:marLeft w:val="0"/>
                                  <w:marRight w:val="0"/>
                                  <w:marTop w:val="0"/>
                                  <w:marBottom w:val="0"/>
                                  <w:divBdr>
                                    <w:top w:val="none" w:sz="0" w:space="0" w:color="auto"/>
                                    <w:left w:val="none" w:sz="0" w:space="0" w:color="auto"/>
                                    <w:bottom w:val="none" w:sz="0" w:space="0" w:color="auto"/>
                                    <w:right w:val="none" w:sz="0" w:space="0" w:color="auto"/>
                                  </w:divBdr>
                                  <w:divsChild>
                                    <w:div w:id="1712728059">
                                      <w:marLeft w:val="0"/>
                                      <w:marRight w:val="0"/>
                                      <w:marTop w:val="0"/>
                                      <w:marBottom w:val="0"/>
                                      <w:divBdr>
                                        <w:top w:val="none" w:sz="0" w:space="0" w:color="auto"/>
                                        <w:left w:val="none" w:sz="0" w:space="0" w:color="auto"/>
                                        <w:bottom w:val="none" w:sz="0" w:space="0" w:color="auto"/>
                                        <w:right w:val="none" w:sz="0" w:space="0" w:color="auto"/>
                                      </w:divBdr>
                                      <w:divsChild>
                                        <w:div w:id="12315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787774">
          <w:marLeft w:val="0"/>
          <w:marRight w:val="0"/>
          <w:marTop w:val="0"/>
          <w:marBottom w:val="0"/>
          <w:divBdr>
            <w:top w:val="none" w:sz="0" w:space="0" w:color="auto"/>
            <w:left w:val="none" w:sz="0" w:space="0" w:color="auto"/>
            <w:bottom w:val="none" w:sz="0" w:space="0" w:color="auto"/>
            <w:right w:val="none" w:sz="0" w:space="0" w:color="auto"/>
          </w:divBdr>
          <w:divsChild>
            <w:div w:id="223568824">
              <w:marLeft w:val="0"/>
              <w:marRight w:val="0"/>
              <w:marTop w:val="0"/>
              <w:marBottom w:val="0"/>
              <w:divBdr>
                <w:top w:val="none" w:sz="0" w:space="0" w:color="auto"/>
                <w:left w:val="none" w:sz="0" w:space="0" w:color="auto"/>
                <w:bottom w:val="none" w:sz="0" w:space="0" w:color="auto"/>
                <w:right w:val="none" w:sz="0" w:space="0" w:color="auto"/>
              </w:divBdr>
              <w:divsChild>
                <w:div w:id="1969242841">
                  <w:marLeft w:val="0"/>
                  <w:marRight w:val="0"/>
                  <w:marTop w:val="0"/>
                  <w:marBottom w:val="0"/>
                  <w:divBdr>
                    <w:top w:val="none" w:sz="0" w:space="0" w:color="auto"/>
                    <w:left w:val="none" w:sz="0" w:space="0" w:color="auto"/>
                    <w:bottom w:val="none" w:sz="0" w:space="0" w:color="auto"/>
                    <w:right w:val="none" w:sz="0" w:space="0" w:color="auto"/>
                  </w:divBdr>
                  <w:divsChild>
                    <w:div w:id="1612081708">
                      <w:marLeft w:val="0"/>
                      <w:marRight w:val="0"/>
                      <w:marTop w:val="0"/>
                      <w:marBottom w:val="0"/>
                      <w:divBdr>
                        <w:top w:val="none" w:sz="0" w:space="0" w:color="auto"/>
                        <w:left w:val="none" w:sz="0" w:space="0" w:color="auto"/>
                        <w:bottom w:val="none" w:sz="0" w:space="0" w:color="auto"/>
                        <w:right w:val="none" w:sz="0" w:space="0" w:color="auto"/>
                      </w:divBdr>
                      <w:divsChild>
                        <w:div w:id="788742421">
                          <w:marLeft w:val="0"/>
                          <w:marRight w:val="0"/>
                          <w:marTop w:val="0"/>
                          <w:marBottom w:val="0"/>
                          <w:divBdr>
                            <w:top w:val="none" w:sz="0" w:space="0" w:color="auto"/>
                            <w:left w:val="none" w:sz="0" w:space="0" w:color="auto"/>
                            <w:bottom w:val="none" w:sz="0" w:space="0" w:color="auto"/>
                            <w:right w:val="none" w:sz="0" w:space="0" w:color="auto"/>
                          </w:divBdr>
                          <w:divsChild>
                            <w:div w:id="1397506330">
                              <w:marLeft w:val="0"/>
                              <w:marRight w:val="0"/>
                              <w:marTop w:val="0"/>
                              <w:marBottom w:val="0"/>
                              <w:divBdr>
                                <w:top w:val="none" w:sz="0" w:space="0" w:color="auto"/>
                                <w:left w:val="none" w:sz="0" w:space="0" w:color="auto"/>
                                <w:bottom w:val="none" w:sz="0" w:space="0" w:color="auto"/>
                                <w:right w:val="none" w:sz="0" w:space="0" w:color="auto"/>
                              </w:divBdr>
                              <w:divsChild>
                                <w:div w:id="1103652303">
                                  <w:marLeft w:val="0"/>
                                  <w:marRight w:val="0"/>
                                  <w:marTop w:val="0"/>
                                  <w:marBottom w:val="0"/>
                                  <w:divBdr>
                                    <w:top w:val="none" w:sz="0" w:space="0" w:color="auto"/>
                                    <w:left w:val="none" w:sz="0" w:space="0" w:color="auto"/>
                                    <w:bottom w:val="none" w:sz="0" w:space="0" w:color="auto"/>
                                    <w:right w:val="none" w:sz="0" w:space="0" w:color="auto"/>
                                  </w:divBdr>
                                  <w:divsChild>
                                    <w:div w:id="3264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6867">
                      <w:marLeft w:val="0"/>
                      <w:marRight w:val="0"/>
                      <w:marTop w:val="0"/>
                      <w:marBottom w:val="0"/>
                      <w:divBdr>
                        <w:top w:val="none" w:sz="0" w:space="0" w:color="auto"/>
                        <w:left w:val="none" w:sz="0" w:space="0" w:color="auto"/>
                        <w:bottom w:val="none" w:sz="0" w:space="0" w:color="auto"/>
                        <w:right w:val="none" w:sz="0" w:space="0" w:color="auto"/>
                      </w:divBdr>
                      <w:divsChild>
                        <w:div w:id="1892183378">
                          <w:marLeft w:val="0"/>
                          <w:marRight w:val="0"/>
                          <w:marTop w:val="0"/>
                          <w:marBottom w:val="0"/>
                          <w:divBdr>
                            <w:top w:val="none" w:sz="0" w:space="0" w:color="auto"/>
                            <w:left w:val="none" w:sz="0" w:space="0" w:color="auto"/>
                            <w:bottom w:val="none" w:sz="0" w:space="0" w:color="auto"/>
                            <w:right w:val="none" w:sz="0" w:space="0" w:color="auto"/>
                          </w:divBdr>
                          <w:divsChild>
                            <w:div w:id="1877768036">
                              <w:marLeft w:val="0"/>
                              <w:marRight w:val="0"/>
                              <w:marTop w:val="0"/>
                              <w:marBottom w:val="0"/>
                              <w:divBdr>
                                <w:top w:val="none" w:sz="0" w:space="0" w:color="auto"/>
                                <w:left w:val="none" w:sz="0" w:space="0" w:color="auto"/>
                                <w:bottom w:val="none" w:sz="0" w:space="0" w:color="auto"/>
                                <w:right w:val="none" w:sz="0" w:space="0" w:color="auto"/>
                              </w:divBdr>
                              <w:divsChild>
                                <w:div w:id="954949291">
                                  <w:marLeft w:val="0"/>
                                  <w:marRight w:val="0"/>
                                  <w:marTop w:val="0"/>
                                  <w:marBottom w:val="0"/>
                                  <w:divBdr>
                                    <w:top w:val="none" w:sz="0" w:space="0" w:color="auto"/>
                                    <w:left w:val="none" w:sz="0" w:space="0" w:color="auto"/>
                                    <w:bottom w:val="none" w:sz="0" w:space="0" w:color="auto"/>
                                    <w:right w:val="none" w:sz="0" w:space="0" w:color="auto"/>
                                  </w:divBdr>
                                  <w:divsChild>
                                    <w:div w:id="1127820162">
                                      <w:marLeft w:val="0"/>
                                      <w:marRight w:val="0"/>
                                      <w:marTop w:val="0"/>
                                      <w:marBottom w:val="0"/>
                                      <w:divBdr>
                                        <w:top w:val="none" w:sz="0" w:space="0" w:color="auto"/>
                                        <w:left w:val="none" w:sz="0" w:space="0" w:color="auto"/>
                                        <w:bottom w:val="none" w:sz="0" w:space="0" w:color="auto"/>
                                        <w:right w:val="none" w:sz="0" w:space="0" w:color="auto"/>
                                      </w:divBdr>
                                      <w:divsChild>
                                        <w:div w:id="197532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872022">
      <w:bodyDiv w:val="1"/>
      <w:marLeft w:val="0"/>
      <w:marRight w:val="0"/>
      <w:marTop w:val="0"/>
      <w:marBottom w:val="0"/>
      <w:divBdr>
        <w:top w:val="none" w:sz="0" w:space="0" w:color="auto"/>
        <w:left w:val="none" w:sz="0" w:space="0" w:color="auto"/>
        <w:bottom w:val="none" w:sz="0" w:space="0" w:color="auto"/>
        <w:right w:val="none" w:sz="0" w:space="0" w:color="auto"/>
      </w:divBdr>
      <w:divsChild>
        <w:div w:id="720590671">
          <w:marLeft w:val="0"/>
          <w:marRight w:val="0"/>
          <w:marTop w:val="0"/>
          <w:marBottom w:val="0"/>
          <w:divBdr>
            <w:top w:val="none" w:sz="0" w:space="0" w:color="auto"/>
            <w:left w:val="none" w:sz="0" w:space="0" w:color="auto"/>
            <w:bottom w:val="none" w:sz="0" w:space="0" w:color="auto"/>
            <w:right w:val="none" w:sz="0" w:space="0" w:color="auto"/>
          </w:divBdr>
          <w:divsChild>
            <w:div w:id="1585918136">
              <w:marLeft w:val="0"/>
              <w:marRight w:val="0"/>
              <w:marTop w:val="0"/>
              <w:marBottom w:val="0"/>
              <w:divBdr>
                <w:top w:val="none" w:sz="0" w:space="0" w:color="auto"/>
                <w:left w:val="none" w:sz="0" w:space="0" w:color="auto"/>
                <w:bottom w:val="none" w:sz="0" w:space="0" w:color="auto"/>
                <w:right w:val="none" w:sz="0" w:space="0" w:color="auto"/>
              </w:divBdr>
              <w:divsChild>
                <w:div w:id="353314261">
                  <w:marLeft w:val="0"/>
                  <w:marRight w:val="0"/>
                  <w:marTop w:val="0"/>
                  <w:marBottom w:val="0"/>
                  <w:divBdr>
                    <w:top w:val="none" w:sz="0" w:space="0" w:color="auto"/>
                    <w:left w:val="none" w:sz="0" w:space="0" w:color="auto"/>
                    <w:bottom w:val="none" w:sz="0" w:space="0" w:color="auto"/>
                    <w:right w:val="none" w:sz="0" w:space="0" w:color="auto"/>
                  </w:divBdr>
                  <w:divsChild>
                    <w:div w:id="118380434">
                      <w:marLeft w:val="0"/>
                      <w:marRight w:val="0"/>
                      <w:marTop w:val="0"/>
                      <w:marBottom w:val="0"/>
                      <w:divBdr>
                        <w:top w:val="none" w:sz="0" w:space="0" w:color="auto"/>
                        <w:left w:val="none" w:sz="0" w:space="0" w:color="auto"/>
                        <w:bottom w:val="none" w:sz="0" w:space="0" w:color="auto"/>
                        <w:right w:val="none" w:sz="0" w:space="0" w:color="auto"/>
                      </w:divBdr>
                      <w:divsChild>
                        <w:div w:id="403991136">
                          <w:marLeft w:val="0"/>
                          <w:marRight w:val="0"/>
                          <w:marTop w:val="0"/>
                          <w:marBottom w:val="0"/>
                          <w:divBdr>
                            <w:top w:val="none" w:sz="0" w:space="0" w:color="auto"/>
                            <w:left w:val="none" w:sz="0" w:space="0" w:color="auto"/>
                            <w:bottom w:val="none" w:sz="0" w:space="0" w:color="auto"/>
                            <w:right w:val="none" w:sz="0" w:space="0" w:color="auto"/>
                          </w:divBdr>
                          <w:divsChild>
                            <w:div w:id="789974854">
                              <w:marLeft w:val="0"/>
                              <w:marRight w:val="0"/>
                              <w:marTop w:val="0"/>
                              <w:marBottom w:val="0"/>
                              <w:divBdr>
                                <w:top w:val="none" w:sz="0" w:space="0" w:color="auto"/>
                                <w:left w:val="none" w:sz="0" w:space="0" w:color="auto"/>
                                <w:bottom w:val="none" w:sz="0" w:space="0" w:color="auto"/>
                                <w:right w:val="none" w:sz="0" w:space="0" w:color="auto"/>
                              </w:divBdr>
                              <w:divsChild>
                                <w:div w:id="1566909574">
                                  <w:marLeft w:val="0"/>
                                  <w:marRight w:val="0"/>
                                  <w:marTop w:val="0"/>
                                  <w:marBottom w:val="0"/>
                                  <w:divBdr>
                                    <w:top w:val="none" w:sz="0" w:space="0" w:color="auto"/>
                                    <w:left w:val="none" w:sz="0" w:space="0" w:color="auto"/>
                                    <w:bottom w:val="none" w:sz="0" w:space="0" w:color="auto"/>
                                    <w:right w:val="none" w:sz="0" w:space="0" w:color="auto"/>
                                  </w:divBdr>
                                  <w:divsChild>
                                    <w:div w:id="273247616">
                                      <w:marLeft w:val="0"/>
                                      <w:marRight w:val="0"/>
                                      <w:marTop w:val="0"/>
                                      <w:marBottom w:val="0"/>
                                      <w:divBdr>
                                        <w:top w:val="none" w:sz="0" w:space="0" w:color="auto"/>
                                        <w:left w:val="none" w:sz="0" w:space="0" w:color="auto"/>
                                        <w:bottom w:val="none" w:sz="0" w:space="0" w:color="auto"/>
                                        <w:right w:val="none" w:sz="0" w:space="0" w:color="auto"/>
                                      </w:divBdr>
                                      <w:divsChild>
                                        <w:div w:id="1001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509703">
                              <w:marLeft w:val="0"/>
                              <w:marRight w:val="0"/>
                              <w:marTop w:val="0"/>
                              <w:marBottom w:val="0"/>
                              <w:divBdr>
                                <w:top w:val="none" w:sz="0" w:space="0" w:color="auto"/>
                                <w:left w:val="none" w:sz="0" w:space="0" w:color="auto"/>
                                <w:bottom w:val="none" w:sz="0" w:space="0" w:color="auto"/>
                                <w:right w:val="none" w:sz="0" w:space="0" w:color="auto"/>
                              </w:divBdr>
                              <w:divsChild>
                                <w:div w:id="858467098">
                                  <w:marLeft w:val="0"/>
                                  <w:marRight w:val="0"/>
                                  <w:marTop w:val="0"/>
                                  <w:marBottom w:val="0"/>
                                  <w:divBdr>
                                    <w:top w:val="none" w:sz="0" w:space="0" w:color="auto"/>
                                    <w:left w:val="none" w:sz="0" w:space="0" w:color="auto"/>
                                    <w:bottom w:val="none" w:sz="0" w:space="0" w:color="auto"/>
                                    <w:right w:val="none" w:sz="0" w:space="0" w:color="auto"/>
                                  </w:divBdr>
                                  <w:divsChild>
                                    <w:div w:id="1079711050">
                                      <w:marLeft w:val="0"/>
                                      <w:marRight w:val="0"/>
                                      <w:marTop w:val="0"/>
                                      <w:marBottom w:val="0"/>
                                      <w:divBdr>
                                        <w:top w:val="none" w:sz="0" w:space="0" w:color="auto"/>
                                        <w:left w:val="none" w:sz="0" w:space="0" w:color="auto"/>
                                        <w:bottom w:val="none" w:sz="0" w:space="0" w:color="auto"/>
                                        <w:right w:val="none" w:sz="0" w:space="0" w:color="auto"/>
                                      </w:divBdr>
                                      <w:divsChild>
                                        <w:div w:id="18046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952495">
          <w:marLeft w:val="0"/>
          <w:marRight w:val="0"/>
          <w:marTop w:val="0"/>
          <w:marBottom w:val="0"/>
          <w:divBdr>
            <w:top w:val="none" w:sz="0" w:space="0" w:color="auto"/>
            <w:left w:val="none" w:sz="0" w:space="0" w:color="auto"/>
            <w:bottom w:val="none" w:sz="0" w:space="0" w:color="auto"/>
            <w:right w:val="none" w:sz="0" w:space="0" w:color="auto"/>
          </w:divBdr>
          <w:divsChild>
            <w:div w:id="1142962705">
              <w:marLeft w:val="0"/>
              <w:marRight w:val="0"/>
              <w:marTop w:val="0"/>
              <w:marBottom w:val="0"/>
              <w:divBdr>
                <w:top w:val="none" w:sz="0" w:space="0" w:color="auto"/>
                <w:left w:val="none" w:sz="0" w:space="0" w:color="auto"/>
                <w:bottom w:val="none" w:sz="0" w:space="0" w:color="auto"/>
                <w:right w:val="none" w:sz="0" w:space="0" w:color="auto"/>
              </w:divBdr>
              <w:divsChild>
                <w:div w:id="562982878">
                  <w:marLeft w:val="0"/>
                  <w:marRight w:val="0"/>
                  <w:marTop w:val="0"/>
                  <w:marBottom w:val="0"/>
                  <w:divBdr>
                    <w:top w:val="none" w:sz="0" w:space="0" w:color="auto"/>
                    <w:left w:val="none" w:sz="0" w:space="0" w:color="auto"/>
                    <w:bottom w:val="none" w:sz="0" w:space="0" w:color="auto"/>
                    <w:right w:val="none" w:sz="0" w:space="0" w:color="auto"/>
                  </w:divBdr>
                  <w:divsChild>
                    <w:div w:id="1805808505">
                      <w:marLeft w:val="0"/>
                      <w:marRight w:val="0"/>
                      <w:marTop w:val="0"/>
                      <w:marBottom w:val="0"/>
                      <w:divBdr>
                        <w:top w:val="none" w:sz="0" w:space="0" w:color="auto"/>
                        <w:left w:val="none" w:sz="0" w:space="0" w:color="auto"/>
                        <w:bottom w:val="none" w:sz="0" w:space="0" w:color="auto"/>
                        <w:right w:val="none" w:sz="0" w:space="0" w:color="auto"/>
                      </w:divBdr>
                      <w:divsChild>
                        <w:div w:id="239339143">
                          <w:marLeft w:val="0"/>
                          <w:marRight w:val="0"/>
                          <w:marTop w:val="0"/>
                          <w:marBottom w:val="0"/>
                          <w:divBdr>
                            <w:top w:val="none" w:sz="0" w:space="0" w:color="auto"/>
                            <w:left w:val="none" w:sz="0" w:space="0" w:color="auto"/>
                            <w:bottom w:val="none" w:sz="0" w:space="0" w:color="auto"/>
                            <w:right w:val="none" w:sz="0" w:space="0" w:color="auto"/>
                          </w:divBdr>
                          <w:divsChild>
                            <w:div w:id="1906328794">
                              <w:marLeft w:val="0"/>
                              <w:marRight w:val="0"/>
                              <w:marTop w:val="0"/>
                              <w:marBottom w:val="0"/>
                              <w:divBdr>
                                <w:top w:val="none" w:sz="0" w:space="0" w:color="auto"/>
                                <w:left w:val="none" w:sz="0" w:space="0" w:color="auto"/>
                                <w:bottom w:val="none" w:sz="0" w:space="0" w:color="auto"/>
                                <w:right w:val="none" w:sz="0" w:space="0" w:color="auto"/>
                              </w:divBdr>
                              <w:divsChild>
                                <w:div w:id="370544364">
                                  <w:marLeft w:val="0"/>
                                  <w:marRight w:val="0"/>
                                  <w:marTop w:val="0"/>
                                  <w:marBottom w:val="0"/>
                                  <w:divBdr>
                                    <w:top w:val="none" w:sz="0" w:space="0" w:color="auto"/>
                                    <w:left w:val="none" w:sz="0" w:space="0" w:color="auto"/>
                                    <w:bottom w:val="none" w:sz="0" w:space="0" w:color="auto"/>
                                    <w:right w:val="none" w:sz="0" w:space="0" w:color="auto"/>
                                  </w:divBdr>
                                  <w:divsChild>
                                    <w:div w:id="40521410">
                                      <w:marLeft w:val="0"/>
                                      <w:marRight w:val="0"/>
                                      <w:marTop w:val="0"/>
                                      <w:marBottom w:val="0"/>
                                      <w:divBdr>
                                        <w:top w:val="none" w:sz="0" w:space="0" w:color="auto"/>
                                        <w:left w:val="none" w:sz="0" w:space="0" w:color="auto"/>
                                        <w:bottom w:val="none" w:sz="0" w:space="0" w:color="auto"/>
                                        <w:right w:val="none" w:sz="0" w:space="0" w:color="auto"/>
                                      </w:divBdr>
                                      <w:divsChild>
                                        <w:div w:id="368379054">
                                          <w:marLeft w:val="0"/>
                                          <w:marRight w:val="0"/>
                                          <w:marTop w:val="0"/>
                                          <w:marBottom w:val="0"/>
                                          <w:divBdr>
                                            <w:top w:val="none" w:sz="0" w:space="0" w:color="auto"/>
                                            <w:left w:val="none" w:sz="0" w:space="0" w:color="auto"/>
                                            <w:bottom w:val="none" w:sz="0" w:space="0" w:color="auto"/>
                                            <w:right w:val="none" w:sz="0" w:space="0" w:color="auto"/>
                                          </w:divBdr>
                                          <w:divsChild>
                                            <w:div w:id="3699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148858">
                              <w:marLeft w:val="0"/>
                              <w:marRight w:val="0"/>
                              <w:marTop w:val="0"/>
                              <w:marBottom w:val="0"/>
                              <w:divBdr>
                                <w:top w:val="none" w:sz="0" w:space="0" w:color="auto"/>
                                <w:left w:val="none" w:sz="0" w:space="0" w:color="auto"/>
                                <w:bottom w:val="none" w:sz="0" w:space="0" w:color="auto"/>
                                <w:right w:val="none" w:sz="0" w:space="0" w:color="auto"/>
                              </w:divBdr>
                              <w:divsChild>
                                <w:div w:id="2130466722">
                                  <w:marLeft w:val="0"/>
                                  <w:marRight w:val="0"/>
                                  <w:marTop w:val="0"/>
                                  <w:marBottom w:val="0"/>
                                  <w:divBdr>
                                    <w:top w:val="none" w:sz="0" w:space="0" w:color="auto"/>
                                    <w:left w:val="none" w:sz="0" w:space="0" w:color="auto"/>
                                    <w:bottom w:val="none" w:sz="0" w:space="0" w:color="auto"/>
                                    <w:right w:val="none" w:sz="0" w:space="0" w:color="auto"/>
                                  </w:divBdr>
                                  <w:divsChild>
                                    <w:div w:id="1898085545">
                                      <w:marLeft w:val="0"/>
                                      <w:marRight w:val="0"/>
                                      <w:marTop w:val="0"/>
                                      <w:marBottom w:val="0"/>
                                      <w:divBdr>
                                        <w:top w:val="none" w:sz="0" w:space="0" w:color="auto"/>
                                        <w:left w:val="none" w:sz="0" w:space="0" w:color="auto"/>
                                        <w:bottom w:val="none" w:sz="0" w:space="0" w:color="auto"/>
                                        <w:right w:val="none" w:sz="0" w:space="0" w:color="auto"/>
                                      </w:divBdr>
                                      <w:divsChild>
                                        <w:div w:id="21202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83112">
          <w:marLeft w:val="0"/>
          <w:marRight w:val="0"/>
          <w:marTop w:val="0"/>
          <w:marBottom w:val="0"/>
          <w:divBdr>
            <w:top w:val="none" w:sz="0" w:space="0" w:color="auto"/>
            <w:left w:val="none" w:sz="0" w:space="0" w:color="auto"/>
            <w:bottom w:val="none" w:sz="0" w:space="0" w:color="auto"/>
            <w:right w:val="none" w:sz="0" w:space="0" w:color="auto"/>
          </w:divBdr>
          <w:divsChild>
            <w:div w:id="265625422">
              <w:marLeft w:val="0"/>
              <w:marRight w:val="0"/>
              <w:marTop w:val="0"/>
              <w:marBottom w:val="0"/>
              <w:divBdr>
                <w:top w:val="none" w:sz="0" w:space="0" w:color="auto"/>
                <w:left w:val="none" w:sz="0" w:space="0" w:color="auto"/>
                <w:bottom w:val="none" w:sz="0" w:space="0" w:color="auto"/>
                <w:right w:val="none" w:sz="0" w:space="0" w:color="auto"/>
              </w:divBdr>
              <w:divsChild>
                <w:div w:id="698353855">
                  <w:marLeft w:val="0"/>
                  <w:marRight w:val="0"/>
                  <w:marTop w:val="0"/>
                  <w:marBottom w:val="0"/>
                  <w:divBdr>
                    <w:top w:val="none" w:sz="0" w:space="0" w:color="auto"/>
                    <w:left w:val="none" w:sz="0" w:space="0" w:color="auto"/>
                    <w:bottom w:val="none" w:sz="0" w:space="0" w:color="auto"/>
                    <w:right w:val="none" w:sz="0" w:space="0" w:color="auto"/>
                  </w:divBdr>
                  <w:divsChild>
                    <w:div w:id="346978954">
                      <w:marLeft w:val="0"/>
                      <w:marRight w:val="0"/>
                      <w:marTop w:val="0"/>
                      <w:marBottom w:val="0"/>
                      <w:divBdr>
                        <w:top w:val="none" w:sz="0" w:space="0" w:color="auto"/>
                        <w:left w:val="none" w:sz="0" w:space="0" w:color="auto"/>
                        <w:bottom w:val="none" w:sz="0" w:space="0" w:color="auto"/>
                        <w:right w:val="none" w:sz="0" w:space="0" w:color="auto"/>
                      </w:divBdr>
                      <w:divsChild>
                        <w:div w:id="945579569">
                          <w:marLeft w:val="0"/>
                          <w:marRight w:val="0"/>
                          <w:marTop w:val="0"/>
                          <w:marBottom w:val="0"/>
                          <w:divBdr>
                            <w:top w:val="none" w:sz="0" w:space="0" w:color="auto"/>
                            <w:left w:val="none" w:sz="0" w:space="0" w:color="auto"/>
                            <w:bottom w:val="none" w:sz="0" w:space="0" w:color="auto"/>
                            <w:right w:val="none" w:sz="0" w:space="0" w:color="auto"/>
                          </w:divBdr>
                          <w:divsChild>
                            <w:div w:id="1128015876">
                              <w:marLeft w:val="0"/>
                              <w:marRight w:val="0"/>
                              <w:marTop w:val="0"/>
                              <w:marBottom w:val="0"/>
                              <w:divBdr>
                                <w:top w:val="none" w:sz="0" w:space="0" w:color="auto"/>
                                <w:left w:val="none" w:sz="0" w:space="0" w:color="auto"/>
                                <w:bottom w:val="none" w:sz="0" w:space="0" w:color="auto"/>
                                <w:right w:val="none" w:sz="0" w:space="0" w:color="auto"/>
                              </w:divBdr>
                              <w:divsChild>
                                <w:div w:id="1038311903">
                                  <w:marLeft w:val="0"/>
                                  <w:marRight w:val="0"/>
                                  <w:marTop w:val="0"/>
                                  <w:marBottom w:val="0"/>
                                  <w:divBdr>
                                    <w:top w:val="none" w:sz="0" w:space="0" w:color="auto"/>
                                    <w:left w:val="none" w:sz="0" w:space="0" w:color="auto"/>
                                    <w:bottom w:val="none" w:sz="0" w:space="0" w:color="auto"/>
                                    <w:right w:val="none" w:sz="0" w:space="0" w:color="auto"/>
                                  </w:divBdr>
                                  <w:divsChild>
                                    <w:div w:id="8343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802221">
                      <w:marLeft w:val="0"/>
                      <w:marRight w:val="0"/>
                      <w:marTop w:val="0"/>
                      <w:marBottom w:val="0"/>
                      <w:divBdr>
                        <w:top w:val="none" w:sz="0" w:space="0" w:color="auto"/>
                        <w:left w:val="none" w:sz="0" w:space="0" w:color="auto"/>
                        <w:bottom w:val="none" w:sz="0" w:space="0" w:color="auto"/>
                        <w:right w:val="none" w:sz="0" w:space="0" w:color="auto"/>
                      </w:divBdr>
                      <w:divsChild>
                        <w:div w:id="689069031">
                          <w:marLeft w:val="0"/>
                          <w:marRight w:val="0"/>
                          <w:marTop w:val="0"/>
                          <w:marBottom w:val="0"/>
                          <w:divBdr>
                            <w:top w:val="none" w:sz="0" w:space="0" w:color="auto"/>
                            <w:left w:val="none" w:sz="0" w:space="0" w:color="auto"/>
                            <w:bottom w:val="none" w:sz="0" w:space="0" w:color="auto"/>
                            <w:right w:val="none" w:sz="0" w:space="0" w:color="auto"/>
                          </w:divBdr>
                          <w:divsChild>
                            <w:div w:id="2035837997">
                              <w:marLeft w:val="0"/>
                              <w:marRight w:val="0"/>
                              <w:marTop w:val="0"/>
                              <w:marBottom w:val="0"/>
                              <w:divBdr>
                                <w:top w:val="none" w:sz="0" w:space="0" w:color="auto"/>
                                <w:left w:val="none" w:sz="0" w:space="0" w:color="auto"/>
                                <w:bottom w:val="none" w:sz="0" w:space="0" w:color="auto"/>
                                <w:right w:val="none" w:sz="0" w:space="0" w:color="auto"/>
                              </w:divBdr>
                              <w:divsChild>
                                <w:div w:id="1875345183">
                                  <w:marLeft w:val="0"/>
                                  <w:marRight w:val="0"/>
                                  <w:marTop w:val="0"/>
                                  <w:marBottom w:val="0"/>
                                  <w:divBdr>
                                    <w:top w:val="none" w:sz="0" w:space="0" w:color="auto"/>
                                    <w:left w:val="none" w:sz="0" w:space="0" w:color="auto"/>
                                    <w:bottom w:val="none" w:sz="0" w:space="0" w:color="auto"/>
                                    <w:right w:val="none" w:sz="0" w:space="0" w:color="auto"/>
                                  </w:divBdr>
                                  <w:divsChild>
                                    <w:div w:id="633827215">
                                      <w:marLeft w:val="0"/>
                                      <w:marRight w:val="0"/>
                                      <w:marTop w:val="0"/>
                                      <w:marBottom w:val="0"/>
                                      <w:divBdr>
                                        <w:top w:val="none" w:sz="0" w:space="0" w:color="auto"/>
                                        <w:left w:val="none" w:sz="0" w:space="0" w:color="auto"/>
                                        <w:bottom w:val="none" w:sz="0" w:space="0" w:color="auto"/>
                                        <w:right w:val="none" w:sz="0" w:space="0" w:color="auto"/>
                                      </w:divBdr>
                                      <w:divsChild>
                                        <w:div w:id="19830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7994484">
      <w:bodyDiv w:val="1"/>
      <w:marLeft w:val="0"/>
      <w:marRight w:val="0"/>
      <w:marTop w:val="0"/>
      <w:marBottom w:val="0"/>
      <w:divBdr>
        <w:top w:val="none" w:sz="0" w:space="0" w:color="auto"/>
        <w:left w:val="none" w:sz="0" w:space="0" w:color="auto"/>
        <w:bottom w:val="none" w:sz="0" w:space="0" w:color="auto"/>
        <w:right w:val="none" w:sz="0" w:space="0" w:color="auto"/>
      </w:divBdr>
    </w:div>
    <w:div w:id="1348602024">
      <w:bodyDiv w:val="1"/>
      <w:marLeft w:val="0"/>
      <w:marRight w:val="0"/>
      <w:marTop w:val="0"/>
      <w:marBottom w:val="0"/>
      <w:divBdr>
        <w:top w:val="none" w:sz="0" w:space="0" w:color="auto"/>
        <w:left w:val="none" w:sz="0" w:space="0" w:color="auto"/>
        <w:bottom w:val="none" w:sz="0" w:space="0" w:color="auto"/>
        <w:right w:val="none" w:sz="0" w:space="0" w:color="auto"/>
      </w:divBdr>
    </w:div>
    <w:div w:id="1353334666">
      <w:bodyDiv w:val="1"/>
      <w:marLeft w:val="0"/>
      <w:marRight w:val="0"/>
      <w:marTop w:val="0"/>
      <w:marBottom w:val="0"/>
      <w:divBdr>
        <w:top w:val="none" w:sz="0" w:space="0" w:color="auto"/>
        <w:left w:val="none" w:sz="0" w:space="0" w:color="auto"/>
        <w:bottom w:val="none" w:sz="0" w:space="0" w:color="auto"/>
        <w:right w:val="none" w:sz="0" w:space="0" w:color="auto"/>
      </w:divBdr>
    </w:div>
    <w:div w:id="1369179362">
      <w:bodyDiv w:val="1"/>
      <w:marLeft w:val="0"/>
      <w:marRight w:val="0"/>
      <w:marTop w:val="0"/>
      <w:marBottom w:val="0"/>
      <w:divBdr>
        <w:top w:val="none" w:sz="0" w:space="0" w:color="auto"/>
        <w:left w:val="none" w:sz="0" w:space="0" w:color="auto"/>
        <w:bottom w:val="none" w:sz="0" w:space="0" w:color="auto"/>
        <w:right w:val="none" w:sz="0" w:space="0" w:color="auto"/>
      </w:divBdr>
    </w:div>
    <w:div w:id="1391077343">
      <w:bodyDiv w:val="1"/>
      <w:marLeft w:val="0"/>
      <w:marRight w:val="0"/>
      <w:marTop w:val="0"/>
      <w:marBottom w:val="0"/>
      <w:divBdr>
        <w:top w:val="none" w:sz="0" w:space="0" w:color="auto"/>
        <w:left w:val="none" w:sz="0" w:space="0" w:color="auto"/>
        <w:bottom w:val="none" w:sz="0" w:space="0" w:color="auto"/>
        <w:right w:val="none" w:sz="0" w:space="0" w:color="auto"/>
      </w:divBdr>
    </w:div>
    <w:div w:id="1398817419">
      <w:bodyDiv w:val="1"/>
      <w:marLeft w:val="0"/>
      <w:marRight w:val="0"/>
      <w:marTop w:val="0"/>
      <w:marBottom w:val="0"/>
      <w:divBdr>
        <w:top w:val="none" w:sz="0" w:space="0" w:color="auto"/>
        <w:left w:val="none" w:sz="0" w:space="0" w:color="auto"/>
        <w:bottom w:val="none" w:sz="0" w:space="0" w:color="auto"/>
        <w:right w:val="none" w:sz="0" w:space="0" w:color="auto"/>
      </w:divBdr>
    </w:div>
    <w:div w:id="1411611361">
      <w:bodyDiv w:val="1"/>
      <w:marLeft w:val="0"/>
      <w:marRight w:val="0"/>
      <w:marTop w:val="0"/>
      <w:marBottom w:val="0"/>
      <w:divBdr>
        <w:top w:val="none" w:sz="0" w:space="0" w:color="auto"/>
        <w:left w:val="none" w:sz="0" w:space="0" w:color="auto"/>
        <w:bottom w:val="none" w:sz="0" w:space="0" w:color="auto"/>
        <w:right w:val="none" w:sz="0" w:space="0" w:color="auto"/>
      </w:divBdr>
    </w:div>
    <w:div w:id="1426730756">
      <w:bodyDiv w:val="1"/>
      <w:marLeft w:val="0"/>
      <w:marRight w:val="0"/>
      <w:marTop w:val="0"/>
      <w:marBottom w:val="0"/>
      <w:divBdr>
        <w:top w:val="none" w:sz="0" w:space="0" w:color="auto"/>
        <w:left w:val="none" w:sz="0" w:space="0" w:color="auto"/>
        <w:bottom w:val="none" w:sz="0" w:space="0" w:color="auto"/>
        <w:right w:val="none" w:sz="0" w:space="0" w:color="auto"/>
      </w:divBdr>
    </w:div>
    <w:div w:id="1500001492">
      <w:bodyDiv w:val="1"/>
      <w:marLeft w:val="0"/>
      <w:marRight w:val="0"/>
      <w:marTop w:val="0"/>
      <w:marBottom w:val="0"/>
      <w:divBdr>
        <w:top w:val="none" w:sz="0" w:space="0" w:color="auto"/>
        <w:left w:val="none" w:sz="0" w:space="0" w:color="auto"/>
        <w:bottom w:val="none" w:sz="0" w:space="0" w:color="auto"/>
        <w:right w:val="none" w:sz="0" w:space="0" w:color="auto"/>
      </w:divBdr>
    </w:div>
    <w:div w:id="1501045953">
      <w:bodyDiv w:val="1"/>
      <w:marLeft w:val="0"/>
      <w:marRight w:val="0"/>
      <w:marTop w:val="0"/>
      <w:marBottom w:val="0"/>
      <w:divBdr>
        <w:top w:val="none" w:sz="0" w:space="0" w:color="auto"/>
        <w:left w:val="none" w:sz="0" w:space="0" w:color="auto"/>
        <w:bottom w:val="none" w:sz="0" w:space="0" w:color="auto"/>
        <w:right w:val="none" w:sz="0" w:space="0" w:color="auto"/>
      </w:divBdr>
    </w:div>
    <w:div w:id="1532841691">
      <w:bodyDiv w:val="1"/>
      <w:marLeft w:val="0"/>
      <w:marRight w:val="0"/>
      <w:marTop w:val="0"/>
      <w:marBottom w:val="0"/>
      <w:divBdr>
        <w:top w:val="none" w:sz="0" w:space="0" w:color="auto"/>
        <w:left w:val="none" w:sz="0" w:space="0" w:color="auto"/>
        <w:bottom w:val="none" w:sz="0" w:space="0" w:color="auto"/>
        <w:right w:val="none" w:sz="0" w:space="0" w:color="auto"/>
      </w:divBdr>
    </w:div>
    <w:div w:id="1543592520">
      <w:bodyDiv w:val="1"/>
      <w:marLeft w:val="0"/>
      <w:marRight w:val="0"/>
      <w:marTop w:val="0"/>
      <w:marBottom w:val="0"/>
      <w:divBdr>
        <w:top w:val="none" w:sz="0" w:space="0" w:color="auto"/>
        <w:left w:val="none" w:sz="0" w:space="0" w:color="auto"/>
        <w:bottom w:val="none" w:sz="0" w:space="0" w:color="auto"/>
        <w:right w:val="none" w:sz="0" w:space="0" w:color="auto"/>
      </w:divBdr>
    </w:div>
    <w:div w:id="1552427146">
      <w:bodyDiv w:val="1"/>
      <w:marLeft w:val="0"/>
      <w:marRight w:val="0"/>
      <w:marTop w:val="0"/>
      <w:marBottom w:val="0"/>
      <w:divBdr>
        <w:top w:val="none" w:sz="0" w:space="0" w:color="auto"/>
        <w:left w:val="none" w:sz="0" w:space="0" w:color="auto"/>
        <w:bottom w:val="none" w:sz="0" w:space="0" w:color="auto"/>
        <w:right w:val="none" w:sz="0" w:space="0" w:color="auto"/>
      </w:divBdr>
    </w:div>
    <w:div w:id="1563370356">
      <w:bodyDiv w:val="1"/>
      <w:marLeft w:val="0"/>
      <w:marRight w:val="0"/>
      <w:marTop w:val="0"/>
      <w:marBottom w:val="0"/>
      <w:divBdr>
        <w:top w:val="none" w:sz="0" w:space="0" w:color="auto"/>
        <w:left w:val="none" w:sz="0" w:space="0" w:color="auto"/>
        <w:bottom w:val="none" w:sz="0" w:space="0" w:color="auto"/>
        <w:right w:val="none" w:sz="0" w:space="0" w:color="auto"/>
      </w:divBdr>
    </w:div>
    <w:div w:id="1565869929">
      <w:bodyDiv w:val="1"/>
      <w:marLeft w:val="0"/>
      <w:marRight w:val="0"/>
      <w:marTop w:val="0"/>
      <w:marBottom w:val="0"/>
      <w:divBdr>
        <w:top w:val="none" w:sz="0" w:space="0" w:color="auto"/>
        <w:left w:val="none" w:sz="0" w:space="0" w:color="auto"/>
        <w:bottom w:val="none" w:sz="0" w:space="0" w:color="auto"/>
        <w:right w:val="none" w:sz="0" w:space="0" w:color="auto"/>
      </w:divBdr>
    </w:div>
    <w:div w:id="1569147569">
      <w:bodyDiv w:val="1"/>
      <w:marLeft w:val="0"/>
      <w:marRight w:val="0"/>
      <w:marTop w:val="0"/>
      <w:marBottom w:val="0"/>
      <w:divBdr>
        <w:top w:val="none" w:sz="0" w:space="0" w:color="auto"/>
        <w:left w:val="none" w:sz="0" w:space="0" w:color="auto"/>
        <w:bottom w:val="none" w:sz="0" w:space="0" w:color="auto"/>
        <w:right w:val="none" w:sz="0" w:space="0" w:color="auto"/>
      </w:divBdr>
    </w:div>
    <w:div w:id="1589733817">
      <w:bodyDiv w:val="1"/>
      <w:marLeft w:val="0"/>
      <w:marRight w:val="0"/>
      <w:marTop w:val="0"/>
      <w:marBottom w:val="0"/>
      <w:divBdr>
        <w:top w:val="none" w:sz="0" w:space="0" w:color="auto"/>
        <w:left w:val="none" w:sz="0" w:space="0" w:color="auto"/>
        <w:bottom w:val="none" w:sz="0" w:space="0" w:color="auto"/>
        <w:right w:val="none" w:sz="0" w:space="0" w:color="auto"/>
      </w:divBdr>
    </w:div>
    <w:div w:id="1591231758">
      <w:bodyDiv w:val="1"/>
      <w:marLeft w:val="0"/>
      <w:marRight w:val="0"/>
      <w:marTop w:val="0"/>
      <w:marBottom w:val="0"/>
      <w:divBdr>
        <w:top w:val="none" w:sz="0" w:space="0" w:color="auto"/>
        <w:left w:val="none" w:sz="0" w:space="0" w:color="auto"/>
        <w:bottom w:val="none" w:sz="0" w:space="0" w:color="auto"/>
        <w:right w:val="none" w:sz="0" w:space="0" w:color="auto"/>
      </w:divBdr>
    </w:div>
    <w:div w:id="1595046544">
      <w:bodyDiv w:val="1"/>
      <w:marLeft w:val="0"/>
      <w:marRight w:val="0"/>
      <w:marTop w:val="0"/>
      <w:marBottom w:val="0"/>
      <w:divBdr>
        <w:top w:val="none" w:sz="0" w:space="0" w:color="auto"/>
        <w:left w:val="none" w:sz="0" w:space="0" w:color="auto"/>
        <w:bottom w:val="none" w:sz="0" w:space="0" w:color="auto"/>
        <w:right w:val="none" w:sz="0" w:space="0" w:color="auto"/>
      </w:divBdr>
    </w:div>
    <w:div w:id="1607885374">
      <w:bodyDiv w:val="1"/>
      <w:marLeft w:val="0"/>
      <w:marRight w:val="0"/>
      <w:marTop w:val="0"/>
      <w:marBottom w:val="0"/>
      <w:divBdr>
        <w:top w:val="none" w:sz="0" w:space="0" w:color="auto"/>
        <w:left w:val="none" w:sz="0" w:space="0" w:color="auto"/>
        <w:bottom w:val="none" w:sz="0" w:space="0" w:color="auto"/>
        <w:right w:val="none" w:sz="0" w:space="0" w:color="auto"/>
      </w:divBdr>
    </w:div>
    <w:div w:id="1622489439">
      <w:bodyDiv w:val="1"/>
      <w:marLeft w:val="0"/>
      <w:marRight w:val="0"/>
      <w:marTop w:val="0"/>
      <w:marBottom w:val="0"/>
      <w:divBdr>
        <w:top w:val="none" w:sz="0" w:space="0" w:color="auto"/>
        <w:left w:val="none" w:sz="0" w:space="0" w:color="auto"/>
        <w:bottom w:val="none" w:sz="0" w:space="0" w:color="auto"/>
        <w:right w:val="none" w:sz="0" w:space="0" w:color="auto"/>
      </w:divBdr>
    </w:div>
    <w:div w:id="1627420435">
      <w:bodyDiv w:val="1"/>
      <w:marLeft w:val="0"/>
      <w:marRight w:val="0"/>
      <w:marTop w:val="0"/>
      <w:marBottom w:val="0"/>
      <w:divBdr>
        <w:top w:val="none" w:sz="0" w:space="0" w:color="auto"/>
        <w:left w:val="none" w:sz="0" w:space="0" w:color="auto"/>
        <w:bottom w:val="none" w:sz="0" w:space="0" w:color="auto"/>
        <w:right w:val="none" w:sz="0" w:space="0" w:color="auto"/>
      </w:divBdr>
    </w:div>
    <w:div w:id="1629242624">
      <w:bodyDiv w:val="1"/>
      <w:marLeft w:val="0"/>
      <w:marRight w:val="0"/>
      <w:marTop w:val="0"/>
      <w:marBottom w:val="0"/>
      <w:divBdr>
        <w:top w:val="none" w:sz="0" w:space="0" w:color="auto"/>
        <w:left w:val="none" w:sz="0" w:space="0" w:color="auto"/>
        <w:bottom w:val="none" w:sz="0" w:space="0" w:color="auto"/>
        <w:right w:val="none" w:sz="0" w:space="0" w:color="auto"/>
      </w:divBdr>
    </w:div>
    <w:div w:id="1631328102">
      <w:bodyDiv w:val="1"/>
      <w:marLeft w:val="0"/>
      <w:marRight w:val="0"/>
      <w:marTop w:val="0"/>
      <w:marBottom w:val="0"/>
      <w:divBdr>
        <w:top w:val="none" w:sz="0" w:space="0" w:color="auto"/>
        <w:left w:val="none" w:sz="0" w:space="0" w:color="auto"/>
        <w:bottom w:val="none" w:sz="0" w:space="0" w:color="auto"/>
        <w:right w:val="none" w:sz="0" w:space="0" w:color="auto"/>
      </w:divBdr>
    </w:div>
    <w:div w:id="1638608545">
      <w:bodyDiv w:val="1"/>
      <w:marLeft w:val="0"/>
      <w:marRight w:val="0"/>
      <w:marTop w:val="0"/>
      <w:marBottom w:val="0"/>
      <w:divBdr>
        <w:top w:val="none" w:sz="0" w:space="0" w:color="auto"/>
        <w:left w:val="none" w:sz="0" w:space="0" w:color="auto"/>
        <w:bottom w:val="none" w:sz="0" w:space="0" w:color="auto"/>
        <w:right w:val="none" w:sz="0" w:space="0" w:color="auto"/>
      </w:divBdr>
    </w:div>
    <w:div w:id="1639411227">
      <w:bodyDiv w:val="1"/>
      <w:marLeft w:val="0"/>
      <w:marRight w:val="0"/>
      <w:marTop w:val="0"/>
      <w:marBottom w:val="0"/>
      <w:divBdr>
        <w:top w:val="none" w:sz="0" w:space="0" w:color="auto"/>
        <w:left w:val="none" w:sz="0" w:space="0" w:color="auto"/>
        <w:bottom w:val="none" w:sz="0" w:space="0" w:color="auto"/>
        <w:right w:val="none" w:sz="0" w:space="0" w:color="auto"/>
      </w:divBdr>
    </w:div>
    <w:div w:id="1641883771">
      <w:bodyDiv w:val="1"/>
      <w:marLeft w:val="0"/>
      <w:marRight w:val="0"/>
      <w:marTop w:val="0"/>
      <w:marBottom w:val="0"/>
      <w:divBdr>
        <w:top w:val="none" w:sz="0" w:space="0" w:color="auto"/>
        <w:left w:val="none" w:sz="0" w:space="0" w:color="auto"/>
        <w:bottom w:val="none" w:sz="0" w:space="0" w:color="auto"/>
        <w:right w:val="none" w:sz="0" w:space="0" w:color="auto"/>
      </w:divBdr>
    </w:div>
    <w:div w:id="1647275202">
      <w:bodyDiv w:val="1"/>
      <w:marLeft w:val="0"/>
      <w:marRight w:val="0"/>
      <w:marTop w:val="0"/>
      <w:marBottom w:val="0"/>
      <w:divBdr>
        <w:top w:val="none" w:sz="0" w:space="0" w:color="auto"/>
        <w:left w:val="none" w:sz="0" w:space="0" w:color="auto"/>
        <w:bottom w:val="none" w:sz="0" w:space="0" w:color="auto"/>
        <w:right w:val="none" w:sz="0" w:space="0" w:color="auto"/>
      </w:divBdr>
    </w:div>
    <w:div w:id="1703363842">
      <w:bodyDiv w:val="1"/>
      <w:marLeft w:val="0"/>
      <w:marRight w:val="0"/>
      <w:marTop w:val="0"/>
      <w:marBottom w:val="0"/>
      <w:divBdr>
        <w:top w:val="none" w:sz="0" w:space="0" w:color="auto"/>
        <w:left w:val="none" w:sz="0" w:space="0" w:color="auto"/>
        <w:bottom w:val="none" w:sz="0" w:space="0" w:color="auto"/>
        <w:right w:val="none" w:sz="0" w:space="0" w:color="auto"/>
      </w:divBdr>
    </w:div>
    <w:div w:id="1719696243">
      <w:bodyDiv w:val="1"/>
      <w:marLeft w:val="0"/>
      <w:marRight w:val="0"/>
      <w:marTop w:val="0"/>
      <w:marBottom w:val="0"/>
      <w:divBdr>
        <w:top w:val="none" w:sz="0" w:space="0" w:color="auto"/>
        <w:left w:val="none" w:sz="0" w:space="0" w:color="auto"/>
        <w:bottom w:val="none" w:sz="0" w:space="0" w:color="auto"/>
        <w:right w:val="none" w:sz="0" w:space="0" w:color="auto"/>
      </w:divBdr>
    </w:div>
    <w:div w:id="1738629076">
      <w:bodyDiv w:val="1"/>
      <w:marLeft w:val="0"/>
      <w:marRight w:val="0"/>
      <w:marTop w:val="0"/>
      <w:marBottom w:val="0"/>
      <w:divBdr>
        <w:top w:val="none" w:sz="0" w:space="0" w:color="auto"/>
        <w:left w:val="none" w:sz="0" w:space="0" w:color="auto"/>
        <w:bottom w:val="none" w:sz="0" w:space="0" w:color="auto"/>
        <w:right w:val="none" w:sz="0" w:space="0" w:color="auto"/>
      </w:divBdr>
    </w:div>
    <w:div w:id="1738825372">
      <w:bodyDiv w:val="1"/>
      <w:marLeft w:val="0"/>
      <w:marRight w:val="0"/>
      <w:marTop w:val="0"/>
      <w:marBottom w:val="0"/>
      <w:divBdr>
        <w:top w:val="none" w:sz="0" w:space="0" w:color="auto"/>
        <w:left w:val="none" w:sz="0" w:space="0" w:color="auto"/>
        <w:bottom w:val="none" w:sz="0" w:space="0" w:color="auto"/>
        <w:right w:val="none" w:sz="0" w:space="0" w:color="auto"/>
      </w:divBdr>
    </w:div>
    <w:div w:id="1740248107">
      <w:bodyDiv w:val="1"/>
      <w:marLeft w:val="0"/>
      <w:marRight w:val="0"/>
      <w:marTop w:val="0"/>
      <w:marBottom w:val="0"/>
      <w:divBdr>
        <w:top w:val="none" w:sz="0" w:space="0" w:color="auto"/>
        <w:left w:val="none" w:sz="0" w:space="0" w:color="auto"/>
        <w:bottom w:val="none" w:sz="0" w:space="0" w:color="auto"/>
        <w:right w:val="none" w:sz="0" w:space="0" w:color="auto"/>
      </w:divBdr>
    </w:div>
    <w:div w:id="1766881482">
      <w:bodyDiv w:val="1"/>
      <w:marLeft w:val="0"/>
      <w:marRight w:val="0"/>
      <w:marTop w:val="0"/>
      <w:marBottom w:val="0"/>
      <w:divBdr>
        <w:top w:val="none" w:sz="0" w:space="0" w:color="auto"/>
        <w:left w:val="none" w:sz="0" w:space="0" w:color="auto"/>
        <w:bottom w:val="none" w:sz="0" w:space="0" w:color="auto"/>
        <w:right w:val="none" w:sz="0" w:space="0" w:color="auto"/>
      </w:divBdr>
    </w:div>
    <w:div w:id="1771122256">
      <w:bodyDiv w:val="1"/>
      <w:marLeft w:val="0"/>
      <w:marRight w:val="0"/>
      <w:marTop w:val="0"/>
      <w:marBottom w:val="0"/>
      <w:divBdr>
        <w:top w:val="none" w:sz="0" w:space="0" w:color="auto"/>
        <w:left w:val="none" w:sz="0" w:space="0" w:color="auto"/>
        <w:bottom w:val="none" w:sz="0" w:space="0" w:color="auto"/>
        <w:right w:val="none" w:sz="0" w:space="0" w:color="auto"/>
      </w:divBdr>
    </w:div>
    <w:div w:id="1848057143">
      <w:bodyDiv w:val="1"/>
      <w:marLeft w:val="0"/>
      <w:marRight w:val="0"/>
      <w:marTop w:val="0"/>
      <w:marBottom w:val="0"/>
      <w:divBdr>
        <w:top w:val="none" w:sz="0" w:space="0" w:color="auto"/>
        <w:left w:val="none" w:sz="0" w:space="0" w:color="auto"/>
        <w:bottom w:val="none" w:sz="0" w:space="0" w:color="auto"/>
        <w:right w:val="none" w:sz="0" w:space="0" w:color="auto"/>
      </w:divBdr>
    </w:div>
    <w:div w:id="1851291767">
      <w:bodyDiv w:val="1"/>
      <w:marLeft w:val="0"/>
      <w:marRight w:val="0"/>
      <w:marTop w:val="0"/>
      <w:marBottom w:val="0"/>
      <w:divBdr>
        <w:top w:val="none" w:sz="0" w:space="0" w:color="auto"/>
        <w:left w:val="none" w:sz="0" w:space="0" w:color="auto"/>
        <w:bottom w:val="none" w:sz="0" w:space="0" w:color="auto"/>
        <w:right w:val="none" w:sz="0" w:space="0" w:color="auto"/>
      </w:divBdr>
    </w:div>
    <w:div w:id="1867520128">
      <w:bodyDiv w:val="1"/>
      <w:marLeft w:val="0"/>
      <w:marRight w:val="0"/>
      <w:marTop w:val="0"/>
      <w:marBottom w:val="0"/>
      <w:divBdr>
        <w:top w:val="none" w:sz="0" w:space="0" w:color="auto"/>
        <w:left w:val="none" w:sz="0" w:space="0" w:color="auto"/>
        <w:bottom w:val="none" w:sz="0" w:space="0" w:color="auto"/>
        <w:right w:val="none" w:sz="0" w:space="0" w:color="auto"/>
      </w:divBdr>
    </w:div>
    <w:div w:id="1888881594">
      <w:bodyDiv w:val="1"/>
      <w:marLeft w:val="0"/>
      <w:marRight w:val="0"/>
      <w:marTop w:val="0"/>
      <w:marBottom w:val="0"/>
      <w:divBdr>
        <w:top w:val="none" w:sz="0" w:space="0" w:color="auto"/>
        <w:left w:val="none" w:sz="0" w:space="0" w:color="auto"/>
        <w:bottom w:val="none" w:sz="0" w:space="0" w:color="auto"/>
        <w:right w:val="none" w:sz="0" w:space="0" w:color="auto"/>
      </w:divBdr>
    </w:div>
    <w:div w:id="1903129724">
      <w:bodyDiv w:val="1"/>
      <w:marLeft w:val="0"/>
      <w:marRight w:val="0"/>
      <w:marTop w:val="0"/>
      <w:marBottom w:val="0"/>
      <w:divBdr>
        <w:top w:val="none" w:sz="0" w:space="0" w:color="auto"/>
        <w:left w:val="none" w:sz="0" w:space="0" w:color="auto"/>
        <w:bottom w:val="none" w:sz="0" w:space="0" w:color="auto"/>
        <w:right w:val="none" w:sz="0" w:space="0" w:color="auto"/>
      </w:divBdr>
    </w:div>
    <w:div w:id="1915697178">
      <w:bodyDiv w:val="1"/>
      <w:marLeft w:val="0"/>
      <w:marRight w:val="0"/>
      <w:marTop w:val="0"/>
      <w:marBottom w:val="0"/>
      <w:divBdr>
        <w:top w:val="none" w:sz="0" w:space="0" w:color="auto"/>
        <w:left w:val="none" w:sz="0" w:space="0" w:color="auto"/>
        <w:bottom w:val="none" w:sz="0" w:space="0" w:color="auto"/>
        <w:right w:val="none" w:sz="0" w:space="0" w:color="auto"/>
      </w:divBdr>
    </w:div>
    <w:div w:id="1948583302">
      <w:bodyDiv w:val="1"/>
      <w:marLeft w:val="0"/>
      <w:marRight w:val="0"/>
      <w:marTop w:val="0"/>
      <w:marBottom w:val="0"/>
      <w:divBdr>
        <w:top w:val="none" w:sz="0" w:space="0" w:color="auto"/>
        <w:left w:val="none" w:sz="0" w:space="0" w:color="auto"/>
        <w:bottom w:val="none" w:sz="0" w:space="0" w:color="auto"/>
        <w:right w:val="none" w:sz="0" w:space="0" w:color="auto"/>
      </w:divBdr>
    </w:div>
    <w:div w:id="1974552654">
      <w:bodyDiv w:val="1"/>
      <w:marLeft w:val="0"/>
      <w:marRight w:val="0"/>
      <w:marTop w:val="0"/>
      <w:marBottom w:val="0"/>
      <w:divBdr>
        <w:top w:val="none" w:sz="0" w:space="0" w:color="auto"/>
        <w:left w:val="none" w:sz="0" w:space="0" w:color="auto"/>
        <w:bottom w:val="none" w:sz="0" w:space="0" w:color="auto"/>
        <w:right w:val="none" w:sz="0" w:space="0" w:color="auto"/>
      </w:divBdr>
    </w:div>
    <w:div w:id="1980065345">
      <w:bodyDiv w:val="1"/>
      <w:marLeft w:val="0"/>
      <w:marRight w:val="0"/>
      <w:marTop w:val="0"/>
      <w:marBottom w:val="0"/>
      <w:divBdr>
        <w:top w:val="none" w:sz="0" w:space="0" w:color="auto"/>
        <w:left w:val="none" w:sz="0" w:space="0" w:color="auto"/>
        <w:bottom w:val="none" w:sz="0" w:space="0" w:color="auto"/>
        <w:right w:val="none" w:sz="0" w:space="0" w:color="auto"/>
      </w:divBdr>
    </w:div>
    <w:div w:id="1984112404">
      <w:bodyDiv w:val="1"/>
      <w:marLeft w:val="0"/>
      <w:marRight w:val="0"/>
      <w:marTop w:val="0"/>
      <w:marBottom w:val="0"/>
      <w:divBdr>
        <w:top w:val="none" w:sz="0" w:space="0" w:color="auto"/>
        <w:left w:val="none" w:sz="0" w:space="0" w:color="auto"/>
        <w:bottom w:val="none" w:sz="0" w:space="0" w:color="auto"/>
        <w:right w:val="none" w:sz="0" w:space="0" w:color="auto"/>
      </w:divBdr>
    </w:div>
    <w:div w:id="1984191869">
      <w:bodyDiv w:val="1"/>
      <w:marLeft w:val="0"/>
      <w:marRight w:val="0"/>
      <w:marTop w:val="0"/>
      <w:marBottom w:val="0"/>
      <w:divBdr>
        <w:top w:val="none" w:sz="0" w:space="0" w:color="auto"/>
        <w:left w:val="none" w:sz="0" w:space="0" w:color="auto"/>
        <w:bottom w:val="none" w:sz="0" w:space="0" w:color="auto"/>
        <w:right w:val="none" w:sz="0" w:space="0" w:color="auto"/>
      </w:divBdr>
    </w:div>
    <w:div w:id="1994866752">
      <w:bodyDiv w:val="1"/>
      <w:marLeft w:val="0"/>
      <w:marRight w:val="0"/>
      <w:marTop w:val="0"/>
      <w:marBottom w:val="0"/>
      <w:divBdr>
        <w:top w:val="none" w:sz="0" w:space="0" w:color="auto"/>
        <w:left w:val="none" w:sz="0" w:space="0" w:color="auto"/>
        <w:bottom w:val="none" w:sz="0" w:space="0" w:color="auto"/>
        <w:right w:val="none" w:sz="0" w:space="0" w:color="auto"/>
      </w:divBdr>
    </w:div>
    <w:div w:id="2007055165">
      <w:bodyDiv w:val="1"/>
      <w:marLeft w:val="0"/>
      <w:marRight w:val="0"/>
      <w:marTop w:val="0"/>
      <w:marBottom w:val="0"/>
      <w:divBdr>
        <w:top w:val="none" w:sz="0" w:space="0" w:color="auto"/>
        <w:left w:val="none" w:sz="0" w:space="0" w:color="auto"/>
        <w:bottom w:val="none" w:sz="0" w:space="0" w:color="auto"/>
        <w:right w:val="none" w:sz="0" w:space="0" w:color="auto"/>
      </w:divBdr>
    </w:div>
    <w:div w:id="2018191093">
      <w:bodyDiv w:val="1"/>
      <w:marLeft w:val="0"/>
      <w:marRight w:val="0"/>
      <w:marTop w:val="0"/>
      <w:marBottom w:val="0"/>
      <w:divBdr>
        <w:top w:val="none" w:sz="0" w:space="0" w:color="auto"/>
        <w:left w:val="none" w:sz="0" w:space="0" w:color="auto"/>
        <w:bottom w:val="none" w:sz="0" w:space="0" w:color="auto"/>
        <w:right w:val="none" w:sz="0" w:space="0" w:color="auto"/>
      </w:divBdr>
    </w:div>
    <w:div w:id="2037542011">
      <w:bodyDiv w:val="1"/>
      <w:marLeft w:val="0"/>
      <w:marRight w:val="0"/>
      <w:marTop w:val="0"/>
      <w:marBottom w:val="0"/>
      <w:divBdr>
        <w:top w:val="none" w:sz="0" w:space="0" w:color="auto"/>
        <w:left w:val="none" w:sz="0" w:space="0" w:color="auto"/>
        <w:bottom w:val="none" w:sz="0" w:space="0" w:color="auto"/>
        <w:right w:val="none" w:sz="0" w:space="0" w:color="auto"/>
      </w:divBdr>
    </w:div>
    <w:div w:id="2054227693">
      <w:bodyDiv w:val="1"/>
      <w:marLeft w:val="0"/>
      <w:marRight w:val="0"/>
      <w:marTop w:val="0"/>
      <w:marBottom w:val="0"/>
      <w:divBdr>
        <w:top w:val="none" w:sz="0" w:space="0" w:color="auto"/>
        <w:left w:val="none" w:sz="0" w:space="0" w:color="auto"/>
        <w:bottom w:val="none" w:sz="0" w:space="0" w:color="auto"/>
        <w:right w:val="none" w:sz="0" w:space="0" w:color="auto"/>
      </w:divBdr>
    </w:div>
    <w:div w:id="2058703721">
      <w:bodyDiv w:val="1"/>
      <w:marLeft w:val="0"/>
      <w:marRight w:val="0"/>
      <w:marTop w:val="0"/>
      <w:marBottom w:val="0"/>
      <w:divBdr>
        <w:top w:val="none" w:sz="0" w:space="0" w:color="auto"/>
        <w:left w:val="none" w:sz="0" w:space="0" w:color="auto"/>
        <w:bottom w:val="none" w:sz="0" w:space="0" w:color="auto"/>
        <w:right w:val="none" w:sz="0" w:space="0" w:color="auto"/>
      </w:divBdr>
    </w:div>
    <w:div w:id="2060860373">
      <w:bodyDiv w:val="1"/>
      <w:marLeft w:val="0"/>
      <w:marRight w:val="0"/>
      <w:marTop w:val="0"/>
      <w:marBottom w:val="0"/>
      <w:divBdr>
        <w:top w:val="none" w:sz="0" w:space="0" w:color="auto"/>
        <w:left w:val="none" w:sz="0" w:space="0" w:color="auto"/>
        <w:bottom w:val="none" w:sz="0" w:space="0" w:color="auto"/>
        <w:right w:val="none" w:sz="0" w:space="0" w:color="auto"/>
      </w:divBdr>
    </w:div>
    <w:div w:id="2088916433">
      <w:bodyDiv w:val="1"/>
      <w:marLeft w:val="0"/>
      <w:marRight w:val="0"/>
      <w:marTop w:val="0"/>
      <w:marBottom w:val="0"/>
      <w:divBdr>
        <w:top w:val="none" w:sz="0" w:space="0" w:color="auto"/>
        <w:left w:val="none" w:sz="0" w:space="0" w:color="auto"/>
        <w:bottom w:val="none" w:sz="0" w:space="0" w:color="auto"/>
        <w:right w:val="none" w:sz="0" w:space="0" w:color="auto"/>
      </w:divBdr>
    </w:div>
    <w:div w:id="2094542193">
      <w:bodyDiv w:val="1"/>
      <w:marLeft w:val="0"/>
      <w:marRight w:val="0"/>
      <w:marTop w:val="0"/>
      <w:marBottom w:val="0"/>
      <w:divBdr>
        <w:top w:val="none" w:sz="0" w:space="0" w:color="auto"/>
        <w:left w:val="none" w:sz="0" w:space="0" w:color="auto"/>
        <w:bottom w:val="none" w:sz="0" w:space="0" w:color="auto"/>
        <w:right w:val="none" w:sz="0" w:space="0" w:color="auto"/>
      </w:divBdr>
    </w:div>
    <w:div w:id="2141992607">
      <w:bodyDiv w:val="1"/>
      <w:marLeft w:val="0"/>
      <w:marRight w:val="0"/>
      <w:marTop w:val="0"/>
      <w:marBottom w:val="0"/>
      <w:divBdr>
        <w:top w:val="none" w:sz="0" w:space="0" w:color="auto"/>
        <w:left w:val="none" w:sz="0" w:space="0" w:color="auto"/>
        <w:bottom w:val="none" w:sz="0" w:space="0" w:color="auto"/>
        <w:right w:val="none" w:sz="0" w:space="0" w:color="auto"/>
      </w:divBdr>
    </w:div>
    <w:div w:id="214276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irlajute@birlacorp.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F08AC89B-175A-4EEF-8A7D-DE9B6B20A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12</Pages>
  <Words>2918</Words>
  <Characters>16638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70</cp:revision>
  <dcterms:created xsi:type="dcterms:W3CDTF">2024-07-18T05:11:00Z</dcterms:created>
  <dcterms:modified xsi:type="dcterms:W3CDTF">2025-12-30T08:34:00Z</dcterms:modified>
</cp:coreProperties>
</file>