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6B05B" w14:textId="39ECF7EB" w:rsidR="0083420C" w:rsidRPr="006A5EBD" w:rsidRDefault="006A5EBD" w:rsidP="006A5EBD">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58240" behindDoc="0" locked="0" layoutInCell="1" allowOverlap="1" wp14:anchorId="1C6495AB" wp14:editId="576765F4">
            <wp:simplePos x="0" y="0"/>
            <wp:positionH relativeFrom="column">
              <wp:posOffset>-914400</wp:posOffset>
            </wp:positionH>
            <wp:positionV relativeFrom="page">
              <wp:posOffset>1270</wp:posOffset>
            </wp:positionV>
            <wp:extent cx="7580630" cy="10683875"/>
            <wp:effectExtent l="0" t="0" r="1270" b="317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580630" cy="10683875"/>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b w:val="0"/>
          <w:bCs w:val="0"/>
          <w:color w:val="auto"/>
          <w:sz w:val="22"/>
          <w:szCs w:val="22"/>
          <w:lang w:val="en-IN" w:eastAsia="en-US"/>
        </w:rPr>
        <w:id w:val="1328637030"/>
        <w:docPartObj>
          <w:docPartGallery w:val="Table of Contents"/>
          <w:docPartUnique/>
        </w:docPartObj>
      </w:sdtPr>
      <w:sdtEndPr>
        <w:rPr>
          <w:noProof/>
        </w:rPr>
      </w:sdtEndPr>
      <w:sdtContent>
        <w:p w14:paraId="5920354B" w14:textId="676496BA" w:rsidR="0053779F" w:rsidRDefault="0053779F" w:rsidP="00EA3A4C">
          <w:pPr>
            <w:pStyle w:val="TOCHeading"/>
          </w:pPr>
          <w:r>
            <w:t>Contents</w:t>
          </w:r>
        </w:p>
        <w:p w14:paraId="678B2BDA" w14:textId="77777777" w:rsidR="0053779F" w:rsidRPr="0053779F" w:rsidRDefault="0053779F" w:rsidP="00EA3A4C">
          <w:pPr>
            <w:rPr>
              <w:lang w:val="en-US" w:eastAsia="ja-JP"/>
            </w:rPr>
          </w:pPr>
        </w:p>
        <w:p w14:paraId="21A9C08E" w14:textId="1D019E97" w:rsidR="00302C3E" w:rsidRDefault="0053779F">
          <w:pPr>
            <w:pStyle w:val="TOC1"/>
            <w:tabs>
              <w:tab w:val="right" w:leader="dot" w:pos="9020"/>
            </w:tabs>
            <w:rPr>
              <w:rFonts w:eastAsiaTheme="minorEastAsia"/>
              <w:noProof/>
              <w:kern w:val="2"/>
              <w:sz w:val="24"/>
              <w:szCs w:val="24"/>
              <w:lang w:eastAsia="en-IN" w:bidi="gu-IN"/>
              <w14:ligatures w14:val="standardContextual"/>
            </w:rPr>
          </w:pPr>
          <w:r>
            <w:fldChar w:fldCharType="begin"/>
          </w:r>
          <w:r>
            <w:instrText xml:space="preserve"> TOC \o "1-3" \h \z \u </w:instrText>
          </w:r>
          <w:r>
            <w:fldChar w:fldCharType="separate"/>
          </w:r>
          <w:hyperlink w:anchor="_Toc222736804" w:history="1">
            <w:r w:rsidR="00302C3E" w:rsidRPr="007A1668">
              <w:rPr>
                <w:rStyle w:val="Hyperlink"/>
                <w:rFonts w:eastAsia="Times New Roman" w:cstheme="minorHAnsi"/>
                <w:noProof/>
                <w:lang w:eastAsia="en-IN"/>
              </w:rPr>
              <w:t>Introduction</w:t>
            </w:r>
            <w:r w:rsidR="00302C3E">
              <w:rPr>
                <w:noProof/>
                <w:webHidden/>
              </w:rPr>
              <w:tab/>
            </w:r>
            <w:r w:rsidR="00302C3E">
              <w:rPr>
                <w:noProof/>
                <w:webHidden/>
              </w:rPr>
              <w:fldChar w:fldCharType="begin"/>
            </w:r>
            <w:r w:rsidR="00302C3E">
              <w:rPr>
                <w:noProof/>
                <w:webHidden/>
              </w:rPr>
              <w:instrText xml:space="preserve"> PAGEREF _Toc222736804 \h </w:instrText>
            </w:r>
            <w:r w:rsidR="00302C3E">
              <w:rPr>
                <w:noProof/>
                <w:webHidden/>
              </w:rPr>
            </w:r>
            <w:r w:rsidR="00302C3E">
              <w:rPr>
                <w:noProof/>
                <w:webHidden/>
              </w:rPr>
              <w:fldChar w:fldCharType="separate"/>
            </w:r>
            <w:r w:rsidR="00302C3E">
              <w:rPr>
                <w:noProof/>
                <w:webHidden/>
              </w:rPr>
              <w:t>3</w:t>
            </w:r>
            <w:r w:rsidR="00302C3E">
              <w:rPr>
                <w:noProof/>
                <w:webHidden/>
              </w:rPr>
              <w:fldChar w:fldCharType="end"/>
            </w:r>
          </w:hyperlink>
        </w:p>
        <w:p w14:paraId="084CBDD6" w14:textId="105A94A8"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05" w:history="1">
            <w:r w:rsidRPr="007A1668">
              <w:rPr>
                <w:rStyle w:val="Hyperlink"/>
                <w:rFonts w:eastAsia="Times New Roman" w:cstheme="minorHAnsi"/>
                <w:noProof/>
                <w:lang w:eastAsia="en-IN"/>
              </w:rPr>
              <w:t>Scope</w:t>
            </w:r>
            <w:r>
              <w:rPr>
                <w:noProof/>
                <w:webHidden/>
              </w:rPr>
              <w:tab/>
            </w:r>
            <w:r>
              <w:rPr>
                <w:noProof/>
                <w:webHidden/>
              </w:rPr>
              <w:fldChar w:fldCharType="begin"/>
            </w:r>
            <w:r>
              <w:rPr>
                <w:noProof/>
                <w:webHidden/>
              </w:rPr>
              <w:instrText xml:space="preserve"> PAGEREF _Toc222736805 \h </w:instrText>
            </w:r>
            <w:r>
              <w:rPr>
                <w:noProof/>
                <w:webHidden/>
              </w:rPr>
            </w:r>
            <w:r>
              <w:rPr>
                <w:noProof/>
                <w:webHidden/>
              </w:rPr>
              <w:fldChar w:fldCharType="separate"/>
            </w:r>
            <w:r>
              <w:rPr>
                <w:noProof/>
                <w:webHidden/>
              </w:rPr>
              <w:t>3</w:t>
            </w:r>
            <w:r>
              <w:rPr>
                <w:noProof/>
                <w:webHidden/>
              </w:rPr>
              <w:fldChar w:fldCharType="end"/>
            </w:r>
          </w:hyperlink>
        </w:p>
        <w:p w14:paraId="031B81B4" w14:textId="3A2019EA"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06" w:history="1">
            <w:r w:rsidRPr="007A1668">
              <w:rPr>
                <w:rStyle w:val="Hyperlink"/>
                <w:rFonts w:eastAsia="Times New Roman" w:cstheme="minorHAnsi"/>
                <w:noProof/>
                <w:lang w:eastAsia="en-IN"/>
              </w:rPr>
              <w:t>Purpose</w:t>
            </w:r>
            <w:r>
              <w:rPr>
                <w:noProof/>
                <w:webHidden/>
              </w:rPr>
              <w:tab/>
            </w:r>
            <w:r>
              <w:rPr>
                <w:noProof/>
                <w:webHidden/>
              </w:rPr>
              <w:fldChar w:fldCharType="begin"/>
            </w:r>
            <w:r>
              <w:rPr>
                <w:noProof/>
                <w:webHidden/>
              </w:rPr>
              <w:instrText xml:space="preserve"> PAGEREF _Toc222736806 \h </w:instrText>
            </w:r>
            <w:r>
              <w:rPr>
                <w:noProof/>
                <w:webHidden/>
              </w:rPr>
            </w:r>
            <w:r>
              <w:rPr>
                <w:noProof/>
                <w:webHidden/>
              </w:rPr>
              <w:fldChar w:fldCharType="separate"/>
            </w:r>
            <w:r>
              <w:rPr>
                <w:noProof/>
                <w:webHidden/>
              </w:rPr>
              <w:t>3</w:t>
            </w:r>
            <w:r>
              <w:rPr>
                <w:noProof/>
                <w:webHidden/>
              </w:rPr>
              <w:fldChar w:fldCharType="end"/>
            </w:r>
          </w:hyperlink>
        </w:p>
        <w:p w14:paraId="514B8A64" w14:textId="160DED17"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07" w:history="1">
            <w:r w:rsidRPr="007A1668">
              <w:rPr>
                <w:rStyle w:val="Hyperlink"/>
                <w:rFonts w:eastAsia="Times New Roman" w:cstheme="minorHAnsi"/>
                <w:noProof/>
                <w:lang w:eastAsia="en-IN"/>
              </w:rPr>
              <w:t>Key Focus Areas</w:t>
            </w:r>
            <w:r>
              <w:rPr>
                <w:noProof/>
                <w:webHidden/>
              </w:rPr>
              <w:tab/>
            </w:r>
            <w:r>
              <w:rPr>
                <w:noProof/>
                <w:webHidden/>
              </w:rPr>
              <w:fldChar w:fldCharType="begin"/>
            </w:r>
            <w:r>
              <w:rPr>
                <w:noProof/>
                <w:webHidden/>
              </w:rPr>
              <w:instrText xml:space="preserve"> PAGEREF _Toc222736807 \h </w:instrText>
            </w:r>
            <w:r>
              <w:rPr>
                <w:noProof/>
                <w:webHidden/>
              </w:rPr>
            </w:r>
            <w:r>
              <w:rPr>
                <w:noProof/>
                <w:webHidden/>
              </w:rPr>
              <w:fldChar w:fldCharType="separate"/>
            </w:r>
            <w:r>
              <w:rPr>
                <w:noProof/>
                <w:webHidden/>
              </w:rPr>
              <w:t>4</w:t>
            </w:r>
            <w:r>
              <w:rPr>
                <w:noProof/>
                <w:webHidden/>
              </w:rPr>
              <w:fldChar w:fldCharType="end"/>
            </w:r>
          </w:hyperlink>
        </w:p>
        <w:p w14:paraId="5A08FA6B" w14:textId="4558960C"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08" w:history="1">
            <w:r w:rsidRPr="007A1668">
              <w:rPr>
                <w:rStyle w:val="Hyperlink"/>
                <w:rFonts w:eastAsia="Times New Roman" w:cstheme="minorHAnsi"/>
                <w:noProof/>
                <w:lang w:eastAsia="en-IN"/>
              </w:rPr>
              <w:t>Policy Commitments</w:t>
            </w:r>
            <w:r>
              <w:rPr>
                <w:noProof/>
                <w:webHidden/>
              </w:rPr>
              <w:tab/>
            </w:r>
            <w:r>
              <w:rPr>
                <w:noProof/>
                <w:webHidden/>
              </w:rPr>
              <w:fldChar w:fldCharType="begin"/>
            </w:r>
            <w:r>
              <w:rPr>
                <w:noProof/>
                <w:webHidden/>
              </w:rPr>
              <w:instrText xml:space="preserve"> PAGEREF _Toc222736808 \h </w:instrText>
            </w:r>
            <w:r>
              <w:rPr>
                <w:noProof/>
                <w:webHidden/>
              </w:rPr>
            </w:r>
            <w:r>
              <w:rPr>
                <w:noProof/>
                <w:webHidden/>
              </w:rPr>
              <w:fldChar w:fldCharType="separate"/>
            </w:r>
            <w:r>
              <w:rPr>
                <w:noProof/>
                <w:webHidden/>
              </w:rPr>
              <w:t>4</w:t>
            </w:r>
            <w:r>
              <w:rPr>
                <w:noProof/>
                <w:webHidden/>
              </w:rPr>
              <w:fldChar w:fldCharType="end"/>
            </w:r>
          </w:hyperlink>
        </w:p>
        <w:p w14:paraId="257BAE6B" w14:textId="5D11E452"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09" w:history="1">
            <w:r w:rsidRPr="007A1668">
              <w:rPr>
                <w:rStyle w:val="Hyperlink"/>
                <w:rFonts w:eastAsia="Times New Roman" w:cstheme="minorHAnsi"/>
                <w:noProof/>
                <w:lang w:eastAsia="en-IN"/>
              </w:rPr>
              <w:t>Targets</w:t>
            </w:r>
            <w:r>
              <w:rPr>
                <w:noProof/>
                <w:webHidden/>
              </w:rPr>
              <w:tab/>
            </w:r>
            <w:r>
              <w:rPr>
                <w:noProof/>
                <w:webHidden/>
              </w:rPr>
              <w:fldChar w:fldCharType="begin"/>
            </w:r>
            <w:r>
              <w:rPr>
                <w:noProof/>
                <w:webHidden/>
              </w:rPr>
              <w:instrText xml:space="preserve"> PAGEREF _Toc222736809 \h </w:instrText>
            </w:r>
            <w:r>
              <w:rPr>
                <w:noProof/>
                <w:webHidden/>
              </w:rPr>
            </w:r>
            <w:r>
              <w:rPr>
                <w:noProof/>
                <w:webHidden/>
              </w:rPr>
              <w:fldChar w:fldCharType="separate"/>
            </w:r>
            <w:r>
              <w:rPr>
                <w:noProof/>
                <w:webHidden/>
              </w:rPr>
              <w:t>9</w:t>
            </w:r>
            <w:r>
              <w:rPr>
                <w:noProof/>
                <w:webHidden/>
              </w:rPr>
              <w:fldChar w:fldCharType="end"/>
            </w:r>
          </w:hyperlink>
        </w:p>
        <w:p w14:paraId="14DF06A8" w14:textId="16CC7FA4"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10" w:history="1">
            <w:r w:rsidRPr="007A1668">
              <w:rPr>
                <w:rStyle w:val="Hyperlink"/>
                <w:rFonts w:eastAsia="Times New Roman" w:cstheme="minorHAnsi"/>
                <w:noProof/>
                <w:lang w:eastAsia="en-IN"/>
              </w:rPr>
              <w:t>SDGs Covered</w:t>
            </w:r>
            <w:r>
              <w:rPr>
                <w:noProof/>
                <w:webHidden/>
              </w:rPr>
              <w:tab/>
            </w:r>
            <w:r>
              <w:rPr>
                <w:noProof/>
                <w:webHidden/>
              </w:rPr>
              <w:fldChar w:fldCharType="begin"/>
            </w:r>
            <w:r>
              <w:rPr>
                <w:noProof/>
                <w:webHidden/>
              </w:rPr>
              <w:instrText xml:space="preserve"> PAGEREF _Toc222736810 \h </w:instrText>
            </w:r>
            <w:r>
              <w:rPr>
                <w:noProof/>
                <w:webHidden/>
              </w:rPr>
            </w:r>
            <w:r>
              <w:rPr>
                <w:noProof/>
                <w:webHidden/>
              </w:rPr>
              <w:fldChar w:fldCharType="separate"/>
            </w:r>
            <w:r>
              <w:rPr>
                <w:noProof/>
                <w:webHidden/>
              </w:rPr>
              <w:t>12</w:t>
            </w:r>
            <w:r>
              <w:rPr>
                <w:noProof/>
                <w:webHidden/>
              </w:rPr>
              <w:fldChar w:fldCharType="end"/>
            </w:r>
          </w:hyperlink>
        </w:p>
        <w:p w14:paraId="4B0F0EF5" w14:textId="2279211F"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11" w:history="1">
            <w:r w:rsidRPr="007A1668">
              <w:rPr>
                <w:rStyle w:val="Hyperlink"/>
                <w:rFonts w:eastAsia="Times New Roman" w:cstheme="minorHAnsi"/>
                <w:noProof/>
                <w:lang w:eastAsia="en-IN"/>
              </w:rPr>
              <w:t>Roles &amp; Responsibilities</w:t>
            </w:r>
            <w:r>
              <w:rPr>
                <w:noProof/>
                <w:webHidden/>
              </w:rPr>
              <w:tab/>
            </w:r>
            <w:r>
              <w:rPr>
                <w:noProof/>
                <w:webHidden/>
              </w:rPr>
              <w:fldChar w:fldCharType="begin"/>
            </w:r>
            <w:r>
              <w:rPr>
                <w:noProof/>
                <w:webHidden/>
              </w:rPr>
              <w:instrText xml:space="preserve"> PAGEREF _Toc222736811 \h </w:instrText>
            </w:r>
            <w:r>
              <w:rPr>
                <w:noProof/>
                <w:webHidden/>
              </w:rPr>
            </w:r>
            <w:r>
              <w:rPr>
                <w:noProof/>
                <w:webHidden/>
              </w:rPr>
              <w:fldChar w:fldCharType="separate"/>
            </w:r>
            <w:r>
              <w:rPr>
                <w:noProof/>
                <w:webHidden/>
              </w:rPr>
              <w:t>12</w:t>
            </w:r>
            <w:r>
              <w:rPr>
                <w:noProof/>
                <w:webHidden/>
              </w:rPr>
              <w:fldChar w:fldCharType="end"/>
            </w:r>
          </w:hyperlink>
        </w:p>
        <w:p w14:paraId="1BBDA220" w14:textId="22D57020"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12" w:history="1">
            <w:r w:rsidRPr="007A1668">
              <w:rPr>
                <w:rStyle w:val="Hyperlink"/>
                <w:rFonts w:eastAsia="Times New Roman" w:cstheme="minorHAnsi"/>
                <w:noProof/>
                <w:lang w:eastAsia="en-IN"/>
              </w:rPr>
              <w:t>Reporting</w:t>
            </w:r>
            <w:r>
              <w:rPr>
                <w:noProof/>
                <w:webHidden/>
              </w:rPr>
              <w:tab/>
            </w:r>
            <w:r>
              <w:rPr>
                <w:noProof/>
                <w:webHidden/>
              </w:rPr>
              <w:fldChar w:fldCharType="begin"/>
            </w:r>
            <w:r>
              <w:rPr>
                <w:noProof/>
                <w:webHidden/>
              </w:rPr>
              <w:instrText xml:space="preserve"> PAGEREF _Toc222736812 \h </w:instrText>
            </w:r>
            <w:r>
              <w:rPr>
                <w:noProof/>
                <w:webHidden/>
              </w:rPr>
            </w:r>
            <w:r>
              <w:rPr>
                <w:noProof/>
                <w:webHidden/>
              </w:rPr>
              <w:fldChar w:fldCharType="separate"/>
            </w:r>
            <w:r>
              <w:rPr>
                <w:noProof/>
                <w:webHidden/>
              </w:rPr>
              <w:t>13</w:t>
            </w:r>
            <w:r>
              <w:rPr>
                <w:noProof/>
                <w:webHidden/>
              </w:rPr>
              <w:fldChar w:fldCharType="end"/>
            </w:r>
          </w:hyperlink>
        </w:p>
        <w:p w14:paraId="5501664A" w14:textId="08ACF18D"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13" w:history="1">
            <w:r w:rsidRPr="007A1668">
              <w:rPr>
                <w:rStyle w:val="Hyperlink"/>
                <w:rFonts w:eastAsia="Times New Roman" w:cstheme="minorHAnsi"/>
                <w:noProof/>
                <w:lang w:eastAsia="en-IN"/>
              </w:rPr>
              <w:t>Continuous Improvement</w:t>
            </w:r>
            <w:r>
              <w:rPr>
                <w:noProof/>
                <w:webHidden/>
              </w:rPr>
              <w:tab/>
            </w:r>
            <w:r>
              <w:rPr>
                <w:noProof/>
                <w:webHidden/>
              </w:rPr>
              <w:fldChar w:fldCharType="begin"/>
            </w:r>
            <w:r>
              <w:rPr>
                <w:noProof/>
                <w:webHidden/>
              </w:rPr>
              <w:instrText xml:space="preserve"> PAGEREF _Toc222736813 \h </w:instrText>
            </w:r>
            <w:r>
              <w:rPr>
                <w:noProof/>
                <w:webHidden/>
              </w:rPr>
            </w:r>
            <w:r>
              <w:rPr>
                <w:noProof/>
                <w:webHidden/>
              </w:rPr>
              <w:fldChar w:fldCharType="separate"/>
            </w:r>
            <w:r>
              <w:rPr>
                <w:noProof/>
                <w:webHidden/>
              </w:rPr>
              <w:t>13</w:t>
            </w:r>
            <w:r>
              <w:rPr>
                <w:noProof/>
                <w:webHidden/>
              </w:rPr>
              <w:fldChar w:fldCharType="end"/>
            </w:r>
          </w:hyperlink>
        </w:p>
        <w:p w14:paraId="31BDF55B" w14:textId="4632FDA2"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14" w:history="1">
            <w:r w:rsidRPr="007A1668">
              <w:rPr>
                <w:rStyle w:val="Hyperlink"/>
                <w:rFonts w:eastAsia="Times New Roman" w:cstheme="minorHAnsi"/>
                <w:noProof/>
                <w:lang w:eastAsia="en-IN"/>
              </w:rPr>
              <w:t>Review Mechanism</w:t>
            </w:r>
            <w:r>
              <w:rPr>
                <w:noProof/>
                <w:webHidden/>
              </w:rPr>
              <w:tab/>
            </w:r>
            <w:r>
              <w:rPr>
                <w:noProof/>
                <w:webHidden/>
              </w:rPr>
              <w:fldChar w:fldCharType="begin"/>
            </w:r>
            <w:r>
              <w:rPr>
                <w:noProof/>
                <w:webHidden/>
              </w:rPr>
              <w:instrText xml:space="preserve"> PAGEREF _Toc222736814 \h </w:instrText>
            </w:r>
            <w:r>
              <w:rPr>
                <w:noProof/>
                <w:webHidden/>
              </w:rPr>
            </w:r>
            <w:r>
              <w:rPr>
                <w:noProof/>
                <w:webHidden/>
              </w:rPr>
              <w:fldChar w:fldCharType="separate"/>
            </w:r>
            <w:r>
              <w:rPr>
                <w:noProof/>
                <w:webHidden/>
              </w:rPr>
              <w:t>13</w:t>
            </w:r>
            <w:r>
              <w:rPr>
                <w:noProof/>
                <w:webHidden/>
              </w:rPr>
              <w:fldChar w:fldCharType="end"/>
            </w:r>
          </w:hyperlink>
        </w:p>
        <w:p w14:paraId="5F7A810B" w14:textId="0155100B" w:rsidR="00302C3E" w:rsidRDefault="00302C3E">
          <w:pPr>
            <w:pStyle w:val="TOC1"/>
            <w:tabs>
              <w:tab w:val="right" w:leader="dot" w:pos="9020"/>
            </w:tabs>
            <w:rPr>
              <w:rFonts w:eastAsiaTheme="minorEastAsia"/>
              <w:noProof/>
              <w:kern w:val="2"/>
              <w:sz w:val="24"/>
              <w:szCs w:val="24"/>
              <w:lang w:eastAsia="en-IN" w:bidi="gu-IN"/>
              <w14:ligatures w14:val="standardContextual"/>
            </w:rPr>
          </w:pPr>
          <w:hyperlink w:anchor="_Toc222736815" w:history="1">
            <w:r w:rsidRPr="007A1668">
              <w:rPr>
                <w:rStyle w:val="Hyperlink"/>
                <w:rFonts w:eastAsia="Times New Roman" w:cstheme="minorHAnsi"/>
                <w:noProof/>
                <w:lang w:eastAsia="en-IN"/>
              </w:rPr>
              <w:t>Acknowledgement</w:t>
            </w:r>
            <w:r>
              <w:rPr>
                <w:noProof/>
                <w:webHidden/>
              </w:rPr>
              <w:tab/>
            </w:r>
            <w:r>
              <w:rPr>
                <w:noProof/>
                <w:webHidden/>
              </w:rPr>
              <w:fldChar w:fldCharType="begin"/>
            </w:r>
            <w:r>
              <w:rPr>
                <w:noProof/>
                <w:webHidden/>
              </w:rPr>
              <w:instrText xml:space="preserve"> PAGEREF _Toc222736815 \h </w:instrText>
            </w:r>
            <w:r>
              <w:rPr>
                <w:noProof/>
                <w:webHidden/>
              </w:rPr>
            </w:r>
            <w:r>
              <w:rPr>
                <w:noProof/>
                <w:webHidden/>
              </w:rPr>
              <w:fldChar w:fldCharType="separate"/>
            </w:r>
            <w:r>
              <w:rPr>
                <w:noProof/>
                <w:webHidden/>
              </w:rPr>
              <w:t>15</w:t>
            </w:r>
            <w:r>
              <w:rPr>
                <w:noProof/>
                <w:webHidden/>
              </w:rPr>
              <w:fldChar w:fldCharType="end"/>
            </w:r>
          </w:hyperlink>
        </w:p>
        <w:p w14:paraId="43A9528A" w14:textId="79B56CCB" w:rsidR="0053779F" w:rsidRDefault="0053779F" w:rsidP="00EA3A4C">
          <w:r>
            <w:rPr>
              <w:b/>
              <w:bCs/>
              <w:noProof/>
            </w:rPr>
            <w:fldChar w:fldCharType="end"/>
          </w:r>
        </w:p>
      </w:sdtContent>
    </w:sdt>
    <w:p w14:paraId="044BAA00" w14:textId="77777777" w:rsidR="0053779F" w:rsidRDefault="0053779F" w:rsidP="00EA3A4C">
      <w:pPr>
        <w:rPr>
          <w:lang w:eastAsia="en-IN"/>
        </w:rPr>
      </w:pPr>
    </w:p>
    <w:p w14:paraId="65C567B0" w14:textId="77777777" w:rsidR="0053779F" w:rsidRDefault="0053779F" w:rsidP="00EA3A4C">
      <w:pPr>
        <w:rPr>
          <w:lang w:eastAsia="en-IN"/>
        </w:rPr>
      </w:pPr>
    </w:p>
    <w:p w14:paraId="6127B2C9" w14:textId="77777777" w:rsidR="0053779F" w:rsidRDefault="0053779F" w:rsidP="00EA3A4C">
      <w:pPr>
        <w:rPr>
          <w:lang w:eastAsia="en-IN"/>
        </w:rPr>
      </w:pPr>
    </w:p>
    <w:p w14:paraId="73F9B5DD" w14:textId="77777777" w:rsidR="0053779F" w:rsidRDefault="0053779F" w:rsidP="00EA3A4C">
      <w:pPr>
        <w:rPr>
          <w:lang w:eastAsia="en-IN"/>
        </w:rPr>
      </w:pPr>
    </w:p>
    <w:p w14:paraId="4DC2C364" w14:textId="77777777" w:rsidR="0053779F" w:rsidRDefault="0053779F" w:rsidP="00EA3A4C">
      <w:pPr>
        <w:rPr>
          <w:lang w:eastAsia="en-IN"/>
        </w:rPr>
      </w:pPr>
    </w:p>
    <w:p w14:paraId="43CEA094" w14:textId="77777777" w:rsidR="0053779F" w:rsidRDefault="0053779F" w:rsidP="00EA3A4C">
      <w:pPr>
        <w:rPr>
          <w:lang w:eastAsia="en-IN"/>
        </w:rPr>
      </w:pPr>
    </w:p>
    <w:p w14:paraId="68F33204" w14:textId="77777777" w:rsidR="0053779F" w:rsidRDefault="0053779F" w:rsidP="00EA3A4C">
      <w:pPr>
        <w:rPr>
          <w:lang w:eastAsia="en-IN"/>
        </w:rPr>
      </w:pPr>
    </w:p>
    <w:p w14:paraId="54D2C501" w14:textId="77777777" w:rsidR="0053779F" w:rsidRDefault="0053779F" w:rsidP="00EA3A4C">
      <w:pPr>
        <w:rPr>
          <w:lang w:eastAsia="en-IN"/>
        </w:rPr>
      </w:pPr>
    </w:p>
    <w:p w14:paraId="34DC9360" w14:textId="77777777" w:rsidR="0053779F" w:rsidRDefault="0053779F" w:rsidP="00EA3A4C">
      <w:pPr>
        <w:rPr>
          <w:lang w:eastAsia="en-IN"/>
        </w:rPr>
      </w:pPr>
    </w:p>
    <w:p w14:paraId="0D0EA5D1" w14:textId="77777777" w:rsidR="0053779F" w:rsidRDefault="0053779F" w:rsidP="00EA3A4C">
      <w:pPr>
        <w:rPr>
          <w:lang w:eastAsia="en-IN"/>
        </w:rPr>
      </w:pPr>
    </w:p>
    <w:p w14:paraId="05FBF189" w14:textId="77777777" w:rsidR="0053779F" w:rsidRDefault="0053779F" w:rsidP="00EA3A4C">
      <w:pPr>
        <w:rPr>
          <w:lang w:eastAsia="en-IN"/>
        </w:rPr>
      </w:pPr>
    </w:p>
    <w:p w14:paraId="2D6DC77F" w14:textId="77777777" w:rsidR="0053779F" w:rsidRPr="0053779F" w:rsidRDefault="0053779F" w:rsidP="00EA3A4C">
      <w:pPr>
        <w:rPr>
          <w:lang w:eastAsia="en-IN"/>
        </w:rPr>
      </w:pPr>
    </w:p>
    <w:p w14:paraId="22A86136" w14:textId="77777777" w:rsidR="00CC3DF4" w:rsidRPr="00D856DD" w:rsidRDefault="00CC3DF4" w:rsidP="00EA3A4C">
      <w:pPr>
        <w:pStyle w:val="Heading1"/>
        <w:jc w:val="both"/>
        <w:rPr>
          <w:rFonts w:asciiTheme="minorHAnsi" w:eastAsia="Times New Roman" w:hAnsiTheme="minorHAnsi" w:cstheme="minorHAnsi"/>
          <w:lang w:eastAsia="en-IN"/>
        </w:rPr>
      </w:pPr>
      <w:bookmarkStart w:id="0" w:name="_Toc222736804"/>
      <w:r w:rsidRPr="00D856DD">
        <w:rPr>
          <w:rFonts w:asciiTheme="minorHAnsi" w:eastAsia="Times New Roman" w:hAnsiTheme="minorHAnsi" w:cstheme="minorHAnsi"/>
          <w:lang w:eastAsia="en-IN"/>
        </w:rPr>
        <w:lastRenderedPageBreak/>
        <w:t>Introduction</w:t>
      </w:r>
      <w:bookmarkEnd w:id="0"/>
    </w:p>
    <w:p w14:paraId="30A624E7" w14:textId="77777777" w:rsidR="00CC3DF4" w:rsidRPr="00D856DD" w:rsidRDefault="002E100E" w:rsidP="001225C1">
      <w:pPr>
        <w:spacing w:before="100" w:beforeAutospacing="1" w:after="0"/>
        <w:jc w:val="both"/>
        <w:rPr>
          <w:rFonts w:eastAsia="Times New Roman" w:cstheme="minorHAnsi"/>
          <w:sz w:val="24"/>
          <w:szCs w:val="24"/>
          <w:lang w:eastAsia="en-IN"/>
        </w:rPr>
      </w:pPr>
      <w:r w:rsidRPr="00D856DD">
        <w:rPr>
          <w:rFonts w:cstheme="minorHAnsi"/>
          <w:sz w:val="24"/>
          <w:szCs w:val="24"/>
        </w:rPr>
        <w:t>Indian Synthetic Rubber Pvt. Ltd. is committed to consistently uphold “Excellence” by complying with the expectations of customer for all the products &amp; services that are delivered, understanding the purpose and organizational context by considering the needs &amp; expectations of the interested parties and protection of the environment</w:t>
      </w:r>
      <w:r w:rsidR="00CC3DF4" w:rsidRPr="00D856DD">
        <w:rPr>
          <w:rFonts w:eastAsia="Times New Roman" w:cstheme="minorHAnsi"/>
          <w:sz w:val="24"/>
          <w:szCs w:val="24"/>
          <w:lang w:eastAsia="en-IN"/>
        </w:rPr>
        <w:t>.</w:t>
      </w:r>
      <w:r w:rsidRPr="00D856DD">
        <w:rPr>
          <w:rFonts w:eastAsia="Times New Roman" w:cstheme="minorHAnsi"/>
          <w:sz w:val="24"/>
          <w:szCs w:val="24"/>
          <w:lang w:eastAsia="en-IN"/>
        </w:rPr>
        <w:t xml:space="preserve"> </w:t>
      </w:r>
      <w:r w:rsidRPr="00D856DD">
        <w:rPr>
          <w:rFonts w:cstheme="minorHAnsi"/>
          <w:sz w:val="24"/>
          <w:szCs w:val="24"/>
        </w:rPr>
        <w:t>The company integrates quality, regulatory compliance, environmental stewardship, and responsible product lifecycle management into all aspects of its operations. Through ethical practices and continual improvement, ISRPL strives to provide safe, compliant, and sustainable products that support long-term business excellence.</w:t>
      </w:r>
    </w:p>
    <w:p w14:paraId="70E290AA" w14:textId="77777777" w:rsidR="00CC3DF4" w:rsidRPr="00D856DD" w:rsidRDefault="00CC3DF4" w:rsidP="00EA3A4C">
      <w:pPr>
        <w:pStyle w:val="Heading1"/>
        <w:jc w:val="both"/>
        <w:rPr>
          <w:rFonts w:asciiTheme="minorHAnsi" w:eastAsia="Times New Roman" w:hAnsiTheme="minorHAnsi" w:cstheme="minorHAnsi"/>
          <w:lang w:eastAsia="en-IN"/>
        </w:rPr>
      </w:pPr>
      <w:bookmarkStart w:id="1" w:name="_Toc222736805"/>
      <w:r w:rsidRPr="00D856DD">
        <w:rPr>
          <w:rFonts w:asciiTheme="minorHAnsi" w:eastAsia="Times New Roman" w:hAnsiTheme="minorHAnsi" w:cstheme="minorHAnsi"/>
          <w:lang w:eastAsia="en-IN"/>
        </w:rPr>
        <w:t>Scope</w:t>
      </w:r>
      <w:bookmarkEnd w:id="1"/>
    </w:p>
    <w:p w14:paraId="3ED4AAAE" w14:textId="77777777" w:rsidR="00CC3DF4" w:rsidRPr="00D856DD" w:rsidRDefault="00CC3DF4" w:rsidP="00EA3A4C">
      <w:p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This policy applies to all activities, products, and services of ISRPL, including its Corporate Office in Noida and its manufacturing facility in Panipat, Haryana. It extends to all employees, contractors, vendors, and stakeholders operating within or on behalf of ISRPL premises.</w:t>
      </w:r>
    </w:p>
    <w:tbl>
      <w:tblPr>
        <w:tblStyle w:val="TableGrid"/>
        <w:tblW w:w="0" w:type="auto"/>
        <w:tblLook w:val="04A0" w:firstRow="1" w:lastRow="0" w:firstColumn="1" w:lastColumn="0" w:noHBand="0" w:noVBand="1"/>
      </w:tblPr>
      <w:tblGrid>
        <w:gridCol w:w="568"/>
        <w:gridCol w:w="2312"/>
        <w:gridCol w:w="2311"/>
        <w:gridCol w:w="3998"/>
      </w:tblGrid>
      <w:tr w:rsidR="000C271D" w:rsidRPr="00D856DD" w14:paraId="257D302F" w14:textId="77777777" w:rsidTr="000C271D">
        <w:tc>
          <w:tcPr>
            <w:tcW w:w="559" w:type="dxa"/>
            <w:vAlign w:val="center"/>
          </w:tcPr>
          <w:p w14:paraId="59403FA1" w14:textId="7AB53167" w:rsidR="000C271D" w:rsidRPr="00D856DD" w:rsidRDefault="000C271D" w:rsidP="00EA3A4C">
            <w:pPr>
              <w:spacing w:before="100" w:beforeAutospacing="1" w:after="100" w:afterAutospacing="1" w:line="276" w:lineRule="auto"/>
              <w:jc w:val="center"/>
              <w:rPr>
                <w:rFonts w:eastAsia="Times New Roman" w:cstheme="minorHAnsi"/>
                <w:b/>
                <w:bCs/>
                <w:sz w:val="24"/>
                <w:szCs w:val="24"/>
                <w:lang w:eastAsia="en-IN"/>
              </w:rPr>
            </w:pPr>
            <w:r w:rsidRPr="00D856DD">
              <w:rPr>
                <w:rFonts w:eastAsia="Times New Roman" w:cstheme="minorHAnsi"/>
                <w:b/>
                <w:bCs/>
                <w:sz w:val="24"/>
                <w:szCs w:val="24"/>
                <w:lang w:eastAsia="en-IN"/>
              </w:rPr>
              <w:t>Sr. No.</w:t>
            </w:r>
          </w:p>
        </w:tc>
        <w:tc>
          <w:tcPr>
            <w:tcW w:w="2312" w:type="dxa"/>
            <w:vAlign w:val="center"/>
          </w:tcPr>
          <w:p w14:paraId="52D4C062" w14:textId="47B21B04" w:rsidR="000C271D" w:rsidRPr="00D856DD" w:rsidRDefault="000C271D" w:rsidP="00EA3A4C">
            <w:pPr>
              <w:spacing w:before="100" w:beforeAutospacing="1" w:after="100" w:afterAutospacing="1" w:line="276" w:lineRule="auto"/>
              <w:jc w:val="center"/>
              <w:rPr>
                <w:rFonts w:eastAsia="Times New Roman" w:cstheme="minorHAnsi"/>
                <w:b/>
                <w:bCs/>
                <w:sz w:val="24"/>
                <w:szCs w:val="24"/>
                <w:lang w:eastAsia="en-IN"/>
              </w:rPr>
            </w:pPr>
            <w:r w:rsidRPr="00D856DD">
              <w:rPr>
                <w:rFonts w:eastAsia="Times New Roman" w:cstheme="minorHAnsi"/>
                <w:b/>
                <w:bCs/>
                <w:sz w:val="24"/>
                <w:szCs w:val="24"/>
                <w:lang w:eastAsia="en-IN"/>
              </w:rPr>
              <w:t>Name of Company</w:t>
            </w:r>
          </w:p>
        </w:tc>
        <w:tc>
          <w:tcPr>
            <w:tcW w:w="2311" w:type="dxa"/>
            <w:vAlign w:val="center"/>
          </w:tcPr>
          <w:p w14:paraId="10D5F5C2" w14:textId="064247FE" w:rsidR="000C271D" w:rsidRPr="00D856DD" w:rsidRDefault="000C271D" w:rsidP="00EA3A4C">
            <w:pPr>
              <w:spacing w:before="100" w:beforeAutospacing="1" w:after="100" w:afterAutospacing="1" w:line="276" w:lineRule="auto"/>
              <w:jc w:val="center"/>
              <w:rPr>
                <w:rFonts w:eastAsia="Times New Roman" w:cstheme="minorHAnsi"/>
                <w:b/>
                <w:bCs/>
                <w:sz w:val="24"/>
                <w:szCs w:val="24"/>
                <w:lang w:eastAsia="en-IN"/>
              </w:rPr>
            </w:pPr>
            <w:r w:rsidRPr="00D856DD">
              <w:rPr>
                <w:rFonts w:eastAsia="Times New Roman" w:cstheme="minorHAnsi"/>
                <w:b/>
                <w:bCs/>
                <w:sz w:val="24"/>
                <w:szCs w:val="24"/>
                <w:lang w:eastAsia="en-IN"/>
              </w:rPr>
              <w:t>Function of Site</w:t>
            </w:r>
          </w:p>
        </w:tc>
        <w:tc>
          <w:tcPr>
            <w:tcW w:w="3998" w:type="dxa"/>
            <w:vAlign w:val="center"/>
          </w:tcPr>
          <w:p w14:paraId="7B41C706" w14:textId="7AF98A23" w:rsidR="000C271D" w:rsidRPr="00D856DD" w:rsidRDefault="000C271D" w:rsidP="00EA3A4C">
            <w:pPr>
              <w:spacing w:before="100" w:beforeAutospacing="1" w:after="100" w:afterAutospacing="1" w:line="276" w:lineRule="auto"/>
              <w:jc w:val="center"/>
              <w:rPr>
                <w:rFonts w:eastAsia="Times New Roman" w:cstheme="minorHAnsi"/>
                <w:b/>
                <w:bCs/>
                <w:sz w:val="24"/>
                <w:szCs w:val="24"/>
                <w:lang w:eastAsia="en-IN"/>
              </w:rPr>
            </w:pPr>
            <w:r w:rsidRPr="00D856DD">
              <w:rPr>
                <w:rFonts w:eastAsia="Times New Roman" w:cstheme="minorHAnsi"/>
                <w:b/>
                <w:bCs/>
                <w:sz w:val="24"/>
                <w:szCs w:val="24"/>
                <w:lang w:eastAsia="en-IN"/>
              </w:rPr>
              <w:t>Address</w:t>
            </w:r>
          </w:p>
        </w:tc>
      </w:tr>
      <w:tr w:rsidR="000C271D" w:rsidRPr="00D856DD" w14:paraId="40E6E801" w14:textId="77777777" w:rsidTr="000C271D">
        <w:tc>
          <w:tcPr>
            <w:tcW w:w="559" w:type="dxa"/>
            <w:vAlign w:val="center"/>
          </w:tcPr>
          <w:p w14:paraId="4EAE506B" w14:textId="558F0C55" w:rsidR="000C271D" w:rsidRPr="00D856DD" w:rsidRDefault="000C271D" w:rsidP="00EA3A4C">
            <w:pPr>
              <w:spacing w:before="100" w:beforeAutospacing="1" w:after="100" w:afterAutospacing="1" w:line="276" w:lineRule="auto"/>
              <w:jc w:val="center"/>
              <w:rPr>
                <w:rFonts w:eastAsia="Times New Roman" w:cstheme="minorHAnsi"/>
                <w:sz w:val="24"/>
                <w:szCs w:val="24"/>
                <w:lang w:eastAsia="en-IN"/>
              </w:rPr>
            </w:pPr>
            <w:r w:rsidRPr="00D856DD">
              <w:rPr>
                <w:rFonts w:eastAsia="Times New Roman" w:cstheme="minorHAnsi"/>
                <w:sz w:val="24"/>
                <w:szCs w:val="24"/>
                <w:lang w:eastAsia="en-IN"/>
              </w:rPr>
              <w:t>1</w:t>
            </w:r>
          </w:p>
        </w:tc>
        <w:tc>
          <w:tcPr>
            <w:tcW w:w="2312" w:type="dxa"/>
            <w:vMerge w:val="restart"/>
            <w:vAlign w:val="center"/>
          </w:tcPr>
          <w:p w14:paraId="65A6C111" w14:textId="5D225237" w:rsidR="000C271D" w:rsidRPr="00D856DD" w:rsidRDefault="000C271D" w:rsidP="00EA3A4C">
            <w:pPr>
              <w:spacing w:before="100" w:beforeAutospacing="1" w:after="100" w:afterAutospacing="1" w:line="276" w:lineRule="auto"/>
              <w:jc w:val="center"/>
              <w:rPr>
                <w:rFonts w:eastAsia="Times New Roman" w:cstheme="minorHAnsi"/>
                <w:b/>
                <w:bCs/>
                <w:sz w:val="24"/>
                <w:szCs w:val="24"/>
                <w:lang w:eastAsia="en-IN"/>
              </w:rPr>
            </w:pPr>
            <w:r w:rsidRPr="00D856DD">
              <w:rPr>
                <w:rFonts w:eastAsia="Times New Roman" w:cstheme="minorHAnsi"/>
                <w:b/>
                <w:bCs/>
                <w:sz w:val="24"/>
                <w:szCs w:val="24"/>
                <w:lang w:eastAsia="en-IN"/>
              </w:rPr>
              <w:t>Indian Synthetic Rubber Private Limited</w:t>
            </w:r>
          </w:p>
        </w:tc>
        <w:tc>
          <w:tcPr>
            <w:tcW w:w="2311" w:type="dxa"/>
            <w:vAlign w:val="center"/>
          </w:tcPr>
          <w:p w14:paraId="104FEE71" w14:textId="30E7A595" w:rsidR="000C271D" w:rsidRPr="00D856DD" w:rsidRDefault="000C271D" w:rsidP="00EA3A4C">
            <w:pPr>
              <w:spacing w:before="100" w:beforeAutospacing="1" w:after="100" w:afterAutospacing="1" w:line="276" w:lineRule="auto"/>
              <w:jc w:val="center"/>
              <w:rPr>
                <w:rFonts w:eastAsia="Times New Roman" w:cstheme="minorHAnsi"/>
                <w:sz w:val="24"/>
                <w:szCs w:val="24"/>
                <w:lang w:eastAsia="en-IN"/>
              </w:rPr>
            </w:pPr>
            <w:r w:rsidRPr="00D856DD">
              <w:rPr>
                <w:rFonts w:eastAsia="Times New Roman" w:cstheme="minorHAnsi"/>
                <w:sz w:val="24"/>
                <w:szCs w:val="24"/>
                <w:lang w:eastAsia="en-IN"/>
              </w:rPr>
              <w:t>Corporate Office</w:t>
            </w:r>
          </w:p>
        </w:tc>
        <w:tc>
          <w:tcPr>
            <w:tcW w:w="3998" w:type="dxa"/>
          </w:tcPr>
          <w:p w14:paraId="657B2929" w14:textId="6A361199" w:rsidR="000C271D" w:rsidRPr="00D856DD" w:rsidRDefault="000C271D" w:rsidP="00EA3A4C">
            <w:pPr>
              <w:spacing w:before="100" w:beforeAutospacing="1" w:after="100" w:afterAutospacing="1" w:line="276" w:lineRule="auto"/>
              <w:jc w:val="both"/>
              <w:rPr>
                <w:rFonts w:eastAsia="Times New Roman" w:cstheme="minorHAnsi"/>
                <w:sz w:val="24"/>
                <w:szCs w:val="24"/>
                <w:lang w:eastAsia="en-IN"/>
              </w:rPr>
            </w:pPr>
            <w:r w:rsidRPr="00D856DD">
              <w:rPr>
                <w:rFonts w:eastAsia="Times New Roman" w:cstheme="minorHAnsi"/>
                <w:sz w:val="24"/>
                <w:szCs w:val="24"/>
                <w:lang w:eastAsia="en-IN"/>
              </w:rPr>
              <w:t>1st Floor, Tower 3, IGL Complex,</w:t>
            </w:r>
            <w:r w:rsidRPr="00D856DD">
              <w:rPr>
                <w:rFonts w:eastAsia="Times New Roman" w:cstheme="minorHAnsi"/>
                <w:sz w:val="24"/>
                <w:szCs w:val="24"/>
                <w:lang w:eastAsia="en-IN"/>
              </w:rPr>
              <w:br/>
              <w:t>Plot No-2B, Sector-126, Noida, Uttar Pradesh -201304</w:t>
            </w:r>
            <w:r w:rsidR="006B5D5D">
              <w:rPr>
                <w:rFonts w:eastAsia="Times New Roman" w:cstheme="minorHAnsi"/>
                <w:sz w:val="24"/>
                <w:szCs w:val="24"/>
                <w:lang w:eastAsia="en-IN"/>
              </w:rPr>
              <w:t>.</w:t>
            </w:r>
          </w:p>
        </w:tc>
      </w:tr>
      <w:tr w:rsidR="000C271D" w:rsidRPr="00D856DD" w14:paraId="71CA92F4" w14:textId="77777777" w:rsidTr="000C271D">
        <w:tc>
          <w:tcPr>
            <w:tcW w:w="559" w:type="dxa"/>
            <w:vAlign w:val="center"/>
          </w:tcPr>
          <w:p w14:paraId="755F4D98" w14:textId="6BD903E0" w:rsidR="000C271D" w:rsidRPr="00D856DD" w:rsidRDefault="000C271D" w:rsidP="00EA3A4C">
            <w:pPr>
              <w:spacing w:before="100" w:beforeAutospacing="1" w:after="100" w:afterAutospacing="1" w:line="276" w:lineRule="auto"/>
              <w:jc w:val="center"/>
              <w:rPr>
                <w:rFonts w:eastAsia="Times New Roman" w:cstheme="minorHAnsi"/>
                <w:sz w:val="24"/>
                <w:szCs w:val="24"/>
                <w:lang w:eastAsia="en-IN"/>
              </w:rPr>
            </w:pPr>
            <w:r w:rsidRPr="00D856DD">
              <w:rPr>
                <w:rFonts w:eastAsia="Times New Roman" w:cstheme="minorHAnsi"/>
                <w:sz w:val="24"/>
                <w:szCs w:val="24"/>
                <w:lang w:eastAsia="en-IN"/>
              </w:rPr>
              <w:t>2</w:t>
            </w:r>
          </w:p>
        </w:tc>
        <w:tc>
          <w:tcPr>
            <w:tcW w:w="2312" w:type="dxa"/>
            <w:vMerge/>
          </w:tcPr>
          <w:p w14:paraId="24E63A1C" w14:textId="77777777" w:rsidR="000C271D" w:rsidRPr="00D856DD" w:rsidRDefault="000C271D" w:rsidP="00EA3A4C">
            <w:pPr>
              <w:spacing w:before="100" w:beforeAutospacing="1" w:after="100" w:afterAutospacing="1" w:line="276" w:lineRule="auto"/>
              <w:jc w:val="both"/>
              <w:rPr>
                <w:rFonts w:eastAsia="Times New Roman" w:cstheme="minorHAnsi"/>
                <w:sz w:val="24"/>
                <w:szCs w:val="24"/>
                <w:lang w:eastAsia="en-IN"/>
              </w:rPr>
            </w:pPr>
          </w:p>
        </w:tc>
        <w:tc>
          <w:tcPr>
            <w:tcW w:w="2311" w:type="dxa"/>
            <w:vAlign w:val="center"/>
          </w:tcPr>
          <w:p w14:paraId="6430BB40" w14:textId="068F3968" w:rsidR="000C271D" w:rsidRPr="00D856DD" w:rsidRDefault="000C271D" w:rsidP="00EA3A4C">
            <w:pPr>
              <w:spacing w:before="100" w:beforeAutospacing="1" w:after="100" w:afterAutospacing="1" w:line="276" w:lineRule="auto"/>
              <w:jc w:val="center"/>
              <w:rPr>
                <w:rFonts w:eastAsia="Times New Roman" w:cstheme="minorHAnsi"/>
                <w:sz w:val="24"/>
                <w:szCs w:val="24"/>
                <w:lang w:eastAsia="en-IN"/>
              </w:rPr>
            </w:pPr>
            <w:r w:rsidRPr="00D856DD">
              <w:rPr>
                <w:rFonts w:eastAsia="Times New Roman" w:cstheme="minorHAnsi"/>
                <w:sz w:val="24"/>
                <w:szCs w:val="24"/>
                <w:lang w:eastAsia="en-IN"/>
              </w:rPr>
              <w:t>Registered Office</w:t>
            </w:r>
          </w:p>
        </w:tc>
        <w:tc>
          <w:tcPr>
            <w:tcW w:w="3998" w:type="dxa"/>
          </w:tcPr>
          <w:p w14:paraId="3C8C69FB" w14:textId="7112683E" w:rsidR="000C271D" w:rsidRPr="00D856DD" w:rsidRDefault="000C271D" w:rsidP="00EA3A4C">
            <w:pPr>
              <w:spacing w:before="100" w:beforeAutospacing="1" w:after="100" w:afterAutospacing="1" w:line="276" w:lineRule="auto"/>
              <w:jc w:val="both"/>
              <w:rPr>
                <w:rFonts w:eastAsia="Times New Roman" w:cstheme="minorHAnsi"/>
                <w:sz w:val="24"/>
                <w:szCs w:val="24"/>
                <w:lang w:eastAsia="en-IN"/>
              </w:rPr>
            </w:pPr>
            <w:r w:rsidRPr="00D856DD">
              <w:rPr>
                <w:rFonts w:eastAsia="Times New Roman" w:cstheme="minorHAnsi"/>
                <w:sz w:val="24"/>
                <w:szCs w:val="24"/>
                <w:lang w:eastAsia="en-IN"/>
              </w:rPr>
              <w:t>10th Floor, Core-2, North Tower, Scope Minar, District Centre, Laxmi Nagar, Delhi -110092</w:t>
            </w:r>
            <w:r w:rsidR="006B5D5D">
              <w:rPr>
                <w:rFonts w:eastAsia="Times New Roman" w:cstheme="minorHAnsi"/>
                <w:sz w:val="24"/>
                <w:szCs w:val="24"/>
                <w:lang w:eastAsia="en-IN"/>
              </w:rPr>
              <w:t>.</w:t>
            </w:r>
          </w:p>
        </w:tc>
      </w:tr>
      <w:tr w:rsidR="000C271D" w:rsidRPr="00D856DD" w14:paraId="39FE0AF4" w14:textId="77777777" w:rsidTr="000C271D">
        <w:tc>
          <w:tcPr>
            <w:tcW w:w="559" w:type="dxa"/>
            <w:vAlign w:val="center"/>
          </w:tcPr>
          <w:p w14:paraId="6A7E8CC0" w14:textId="61F6F27A" w:rsidR="000C271D" w:rsidRPr="00D856DD" w:rsidRDefault="000C271D" w:rsidP="00EA3A4C">
            <w:pPr>
              <w:spacing w:before="100" w:beforeAutospacing="1" w:after="100" w:afterAutospacing="1" w:line="276" w:lineRule="auto"/>
              <w:jc w:val="center"/>
              <w:rPr>
                <w:rFonts w:eastAsia="Times New Roman" w:cstheme="minorHAnsi"/>
                <w:sz w:val="24"/>
                <w:szCs w:val="24"/>
                <w:lang w:eastAsia="en-IN"/>
              </w:rPr>
            </w:pPr>
            <w:r w:rsidRPr="00D856DD">
              <w:rPr>
                <w:rFonts w:eastAsia="Times New Roman" w:cstheme="minorHAnsi"/>
                <w:sz w:val="24"/>
                <w:szCs w:val="24"/>
                <w:lang w:eastAsia="en-IN"/>
              </w:rPr>
              <w:t>3</w:t>
            </w:r>
          </w:p>
        </w:tc>
        <w:tc>
          <w:tcPr>
            <w:tcW w:w="2312" w:type="dxa"/>
            <w:vMerge/>
          </w:tcPr>
          <w:p w14:paraId="13EA8675" w14:textId="77777777" w:rsidR="000C271D" w:rsidRPr="00D856DD" w:rsidRDefault="000C271D" w:rsidP="00EA3A4C">
            <w:pPr>
              <w:spacing w:before="100" w:beforeAutospacing="1" w:after="100" w:afterAutospacing="1" w:line="276" w:lineRule="auto"/>
              <w:jc w:val="both"/>
              <w:rPr>
                <w:rFonts w:eastAsia="Times New Roman" w:cstheme="minorHAnsi"/>
                <w:sz w:val="24"/>
                <w:szCs w:val="24"/>
                <w:lang w:eastAsia="en-IN"/>
              </w:rPr>
            </w:pPr>
          </w:p>
        </w:tc>
        <w:tc>
          <w:tcPr>
            <w:tcW w:w="2311" w:type="dxa"/>
            <w:vAlign w:val="center"/>
          </w:tcPr>
          <w:p w14:paraId="2734EEC7" w14:textId="3C1427B6" w:rsidR="000C271D" w:rsidRPr="00D856DD" w:rsidRDefault="000C271D" w:rsidP="00EA3A4C">
            <w:pPr>
              <w:spacing w:before="100" w:beforeAutospacing="1" w:after="100" w:afterAutospacing="1" w:line="276" w:lineRule="auto"/>
              <w:jc w:val="center"/>
              <w:rPr>
                <w:rFonts w:eastAsia="Times New Roman" w:cstheme="minorHAnsi"/>
                <w:sz w:val="24"/>
                <w:szCs w:val="24"/>
                <w:lang w:eastAsia="en-IN"/>
              </w:rPr>
            </w:pPr>
            <w:r w:rsidRPr="00D856DD">
              <w:rPr>
                <w:rFonts w:eastAsia="Times New Roman" w:cstheme="minorHAnsi"/>
                <w:sz w:val="24"/>
                <w:szCs w:val="24"/>
                <w:lang w:eastAsia="en-IN"/>
              </w:rPr>
              <w:t>Manufacturing Plant</w:t>
            </w:r>
          </w:p>
        </w:tc>
        <w:tc>
          <w:tcPr>
            <w:tcW w:w="3998" w:type="dxa"/>
          </w:tcPr>
          <w:p w14:paraId="34B90B94" w14:textId="374E1D2F" w:rsidR="000C271D" w:rsidRPr="00D856DD" w:rsidRDefault="000C271D" w:rsidP="00EA3A4C">
            <w:pPr>
              <w:spacing w:before="100" w:beforeAutospacing="1" w:after="100" w:afterAutospacing="1" w:line="276" w:lineRule="auto"/>
              <w:rPr>
                <w:rFonts w:eastAsia="Times New Roman" w:cstheme="minorHAnsi"/>
                <w:sz w:val="24"/>
                <w:szCs w:val="24"/>
                <w:lang w:eastAsia="en-IN"/>
              </w:rPr>
            </w:pPr>
            <w:r w:rsidRPr="00D856DD">
              <w:rPr>
                <w:rFonts w:eastAsia="Times New Roman" w:cstheme="minorHAnsi"/>
                <w:sz w:val="24"/>
                <w:szCs w:val="24"/>
                <w:lang w:eastAsia="en-IN"/>
              </w:rPr>
              <w:t>Opposite: Naptha Cracker Polymer Terminal Gate, Panipat Refinery, Panipat, Haryana -132140</w:t>
            </w:r>
            <w:r w:rsidR="006B5D5D">
              <w:rPr>
                <w:rFonts w:eastAsia="Times New Roman" w:cstheme="minorHAnsi"/>
                <w:sz w:val="24"/>
                <w:szCs w:val="24"/>
                <w:lang w:eastAsia="en-IN"/>
              </w:rPr>
              <w:t>.</w:t>
            </w:r>
          </w:p>
        </w:tc>
      </w:tr>
    </w:tbl>
    <w:p w14:paraId="7FA49A11" w14:textId="77777777" w:rsidR="00CC3DF4" w:rsidRPr="00D856DD" w:rsidRDefault="00CC3DF4" w:rsidP="00EA3A4C">
      <w:pPr>
        <w:pStyle w:val="Heading1"/>
        <w:jc w:val="both"/>
        <w:rPr>
          <w:rFonts w:asciiTheme="minorHAnsi" w:eastAsia="Times New Roman" w:hAnsiTheme="minorHAnsi" w:cstheme="minorHAnsi"/>
          <w:lang w:eastAsia="en-IN"/>
        </w:rPr>
      </w:pPr>
      <w:bookmarkStart w:id="2" w:name="_Toc222736806"/>
      <w:r w:rsidRPr="00D856DD">
        <w:rPr>
          <w:rFonts w:asciiTheme="minorHAnsi" w:eastAsia="Times New Roman" w:hAnsiTheme="minorHAnsi" w:cstheme="minorHAnsi"/>
          <w:lang w:eastAsia="en-IN"/>
        </w:rPr>
        <w:t>Purpose</w:t>
      </w:r>
      <w:bookmarkEnd w:id="2"/>
    </w:p>
    <w:p w14:paraId="68B77B9B" w14:textId="77777777" w:rsidR="00CC3DF4" w:rsidRPr="00D856DD" w:rsidRDefault="00CC3DF4" w:rsidP="00EA3A4C">
      <w:p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The purpose of this policy is to provide a framework for ISRPL to:</w:t>
      </w:r>
    </w:p>
    <w:p w14:paraId="620DC5D8" w14:textId="77777777" w:rsidR="00CC3DF4" w:rsidRPr="00D856DD" w:rsidRDefault="00CC3DF4" w:rsidP="00EA3A4C">
      <w:pPr>
        <w:numPr>
          <w:ilvl w:val="0"/>
          <w:numId w:val="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Minimize the environmental footprint of its synthetic rubber manufacturing operations.</w:t>
      </w:r>
    </w:p>
    <w:p w14:paraId="456BD5D2" w14:textId="77777777" w:rsidR="00CC3DF4" w:rsidRPr="00D856DD" w:rsidRDefault="00CC3DF4" w:rsidP="00EA3A4C">
      <w:pPr>
        <w:numPr>
          <w:ilvl w:val="0"/>
          <w:numId w:val="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Ensure full compliance with all National and State environmental regulations.</w:t>
      </w:r>
    </w:p>
    <w:p w14:paraId="54F6B7C6" w14:textId="77777777" w:rsidR="00CC3DF4" w:rsidRPr="00D856DD" w:rsidRDefault="00CC3DF4" w:rsidP="00EA3A4C">
      <w:pPr>
        <w:numPr>
          <w:ilvl w:val="0"/>
          <w:numId w:val="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Foster a culture of environmental consciousness among all stakeholders.</w:t>
      </w:r>
    </w:p>
    <w:p w14:paraId="17F502A5" w14:textId="77777777" w:rsidR="00CC3DF4" w:rsidRPr="00D856DD" w:rsidRDefault="00CC3DF4" w:rsidP="00EA3A4C">
      <w:pPr>
        <w:numPr>
          <w:ilvl w:val="0"/>
          <w:numId w:val="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lastRenderedPageBreak/>
        <w:t>Mitigate risks related to pollution, climate change, and resource scarcity.</w:t>
      </w:r>
    </w:p>
    <w:p w14:paraId="2D733402" w14:textId="77777777" w:rsidR="00CC3DF4" w:rsidRPr="00D856DD" w:rsidRDefault="00CC3DF4" w:rsidP="00EA3A4C">
      <w:pPr>
        <w:pStyle w:val="Heading1"/>
        <w:jc w:val="both"/>
        <w:rPr>
          <w:rFonts w:asciiTheme="minorHAnsi" w:eastAsia="Times New Roman" w:hAnsiTheme="minorHAnsi" w:cstheme="minorHAnsi"/>
          <w:lang w:eastAsia="en-IN"/>
        </w:rPr>
      </w:pPr>
      <w:bookmarkStart w:id="3" w:name="_Toc222736807"/>
      <w:r w:rsidRPr="00D856DD">
        <w:rPr>
          <w:rFonts w:asciiTheme="minorHAnsi" w:eastAsia="Times New Roman" w:hAnsiTheme="minorHAnsi" w:cstheme="minorHAnsi"/>
          <w:lang w:eastAsia="en-IN"/>
        </w:rPr>
        <w:t>Key Focus Areas</w:t>
      </w:r>
      <w:bookmarkEnd w:id="3"/>
    </w:p>
    <w:p w14:paraId="315D7D2C" w14:textId="71E99C25" w:rsidR="002B1BC5" w:rsidRPr="00D856DD" w:rsidRDefault="002B1BC5" w:rsidP="00EA3A4C">
      <w:pPr>
        <w:numPr>
          <w:ilvl w:val="0"/>
          <w:numId w:val="2"/>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
          <w:bCs/>
          <w:sz w:val="24"/>
          <w:szCs w:val="24"/>
          <w:lang w:eastAsia="en-IN"/>
        </w:rPr>
        <w:t xml:space="preserve">Regulatory Compliance: </w:t>
      </w:r>
      <w:r w:rsidRPr="00D856DD">
        <w:rPr>
          <w:rFonts w:eastAsia="Times New Roman" w:cstheme="minorHAnsi"/>
          <w:sz w:val="24"/>
          <w:szCs w:val="24"/>
          <w:lang w:eastAsia="en-IN"/>
        </w:rPr>
        <w:t>Ensure full compliance with all applicable environmental laws, regulations, and statutory requirements at local, national, and international levels.</w:t>
      </w:r>
    </w:p>
    <w:p w14:paraId="6A97C1B8" w14:textId="6F323B14" w:rsidR="002B1BC5" w:rsidRPr="00D856DD" w:rsidRDefault="002B1BC5" w:rsidP="00EA3A4C">
      <w:pPr>
        <w:numPr>
          <w:ilvl w:val="0"/>
          <w:numId w:val="2"/>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
          <w:bCs/>
          <w:sz w:val="24"/>
          <w:szCs w:val="24"/>
          <w:lang w:eastAsia="en-IN"/>
        </w:rPr>
        <w:t xml:space="preserve">Climate Change &amp; Emissions Management: </w:t>
      </w:r>
      <w:r w:rsidRPr="00D856DD">
        <w:rPr>
          <w:rFonts w:eastAsia="Times New Roman" w:cstheme="minorHAnsi"/>
          <w:sz w:val="24"/>
          <w:szCs w:val="24"/>
          <w:lang w:eastAsia="en-IN"/>
        </w:rPr>
        <w:t>Monitor, measure, and reduce greenhouse gas (GHG) emissions through energy efficiency, cleaner technologies, and low-carbon initiatives.</w:t>
      </w:r>
    </w:p>
    <w:p w14:paraId="5AEFADA6" w14:textId="06CB9BE7" w:rsidR="002B1BC5" w:rsidRPr="00D856DD" w:rsidRDefault="002B1BC5" w:rsidP="00EA3A4C">
      <w:pPr>
        <w:numPr>
          <w:ilvl w:val="0"/>
          <w:numId w:val="2"/>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
          <w:bCs/>
          <w:sz w:val="24"/>
          <w:szCs w:val="24"/>
          <w:lang w:eastAsia="en-IN"/>
        </w:rPr>
        <w:t xml:space="preserve">Energy Efficiency &amp; Renewable Energy: </w:t>
      </w:r>
      <w:r w:rsidRPr="00D856DD">
        <w:rPr>
          <w:rFonts w:eastAsia="Times New Roman" w:cstheme="minorHAnsi"/>
          <w:sz w:val="24"/>
          <w:szCs w:val="24"/>
          <w:lang w:eastAsia="en-IN"/>
        </w:rPr>
        <w:t>Promote efficient use of energy and progressively increase the adoption of renewable energy sources wherever feasible.</w:t>
      </w:r>
    </w:p>
    <w:p w14:paraId="37E5922C" w14:textId="46860E58" w:rsidR="002B1BC5" w:rsidRPr="00D856DD" w:rsidRDefault="002B1BC5" w:rsidP="00EA3A4C">
      <w:pPr>
        <w:numPr>
          <w:ilvl w:val="0"/>
          <w:numId w:val="2"/>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
          <w:bCs/>
          <w:sz w:val="24"/>
          <w:szCs w:val="24"/>
          <w:lang w:eastAsia="en-IN"/>
        </w:rPr>
        <w:t xml:space="preserve">Water Stewardship: </w:t>
      </w:r>
      <w:r w:rsidRPr="00D856DD">
        <w:rPr>
          <w:rFonts w:eastAsia="Times New Roman" w:cstheme="minorHAnsi"/>
          <w:sz w:val="24"/>
          <w:szCs w:val="24"/>
          <w:lang w:eastAsia="en-IN"/>
        </w:rPr>
        <w:t>Optimize water consumption, enhance water recycling and reuse, and prevent water pollution through effective wastewater treatment and monitoring.</w:t>
      </w:r>
    </w:p>
    <w:p w14:paraId="7D2565CB" w14:textId="2AD30A39" w:rsidR="002B1BC5" w:rsidRPr="00D856DD" w:rsidRDefault="002B1BC5" w:rsidP="00EA3A4C">
      <w:pPr>
        <w:numPr>
          <w:ilvl w:val="0"/>
          <w:numId w:val="2"/>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
          <w:bCs/>
          <w:sz w:val="24"/>
          <w:szCs w:val="24"/>
          <w:lang w:eastAsia="en-IN"/>
        </w:rPr>
        <w:t xml:space="preserve">Waste Reduction &amp; Circular Economy: </w:t>
      </w:r>
      <w:r w:rsidRPr="00D856DD">
        <w:rPr>
          <w:rFonts w:eastAsia="Times New Roman" w:cstheme="minorHAnsi"/>
          <w:sz w:val="24"/>
          <w:szCs w:val="24"/>
          <w:lang w:eastAsia="en-IN"/>
        </w:rPr>
        <w:t>Minimize waste generation, promote reuse and recycling, and ensure responsible disposal of hazardous and non-hazardous waste.</w:t>
      </w:r>
    </w:p>
    <w:p w14:paraId="1EBF0559" w14:textId="5683D3E1" w:rsidR="002B1BC5" w:rsidRPr="00D856DD" w:rsidRDefault="002B1BC5" w:rsidP="00EA3A4C">
      <w:pPr>
        <w:numPr>
          <w:ilvl w:val="0"/>
          <w:numId w:val="2"/>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
          <w:bCs/>
          <w:sz w:val="24"/>
          <w:szCs w:val="24"/>
          <w:lang w:eastAsia="en-IN"/>
        </w:rPr>
        <w:t xml:space="preserve">Pollution Prevention: </w:t>
      </w:r>
      <w:r w:rsidRPr="00D856DD">
        <w:rPr>
          <w:rFonts w:eastAsia="Times New Roman" w:cstheme="minorHAnsi"/>
          <w:sz w:val="24"/>
          <w:szCs w:val="24"/>
          <w:lang w:eastAsia="en-IN"/>
        </w:rPr>
        <w:t>Implement preventive measures to control air emissions, effluents, noise, and soil contamination across operations.</w:t>
      </w:r>
    </w:p>
    <w:p w14:paraId="213CF0B0" w14:textId="349ABAF9" w:rsidR="002B1BC5" w:rsidRPr="00D856DD" w:rsidRDefault="002B1BC5" w:rsidP="00EA3A4C">
      <w:pPr>
        <w:numPr>
          <w:ilvl w:val="0"/>
          <w:numId w:val="2"/>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
          <w:bCs/>
          <w:sz w:val="24"/>
          <w:szCs w:val="24"/>
          <w:lang w:eastAsia="en-IN"/>
        </w:rPr>
        <w:t xml:space="preserve">Sustainable Resource Use &amp; Procurement: </w:t>
      </w:r>
      <w:r w:rsidRPr="00D856DD">
        <w:rPr>
          <w:rFonts w:eastAsia="Times New Roman" w:cstheme="minorHAnsi"/>
          <w:sz w:val="24"/>
          <w:szCs w:val="24"/>
          <w:lang w:eastAsia="en-IN"/>
        </w:rPr>
        <w:t>Encourage responsible sourcing of raw materials and promote sustainable practices across the value chain.</w:t>
      </w:r>
    </w:p>
    <w:p w14:paraId="39EA631C" w14:textId="1A7E3BF6" w:rsidR="002B1BC5" w:rsidRPr="00D856DD" w:rsidRDefault="002B1BC5" w:rsidP="00EA3A4C">
      <w:pPr>
        <w:numPr>
          <w:ilvl w:val="0"/>
          <w:numId w:val="2"/>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
          <w:bCs/>
          <w:sz w:val="24"/>
          <w:szCs w:val="24"/>
          <w:lang w:eastAsia="en-IN"/>
        </w:rPr>
        <w:t xml:space="preserve">Employee Awareness &amp; Continuous Improvement: </w:t>
      </w:r>
      <w:r w:rsidRPr="00D856DD">
        <w:rPr>
          <w:rFonts w:eastAsia="Times New Roman" w:cstheme="minorHAnsi"/>
          <w:sz w:val="24"/>
          <w:szCs w:val="24"/>
          <w:lang w:eastAsia="en-IN"/>
        </w:rPr>
        <w:t>Build environmental awareness among employees and stakeholders, set measurable objectives and targets, and continuously improve environmental performance.</w:t>
      </w:r>
    </w:p>
    <w:p w14:paraId="304DEBA5" w14:textId="77777777" w:rsidR="003C5C39" w:rsidRPr="00D856DD" w:rsidRDefault="003C5C39" w:rsidP="00EA3A4C">
      <w:pPr>
        <w:pStyle w:val="Heading1"/>
        <w:spacing w:after="240"/>
        <w:jc w:val="both"/>
        <w:rPr>
          <w:rFonts w:asciiTheme="minorHAnsi" w:eastAsia="Times New Roman" w:hAnsiTheme="minorHAnsi" w:cstheme="minorHAnsi"/>
          <w:lang w:eastAsia="en-IN"/>
        </w:rPr>
      </w:pPr>
      <w:bookmarkStart w:id="4" w:name="_Toc222736808"/>
      <w:r w:rsidRPr="00D856DD">
        <w:rPr>
          <w:rFonts w:asciiTheme="minorHAnsi" w:eastAsia="Times New Roman" w:hAnsiTheme="minorHAnsi" w:cstheme="minorHAnsi"/>
          <w:lang w:eastAsia="en-IN"/>
        </w:rPr>
        <w:t>Policy Commitments</w:t>
      </w:r>
      <w:bookmarkEnd w:id="4"/>
    </w:p>
    <w:p w14:paraId="3855E957" w14:textId="77777777" w:rsidR="00E911A0" w:rsidRPr="00D856DD" w:rsidRDefault="00E911A0" w:rsidP="00EA3A4C">
      <w:pPr>
        <w:pStyle w:val="ListParagraph"/>
        <w:numPr>
          <w:ilvl w:val="0"/>
          <w:numId w:val="3"/>
        </w:numPr>
        <w:spacing w:before="240"/>
        <w:ind w:left="357" w:hanging="357"/>
        <w:contextualSpacing w:val="0"/>
        <w:jc w:val="both"/>
        <w:rPr>
          <w:rFonts w:cstheme="minorHAnsi"/>
          <w:b/>
          <w:sz w:val="25"/>
          <w:szCs w:val="25"/>
        </w:rPr>
      </w:pPr>
      <w:r w:rsidRPr="00D856DD">
        <w:rPr>
          <w:rFonts w:cstheme="minorHAnsi"/>
          <w:b/>
          <w:sz w:val="25"/>
          <w:szCs w:val="25"/>
        </w:rPr>
        <w:t>Water Stewardship and Conservation</w:t>
      </w:r>
    </w:p>
    <w:p w14:paraId="52E5849F" w14:textId="77777777" w:rsidR="00E911A0" w:rsidRPr="00D856DD" w:rsidRDefault="00E911A0"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will maintain advanced water recycling systems and conduct regular leak detection audits to ensure minimal wastage of freshwater.</w:t>
      </w:r>
    </w:p>
    <w:p w14:paraId="70CFBFF5" w14:textId="77777777" w:rsidR="00E911A0" w:rsidRPr="00D856DD" w:rsidRDefault="00E911A0"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Treated effluent will be prioritized for non-process uses such as gardening, dust suppression, and cooling tower make-up.</w:t>
      </w:r>
    </w:p>
    <w:p w14:paraId="35405660" w14:textId="732C16AB" w:rsidR="00F90197" w:rsidRPr="00F90197" w:rsidRDefault="00F90197" w:rsidP="00F90197">
      <w:pPr>
        <w:pStyle w:val="ListParagraph"/>
        <w:numPr>
          <w:ilvl w:val="0"/>
          <w:numId w:val="5"/>
        </w:numPr>
        <w:spacing w:before="100" w:beforeAutospacing="1" w:after="100" w:afterAutospacing="1"/>
        <w:ind w:left="714" w:hanging="357"/>
        <w:contextualSpacing w:val="0"/>
        <w:jc w:val="both"/>
        <w:rPr>
          <w:rFonts w:eastAsia="Times New Roman" w:cstheme="minorHAnsi"/>
          <w:sz w:val="24"/>
          <w:szCs w:val="24"/>
          <w:lang w:eastAsia="en-IN"/>
        </w:rPr>
      </w:pPr>
      <w:r w:rsidRPr="00F90197">
        <w:rPr>
          <w:rFonts w:eastAsia="Times New Roman" w:cstheme="minorHAnsi"/>
          <w:sz w:val="24"/>
          <w:szCs w:val="24"/>
          <w:lang w:eastAsia="en-IN"/>
        </w:rPr>
        <w:t>We aim to implement a structured Water Management System supported by digital water meters and automated monitoring systems to accurately track consumption and identify reduction opportunities.</w:t>
      </w:r>
    </w:p>
    <w:p w14:paraId="003E698F" w14:textId="0509EE22" w:rsidR="00F90197" w:rsidRPr="00F90197" w:rsidRDefault="00F90197" w:rsidP="00F90197">
      <w:pPr>
        <w:pStyle w:val="ListParagraph"/>
        <w:numPr>
          <w:ilvl w:val="0"/>
          <w:numId w:val="5"/>
        </w:numPr>
        <w:spacing w:before="100" w:beforeAutospacing="1" w:after="100" w:afterAutospacing="1"/>
        <w:ind w:left="714" w:hanging="357"/>
        <w:contextualSpacing w:val="0"/>
        <w:jc w:val="both"/>
        <w:rPr>
          <w:rFonts w:eastAsia="Times New Roman" w:cstheme="minorHAnsi"/>
          <w:sz w:val="24"/>
          <w:szCs w:val="24"/>
          <w:lang w:eastAsia="en-IN"/>
        </w:rPr>
      </w:pPr>
      <w:r w:rsidRPr="00F90197">
        <w:rPr>
          <w:rFonts w:eastAsia="Times New Roman" w:cstheme="minorHAnsi"/>
          <w:sz w:val="24"/>
          <w:szCs w:val="24"/>
          <w:lang w:eastAsia="en-IN"/>
        </w:rPr>
        <w:t>Our plan is to install rainwater harvesting systems and storage tanks to enhance water recharge and reduce dependency on freshwater sources.</w:t>
      </w:r>
    </w:p>
    <w:p w14:paraId="75644DC4" w14:textId="335F12E9" w:rsidR="00F90197" w:rsidRDefault="00F90197" w:rsidP="00F90197">
      <w:pPr>
        <w:pStyle w:val="ListParagraph"/>
        <w:numPr>
          <w:ilvl w:val="0"/>
          <w:numId w:val="5"/>
        </w:numPr>
        <w:spacing w:before="100" w:beforeAutospacing="1" w:after="100" w:afterAutospacing="1"/>
        <w:ind w:left="714" w:hanging="357"/>
        <w:contextualSpacing w:val="0"/>
        <w:jc w:val="both"/>
        <w:rPr>
          <w:rFonts w:eastAsia="Times New Roman" w:cstheme="minorHAnsi"/>
          <w:sz w:val="24"/>
          <w:szCs w:val="24"/>
          <w:lang w:eastAsia="en-IN"/>
        </w:rPr>
      </w:pPr>
      <w:r w:rsidRPr="00F90197">
        <w:rPr>
          <w:rFonts w:eastAsia="Times New Roman" w:cstheme="minorHAnsi"/>
          <w:sz w:val="24"/>
          <w:szCs w:val="24"/>
          <w:lang w:eastAsia="en-IN"/>
        </w:rPr>
        <w:lastRenderedPageBreak/>
        <w:t>We are committed to upgrading our Effluent Treatment Plant (ETP) with advanced filtration and biological treatment technologies to ensure responsible wastewater management and regulatory compliance.</w:t>
      </w:r>
    </w:p>
    <w:p w14:paraId="06F3B78D" w14:textId="2549F88C" w:rsidR="00F90197" w:rsidRDefault="00F90197" w:rsidP="00F90197">
      <w:pPr>
        <w:pStyle w:val="ListParagraph"/>
        <w:numPr>
          <w:ilvl w:val="0"/>
          <w:numId w:val="5"/>
        </w:numPr>
        <w:spacing w:before="100" w:beforeAutospacing="1" w:after="100" w:afterAutospacing="1"/>
        <w:ind w:left="714" w:hanging="357"/>
        <w:contextualSpacing w:val="0"/>
        <w:jc w:val="both"/>
        <w:rPr>
          <w:rFonts w:eastAsia="Times New Roman" w:cstheme="minorHAnsi"/>
          <w:sz w:val="24"/>
          <w:szCs w:val="24"/>
          <w:lang w:eastAsia="en-IN"/>
        </w:rPr>
      </w:pPr>
      <w:r w:rsidRPr="00F90197">
        <w:rPr>
          <w:rFonts w:eastAsia="Times New Roman" w:cstheme="minorHAnsi"/>
          <w:sz w:val="24"/>
          <w:szCs w:val="24"/>
          <w:lang w:eastAsia="en-IN"/>
        </w:rPr>
        <w:t>We will continuously promote employee awareness programs</w:t>
      </w:r>
      <w:r>
        <w:rPr>
          <w:rFonts w:eastAsia="Times New Roman" w:cstheme="minorHAnsi"/>
          <w:sz w:val="24"/>
          <w:szCs w:val="24"/>
          <w:lang w:eastAsia="en-IN"/>
        </w:rPr>
        <w:t xml:space="preserve"> and </w:t>
      </w:r>
      <w:r w:rsidRPr="00F90197">
        <w:rPr>
          <w:rFonts w:eastAsia="Times New Roman" w:cstheme="minorHAnsi"/>
          <w:sz w:val="24"/>
          <w:szCs w:val="24"/>
          <w:lang w:eastAsia="en-IN"/>
        </w:rPr>
        <w:t>training sessions,  to foster a culture of responsible water use and conservation.</w:t>
      </w:r>
    </w:p>
    <w:p w14:paraId="11C8D2F6" w14:textId="1AF4DDA9" w:rsidR="00F90197" w:rsidRPr="00F90197" w:rsidRDefault="00F90197" w:rsidP="00F90197">
      <w:pPr>
        <w:pStyle w:val="ListParagraph"/>
        <w:numPr>
          <w:ilvl w:val="0"/>
          <w:numId w:val="5"/>
        </w:numPr>
        <w:spacing w:before="100" w:beforeAutospacing="1" w:after="100" w:afterAutospacing="1"/>
        <w:ind w:left="714" w:hanging="357"/>
        <w:contextualSpacing w:val="0"/>
        <w:jc w:val="both"/>
        <w:rPr>
          <w:rFonts w:eastAsia="Times New Roman" w:cstheme="minorHAnsi"/>
          <w:sz w:val="24"/>
          <w:szCs w:val="24"/>
          <w:lang w:eastAsia="en-IN"/>
        </w:rPr>
      </w:pPr>
      <w:r w:rsidRPr="00F90197">
        <w:rPr>
          <w:rFonts w:eastAsia="Times New Roman" w:cstheme="minorHAnsi"/>
          <w:sz w:val="24"/>
          <w:szCs w:val="24"/>
          <w:lang w:eastAsia="en-IN"/>
        </w:rPr>
        <w:t>We strive to implement Zero Liquid Discharge (ZLD) practices, wherever technically and economically feasible, to maximize water reuse within operations.</w:t>
      </w:r>
    </w:p>
    <w:p w14:paraId="223541B3" w14:textId="5F1F4188" w:rsidR="00F90197" w:rsidRPr="00F90197" w:rsidRDefault="00F90197" w:rsidP="00F90197">
      <w:pPr>
        <w:pStyle w:val="ListParagraph"/>
        <w:numPr>
          <w:ilvl w:val="0"/>
          <w:numId w:val="5"/>
        </w:numPr>
        <w:spacing w:before="100" w:beforeAutospacing="1" w:after="100" w:afterAutospacing="1"/>
        <w:ind w:left="714" w:hanging="357"/>
        <w:contextualSpacing w:val="0"/>
        <w:jc w:val="both"/>
        <w:rPr>
          <w:rFonts w:eastAsia="Times New Roman" w:cstheme="minorHAnsi"/>
          <w:sz w:val="24"/>
          <w:szCs w:val="24"/>
          <w:lang w:eastAsia="en-IN"/>
        </w:rPr>
      </w:pPr>
      <w:r w:rsidRPr="00F90197">
        <w:rPr>
          <w:rFonts w:eastAsia="Times New Roman" w:cstheme="minorHAnsi"/>
          <w:sz w:val="24"/>
          <w:szCs w:val="24"/>
          <w:lang w:eastAsia="en-IN"/>
        </w:rPr>
        <w:t>We are committed to maintaining full compliance with all applicable water-related environmental laws and regulatory requirements, including adherence to discharge standards prescribed by the CPCB</w:t>
      </w:r>
      <w:r>
        <w:rPr>
          <w:rFonts w:eastAsia="Times New Roman" w:cstheme="minorHAnsi"/>
          <w:sz w:val="24"/>
          <w:szCs w:val="24"/>
          <w:lang w:eastAsia="en-IN"/>
        </w:rPr>
        <w:t xml:space="preserve"> </w:t>
      </w:r>
      <w:r w:rsidRPr="00F90197">
        <w:rPr>
          <w:rFonts w:eastAsia="Times New Roman" w:cstheme="minorHAnsi"/>
          <w:sz w:val="24"/>
          <w:szCs w:val="24"/>
          <w:lang w:eastAsia="en-IN"/>
        </w:rPr>
        <w:t>and SPCB</w:t>
      </w:r>
      <w:r>
        <w:rPr>
          <w:rFonts w:eastAsia="Times New Roman" w:cstheme="minorHAnsi"/>
          <w:sz w:val="24"/>
          <w:szCs w:val="24"/>
          <w:lang w:eastAsia="en-IN"/>
        </w:rPr>
        <w:t>.</w:t>
      </w:r>
    </w:p>
    <w:p w14:paraId="3A0C4DA0" w14:textId="77777777" w:rsidR="00F90197" w:rsidRPr="00F90197" w:rsidRDefault="00F90197" w:rsidP="00302C3E">
      <w:pPr>
        <w:pStyle w:val="ListParagraph"/>
        <w:numPr>
          <w:ilvl w:val="0"/>
          <w:numId w:val="5"/>
        </w:numPr>
        <w:rPr>
          <w:rFonts w:eastAsia="Times New Roman" w:cstheme="minorHAnsi"/>
          <w:sz w:val="24"/>
          <w:szCs w:val="24"/>
          <w:lang w:eastAsia="en-IN"/>
        </w:rPr>
      </w:pPr>
      <w:r w:rsidRPr="00F90197">
        <w:rPr>
          <w:rFonts w:eastAsia="Times New Roman" w:cstheme="minorHAnsi"/>
          <w:sz w:val="24"/>
          <w:szCs w:val="24"/>
          <w:lang w:eastAsia="en-IN"/>
        </w:rPr>
        <w:t>We are committed to conducting regular in-house wastewater quality checks prior to discharge and ensuring monthly analysis of effluent parameters through NABL-accredited and approved laboratories to verify compliance with regulatory standards and prevent environmental contamination.</w:t>
      </w:r>
    </w:p>
    <w:p w14:paraId="4CD3AA06" w14:textId="77777777" w:rsidR="00A22E9B" w:rsidRPr="00D856DD" w:rsidRDefault="00A22E9B" w:rsidP="00EA3A4C">
      <w:pPr>
        <w:pStyle w:val="ListParagraph"/>
        <w:numPr>
          <w:ilvl w:val="0"/>
          <w:numId w:val="3"/>
        </w:numPr>
        <w:spacing w:before="240"/>
        <w:ind w:left="357" w:hanging="357"/>
        <w:contextualSpacing w:val="0"/>
        <w:jc w:val="both"/>
        <w:rPr>
          <w:rFonts w:cstheme="minorHAnsi"/>
          <w:b/>
          <w:sz w:val="25"/>
          <w:szCs w:val="25"/>
        </w:rPr>
      </w:pPr>
      <w:r w:rsidRPr="00D856DD">
        <w:rPr>
          <w:rFonts w:cstheme="minorHAnsi"/>
          <w:b/>
          <w:sz w:val="25"/>
          <w:szCs w:val="25"/>
        </w:rPr>
        <w:t>Energy Use and Emissions Management</w:t>
      </w:r>
    </w:p>
    <w:p w14:paraId="6F2E8A42" w14:textId="77777777" w:rsidR="003F18C5" w:rsidRPr="00D856DD" w:rsidRDefault="003F18C5" w:rsidP="00EA3A4C">
      <w:pPr>
        <w:pStyle w:val="ListParagraph"/>
        <w:numPr>
          <w:ilvl w:val="0"/>
          <w:numId w:val="5"/>
        </w:numPr>
        <w:spacing w:before="100" w:beforeAutospacing="1" w:after="100" w:afterAutospacing="1"/>
        <w:jc w:val="both"/>
        <w:rPr>
          <w:rFonts w:eastAsia="Times New Roman" w:cstheme="minorHAnsi"/>
          <w:sz w:val="24"/>
          <w:szCs w:val="24"/>
          <w:highlight w:val="yellow"/>
          <w:lang w:eastAsia="en-IN"/>
        </w:rPr>
      </w:pPr>
      <w:r w:rsidRPr="00D856DD">
        <w:rPr>
          <w:rFonts w:eastAsia="Times New Roman" w:cstheme="minorHAnsi"/>
          <w:sz w:val="24"/>
          <w:szCs w:val="24"/>
          <w:highlight w:val="yellow"/>
          <w:lang w:eastAsia="en-IN"/>
        </w:rPr>
        <w:t xml:space="preserve">Measuring and taking action to reduce the carbon footprint of our business activities, including energy consumption pertaining to our facilities and business travel. </w:t>
      </w:r>
    </w:p>
    <w:p w14:paraId="2641CAC4" w14:textId="77777777" w:rsidR="00725F8E" w:rsidRPr="00D856DD" w:rsidRDefault="00725F8E"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Our plan is to progressively replace conventional equipment with IE3/IE4 energy-efficient motors and install Variable Frequency Drives (VFDs) to optimize operational efficiency and minimize electricity usage.</w:t>
      </w:r>
    </w:p>
    <w:p w14:paraId="0B85D622" w14:textId="77777777" w:rsidR="00725F8E" w:rsidRPr="00D856DD" w:rsidRDefault="00725F8E"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strive to transition fully to LED lighting systems with motion sensors and automated controls to lower power demand and associated emissions.</w:t>
      </w:r>
    </w:p>
    <w:p w14:paraId="14D871EB" w14:textId="77777777" w:rsidR="00725F8E" w:rsidRPr="00D856DD" w:rsidRDefault="00725F8E"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seek to expand renewable energy adoption through rooftop solar photovoltaic (PV) installations and green power procurement initiatives to decrease Scope 2 emissions.</w:t>
      </w:r>
    </w:p>
    <w:p w14:paraId="12C2D995" w14:textId="77777777" w:rsidR="00725F8E" w:rsidRPr="00D856DD" w:rsidRDefault="00725F8E"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Our objective is to establish a structured GHG monitoring and carbon accounting framework to measure, manage, and progressively reduce Scope 1 and Scope 2 emissions.</w:t>
      </w:r>
    </w:p>
    <w:p w14:paraId="26C2905A" w14:textId="77777777" w:rsidR="00725F8E" w:rsidRPr="00D856DD" w:rsidRDefault="00725F8E"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will continuously work towards conducting periodic energy audits using certified professionals and advanced diagnostic tools to identify improvement opportunities and drive ongoing emission reductions.</w:t>
      </w:r>
    </w:p>
    <w:p w14:paraId="4FA3A4C4" w14:textId="2AA673F5" w:rsidR="00725F8E" w:rsidRPr="00D856DD" w:rsidRDefault="00725F8E"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are committed to strengthening employee awareness and capability through structured energy and climate training programs to foster a culture of energy conservation and responsible emissions management.</w:t>
      </w:r>
    </w:p>
    <w:p w14:paraId="28932401" w14:textId="1ED0E9BC" w:rsidR="00A22E9B" w:rsidRPr="00D856DD" w:rsidRDefault="00A22E9B"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will integrate route optimization for our logistics fleet to minimize fuel consumption and transport-related Scope 1 emissions.</w:t>
      </w:r>
    </w:p>
    <w:p w14:paraId="33427F16" w14:textId="77777777" w:rsidR="00E911A0" w:rsidRPr="00D856DD" w:rsidRDefault="00E911A0" w:rsidP="00EA3A4C">
      <w:pPr>
        <w:pStyle w:val="ListParagraph"/>
        <w:ind w:left="360"/>
        <w:jc w:val="both"/>
        <w:rPr>
          <w:rFonts w:cstheme="minorHAnsi"/>
          <w:b/>
        </w:rPr>
      </w:pPr>
    </w:p>
    <w:p w14:paraId="19122F82" w14:textId="77777777" w:rsidR="001E679B" w:rsidRPr="00D856DD" w:rsidRDefault="001E679B" w:rsidP="00EA3A4C">
      <w:pPr>
        <w:pStyle w:val="ListParagraph"/>
        <w:numPr>
          <w:ilvl w:val="0"/>
          <w:numId w:val="3"/>
        </w:numPr>
        <w:spacing w:before="240"/>
        <w:ind w:left="357" w:hanging="357"/>
        <w:contextualSpacing w:val="0"/>
        <w:jc w:val="both"/>
        <w:rPr>
          <w:rFonts w:cstheme="minorHAnsi"/>
          <w:b/>
          <w:sz w:val="25"/>
          <w:szCs w:val="25"/>
        </w:rPr>
      </w:pPr>
      <w:r w:rsidRPr="00D856DD">
        <w:rPr>
          <w:rFonts w:cstheme="minorHAnsi"/>
          <w:b/>
          <w:sz w:val="25"/>
          <w:szCs w:val="25"/>
        </w:rPr>
        <w:lastRenderedPageBreak/>
        <w:t>Responsible Materials and Waste Stewardship</w:t>
      </w:r>
    </w:p>
    <w:p w14:paraId="7ED9336D" w14:textId="73F8568F" w:rsidR="00917544" w:rsidRDefault="00917544"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917544">
        <w:rPr>
          <w:rFonts w:eastAsia="Times New Roman" w:cstheme="minorHAnsi"/>
          <w:sz w:val="24"/>
          <w:szCs w:val="24"/>
          <w:lang w:eastAsia="en-IN"/>
        </w:rPr>
        <w:t>We aim to implement a structured Waste Management System supported by waste segregation infrastructure and color-coded collection bins to ensure proper handling of hazardous and non-hazardous waste.</w:t>
      </w:r>
    </w:p>
    <w:p w14:paraId="37220CDA" w14:textId="7CA27115" w:rsidR="00794EF1" w:rsidRDefault="001E679B"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 xml:space="preserve">Clear </w:t>
      </w:r>
      <w:proofErr w:type="spellStart"/>
      <w:r w:rsidRPr="00D856DD">
        <w:rPr>
          <w:rFonts w:eastAsia="Times New Roman" w:cstheme="minorHAnsi"/>
          <w:sz w:val="24"/>
          <w:szCs w:val="24"/>
          <w:lang w:eastAsia="en-IN"/>
        </w:rPr>
        <w:t>labeling</w:t>
      </w:r>
      <w:proofErr w:type="spellEnd"/>
      <w:r w:rsidRPr="00D856DD">
        <w:rPr>
          <w:rFonts w:eastAsia="Times New Roman" w:cstheme="minorHAnsi"/>
          <w:sz w:val="24"/>
          <w:szCs w:val="24"/>
          <w:lang w:eastAsia="en-IN"/>
        </w:rPr>
        <w:t>, Safety Data Sheets (SDS), and documented handling procedures will be maintained to ensure safe use and risk awareness across all areas.</w:t>
      </w:r>
    </w:p>
    <w:p w14:paraId="20907ADE" w14:textId="4946EF34" w:rsidR="00917544" w:rsidRPr="00D856DD" w:rsidRDefault="00917544"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917544">
        <w:rPr>
          <w:rFonts w:eastAsia="Times New Roman" w:cstheme="minorHAnsi"/>
          <w:sz w:val="24"/>
          <w:szCs w:val="24"/>
          <w:lang w:eastAsia="en-IN"/>
        </w:rPr>
        <w:t>Our plan is to minimize waste generation at source through process optimization, material efficiency initiatives, and lean manufacturing practices.</w:t>
      </w:r>
    </w:p>
    <w:p w14:paraId="26A4FEF4" w14:textId="77777777" w:rsidR="00794EF1" w:rsidRPr="00D856DD" w:rsidRDefault="00794EF1"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aim to continuously improve material efficiency by optimizing production processes and reducing avoidable raw material losses through operational monitoring and improvement initiatives.</w:t>
      </w:r>
    </w:p>
    <w:p w14:paraId="3074DCC4" w14:textId="4FF10C41" w:rsidR="00794EF1" w:rsidRDefault="00794EF1"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will ensure environmentally responsible disposal by engaging only authorized recyclers and waste management agencies in full compliance with applicable regulations.</w:t>
      </w:r>
    </w:p>
    <w:p w14:paraId="38C94241" w14:textId="118A8E0E" w:rsidR="00917544" w:rsidRPr="00D856DD" w:rsidRDefault="00917544"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917544">
        <w:rPr>
          <w:rFonts w:eastAsia="Times New Roman" w:cstheme="minorHAnsi"/>
          <w:sz w:val="24"/>
          <w:szCs w:val="24"/>
          <w:lang w:eastAsia="en-IN"/>
        </w:rPr>
        <w:t>We are committed to providing appropriate Personal Protective Equipment (PPE</w:t>
      </w:r>
      <w:r>
        <w:rPr>
          <w:rFonts w:eastAsia="Times New Roman" w:cstheme="minorHAnsi"/>
          <w:sz w:val="24"/>
          <w:szCs w:val="24"/>
          <w:lang w:eastAsia="en-IN"/>
        </w:rPr>
        <w:t>s</w:t>
      </w:r>
      <w:r w:rsidRPr="00917544">
        <w:rPr>
          <w:rFonts w:eastAsia="Times New Roman" w:cstheme="minorHAnsi"/>
          <w:sz w:val="24"/>
          <w:szCs w:val="24"/>
          <w:lang w:eastAsia="en-IN"/>
        </w:rPr>
        <w:t>) to employees handling materials and waste, ensuring safe operations and minimizing exposure to environmental and occupational hazards.</w:t>
      </w:r>
    </w:p>
    <w:p w14:paraId="30531D06" w14:textId="57448120" w:rsidR="001E679B" w:rsidRPr="00D856DD" w:rsidRDefault="00794EF1" w:rsidP="00EA3A4C">
      <w:pPr>
        <w:pStyle w:val="ListParagraph"/>
        <w:numPr>
          <w:ilvl w:val="0"/>
          <w:numId w:val="5"/>
        </w:numPr>
        <w:spacing w:before="100" w:beforeAutospacing="1" w:after="100" w:afterAutospacing="1"/>
        <w:ind w:left="714" w:hanging="357"/>
        <w:contextualSpacing w:val="0"/>
        <w:jc w:val="both"/>
        <w:rPr>
          <w:rFonts w:eastAsia="Times New Roman" w:cstheme="minorHAnsi"/>
          <w:sz w:val="24"/>
          <w:szCs w:val="24"/>
          <w:lang w:eastAsia="en-IN"/>
        </w:rPr>
      </w:pPr>
      <w:r w:rsidRPr="00D856DD">
        <w:rPr>
          <w:rFonts w:eastAsia="Times New Roman" w:cstheme="minorHAnsi"/>
          <w:sz w:val="24"/>
          <w:szCs w:val="24"/>
          <w:lang w:eastAsia="en-IN"/>
        </w:rPr>
        <w:t>We commit to fostering employee awareness and accountability by conducting regular training and engagement programs on responsible material use and waste stewardship.</w:t>
      </w:r>
    </w:p>
    <w:p w14:paraId="7F8D378F" w14:textId="77777777" w:rsidR="001E679B" w:rsidRPr="00D856DD" w:rsidRDefault="001E679B" w:rsidP="00EA3A4C">
      <w:pPr>
        <w:pStyle w:val="ListParagraph"/>
        <w:numPr>
          <w:ilvl w:val="0"/>
          <w:numId w:val="3"/>
        </w:numPr>
        <w:spacing w:before="240"/>
        <w:ind w:left="357" w:hanging="357"/>
        <w:contextualSpacing w:val="0"/>
        <w:jc w:val="both"/>
        <w:rPr>
          <w:rFonts w:cstheme="minorHAnsi"/>
          <w:b/>
          <w:sz w:val="25"/>
          <w:szCs w:val="25"/>
        </w:rPr>
      </w:pPr>
      <w:r w:rsidRPr="00D856DD">
        <w:rPr>
          <w:rFonts w:cstheme="minorHAnsi"/>
          <w:b/>
          <w:sz w:val="25"/>
          <w:szCs w:val="25"/>
        </w:rPr>
        <w:t>Air Quality and Emissions Reduction</w:t>
      </w:r>
    </w:p>
    <w:p w14:paraId="264A0A64" w14:textId="422253BC" w:rsidR="00917544" w:rsidRPr="00917544" w:rsidRDefault="00917544"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917544">
        <w:rPr>
          <w:rFonts w:eastAsia="Times New Roman" w:cstheme="minorHAnsi"/>
          <w:sz w:val="24"/>
          <w:szCs w:val="24"/>
          <w:lang w:eastAsia="en-IN"/>
        </w:rPr>
        <w:t>We aim to install and maintain advanced air pollution control equipment such as bag filters, scrubbers, cyclones, and electrostatic precipitators (ESPs) to control particulate and gaseous emissions.</w:t>
      </w:r>
    </w:p>
    <w:p w14:paraId="2BDE4F04" w14:textId="0B786F14" w:rsidR="00AF3277" w:rsidRPr="00D856DD" w:rsidRDefault="00AF3277"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Cs/>
          <w:sz w:val="24"/>
          <w:szCs w:val="24"/>
          <w:lang w:eastAsia="en-IN"/>
        </w:rPr>
        <w:t>We aim to proactively strengthen air emission management systems</w:t>
      </w:r>
      <w:r w:rsidRPr="00D856DD">
        <w:rPr>
          <w:rFonts w:eastAsia="Times New Roman" w:cstheme="minorHAnsi"/>
          <w:sz w:val="24"/>
          <w:szCs w:val="24"/>
          <w:lang w:eastAsia="en-IN"/>
        </w:rPr>
        <w:t xml:space="preserve"> by integrating preventive maintenance, monitoring, and continuous improvement practices into daily operations.</w:t>
      </w:r>
    </w:p>
    <w:p w14:paraId="6D5F85C8" w14:textId="2EA6CC71" w:rsidR="00AF3277" w:rsidRDefault="00AF3277"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Cs/>
          <w:sz w:val="24"/>
          <w:szCs w:val="24"/>
          <w:lang w:eastAsia="en-IN"/>
        </w:rPr>
        <w:t>We strive to enhance real-time monitoring</w:t>
      </w:r>
      <w:r w:rsidR="00917544">
        <w:rPr>
          <w:rFonts w:eastAsia="Times New Roman" w:cstheme="minorHAnsi"/>
          <w:bCs/>
          <w:sz w:val="24"/>
          <w:szCs w:val="24"/>
          <w:lang w:eastAsia="en-IN"/>
        </w:rPr>
        <w:t xml:space="preserve"> </w:t>
      </w:r>
      <w:r w:rsidRPr="00D856DD">
        <w:rPr>
          <w:rFonts w:eastAsia="Times New Roman" w:cstheme="minorHAnsi"/>
          <w:bCs/>
          <w:sz w:val="24"/>
          <w:szCs w:val="24"/>
          <w:lang w:eastAsia="en-IN"/>
        </w:rPr>
        <w:t xml:space="preserve"> and data transparency</w:t>
      </w:r>
      <w:r w:rsidRPr="00D856DD">
        <w:rPr>
          <w:rFonts w:eastAsia="Times New Roman" w:cstheme="minorHAnsi"/>
          <w:sz w:val="24"/>
          <w:szCs w:val="24"/>
          <w:lang w:eastAsia="en-IN"/>
        </w:rPr>
        <w:t xml:space="preserve"> </w:t>
      </w:r>
      <w:r w:rsidR="00917544">
        <w:rPr>
          <w:rFonts w:eastAsia="Times New Roman" w:cstheme="minorHAnsi"/>
          <w:sz w:val="24"/>
          <w:szCs w:val="24"/>
          <w:lang w:eastAsia="en-IN"/>
        </w:rPr>
        <w:t xml:space="preserve">like </w:t>
      </w:r>
      <w:r w:rsidR="00917544" w:rsidRPr="00917544">
        <w:rPr>
          <w:rFonts w:eastAsia="Times New Roman" w:cstheme="minorHAnsi"/>
          <w:sz w:val="24"/>
          <w:szCs w:val="24"/>
          <w:lang w:eastAsia="en-IN"/>
        </w:rPr>
        <w:t xml:space="preserve">Continuous Emission Monitoring Systems (CEMS) </w:t>
      </w:r>
      <w:r w:rsidRPr="00D856DD">
        <w:rPr>
          <w:rFonts w:eastAsia="Times New Roman" w:cstheme="minorHAnsi"/>
          <w:sz w:val="24"/>
          <w:szCs w:val="24"/>
          <w:lang w:eastAsia="en-IN"/>
        </w:rPr>
        <w:t>to support informed decision-making and early identification of emission deviations.</w:t>
      </w:r>
    </w:p>
    <w:p w14:paraId="75B5A51C" w14:textId="2A7B23E1" w:rsidR="00917544" w:rsidRDefault="00917544"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917544">
        <w:rPr>
          <w:rFonts w:eastAsia="Times New Roman" w:cstheme="minorHAnsi"/>
          <w:sz w:val="24"/>
          <w:szCs w:val="24"/>
          <w:lang w:eastAsia="en-IN"/>
        </w:rPr>
        <w:t>We strive to transition toward cleaner fuels and low-</w:t>
      </w:r>
      <w:proofErr w:type="spellStart"/>
      <w:r w:rsidRPr="00917544">
        <w:rPr>
          <w:rFonts w:eastAsia="Times New Roman" w:cstheme="minorHAnsi"/>
          <w:sz w:val="24"/>
          <w:szCs w:val="24"/>
          <w:lang w:eastAsia="en-IN"/>
        </w:rPr>
        <w:t>sulfur</w:t>
      </w:r>
      <w:proofErr w:type="spellEnd"/>
      <w:r w:rsidRPr="00917544">
        <w:rPr>
          <w:rFonts w:eastAsia="Times New Roman" w:cstheme="minorHAnsi"/>
          <w:sz w:val="24"/>
          <w:szCs w:val="24"/>
          <w:lang w:eastAsia="en-IN"/>
        </w:rPr>
        <w:t xml:space="preserve"> alternatives wherever technically and economically feasible to reduce </w:t>
      </w:r>
      <w:proofErr w:type="spellStart"/>
      <w:r w:rsidRPr="00917544">
        <w:rPr>
          <w:rFonts w:eastAsia="Times New Roman" w:cstheme="minorHAnsi"/>
          <w:sz w:val="24"/>
          <w:szCs w:val="24"/>
          <w:lang w:eastAsia="en-IN"/>
        </w:rPr>
        <w:t>SOx</w:t>
      </w:r>
      <w:proofErr w:type="spellEnd"/>
      <w:r w:rsidRPr="00917544">
        <w:rPr>
          <w:rFonts w:eastAsia="Times New Roman" w:cstheme="minorHAnsi"/>
          <w:sz w:val="24"/>
          <w:szCs w:val="24"/>
          <w:lang w:eastAsia="en-IN"/>
        </w:rPr>
        <w:t>, NOx, and particulate emissions.</w:t>
      </w:r>
    </w:p>
    <w:p w14:paraId="4147D369" w14:textId="63BD3F2F" w:rsidR="00917544" w:rsidRDefault="00917544" w:rsidP="00EA3A4C">
      <w:pPr>
        <w:pStyle w:val="ListParagraph"/>
        <w:numPr>
          <w:ilvl w:val="0"/>
          <w:numId w:val="5"/>
        </w:numPr>
        <w:spacing w:before="100" w:beforeAutospacing="1" w:after="100" w:afterAutospacing="1"/>
        <w:jc w:val="both"/>
        <w:rPr>
          <w:rFonts w:eastAsia="Times New Roman" w:cstheme="minorHAnsi"/>
          <w:sz w:val="24"/>
          <w:szCs w:val="24"/>
          <w:lang w:eastAsia="en-IN"/>
        </w:rPr>
      </w:pPr>
      <w:r w:rsidRPr="00917544">
        <w:rPr>
          <w:rFonts w:eastAsia="Times New Roman" w:cstheme="minorHAnsi"/>
          <w:sz w:val="24"/>
          <w:szCs w:val="24"/>
          <w:lang w:eastAsia="en-IN"/>
        </w:rPr>
        <w:t>Our objective is to conduct periodic ambient air quality monitoring through approved laboratories to assess environmental impact and ensure compliance.</w:t>
      </w:r>
    </w:p>
    <w:p w14:paraId="38A8007E" w14:textId="77777777" w:rsidR="00917544" w:rsidRPr="00917544" w:rsidRDefault="00917544" w:rsidP="00917544">
      <w:pPr>
        <w:pStyle w:val="ListParagraph"/>
        <w:numPr>
          <w:ilvl w:val="0"/>
          <w:numId w:val="5"/>
        </w:numPr>
        <w:spacing w:before="100" w:beforeAutospacing="1" w:after="100" w:afterAutospacing="1"/>
        <w:jc w:val="both"/>
        <w:rPr>
          <w:rFonts w:eastAsia="Times New Roman" w:cstheme="minorHAnsi"/>
          <w:sz w:val="24"/>
          <w:szCs w:val="24"/>
          <w:lang w:eastAsia="en-IN"/>
        </w:rPr>
      </w:pPr>
      <w:r w:rsidRPr="00917544">
        <w:rPr>
          <w:rFonts w:eastAsia="Times New Roman" w:cstheme="minorHAnsi"/>
          <w:sz w:val="24"/>
          <w:szCs w:val="24"/>
          <w:lang w:eastAsia="en-IN"/>
        </w:rPr>
        <w:t>We are committed to conducting regular preventive maintenance of machinery and emission control systems to ensure optimal operational performance.</w:t>
      </w:r>
    </w:p>
    <w:p w14:paraId="72ADB060" w14:textId="47C4F512" w:rsidR="00917544" w:rsidRDefault="00917544" w:rsidP="00917544">
      <w:pPr>
        <w:pStyle w:val="ListParagraph"/>
        <w:numPr>
          <w:ilvl w:val="0"/>
          <w:numId w:val="5"/>
        </w:numPr>
        <w:spacing w:before="100" w:beforeAutospacing="1" w:after="100" w:afterAutospacing="1"/>
        <w:jc w:val="both"/>
        <w:rPr>
          <w:rFonts w:eastAsia="Times New Roman" w:cstheme="minorHAnsi"/>
          <w:sz w:val="24"/>
          <w:szCs w:val="24"/>
          <w:lang w:eastAsia="en-IN"/>
        </w:rPr>
      </w:pPr>
      <w:r w:rsidRPr="00917544">
        <w:rPr>
          <w:rFonts w:eastAsia="Times New Roman" w:cstheme="minorHAnsi"/>
          <w:sz w:val="24"/>
          <w:szCs w:val="24"/>
          <w:lang w:eastAsia="en-IN"/>
        </w:rPr>
        <w:lastRenderedPageBreak/>
        <w:t>We will continuously promote employee awareness and training on emission control practices and responsible operational behaviour to support improved air quality management.</w:t>
      </w:r>
    </w:p>
    <w:p w14:paraId="467C8B2E" w14:textId="372D7C6A" w:rsidR="00917544" w:rsidRPr="00917544" w:rsidRDefault="00917544" w:rsidP="00917544">
      <w:pPr>
        <w:pStyle w:val="ListParagraph"/>
        <w:numPr>
          <w:ilvl w:val="0"/>
          <w:numId w:val="5"/>
        </w:numPr>
        <w:spacing w:before="100" w:beforeAutospacing="1" w:after="100" w:afterAutospacing="1"/>
        <w:jc w:val="both"/>
        <w:rPr>
          <w:rFonts w:eastAsia="Times New Roman" w:cstheme="minorHAnsi"/>
          <w:sz w:val="24"/>
          <w:szCs w:val="24"/>
          <w:lang w:eastAsia="en-IN"/>
        </w:rPr>
      </w:pPr>
      <w:r w:rsidRPr="00917544">
        <w:rPr>
          <w:rFonts w:eastAsia="Times New Roman" w:cstheme="minorHAnsi"/>
          <w:sz w:val="24"/>
          <w:szCs w:val="24"/>
          <w:lang w:eastAsia="en-IN"/>
        </w:rPr>
        <w:t>We are committed to ensuring that all air emissions remain within the limits prescribed by SPCB</w:t>
      </w:r>
      <w:r>
        <w:rPr>
          <w:rFonts w:eastAsia="Times New Roman" w:cstheme="minorHAnsi"/>
          <w:sz w:val="24"/>
          <w:szCs w:val="24"/>
          <w:lang w:eastAsia="en-IN"/>
        </w:rPr>
        <w:t xml:space="preserve"> &amp; </w:t>
      </w:r>
      <w:r w:rsidRPr="00917544">
        <w:rPr>
          <w:rFonts w:eastAsia="Times New Roman" w:cstheme="minorHAnsi"/>
          <w:sz w:val="24"/>
          <w:szCs w:val="24"/>
          <w:lang w:eastAsia="en-IN"/>
        </w:rPr>
        <w:t>CPCB.</w:t>
      </w:r>
    </w:p>
    <w:p w14:paraId="34A48C6B" w14:textId="77777777" w:rsidR="00917544" w:rsidRPr="00D856DD" w:rsidRDefault="00917544" w:rsidP="00917544">
      <w:pPr>
        <w:pStyle w:val="ListParagraph"/>
        <w:spacing w:before="100" w:beforeAutospacing="1" w:after="100" w:afterAutospacing="1"/>
        <w:jc w:val="both"/>
        <w:rPr>
          <w:rFonts w:eastAsia="Times New Roman" w:cstheme="minorHAnsi"/>
          <w:sz w:val="24"/>
          <w:szCs w:val="24"/>
          <w:lang w:eastAsia="en-IN"/>
        </w:rPr>
      </w:pPr>
    </w:p>
    <w:p w14:paraId="3967B406" w14:textId="77777777" w:rsidR="001E679B" w:rsidRPr="00D856DD" w:rsidRDefault="001E679B" w:rsidP="00EA3A4C">
      <w:pPr>
        <w:pStyle w:val="ListParagraph"/>
        <w:numPr>
          <w:ilvl w:val="0"/>
          <w:numId w:val="3"/>
        </w:numPr>
        <w:spacing w:before="240"/>
        <w:ind w:left="357" w:hanging="357"/>
        <w:contextualSpacing w:val="0"/>
        <w:jc w:val="both"/>
        <w:rPr>
          <w:rFonts w:cstheme="minorHAnsi"/>
          <w:b/>
          <w:sz w:val="25"/>
          <w:szCs w:val="25"/>
        </w:rPr>
      </w:pPr>
      <w:r w:rsidRPr="00D856DD">
        <w:rPr>
          <w:rFonts w:cstheme="minorHAnsi"/>
          <w:b/>
          <w:sz w:val="25"/>
          <w:szCs w:val="25"/>
        </w:rPr>
        <w:t>Responsible Product Usage and Impact</w:t>
      </w:r>
    </w:p>
    <w:p w14:paraId="4E350021" w14:textId="55C70066" w:rsidR="00B36FDD" w:rsidRDefault="00B36FDD" w:rsidP="00EA3A4C">
      <w:pPr>
        <w:pStyle w:val="ListParagraph"/>
        <w:numPr>
          <w:ilvl w:val="0"/>
          <w:numId w:val="5"/>
        </w:numPr>
        <w:spacing w:before="100" w:beforeAutospacing="1" w:after="100" w:afterAutospacing="1"/>
        <w:jc w:val="both"/>
        <w:rPr>
          <w:rFonts w:eastAsia="Times New Roman" w:cstheme="minorHAnsi"/>
          <w:bCs/>
          <w:sz w:val="24"/>
          <w:szCs w:val="24"/>
          <w:lang w:eastAsia="en-IN"/>
        </w:rPr>
      </w:pPr>
      <w:r w:rsidRPr="00B36FDD">
        <w:rPr>
          <w:rFonts w:eastAsia="Times New Roman" w:cstheme="minorHAnsi"/>
          <w:bCs/>
          <w:sz w:val="24"/>
          <w:szCs w:val="24"/>
          <w:lang w:eastAsia="en-IN"/>
        </w:rPr>
        <w:t>Our plan is to provide clear product specifications, safe handling guidelines, and Material Safety Data Sheets (MSDS/SDS) to customers to promote safe and responsible use.</w:t>
      </w:r>
    </w:p>
    <w:p w14:paraId="6522C354" w14:textId="139DE3F9" w:rsidR="00B36FDD" w:rsidRDefault="00B36FDD" w:rsidP="00EA3A4C">
      <w:pPr>
        <w:pStyle w:val="ListParagraph"/>
        <w:numPr>
          <w:ilvl w:val="0"/>
          <w:numId w:val="5"/>
        </w:numPr>
        <w:spacing w:before="100" w:beforeAutospacing="1" w:after="100" w:afterAutospacing="1"/>
        <w:jc w:val="both"/>
        <w:rPr>
          <w:rFonts w:eastAsia="Times New Roman" w:cstheme="minorHAnsi"/>
          <w:bCs/>
          <w:sz w:val="24"/>
          <w:szCs w:val="24"/>
          <w:lang w:eastAsia="en-IN"/>
        </w:rPr>
      </w:pPr>
      <w:r w:rsidRPr="00B36FDD">
        <w:rPr>
          <w:rFonts w:eastAsia="Times New Roman" w:cstheme="minorHAnsi"/>
          <w:bCs/>
          <w:sz w:val="24"/>
          <w:szCs w:val="24"/>
          <w:lang w:eastAsia="en-IN"/>
        </w:rPr>
        <w:t>We aim to ensure that our products are designed, manufactured, and delivered in compliance with all applicable regulatory, environmental, and safety standards.</w:t>
      </w:r>
    </w:p>
    <w:p w14:paraId="3E7E476F" w14:textId="4D2AEA4D" w:rsidR="00B36FDD" w:rsidRDefault="00B36FDD" w:rsidP="00EA3A4C">
      <w:pPr>
        <w:pStyle w:val="ListParagraph"/>
        <w:numPr>
          <w:ilvl w:val="0"/>
          <w:numId w:val="5"/>
        </w:numPr>
        <w:spacing w:before="100" w:beforeAutospacing="1" w:after="100" w:afterAutospacing="1"/>
        <w:jc w:val="both"/>
        <w:rPr>
          <w:rFonts w:eastAsia="Times New Roman" w:cstheme="minorHAnsi"/>
          <w:bCs/>
          <w:sz w:val="24"/>
          <w:szCs w:val="24"/>
          <w:lang w:eastAsia="en-IN"/>
        </w:rPr>
      </w:pPr>
      <w:r w:rsidRPr="00B36FDD">
        <w:rPr>
          <w:rFonts w:eastAsia="Times New Roman" w:cstheme="minorHAnsi"/>
          <w:bCs/>
          <w:sz w:val="24"/>
          <w:szCs w:val="24"/>
          <w:lang w:eastAsia="en-IN"/>
        </w:rPr>
        <w:t>We are committed to evaluating the environmental and health impact of raw materials and finished products and promoting safer alternatives wherever feasible.</w:t>
      </w:r>
    </w:p>
    <w:p w14:paraId="35DC9388" w14:textId="77777777" w:rsidR="00B36FDD" w:rsidRPr="00B36FDD" w:rsidRDefault="00B36FDD" w:rsidP="00B36FDD">
      <w:pPr>
        <w:pStyle w:val="ListParagraph"/>
        <w:numPr>
          <w:ilvl w:val="0"/>
          <w:numId w:val="5"/>
        </w:numPr>
        <w:spacing w:before="100" w:beforeAutospacing="1" w:after="100" w:afterAutospacing="1"/>
        <w:jc w:val="both"/>
        <w:rPr>
          <w:rFonts w:eastAsia="Times New Roman" w:cstheme="minorHAnsi"/>
          <w:bCs/>
          <w:sz w:val="24"/>
          <w:szCs w:val="24"/>
          <w:lang w:eastAsia="en-IN"/>
        </w:rPr>
      </w:pPr>
      <w:r w:rsidRPr="00B36FDD">
        <w:rPr>
          <w:rFonts w:eastAsia="Times New Roman" w:cstheme="minorHAnsi"/>
          <w:bCs/>
          <w:sz w:val="24"/>
          <w:szCs w:val="24"/>
          <w:lang w:eastAsia="en-IN"/>
        </w:rPr>
        <w:t>We strive to incorporate eco-friendly and resource-efficient design principles to minimize environmental impact during product usage and end-of-life stages.</w:t>
      </w:r>
    </w:p>
    <w:p w14:paraId="6C47B894" w14:textId="34CC3A9F" w:rsidR="00B36FDD" w:rsidRPr="00B36FDD" w:rsidRDefault="00B36FDD" w:rsidP="00B36FDD">
      <w:pPr>
        <w:pStyle w:val="ListParagraph"/>
        <w:numPr>
          <w:ilvl w:val="0"/>
          <w:numId w:val="5"/>
        </w:numPr>
        <w:spacing w:before="100" w:beforeAutospacing="1" w:after="100" w:afterAutospacing="1"/>
        <w:jc w:val="both"/>
        <w:rPr>
          <w:rFonts w:eastAsia="Times New Roman" w:cstheme="minorHAnsi"/>
          <w:bCs/>
          <w:sz w:val="24"/>
          <w:szCs w:val="24"/>
          <w:lang w:eastAsia="en-IN"/>
        </w:rPr>
      </w:pPr>
      <w:r w:rsidRPr="00B36FDD">
        <w:rPr>
          <w:rFonts w:eastAsia="Times New Roman" w:cstheme="minorHAnsi"/>
          <w:bCs/>
          <w:sz w:val="24"/>
          <w:szCs w:val="24"/>
          <w:lang w:eastAsia="en-IN"/>
        </w:rPr>
        <w:t>We intend to provide technical support and guidance to customers to ensure proper storage, handling, and disposal of products.</w:t>
      </w:r>
    </w:p>
    <w:p w14:paraId="36A73B2D" w14:textId="1A627526" w:rsidR="00622B88" w:rsidRPr="00D856DD" w:rsidRDefault="00622B88" w:rsidP="00EA3A4C">
      <w:pPr>
        <w:pStyle w:val="ListParagraph"/>
        <w:numPr>
          <w:ilvl w:val="0"/>
          <w:numId w:val="5"/>
        </w:numPr>
        <w:spacing w:before="100" w:beforeAutospacing="1" w:after="100" w:afterAutospacing="1"/>
        <w:jc w:val="both"/>
        <w:rPr>
          <w:rFonts w:eastAsia="Times New Roman" w:cstheme="minorHAnsi"/>
          <w:bCs/>
          <w:sz w:val="24"/>
          <w:szCs w:val="24"/>
          <w:lang w:eastAsia="en-IN"/>
        </w:rPr>
      </w:pPr>
      <w:r w:rsidRPr="00D856DD">
        <w:rPr>
          <w:rFonts w:eastAsia="Times New Roman" w:cstheme="minorHAnsi"/>
          <w:sz w:val="24"/>
          <w:szCs w:val="24"/>
          <w:lang w:eastAsia="en-IN"/>
        </w:rPr>
        <w:t>We aim to promote responsible product stewardship</w:t>
      </w:r>
      <w:r w:rsidRPr="00D856DD">
        <w:rPr>
          <w:rFonts w:eastAsia="Times New Roman" w:cstheme="minorHAnsi"/>
          <w:bCs/>
          <w:sz w:val="24"/>
          <w:szCs w:val="24"/>
          <w:lang w:eastAsia="en-IN"/>
        </w:rPr>
        <w:t xml:space="preserve"> by considering environmental and safety impacts across the product life cycle.</w:t>
      </w:r>
    </w:p>
    <w:p w14:paraId="54C19294" w14:textId="45CC0C5A" w:rsidR="00622B88" w:rsidRPr="00D856DD" w:rsidRDefault="00622B88" w:rsidP="00EA3A4C">
      <w:pPr>
        <w:pStyle w:val="ListParagraph"/>
        <w:numPr>
          <w:ilvl w:val="0"/>
          <w:numId w:val="5"/>
        </w:numPr>
        <w:spacing w:before="100" w:beforeAutospacing="1" w:after="100" w:afterAutospacing="1"/>
        <w:jc w:val="both"/>
        <w:rPr>
          <w:rFonts w:eastAsia="Times New Roman" w:cstheme="minorHAnsi"/>
          <w:bCs/>
          <w:sz w:val="24"/>
          <w:szCs w:val="24"/>
          <w:lang w:eastAsia="en-IN"/>
        </w:rPr>
      </w:pPr>
      <w:r w:rsidRPr="00D856DD">
        <w:rPr>
          <w:rFonts w:eastAsia="Times New Roman" w:cstheme="minorHAnsi"/>
          <w:sz w:val="24"/>
          <w:szCs w:val="24"/>
          <w:lang w:eastAsia="en-IN"/>
        </w:rPr>
        <w:t>We aim to strengthen collaboration with customers and supply chain partners</w:t>
      </w:r>
      <w:r w:rsidRPr="00D856DD">
        <w:rPr>
          <w:rFonts w:eastAsia="Times New Roman" w:cstheme="minorHAnsi"/>
          <w:bCs/>
          <w:sz w:val="24"/>
          <w:szCs w:val="24"/>
          <w:lang w:eastAsia="en-IN"/>
        </w:rPr>
        <w:t xml:space="preserve"> to promote safe use, recycling, and responsible disposal of products.</w:t>
      </w:r>
    </w:p>
    <w:p w14:paraId="7E110D1D" w14:textId="5B21437A" w:rsidR="001E679B" w:rsidRPr="00D856DD" w:rsidRDefault="00622B88" w:rsidP="00EA3A4C">
      <w:pPr>
        <w:pStyle w:val="ListParagraph"/>
        <w:numPr>
          <w:ilvl w:val="0"/>
          <w:numId w:val="5"/>
        </w:numPr>
        <w:spacing w:before="100" w:beforeAutospacing="1" w:after="100" w:afterAutospacing="1"/>
        <w:ind w:left="714" w:hanging="357"/>
        <w:contextualSpacing w:val="0"/>
        <w:jc w:val="both"/>
        <w:rPr>
          <w:rFonts w:eastAsia="Times New Roman" w:cstheme="minorHAnsi"/>
          <w:bCs/>
          <w:sz w:val="24"/>
          <w:szCs w:val="24"/>
          <w:lang w:eastAsia="en-IN"/>
        </w:rPr>
      </w:pPr>
      <w:r w:rsidRPr="00D856DD">
        <w:rPr>
          <w:rFonts w:eastAsia="Times New Roman" w:cstheme="minorHAnsi"/>
          <w:sz w:val="24"/>
          <w:szCs w:val="24"/>
          <w:lang w:eastAsia="en-IN"/>
        </w:rPr>
        <w:t>We commit to complying with all applicable product safety, chemical management, and regulatory requirements</w:t>
      </w:r>
      <w:r w:rsidRPr="00D856DD">
        <w:rPr>
          <w:rFonts w:eastAsia="Times New Roman" w:cstheme="minorHAnsi"/>
          <w:bCs/>
          <w:sz w:val="24"/>
          <w:szCs w:val="24"/>
          <w:lang w:eastAsia="en-IN"/>
        </w:rPr>
        <w:t xml:space="preserve"> in the markets where we operate.</w:t>
      </w:r>
    </w:p>
    <w:p w14:paraId="6F310E4A" w14:textId="77777777" w:rsidR="001E679B" w:rsidRPr="00D856DD" w:rsidRDefault="001E679B" w:rsidP="00EA3A4C">
      <w:pPr>
        <w:pStyle w:val="ListParagraph"/>
        <w:numPr>
          <w:ilvl w:val="0"/>
          <w:numId w:val="3"/>
        </w:numPr>
        <w:spacing w:before="240"/>
        <w:ind w:left="357" w:hanging="357"/>
        <w:contextualSpacing w:val="0"/>
        <w:jc w:val="both"/>
        <w:rPr>
          <w:rFonts w:cstheme="minorHAnsi"/>
          <w:b/>
          <w:sz w:val="25"/>
          <w:szCs w:val="25"/>
        </w:rPr>
      </w:pPr>
      <w:r w:rsidRPr="00D856DD">
        <w:rPr>
          <w:rFonts w:cstheme="minorHAnsi"/>
          <w:b/>
          <w:sz w:val="25"/>
          <w:szCs w:val="25"/>
        </w:rPr>
        <w:t>Customer Safety and Product Responsibility</w:t>
      </w:r>
    </w:p>
    <w:p w14:paraId="47FE175B" w14:textId="77777777" w:rsidR="003F18C5" w:rsidRPr="00D856DD" w:rsidRDefault="003F18C5" w:rsidP="00EA3A4C">
      <w:pPr>
        <w:numPr>
          <w:ilvl w:val="0"/>
          <w:numId w:val="11"/>
        </w:numPr>
        <w:spacing w:before="100" w:beforeAutospacing="1" w:after="100" w:afterAutospacing="1"/>
        <w:jc w:val="both"/>
        <w:rPr>
          <w:rFonts w:eastAsia="Times New Roman" w:cstheme="minorHAnsi"/>
          <w:sz w:val="24"/>
          <w:szCs w:val="24"/>
          <w:highlight w:val="yellow"/>
          <w:lang w:eastAsia="en-IN"/>
        </w:rPr>
      </w:pPr>
      <w:r w:rsidRPr="00D856DD">
        <w:rPr>
          <w:rFonts w:eastAsia="Times New Roman" w:cstheme="minorHAnsi"/>
          <w:sz w:val="24"/>
          <w:szCs w:val="24"/>
          <w:highlight w:val="yellow"/>
          <w:lang w:eastAsia="en-IN"/>
        </w:rPr>
        <w:t xml:space="preserve">Promote activities to reduce environmental impacts primarily through voluntary efforts, in cooperation with customers and other industries. </w:t>
      </w:r>
    </w:p>
    <w:p w14:paraId="142FE14E" w14:textId="77777777" w:rsidR="00866827" w:rsidRPr="00866827" w:rsidRDefault="00866827" w:rsidP="00EA3A4C">
      <w:pPr>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Cs/>
          <w:sz w:val="24"/>
          <w:szCs w:val="24"/>
          <w:lang w:eastAsia="en-IN"/>
        </w:rPr>
        <w:t>We aim to uphold the highest standards of customer safety</w:t>
      </w:r>
      <w:r w:rsidRPr="00866827">
        <w:rPr>
          <w:rFonts w:eastAsia="Times New Roman" w:cstheme="minorHAnsi"/>
          <w:sz w:val="24"/>
          <w:szCs w:val="24"/>
          <w:lang w:eastAsia="en-IN"/>
        </w:rPr>
        <w:t xml:space="preserve"> by integrating safety considerations into product design, manufacturing, storage, and distribution processes.</w:t>
      </w:r>
    </w:p>
    <w:p w14:paraId="492EE083" w14:textId="77777777" w:rsidR="00B36FDD" w:rsidRPr="00B36FDD" w:rsidRDefault="00B36FDD" w:rsidP="00B36FDD">
      <w:pPr>
        <w:numPr>
          <w:ilvl w:val="0"/>
          <w:numId w:val="11"/>
        </w:numPr>
        <w:spacing w:before="100" w:beforeAutospacing="1" w:after="100" w:afterAutospacing="1"/>
        <w:jc w:val="both"/>
        <w:rPr>
          <w:rFonts w:eastAsia="Times New Roman" w:cstheme="minorHAnsi"/>
          <w:sz w:val="24"/>
          <w:szCs w:val="24"/>
          <w:lang w:eastAsia="en-IN"/>
        </w:rPr>
      </w:pPr>
      <w:r w:rsidRPr="00B36FDD">
        <w:rPr>
          <w:rFonts w:eastAsia="Times New Roman" w:cstheme="minorHAnsi"/>
          <w:sz w:val="24"/>
          <w:szCs w:val="24"/>
          <w:lang w:eastAsia="en-IN"/>
        </w:rPr>
        <w:t>We are committed to ensuring that all synthetic rubber products such as INDIAPOL® E-SBR grades are developed, manufactured, and released only after meeting applicable health and safety standards prescribed by statutory authorities and industry specifications.</w:t>
      </w:r>
    </w:p>
    <w:p w14:paraId="7ACCABF2" w14:textId="77777777" w:rsidR="00B36FDD" w:rsidRPr="00B36FDD" w:rsidRDefault="00B36FDD" w:rsidP="00B36FDD">
      <w:pPr>
        <w:numPr>
          <w:ilvl w:val="0"/>
          <w:numId w:val="11"/>
        </w:numPr>
        <w:spacing w:before="100" w:beforeAutospacing="1" w:after="100" w:afterAutospacing="1"/>
        <w:jc w:val="both"/>
        <w:rPr>
          <w:rFonts w:eastAsia="Times New Roman" w:cstheme="minorHAnsi"/>
          <w:sz w:val="24"/>
          <w:szCs w:val="24"/>
          <w:lang w:eastAsia="en-IN"/>
        </w:rPr>
      </w:pPr>
      <w:r w:rsidRPr="00B36FDD">
        <w:rPr>
          <w:rFonts w:eastAsia="Times New Roman" w:cstheme="minorHAnsi"/>
          <w:sz w:val="24"/>
          <w:szCs w:val="24"/>
          <w:lang w:eastAsia="en-IN"/>
        </w:rPr>
        <w:t xml:space="preserve">We aim to conduct routine product quality and safety testing through internal quality control processes and NABL-accredited external laboratories to verify </w:t>
      </w:r>
      <w:r w:rsidRPr="00B36FDD">
        <w:rPr>
          <w:rFonts w:eastAsia="Times New Roman" w:cstheme="minorHAnsi"/>
          <w:sz w:val="24"/>
          <w:szCs w:val="24"/>
          <w:lang w:eastAsia="en-IN"/>
        </w:rPr>
        <w:lastRenderedPageBreak/>
        <w:t>compliance with chemical safety, performance parameters, residual monomer limits, and other relevant health criteria.</w:t>
      </w:r>
    </w:p>
    <w:p w14:paraId="66C0DF0E" w14:textId="77777777" w:rsidR="00B36FDD" w:rsidRPr="00B36FDD" w:rsidRDefault="00B36FDD" w:rsidP="00B36FDD">
      <w:pPr>
        <w:numPr>
          <w:ilvl w:val="0"/>
          <w:numId w:val="11"/>
        </w:numPr>
        <w:spacing w:before="100" w:beforeAutospacing="1" w:after="100" w:afterAutospacing="1"/>
        <w:jc w:val="both"/>
        <w:rPr>
          <w:rFonts w:eastAsia="Times New Roman" w:cstheme="minorHAnsi"/>
          <w:sz w:val="24"/>
          <w:szCs w:val="24"/>
          <w:lang w:eastAsia="en-IN"/>
        </w:rPr>
      </w:pPr>
      <w:r w:rsidRPr="00B36FDD">
        <w:rPr>
          <w:rFonts w:eastAsia="Times New Roman" w:cstheme="minorHAnsi"/>
          <w:sz w:val="24"/>
          <w:szCs w:val="24"/>
          <w:lang w:eastAsia="en-IN"/>
        </w:rPr>
        <w:t>Our plan is to provide accurate Safety Data Sheets (SDS/MSDS), handling instructions, hazard communication labels (aligned with GHS/CLP standards), and technical guidance to customers to support safe transportation, storage, and use of products.</w:t>
      </w:r>
    </w:p>
    <w:p w14:paraId="1B7F6C8E" w14:textId="77777777" w:rsidR="00B36FDD" w:rsidRPr="00B36FDD" w:rsidRDefault="00B36FDD" w:rsidP="00B36FDD">
      <w:pPr>
        <w:numPr>
          <w:ilvl w:val="0"/>
          <w:numId w:val="11"/>
        </w:numPr>
        <w:spacing w:before="100" w:beforeAutospacing="1" w:after="100" w:afterAutospacing="1"/>
        <w:jc w:val="both"/>
        <w:rPr>
          <w:rFonts w:eastAsia="Times New Roman" w:cstheme="minorHAnsi"/>
          <w:sz w:val="24"/>
          <w:szCs w:val="24"/>
          <w:lang w:eastAsia="en-IN"/>
        </w:rPr>
      </w:pPr>
      <w:r w:rsidRPr="00B36FDD">
        <w:rPr>
          <w:rFonts w:eastAsia="Times New Roman" w:cstheme="minorHAnsi"/>
          <w:sz w:val="24"/>
          <w:szCs w:val="24"/>
          <w:lang w:eastAsia="en-IN"/>
        </w:rPr>
        <w:t>We are committed to implementing a batch traceability system enabling efficient recall or technical support if product safety issues arise during customer use.</w:t>
      </w:r>
    </w:p>
    <w:p w14:paraId="4253F13F" w14:textId="77777777" w:rsidR="00B36FDD" w:rsidRPr="00B36FDD" w:rsidRDefault="00B36FDD" w:rsidP="00B36FDD">
      <w:pPr>
        <w:numPr>
          <w:ilvl w:val="0"/>
          <w:numId w:val="11"/>
        </w:numPr>
        <w:spacing w:before="100" w:beforeAutospacing="1" w:after="100" w:afterAutospacing="1"/>
        <w:jc w:val="both"/>
        <w:rPr>
          <w:rFonts w:eastAsia="Times New Roman" w:cstheme="minorHAnsi"/>
          <w:sz w:val="24"/>
          <w:szCs w:val="24"/>
          <w:lang w:eastAsia="en-IN"/>
        </w:rPr>
      </w:pPr>
      <w:r w:rsidRPr="00B36FDD">
        <w:rPr>
          <w:rFonts w:eastAsia="Times New Roman" w:cstheme="minorHAnsi"/>
          <w:sz w:val="24"/>
          <w:szCs w:val="24"/>
          <w:lang w:eastAsia="en-IN"/>
        </w:rPr>
        <w:t>We strive to ensure secure, tamper-proof, and compliant packaging that prevents contamination, spillage, or degradation during transit and storage.</w:t>
      </w:r>
    </w:p>
    <w:p w14:paraId="655CD634" w14:textId="77777777" w:rsidR="00B36FDD" w:rsidRPr="00B36FDD" w:rsidRDefault="00B36FDD" w:rsidP="00B36FDD">
      <w:pPr>
        <w:numPr>
          <w:ilvl w:val="0"/>
          <w:numId w:val="11"/>
        </w:numPr>
        <w:spacing w:before="100" w:beforeAutospacing="1" w:after="100" w:afterAutospacing="1"/>
        <w:jc w:val="both"/>
        <w:rPr>
          <w:rFonts w:eastAsia="Times New Roman" w:cstheme="minorHAnsi"/>
          <w:sz w:val="24"/>
          <w:szCs w:val="24"/>
          <w:lang w:eastAsia="en-IN"/>
        </w:rPr>
      </w:pPr>
      <w:r w:rsidRPr="00B36FDD">
        <w:rPr>
          <w:rFonts w:eastAsia="Times New Roman" w:cstheme="minorHAnsi"/>
          <w:sz w:val="24"/>
          <w:szCs w:val="24"/>
          <w:lang w:eastAsia="en-IN"/>
        </w:rPr>
        <w:t>Our objective is to maintain a formalized customer feedback, complaint, and incident reporting mechanism, with defined response timelines and corrective action procedures to resolve safety concerns.</w:t>
      </w:r>
    </w:p>
    <w:p w14:paraId="7415C0F0" w14:textId="501B40FA" w:rsidR="00B36FDD" w:rsidRDefault="00B36FDD" w:rsidP="00B36FDD">
      <w:pPr>
        <w:numPr>
          <w:ilvl w:val="0"/>
          <w:numId w:val="11"/>
        </w:numPr>
        <w:spacing w:before="100" w:beforeAutospacing="1" w:after="100" w:afterAutospacing="1"/>
        <w:jc w:val="both"/>
        <w:rPr>
          <w:rFonts w:eastAsia="Times New Roman" w:cstheme="minorHAnsi"/>
          <w:sz w:val="24"/>
          <w:szCs w:val="24"/>
          <w:lang w:eastAsia="en-IN"/>
        </w:rPr>
      </w:pPr>
      <w:r w:rsidRPr="00B36FDD">
        <w:rPr>
          <w:rFonts w:eastAsia="Times New Roman" w:cstheme="minorHAnsi"/>
          <w:sz w:val="24"/>
          <w:szCs w:val="24"/>
          <w:lang w:eastAsia="en-IN"/>
        </w:rPr>
        <w:t>We will continuously ensure the training of sales, technical service, dispatch and customer support personnel on product safety standards, updates to regulatory requirements, and responsible communication of product health risks.</w:t>
      </w:r>
    </w:p>
    <w:p w14:paraId="6A84E6DF" w14:textId="77777777" w:rsidR="001E679B" w:rsidRPr="00D856DD" w:rsidRDefault="001E679B" w:rsidP="00EA3A4C">
      <w:pPr>
        <w:pStyle w:val="ListParagraph"/>
        <w:numPr>
          <w:ilvl w:val="0"/>
          <w:numId w:val="3"/>
        </w:numPr>
        <w:spacing w:before="240"/>
        <w:ind w:left="357" w:hanging="357"/>
        <w:contextualSpacing w:val="0"/>
        <w:jc w:val="both"/>
        <w:rPr>
          <w:rFonts w:cstheme="minorHAnsi"/>
          <w:b/>
          <w:sz w:val="25"/>
          <w:szCs w:val="25"/>
        </w:rPr>
      </w:pPr>
      <w:r w:rsidRPr="00D856DD">
        <w:rPr>
          <w:rFonts w:cstheme="minorHAnsi"/>
          <w:b/>
          <w:sz w:val="25"/>
          <w:szCs w:val="25"/>
        </w:rPr>
        <w:t>Circularity and End-of-Life Product Management</w:t>
      </w:r>
    </w:p>
    <w:p w14:paraId="172C3ABB" w14:textId="77777777" w:rsidR="001225C1" w:rsidRPr="001225C1" w:rsidRDefault="001225C1" w:rsidP="001225C1">
      <w:pPr>
        <w:numPr>
          <w:ilvl w:val="0"/>
          <w:numId w:val="11"/>
        </w:numPr>
        <w:spacing w:before="100" w:beforeAutospacing="1" w:after="100" w:afterAutospacing="1"/>
        <w:jc w:val="both"/>
        <w:rPr>
          <w:rFonts w:eastAsia="Times New Roman" w:cstheme="minorHAnsi"/>
          <w:bCs/>
          <w:sz w:val="24"/>
          <w:szCs w:val="24"/>
          <w:lang w:eastAsia="en-IN"/>
        </w:rPr>
      </w:pPr>
      <w:r w:rsidRPr="001225C1">
        <w:rPr>
          <w:rFonts w:eastAsia="Times New Roman" w:cstheme="minorHAnsi"/>
          <w:bCs/>
          <w:sz w:val="24"/>
          <w:szCs w:val="24"/>
          <w:lang w:eastAsia="en-IN"/>
        </w:rPr>
        <w:t>We are committed to promoting environmentally responsible end-of-life management of our synthetic rubber products by supporting recycling, recovery, and resource efficiency initiatives wherever feasible.</w:t>
      </w:r>
    </w:p>
    <w:p w14:paraId="24030025" w14:textId="77777777" w:rsidR="001225C1" w:rsidRPr="001225C1" w:rsidRDefault="001225C1" w:rsidP="001225C1">
      <w:pPr>
        <w:numPr>
          <w:ilvl w:val="0"/>
          <w:numId w:val="11"/>
        </w:numPr>
        <w:spacing w:before="100" w:beforeAutospacing="1" w:after="100" w:afterAutospacing="1"/>
        <w:jc w:val="both"/>
        <w:rPr>
          <w:rFonts w:eastAsia="Times New Roman" w:cstheme="minorHAnsi"/>
          <w:bCs/>
          <w:sz w:val="24"/>
          <w:szCs w:val="24"/>
          <w:lang w:eastAsia="en-IN"/>
        </w:rPr>
      </w:pPr>
      <w:r w:rsidRPr="001225C1">
        <w:rPr>
          <w:rFonts w:eastAsia="Times New Roman" w:cstheme="minorHAnsi"/>
          <w:bCs/>
          <w:sz w:val="24"/>
          <w:szCs w:val="24"/>
          <w:lang w:eastAsia="en-IN"/>
        </w:rPr>
        <w:t>We aim to collaborate with downstream partners, recyclers, and industry stakeholders to encourage responsible collection, recycling, and energy recovery of rubber-based products.</w:t>
      </w:r>
    </w:p>
    <w:p w14:paraId="2605F086" w14:textId="77777777" w:rsidR="001225C1" w:rsidRPr="001225C1" w:rsidRDefault="001225C1" w:rsidP="001225C1">
      <w:pPr>
        <w:numPr>
          <w:ilvl w:val="0"/>
          <w:numId w:val="11"/>
        </w:numPr>
        <w:spacing w:before="100" w:beforeAutospacing="1" w:after="100" w:afterAutospacing="1"/>
        <w:jc w:val="both"/>
        <w:rPr>
          <w:rFonts w:eastAsia="Times New Roman" w:cstheme="minorHAnsi"/>
          <w:bCs/>
          <w:sz w:val="24"/>
          <w:szCs w:val="24"/>
          <w:lang w:eastAsia="en-IN"/>
        </w:rPr>
      </w:pPr>
      <w:r w:rsidRPr="001225C1">
        <w:rPr>
          <w:rFonts w:eastAsia="Times New Roman" w:cstheme="minorHAnsi"/>
          <w:bCs/>
          <w:sz w:val="24"/>
          <w:szCs w:val="24"/>
          <w:lang w:eastAsia="en-IN"/>
        </w:rPr>
        <w:t>Our plan is to conduct periodic Product End-of-Life assessments, including Life Cycle Assessment (LCA) studies, to identify environmental impact reduction opportunities.</w:t>
      </w:r>
    </w:p>
    <w:p w14:paraId="242DFE0B" w14:textId="77777777" w:rsidR="001225C1" w:rsidRPr="001225C1" w:rsidRDefault="001225C1" w:rsidP="001225C1">
      <w:pPr>
        <w:numPr>
          <w:ilvl w:val="0"/>
          <w:numId w:val="11"/>
        </w:numPr>
        <w:spacing w:before="100" w:beforeAutospacing="1" w:after="100" w:afterAutospacing="1"/>
        <w:jc w:val="both"/>
        <w:rPr>
          <w:rFonts w:eastAsia="Times New Roman" w:cstheme="minorHAnsi"/>
          <w:bCs/>
          <w:sz w:val="24"/>
          <w:szCs w:val="24"/>
          <w:lang w:eastAsia="en-IN"/>
        </w:rPr>
      </w:pPr>
      <w:r w:rsidRPr="001225C1">
        <w:rPr>
          <w:rFonts w:eastAsia="Times New Roman" w:cstheme="minorHAnsi"/>
          <w:bCs/>
          <w:sz w:val="24"/>
          <w:szCs w:val="24"/>
          <w:lang w:eastAsia="en-IN"/>
        </w:rPr>
        <w:t>We strive to provide customers with guidance on safe disposal, recycling pathways, and regulatory compliance requirements related to rubber waste.</w:t>
      </w:r>
    </w:p>
    <w:p w14:paraId="74BF767B" w14:textId="77777777" w:rsidR="001225C1" w:rsidRPr="001225C1" w:rsidRDefault="001225C1" w:rsidP="001225C1">
      <w:pPr>
        <w:numPr>
          <w:ilvl w:val="0"/>
          <w:numId w:val="11"/>
        </w:numPr>
        <w:spacing w:before="100" w:beforeAutospacing="1" w:after="100" w:afterAutospacing="1"/>
        <w:jc w:val="both"/>
        <w:rPr>
          <w:rFonts w:eastAsia="Times New Roman" w:cstheme="minorHAnsi"/>
          <w:bCs/>
          <w:sz w:val="24"/>
          <w:szCs w:val="24"/>
          <w:lang w:eastAsia="en-IN"/>
        </w:rPr>
      </w:pPr>
      <w:r w:rsidRPr="001225C1">
        <w:rPr>
          <w:rFonts w:eastAsia="Times New Roman" w:cstheme="minorHAnsi"/>
          <w:bCs/>
          <w:sz w:val="24"/>
          <w:szCs w:val="24"/>
          <w:lang w:eastAsia="en-IN"/>
        </w:rPr>
        <w:t>We intend to explore technological innovations and circular economy solutions that enhance product recyclability and reduce landfill dependency.</w:t>
      </w:r>
    </w:p>
    <w:p w14:paraId="2CB0459D" w14:textId="77777777" w:rsidR="001225C1" w:rsidRPr="001225C1" w:rsidRDefault="001225C1" w:rsidP="001225C1">
      <w:pPr>
        <w:numPr>
          <w:ilvl w:val="0"/>
          <w:numId w:val="11"/>
        </w:numPr>
        <w:spacing w:before="100" w:beforeAutospacing="1" w:after="100" w:afterAutospacing="1"/>
        <w:jc w:val="both"/>
        <w:rPr>
          <w:rFonts w:eastAsia="Times New Roman" w:cstheme="minorHAnsi"/>
          <w:bCs/>
          <w:sz w:val="24"/>
          <w:szCs w:val="24"/>
          <w:lang w:eastAsia="en-IN"/>
        </w:rPr>
      </w:pPr>
      <w:r w:rsidRPr="001225C1">
        <w:rPr>
          <w:rFonts w:eastAsia="Times New Roman" w:cstheme="minorHAnsi"/>
          <w:bCs/>
          <w:sz w:val="24"/>
          <w:szCs w:val="24"/>
          <w:lang w:eastAsia="en-IN"/>
        </w:rPr>
        <w:t>Our objective is to minimize environmental impact associated with product disposal by continuously improving material efficiency and supporting sustainable product design improvements.</w:t>
      </w:r>
    </w:p>
    <w:p w14:paraId="5154DE1F" w14:textId="0DE05F62" w:rsidR="001225C1" w:rsidRPr="001225C1" w:rsidRDefault="001225C1" w:rsidP="001225C1">
      <w:pPr>
        <w:numPr>
          <w:ilvl w:val="0"/>
          <w:numId w:val="11"/>
        </w:numPr>
        <w:spacing w:before="100" w:beforeAutospacing="1" w:after="100" w:afterAutospacing="1"/>
        <w:jc w:val="both"/>
        <w:rPr>
          <w:rFonts w:eastAsia="Times New Roman" w:cstheme="minorHAnsi"/>
          <w:bCs/>
          <w:sz w:val="24"/>
          <w:szCs w:val="24"/>
          <w:lang w:eastAsia="en-IN"/>
        </w:rPr>
      </w:pPr>
      <w:r w:rsidRPr="001225C1">
        <w:rPr>
          <w:rFonts w:eastAsia="Times New Roman" w:cstheme="minorHAnsi"/>
          <w:bCs/>
          <w:sz w:val="24"/>
          <w:szCs w:val="24"/>
          <w:lang w:eastAsia="en-IN"/>
        </w:rPr>
        <w:t>We will continuously promote awareness among customers and stakeholders regarding responsible end-of-life handling and environmentally sound waste management practices.</w:t>
      </w:r>
    </w:p>
    <w:p w14:paraId="66A60728" w14:textId="4A704D5E" w:rsidR="00D271EB" w:rsidRPr="00D856DD" w:rsidRDefault="00D271EB" w:rsidP="00EA3A4C">
      <w:pPr>
        <w:numPr>
          <w:ilvl w:val="0"/>
          <w:numId w:val="11"/>
        </w:numPr>
        <w:spacing w:before="100" w:beforeAutospacing="1" w:after="100" w:afterAutospacing="1"/>
        <w:jc w:val="both"/>
        <w:rPr>
          <w:rFonts w:eastAsia="Times New Roman" w:cstheme="minorHAnsi"/>
          <w:bCs/>
          <w:sz w:val="24"/>
          <w:szCs w:val="24"/>
          <w:lang w:eastAsia="en-IN"/>
        </w:rPr>
      </w:pPr>
      <w:r w:rsidRPr="00D856DD">
        <w:rPr>
          <w:rFonts w:eastAsia="Times New Roman" w:cstheme="minorHAnsi"/>
          <w:sz w:val="24"/>
          <w:szCs w:val="24"/>
          <w:lang w:eastAsia="en-IN"/>
        </w:rPr>
        <w:t>We aim to assess potential environmental impacts associated with product end-of-life stages</w:t>
      </w:r>
      <w:r w:rsidRPr="00D856DD">
        <w:rPr>
          <w:rFonts w:eastAsia="Times New Roman" w:cstheme="minorHAnsi"/>
          <w:bCs/>
          <w:sz w:val="24"/>
          <w:szCs w:val="24"/>
          <w:lang w:eastAsia="en-IN"/>
        </w:rPr>
        <w:t xml:space="preserve"> and identify improvement opportunities within our sphere of influence.</w:t>
      </w:r>
    </w:p>
    <w:p w14:paraId="5FD0AC58" w14:textId="080CB542" w:rsidR="001E679B" w:rsidRPr="00D856DD" w:rsidRDefault="00D271EB" w:rsidP="00EA3A4C">
      <w:pPr>
        <w:numPr>
          <w:ilvl w:val="0"/>
          <w:numId w:val="11"/>
        </w:numPr>
        <w:spacing w:before="100" w:beforeAutospacing="1" w:after="100" w:afterAutospacing="1"/>
        <w:jc w:val="both"/>
        <w:rPr>
          <w:rFonts w:eastAsia="Times New Roman" w:cstheme="minorHAnsi"/>
          <w:bCs/>
          <w:sz w:val="24"/>
          <w:szCs w:val="24"/>
          <w:lang w:eastAsia="en-IN"/>
        </w:rPr>
      </w:pPr>
      <w:r w:rsidRPr="00D856DD">
        <w:rPr>
          <w:rFonts w:eastAsia="Times New Roman" w:cstheme="minorHAnsi"/>
          <w:sz w:val="24"/>
          <w:szCs w:val="24"/>
          <w:lang w:eastAsia="en-IN"/>
        </w:rPr>
        <w:lastRenderedPageBreak/>
        <w:t>We commit to supporting circular economy principles</w:t>
      </w:r>
      <w:r w:rsidRPr="00D856DD">
        <w:rPr>
          <w:rFonts w:eastAsia="Times New Roman" w:cstheme="minorHAnsi"/>
          <w:bCs/>
          <w:sz w:val="24"/>
          <w:szCs w:val="24"/>
          <w:lang w:eastAsia="en-IN"/>
        </w:rPr>
        <w:t xml:space="preserve"> by encouraging material recovery and responsible waste channelization wherever practicable.</w:t>
      </w:r>
    </w:p>
    <w:p w14:paraId="33A06F48" w14:textId="77777777" w:rsidR="0083420C" w:rsidRPr="00D856DD" w:rsidRDefault="001E679B" w:rsidP="001225C1">
      <w:pPr>
        <w:pStyle w:val="Heading1"/>
        <w:spacing w:before="0" w:after="240"/>
        <w:jc w:val="both"/>
        <w:rPr>
          <w:rFonts w:asciiTheme="minorHAnsi" w:eastAsia="Times New Roman" w:hAnsiTheme="minorHAnsi" w:cstheme="minorHAnsi"/>
          <w:lang w:eastAsia="en-IN"/>
        </w:rPr>
      </w:pPr>
      <w:bookmarkStart w:id="5" w:name="_Toc222736809"/>
      <w:r w:rsidRPr="00D856DD">
        <w:rPr>
          <w:rFonts w:asciiTheme="minorHAnsi" w:eastAsia="Times New Roman" w:hAnsiTheme="minorHAnsi" w:cstheme="minorHAnsi"/>
          <w:lang w:eastAsia="en-IN"/>
        </w:rPr>
        <w:t>Targets</w:t>
      </w:r>
      <w:bookmarkEnd w:id="5"/>
    </w:p>
    <w:p w14:paraId="2CD9E730" w14:textId="77777777" w:rsidR="001E679B" w:rsidRPr="00D856DD" w:rsidRDefault="001E679B" w:rsidP="00EA3A4C">
      <w:pPr>
        <w:pStyle w:val="ListParagraph"/>
        <w:numPr>
          <w:ilvl w:val="0"/>
          <w:numId w:val="23"/>
        </w:numPr>
        <w:spacing w:before="240"/>
        <w:contextualSpacing w:val="0"/>
        <w:jc w:val="both"/>
        <w:rPr>
          <w:rFonts w:cstheme="minorHAnsi"/>
          <w:b/>
          <w:sz w:val="25"/>
          <w:szCs w:val="25"/>
        </w:rPr>
      </w:pPr>
      <w:r w:rsidRPr="00D856DD">
        <w:rPr>
          <w:rFonts w:cstheme="minorHAnsi"/>
          <w:b/>
          <w:sz w:val="25"/>
          <w:szCs w:val="25"/>
        </w:rPr>
        <w:t>Water Stewardship and Conservation</w:t>
      </w:r>
    </w:p>
    <w:p w14:paraId="52ACAD20" w14:textId="241449D2" w:rsidR="001225C1" w:rsidRDefault="001225C1" w:rsidP="00EA3A4C">
      <w:pPr>
        <w:numPr>
          <w:ilvl w:val="0"/>
          <w:numId w:val="11"/>
        </w:numPr>
        <w:spacing w:before="100" w:beforeAutospacing="1" w:after="100" w:afterAutospacing="1"/>
        <w:jc w:val="both"/>
        <w:rPr>
          <w:rFonts w:eastAsia="Times New Roman" w:cstheme="minorHAnsi"/>
          <w:sz w:val="24"/>
          <w:szCs w:val="24"/>
          <w:lang w:eastAsia="en-IN"/>
        </w:rPr>
      </w:pPr>
      <w:r w:rsidRPr="001225C1">
        <w:rPr>
          <w:rFonts w:eastAsia="Times New Roman" w:cstheme="minorHAnsi"/>
          <w:sz w:val="24"/>
          <w:szCs w:val="24"/>
          <w:lang w:eastAsia="en-IN"/>
        </w:rPr>
        <w:t>Achieve 100% compliance with wastewater discharge parameters prescribed by SPCB/CPCB throughout the target period.</w:t>
      </w:r>
    </w:p>
    <w:p w14:paraId="4EC8D119" w14:textId="5ECF1F02" w:rsidR="001225C1" w:rsidRDefault="001225C1" w:rsidP="00EA3A4C">
      <w:pPr>
        <w:numPr>
          <w:ilvl w:val="0"/>
          <w:numId w:val="11"/>
        </w:numPr>
        <w:spacing w:before="100" w:beforeAutospacing="1" w:after="100" w:afterAutospacing="1"/>
        <w:jc w:val="both"/>
        <w:rPr>
          <w:rFonts w:eastAsia="Times New Roman" w:cstheme="minorHAnsi"/>
          <w:sz w:val="24"/>
          <w:szCs w:val="24"/>
          <w:lang w:eastAsia="en-IN"/>
        </w:rPr>
      </w:pPr>
      <w:r w:rsidRPr="001225C1">
        <w:rPr>
          <w:rFonts w:eastAsia="Times New Roman" w:cstheme="minorHAnsi"/>
          <w:sz w:val="24"/>
          <w:szCs w:val="24"/>
          <w:lang w:eastAsia="en-IN"/>
        </w:rPr>
        <w:t>Ensure 100% monthly wastewater parameter testing through NABL-accredited laboratories from FY 202</w:t>
      </w:r>
      <w:r>
        <w:rPr>
          <w:rFonts w:eastAsia="Times New Roman" w:cstheme="minorHAnsi"/>
          <w:sz w:val="24"/>
          <w:szCs w:val="24"/>
          <w:lang w:eastAsia="en-IN"/>
        </w:rPr>
        <w:t>3-24</w:t>
      </w:r>
      <w:r w:rsidRPr="001225C1">
        <w:rPr>
          <w:rFonts w:eastAsia="Times New Roman" w:cstheme="minorHAnsi"/>
          <w:sz w:val="24"/>
          <w:szCs w:val="24"/>
          <w:lang w:eastAsia="en-IN"/>
        </w:rPr>
        <w:t xml:space="preserve"> onwards.</w:t>
      </w:r>
    </w:p>
    <w:p w14:paraId="3E86E199" w14:textId="0808BFA4" w:rsidR="0023533F" w:rsidRPr="00D856DD" w:rsidRDefault="0023533F" w:rsidP="00EA3A4C">
      <w:pPr>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aim to reduce</w:t>
      </w:r>
      <w:r w:rsidR="001225C1">
        <w:rPr>
          <w:rFonts w:eastAsia="Times New Roman" w:cstheme="minorHAnsi"/>
          <w:sz w:val="24"/>
          <w:szCs w:val="24"/>
          <w:lang w:eastAsia="en-IN"/>
        </w:rPr>
        <w:t xml:space="preserve"> </w:t>
      </w:r>
      <w:r w:rsidRPr="00D856DD">
        <w:rPr>
          <w:rFonts w:eastAsia="Times New Roman" w:cstheme="minorHAnsi"/>
          <w:sz w:val="24"/>
          <w:szCs w:val="24"/>
          <w:lang w:eastAsia="en-IN"/>
        </w:rPr>
        <w:t>freshwater consumption by 5% by FY 2030–31 against the baseline FY 202</w:t>
      </w:r>
      <w:r w:rsidR="00725F8E" w:rsidRPr="00D856DD">
        <w:rPr>
          <w:rFonts w:eastAsia="Times New Roman" w:cstheme="minorHAnsi"/>
          <w:sz w:val="24"/>
          <w:szCs w:val="24"/>
          <w:lang w:eastAsia="en-IN"/>
        </w:rPr>
        <w:t>2-23</w:t>
      </w:r>
      <w:r w:rsidRPr="00D856DD">
        <w:rPr>
          <w:rFonts w:eastAsia="Times New Roman" w:cstheme="minorHAnsi"/>
          <w:sz w:val="24"/>
          <w:szCs w:val="24"/>
          <w:lang w:eastAsia="en-IN"/>
        </w:rPr>
        <w:t>.</w:t>
      </w:r>
    </w:p>
    <w:p w14:paraId="57897728" w14:textId="4D9AED46" w:rsidR="0023533F" w:rsidRPr="00D856DD" w:rsidRDefault="0023533F" w:rsidP="00EA3A4C">
      <w:pPr>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 xml:space="preserve">We will ensure that at least 70% of process wastewater is treated and reused for internal utilities by FY 2030-31 from the baseline </w:t>
      </w:r>
      <w:r w:rsidR="000C271D" w:rsidRPr="00D856DD">
        <w:rPr>
          <w:rFonts w:eastAsia="Times New Roman" w:cstheme="minorHAnsi"/>
          <w:sz w:val="24"/>
          <w:szCs w:val="24"/>
          <w:lang w:eastAsia="en-IN"/>
        </w:rPr>
        <w:t>FY 2022-23</w:t>
      </w:r>
      <w:r w:rsidRPr="00D856DD">
        <w:rPr>
          <w:rFonts w:eastAsia="Times New Roman" w:cstheme="minorHAnsi"/>
          <w:sz w:val="24"/>
          <w:szCs w:val="24"/>
          <w:lang w:eastAsia="en-IN"/>
        </w:rPr>
        <w:t>.</w:t>
      </w:r>
    </w:p>
    <w:p w14:paraId="41760B06" w14:textId="4BF6707D" w:rsidR="0023533F" w:rsidRDefault="0023533F" w:rsidP="00EA3A4C">
      <w:pPr>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 xml:space="preserve">We aim to install digital water meters at 100% of major consumption points by 2026 for accurate tracking by 2030-31 from the baseline </w:t>
      </w:r>
      <w:r w:rsidR="000C271D" w:rsidRPr="00D856DD">
        <w:rPr>
          <w:rFonts w:eastAsia="Times New Roman" w:cstheme="minorHAnsi"/>
          <w:sz w:val="24"/>
          <w:szCs w:val="24"/>
          <w:lang w:eastAsia="en-IN"/>
        </w:rPr>
        <w:t>FY 2022-23</w:t>
      </w:r>
      <w:r w:rsidRPr="00D856DD">
        <w:rPr>
          <w:rFonts w:eastAsia="Times New Roman" w:cstheme="minorHAnsi"/>
          <w:sz w:val="24"/>
          <w:szCs w:val="24"/>
          <w:lang w:eastAsia="en-IN"/>
        </w:rPr>
        <w:t>.</w:t>
      </w:r>
    </w:p>
    <w:p w14:paraId="6B9B7F45" w14:textId="276E24E9" w:rsidR="001225C1" w:rsidRDefault="001225C1" w:rsidP="00EA3A4C">
      <w:pPr>
        <w:numPr>
          <w:ilvl w:val="0"/>
          <w:numId w:val="11"/>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 train 100% of employees on water efficiency by FY 2030-31 from baseline of FY 2022-23.</w:t>
      </w:r>
    </w:p>
    <w:p w14:paraId="3A2BF68F" w14:textId="77777777" w:rsidR="001E679B" w:rsidRPr="00D856DD" w:rsidRDefault="001E679B" w:rsidP="00EA3A4C">
      <w:pPr>
        <w:pStyle w:val="ListParagraph"/>
        <w:numPr>
          <w:ilvl w:val="0"/>
          <w:numId w:val="23"/>
        </w:numPr>
        <w:spacing w:before="240"/>
        <w:contextualSpacing w:val="0"/>
        <w:jc w:val="both"/>
        <w:rPr>
          <w:rFonts w:cstheme="minorHAnsi"/>
          <w:b/>
          <w:sz w:val="25"/>
          <w:szCs w:val="25"/>
        </w:rPr>
      </w:pPr>
      <w:r w:rsidRPr="00D856DD">
        <w:rPr>
          <w:rFonts w:cstheme="minorHAnsi"/>
          <w:b/>
          <w:sz w:val="25"/>
          <w:szCs w:val="25"/>
        </w:rPr>
        <w:t>Energy Use and Emissions Management</w:t>
      </w:r>
    </w:p>
    <w:p w14:paraId="369BDB74" w14:textId="272C2971" w:rsidR="0023533F" w:rsidRPr="00D856DD" w:rsidRDefault="0023533F" w:rsidP="00EA3A4C">
      <w:pPr>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The proportion of electricity sourced from renewable energy will be raised to at least 10% by FY 2030–31 from the baseline FY 202</w:t>
      </w:r>
      <w:r w:rsidR="00725F8E" w:rsidRPr="00D856DD">
        <w:rPr>
          <w:rFonts w:eastAsia="Times New Roman" w:cstheme="minorHAnsi"/>
          <w:sz w:val="24"/>
          <w:szCs w:val="24"/>
          <w:lang w:eastAsia="en-IN"/>
        </w:rPr>
        <w:t>2-23</w:t>
      </w:r>
      <w:r w:rsidRPr="00D856DD">
        <w:rPr>
          <w:rFonts w:eastAsia="Times New Roman" w:cstheme="minorHAnsi"/>
          <w:sz w:val="24"/>
          <w:szCs w:val="24"/>
          <w:lang w:eastAsia="en-IN"/>
        </w:rPr>
        <w:t>.</w:t>
      </w:r>
    </w:p>
    <w:p w14:paraId="143ECEE1" w14:textId="77777777" w:rsidR="0023533F" w:rsidRPr="00D856DD" w:rsidRDefault="0023533F" w:rsidP="00EA3A4C">
      <w:pPr>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We aim to replace 100% of conventional factory lighting with energy-efficient LED systems by 2030-31.</w:t>
      </w:r>
    </w:p>
    <w:p w14:paraId="065C950D" w14:textId="2778405F" w:rsidR="0023533F" w:rsidRPr="00D856DD" w:rsidRDefault="0023533F" w:rsidP="00EA3A4C">
      <w:pPr>
        <w:numPr>
          <w:ilvl w:val="0"/>
          <w:numId w:val="11"/>
        </w:numPr>
        <w:spacing w:before="100" w:beforeAutospacing="1" w:after="100" w:afterAutospacing="1"/>
        <w:jc w:val="both"/>
        <w:rPr>
          <w:rFonts w:eastAsia="Times New Roman" w:cstheme="minorHAnsi"/>
          <w:sz w:val="24"/>
          <w:szCs w:val="24"/>
          <w:highlight w:val="yellow"/>
          <w:lang w:eastAsia="en-IN"/>
        </w:rPr>
      </w:pPr>
      <w:r w:rsidRPr="00D856DD">
        <w:rPr>
          <w:rFonts w:eastAsia="Times New Roman" w:cstheme="minorHAnsi"/>
          <w:sz w:val="24"/>
          <w:szCs w:val="24"/>
          <w:highlight w:val="yellow"/>
          <w:lang w:eastAsia="en-IN"/>
        </w:rPr>
        <w:t xml:space="preserve">10% Reduction in Energy consumption by FY 2030-31 from the baseline </w:t>
      </w:r>
      <w:r w:rsidR="000C271D" w:rsidRPr="00D856DD">
        <w:rPr>
          <w:rFonts w:eastAsia="Times New Roman" w:cstheme="minorHAnsi"/>
          <w:sz w:val="24"/>
          <w:szCs w:val="24"/>
          <w:highlight w:val="yellow"/>
          <w:lang w:eastAsia="en-IN"/>
        </w:rPr>
        <w:t>FY 2023-24</w:t>
      </w:r>
      <w:r w:rsidRPr="00D856DD">
        <w:rPr>
          <w:rFonts w:eastAsia="Times New Roman" w:cstheme="minorHAnsi"/>
          <w:sz w:val="24"/>
          <w:szCs w:val="24"/>
          <w:highlight w:val="yellow"/>
          <w:lang w:eastAsia="en-IN"/>
        </w:rPr>
        <w:t>.</w:t>
      </w:r>
    </w:p>
    <w:p w14:paraId="28CEC1CE" w14:textId="44A50CCA" w:rsidR="0023533F" w:rsidRDefault="00F90197" w:rsidP="00EA3A4C">
      <w:pPr>
        <w:numPr>
          <w:ilvl w:val="0"/>
          <w:numId w:val="11"/>
        </w:numPr>
        <w:spacing w:before="100" w:beforeAutospacing="1" w:after="100" w:afterAutospacing="1"/>
        <w:jc w:val="both"/>
        <w:rPr>
          <w:rFonts w:eastAsia="Times New Roman" w:cstheme="minorHAnsi"/>
          <w:sz w:val="24"/>
          <w:szCs w:val="24"/>
          <w:highlight w:val="yellow"/>
          <w:lang w:eastAsia="en-IN"/>
        </w:rPr>
      </w:pPr>
      <w:r>
        <w:rPr>
          <w:rFonts w:eastAsia="Times New Roman" w:cstheme="minorHAnsi"/>
          <w:sz w:val="24"/>
          <w:szCs w:val="24"/>
          <w:highlight w:val="yellow"/>
          <w:lang w:eastAsia="en-IN"/>
        </w:rPr>
        <w:t xml:space="preserve">Aim to </w:t>
      </w:r>
      <w:r w:rsidR="0023533F" w:rsidRPr="00D856DD">
        <w:rPr>
          <w:rFonts w:eastAsia="Times New Roman" w:cstheme="minorHAnsi"/>
          <w:sz w:val="24"/>
          <w:szCs w:val="24"/>
          <w:highlight w:val="yellow"/>
          <w:lang w:eastAsia="en-IN"/>
        </w:rPr>
        <w:t xml:space="preserve">10% Reduction in Scope1 Carbon emission by year 2030-31 from the baseline </w:t>
      </w:r>
      <w:r w:rsidR="000C271D" w:rsidRPr="00D856DD">
        <w:rPr>
          <w:rFonts w:eastAsia="Times New Roman" w:cstheme="minorHAnsi"/>
          <w:sz w:val="24"/>
          <w:szCs w:val="24"/>
          <w:highlight w:val="yellow"/>
          <w:lang w:eastAsia="en-IN"/>
        </w:rPr>
        <w:t>FY 2023-24</w:t>
      </w:r>
      <w:r w:rsidR="0023533F" w:rsidRPr="00D856DD">
        <w:rPr>
          <w:rFonts w:eastAsia="Times New Roman" w:cstheme="minorHAnsi"/>
          <w:sz w:val="24"/>
          <w:szCs w:val="24"/>
          <w:highlight w:val="yellow"/>
          <w:lang w:eastAsia="en-IN"/>
        </w:rPr>
        <w:t>.</w:t>
      </w:r>
    </w:p>
    <w:p w14:paraId="140C1242" w14:textId="30D813AA" w:rsidR="00F90197" w:rsidRDefault="00F90197" w:rsidP="00EA3A4C">
      <w:pPr>
        <w:numPr>
          <w:ilvl w:val="0"/>
          <w:numId w:val="11"/>
        </w:numPr>
        <w:spacing w:before="100" w:beforeAutospacing="1" w:after="100" w:afterAutospacing="1"/>
        <w:jc w:val="both"/>
        <w:rPr>
          <w:rFonts w:eastAsia="Times New Roman" w:cstheme="minorHAnsi"/>
          <w:sz w:val="24"/>
          <w:szCs w:val="24"/>
          <w:highlight w:val="yellow"/>
          <w:lang w:eastAsia="en-IN"/>
        </w:rPr>
      </w:pPr>
      <w:r w:rsidRPr="00F90197">
        <w:rPr>
          <w:rFonts w:eastAsia="Times New Roman" w:cstheme="minorHAnsi"/>
          <w:sz w:val="24"/>
          <w:szCs w:val="24"/>
          <w:highlight w:val="yellow"/>
          <w:lang w:eastAsia="en-IN"/>
        </w:rPr>
        <w:t>Aim to 10% Reduction in Scope 2 Carbon emission by year 2030-31 from the baseline FY 2023-24</w:t>
      </w:r>
      <w:r>
        <w:rPr>
          <w:rFonts w:eastAsia="Times New Roman" w:cstheme="minorHAnsi"/>
          <w:sz w:val="24"/>
          <w:szCs w:val="24"/>
          <w:highlight w:val="yellow"/>
          <w:lang w:eastAsia="en-IN"/>
        </w:rPr>
        <w:t>.</w:t>
      </w:r>
    </w:p>
    <w:p w14:paraId="3055DFD3" w14:textId="07FBE18A" w:rsidR="00F90197" w:rsidRDefault="00F90197" w:rsidP="00EA3A4C">
      <w:pPr>
        <w:numPr>
          <w:ilvl w:val="0"/>
          <w:numId w:val="11"/>
        </w:numPr>
        <w:spacing w:before="100" w:beforeAutospacing="1" w:after="100" w:afterAutospacing="1"/>
        <w:jc w:val="both"/>
        <w:rPr>
          <w:rFonts w:eastAsia="Times New Roman" w:cstheme="minorHAnsi"/>
          <w:sz w:val="24"/>
          <w:szCs w:val="24"/>
          <w:highlight w:val="yellow"/>
          <w:lang w:eastAsia="en-IN"/>
        </w:rPr>
      </w:pPr>
      <w:r w:rsidRPr="00F90197">
        <w:rPr>
          <w:rFonts w:eastAsia="Times New Roman" w:cstheme="minorHAnsi"/>
          <w:sz w:val="24"/>
          <w:szCs w:val="24"/>
          <w:highlight w:val="yellow"/>
          <w:lang w:eastAsia="en-IN"/>
        </w:rPr>
        <w:t>Aim to 10% Reduction in Scope 3 Carbon emission by year 2030-31 from the baseline FY 2023-24</w:t>
      </w:r>
      <w:r>
        <w:rPr>
          <w:rFonts w:eastAsia="Times New Roman" w:cstheme="minorHAnsi"/>
          <w:sz w:val="24"/>
          <w:szCs w:val="24"/>
          <w:highlight w:val="yellow"/>
          <w:lang w:eastAsia="en-IN"/>
        </w:rPr>
        <w:t>.</w:t>
      </w:r>
    </w:p>
    <w:p w14:paraId="624880B8" w14:textId="5AAA7529" w:rsidR="001225C1" w:rsidRDefault="001225C1" w:rsidP="00EA3A4C">
      <w:pPr>
        <w:numPr>
          <w:ilvl w:val="0"/>
          <w:numId w:val="11"/>
        </w:numPr>
        <w:spacing w:before="100" w:beforeAutospacing="1" w:after="100" w:afterAutospacing="1"/>
        <w:jc w:val="both"/>
        <w:rPr>
          <w:rFonts w:eastAsia="Times New Roman" w:cstheme="minorHAnsi"/>
          <w:sz w:val="24"/>
          <w:szCs w:val="24"/>
          <w:lang w:eastAsia="en-IN"/>
        </w:rPr>
      </w:pPr>
      <w:r w:rsidRPr="001225C1">
        <w:rPr>
          <w:rFonts w:eastAsia="Times New Roman" w:cstheme="minorHAnsi"/>
          <w:sz w:val="24"/>
          <w:szCs w:val="24"/>
          <w:lang w:eastAsia="en-IN"/>
        </w:rPr>
        <w:t>Aim to reduce emission intensity by 5% by FY 2030-31 from the baseline of FY 202</w:t>
      </w:r>
      <w:r w:rsidR="00302C3E">
        <w:rPr>
          <w:rFonts w:eastAsia="Times New Roman" w:cstheme="minorHAnsi"/>
          <w:sz w:val="24"/>
          <w:szCs w:val="24"/>
          <w:lang w:eastAsia="en-IN"/>
        </w:rPr>
        <w:t>2-23.</w:t>
      </w:r>
    </w:p>
    <w:p w14:paraId="4EDAD1D9" w14:textId="58D5D003" w:rsidR="001225C1" w:rsidRDefault="001225C1" w:rsidP="00EA3A4C">
      <w:pPr>
        <w:numPr>
          <w:ilvl w:val="0"/>
          <w:numId w:val="11"/>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 xml:space="preserve">Aim to train </w:t>
      </w:r>
      <w:r w:rsidR="006B5D5D">
        <w:rPr>
          <w:rFonts w:eastAsia="Times New Roman" w:cstheme="minorHAnsi"/>
          <w:sz w:val="24"/>
          <w:szCs w:val="24"/>
          <w:lang w:eastAsia="en-IN"/>
        </w:rPr>
        <w:t>50</w:t>
      </w:r>
      <w:r>
        <w:rPr>
          <w:rFonts w:eastAsia="Times New Roman" w:cstheme="minorHAnsi"/>
          <w:sz w:val="24"/>
          <w:szCs w:val="24"/>
          <w:lang w:eastAsia="en-IN"/>
        </w:rPr>
        <w:t>% of employees on energy conservation and GHG management by FY 2030-31.</w:t>
      </w:r>
    </w:p>
    <w:p w14:paraId="16253F08" w14:textId="77777777" w:rsidR="00302C3E" w:rsidRPr="001225C1" w:rsidRDefault="00302C3E" w:rsidP="00302C3E">
      <w:pPr>
        <w:spacing w:before="100" w:beforeAutospacing="1" w:after="100" w:afterAutospacing="1"/>
        <w:jc w:val="both"/>
        <w:rPr>
          <w:rFonts w:eastAsia="Times New Roman" w:cstheme="minorHAnsi"/>
          <w:sz w:val="24"/>
          <w:szCs w:val="24"/>
          <w:lang w:eastAsia="en-IN"/>
        </w:rPr>
      </w:pPr>
    </w:p>
    <w:p w14:paraId="1EEDCA83" w14:textId="77777777" w:rsidR="001E679B" w:rsidRPr="00D856DD" w:rsidRDefault="001E679B" w:rsidP="00EA3A4C">
      <w:pPr>
        <w:pStyle w:val="ListParagraph"/>
        <w:numPr>
          <w:ilvl w:val="0"/>
          <w:numId w:val="23"/>
        </w:numPr>
        <w:spacing w:before="240"/>
        <w:contextualSpacing w:val="0"/>
        <w:jc w:val="both"/>
        <w:rPr>
          <w:rFonts w:cstheme="minorHAnsi"/>
          <w:b/>
          <w:sz w:val="25"/>
          <w:szCs w:val="25"/>
        </w:rPr>
      </w:pPr>
      <w:r w:rsidRPr="00D856DD">
        <w:rPr>
          <w:rFonts w:cstheme="minorHAnsi"/>
          <w:b/>
          <w:sz w:val="25"/>
          <w:szCs w:val="25"/>
        </w:rPr>
        <w:lastRenderedPageBreak/>
        <w:t>Responsible Materials and Waste Stewardship</w:t>
      </w:r>
    </w:p>
    <w:p w14:paraId="237ED2CB" w14:textId="13A90F15" w:rsidR="0023533F" w:rsidRDefault="00D75281" w:rsidP="00EA3A4C">
      <w:pPr>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highlight w:val="yellow"/>
          <w:lang w:eastAsia="en-IN"/>
        </w:rPr>
        <w:t>We aim to r</w:t>
      </w:r>
      <w:r w:rsidR="0023533F" w:rsidRPr="00D856DD">
        <w:rPr>
          <w:rFonts w:eastAsia="Times New Roman" w:cstheme="minorHAnsi"/>
          <w:sz w:val="24"/>
          <w:szCs w:val="24"/>
          <w:highlight w:val="yellow"/>
          <w:lang w:eastAsia="en-IN"/>
        </w:rPr>
        <w:t xml:space="preserve">educe overall waste generation (Hazardous/Non-hazardous) by 10% compared to a baseline year by FY 2030–31 </w:t>
      </w:r>
      <w:r w:rsidRPr="00D856DD">
        <w:rPr>
          <w:rFonts w:eastAsia="Times New Roman" w:cstheme="minorHAnsi"/>
          <w:sz w:val="24"/>
          <w:szCs w:val="24"/>
          <w:highlight w:val="yellow"/>
          <w:lang w:eastAsia="en-IN"/>
        </w:rPr>
        <w:t>from the baseline FY 2022–23</w:t>
      </w:r>
      <w:r w:rsidR="0023533F" w:rsidRPr="00D856DD">
        <w:rPr>
          <w:rFonts w:eastAsia="Times New Roman" w:cstheme="minorHAnsi"/>
          <w:sz w:val="24"/>
          <w:szCs w:val="24"/>
          <w:highlight w:val="yellow"/>
          <w:lang w:eastAsia="en-IN"/>
        </w:rPr>
        <w:t>.</w:t>
      </w:r>
    </w:p>
    <w:p w14:paraId="6461CCC2" w14:textId="6E4C89AE" w:rsidR="001225C1" w:rsidRDefault="001225C1" w:rsidP="00EA3A4C">
      <w:pPr>
        <w:numPr>
          <w:ilvl w:val="0"/>
          <w:numId w:val="11"/>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 a</w:t>
      </w:r>
      <w:r w:rsidRPr="001225C1">
        <w:rPr>
          <w:rFonts w:eastAsia="Times New Roman" w:cstheme="minorHAnsi"/>
          <w:sz w:val="24"/>
          <w:szCs w:val="24"/>
          <w:lang w:eastAsia="en-IN"/>
        </w:rPr>
        <w:t>chieve 100% waste segregation at source across all operational areas by FY 2025 and maintain thereafter.</w:t>
      </w:r>
    </w:p>
    <w:p w14:paraId="16B953B4" w14:textId="782B76FB" w:rsidR="001225C1" w:rsidRPr="00D856DD" w:rsidRDefault="001225C1" w:rsidP="00EA3A4C">
      <w:pPr>
        <w:numPr>
          <w:ilvl w:val="0"/>
          <w:numId w:val="11"/>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 i</w:t>
      </w:r>
      <w:r w:rsidRPr="001225C1">
        <w:rPr>
          <w:rFonts w:eastAsia="Times New Roman" w:cstheme="minorHAnsi"/>
          <w:sz w:val="24"/>
          <w:szCs w:val="24"/>
          <w:lang w:eastAsia="en-IN"/>
        </w:rPr>
        <w:t xml:space="preserve">ncrease the use of eco-friendly and recycled materials to 25% of total </w:t>
      </w:r>
      <w:r>
        <w:rPr>
          <w:rFonts w:eastAsia="Times New Roman" w:cstheme="minorHAnsi"/>
          <w:sz w:val="24"/>
          <w:szCs w:val="24"/>
          <w:lang w:eastAsia="en-IN"/>
        </w:rPr>
        <w:t>raw</w:t>
      </w:r>
      <w:r w:rsidRPr="001225C1">
        <w:rPr>
          <w:rFonts w:eastAsia="Times New Roman" w:cstheme="minorHAnsi"/>
          <w:sz w:val="24"/>
          <w:szCs w:val="24"/>
          <w:lang w:eastAsia="en-IN"/>
        </w:rPr>
        <w:t xml:space="preserve"> material consumption (including recycled packaging materials, reusable pallets, and </w:t>
      </w:r>
      <w:r>
        <w:rPr>
          <w:rFonts w:eastAsia="Times New Roman" w:cstheme="minorHAnsi"/>
          <w:sz w:val="24"/>
          <w:szCs w:val="24"/>
          <w:lang w:eastAsia="en-IN"/>
        </w:rPr>
        <w:t>other</w:t>
      </w:r>
      <w:r w:rsidRPr="001225C1">
        <w:rPr>
          <w:rFonts w:eastAsia="Times New Roman" w:cstheme="minorHAnsi"/>
          <w:sz w:val="24"/>
          <w:szCs w:val="24"/>
          <w:lang w:eastAsia="en-IN"/>
        </w:rPr>
        <w:t>) by FY 2030–31</w:t>
      </w:r>
      <w:r>
        <w:rPr>
          <w:rFonts w:eastAsia="Times New Roman" w:cstheme="minorHAnsi"/>
          <w:sz w:val="24"/>
          <w:szCs w:val="24"/>
          <w:lang w:eastAsia="en-IN"/>
        </w:rPr>
        <w:t xml:space="preserve"> from baseline of FY 2022-23.</w:t>
      </w:r>
    </w:p>
    <w:p w14:paraId="3475B4BC" w14:textId="57016F32" w:rsidR="00D75281" w:rsidRPr="00D856DD" w:rsidRDefault="00D75281" w:rsidP="00EA3A4C">
      <w:pPr>
        <w:pStyle w:val="ListParagraph"/>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Cs/>
          <w:sz w:val="24"/>
          <w:szCs w:val="24"/>
          <w:lang w:eastAsia="en-IN"/>
        </w:rPr>
        <w:t>We strive to increase the overall recycling rate to at least 80% by FY 2030–31</w:t>
      </w:r>
      <w:r w:rsidRPr="00D856DD">
        <w:rPr>
          <w:rFonts w:eastAsia="Times New Roman" w:cstheme="minorHAnsi"/>
          <w:sz w:val="24"/>
          <w:szCs w:val="24"/>
          <w:lang w:eastAsia="en-IN"/>
        </w:rPr>
        <w:t>, subject to availability of authorized recycling infrastructure</w:t>
      </w:r>
      <w:r w:rsidR="005C6D17" w:rsidRPr="00D856DD">
        <w:rPr>
          <w:rFonts w:eastAsia="Times New Roman" w:cstheme="minorHAnsi"/>
          <w:sz w:val="24"/>
          <w:szCs w:val="24"/>
          <w:lang w:eastAsia="en-IN"/>
        </w:rPr>
        <w:t xml:space="preserve"> using baseline FY 2022-23</w:t>
      </w:r>
      <w:r w:rsidRPr="00D856DD">
        <w:rPr>
          <w:rFonts w:eastAsia="Times New Roman" w:cstheme="minorHAnsi"/>
          <w:sz w:val="24"/>
          <w:szCs w:val="24"/>
          <w:lang w:eastAsia="en-IN"/>
        </w:rPr>
        <w:t>.</w:t>
      </w:r>
    </w:p>
    <w:p w14:paraId="22A35ED3" w14:textId="783BD113" w:rsidR="00D75281" w:rsidRPr="00D856DD" w:rsidRDefault="00D75281" w:rsidP="00EA3A4C">
      <w:pPr>
        <w:pStyle w:val="ListParagraph"/>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bCs/>
          <w:sz w:val="24"/>
          <w:szCs w:val="24"/>
          <w:lang w:eastAsia="en-IN"/>
        </w:rPr>
        <w:t>We will maintain 100% disposal of hazardous waste through government-authorized recyclers and treatment facilities every year through FY 2030–31</w:t>
      </w:r>
      <w:r w:rsidR="005C6D17" w:rsidRPr="00D856DD">
        <w:rPr>
          <w:rFonts w:eastAsia="Times New Roman" w:cstheme="minorHAnsi"/>
          <w:bCs/>
          <w:sz w:val="24"/>
          <w:szCs w:val="24"/>
          <w:lang w:eastAsia="en-IN"/>
        </w:rPr>
        <w:t xml:space="preserve"> from the baseline FY 2022-23</w:t>
      </w:r>
      <w:r w:rsidRPr="00D856DD">
        <w:rPr>
          <w:rFonts w:eastAsia="Times New Roman" w:cstheme="minorHAnsi"/>
          <w:bCs/>
          <w:sz w:val="24"/>
          <w:szCs w:val="24"/>
          <w:lang w:eastAsia="en-IN"/>
        </w:rPr>
        <w:t>.</w:t>
      </w:r>
    </w:p>
    <w:p w14:paraId="2D86E11B" w14:textId="358AA81A" w:rsidR="0023533F" w:rsidRPr="00180897" w:rsidRDefault="00D75281" w:rsidP="00EA3A4C">
      <w:pPr>
        <w:pStyle w:val="ListParagraph"/>
        <w:numPr>
          <w:ilvl w:val="0"/>
          <w:numId w:val="11"/>
        </w:numPr>
        <w:spacing w:before="100" w:beforeAutospacing="1" w:after="100" w:afterAutospacing="1"/>
        <w:ind w:left="714" w:hanging="357"/>
        <w:contextualSpacing w:val="0"/>
        <w:jc w:val="both"/>
        <w:rPr>
          <w:rFonts w:eastAsia="Times New Roman" w:cstheme="minorHAnsi"/>
          <w:sz w:val="24"/>
          <w:szCs w:val="24"/>
          <w:lang w:eastAsia="en-IN"/>
        </w:rPr>
      </w:pPr>
      <w:r w:rsidRPr="00D856DD">
        <w:rPr>
          <w:rFonts w:eastAsia="Times New Roman" w:cstheme="minorHAnsi"/>
          <w:bCs/>
          <w:sz w:val="24"/>
          <w:szCs w:val="24"/>
          <w:lang w:eastAsia="en-IN"/>
        </w:rPr>
        <w:t xml:space="preserve">We commit to achieving 100% annual compliance in statutory waste reporting and manifest documentation from </w:t>
      </w:r>
      <w:r w:rsidR="005C6D17" w:rsidRPr="00D856DD">
        <w:rPr>
          <w:rFonts w:eastAsia="Times New Roman" w:cstheme="minorHAnsi"/>
          <w:bCs/>
          <w:sz w:val="24"/>
          <w:szCs w:val="24"/>
          <w:lang w:eastAsia="en-IN"/>
        </w:rPr>
        <w:t>baseline FY 2022–23</w:t>
      </w:r>
      <w:r w:rsidRPr="00D856DD">
        <w:rPr>
          <w:rFonts w:eastAsia="Times New Roman" w:cstheme="minorHAnsi"/>
          <w:bCs/>
          <w:sz w:val="24"/>
          <w:szCs w:val="24"/>
          <w:lang w:eastAsia="en-IN"/>
        </w:rPr>
        <w:t xml:space="preserve"> onward and sustaining it through FY 2030–31.</w:t>
      </w:r>
    </w:p>
    <w:p w14:paraId="529359F4" w14:textId="1B3E58FE" w:rsidR="00180897" w:rsidRPr="00180897" w:rsidRDefault="00180897" w:rsidP="00180897">
      <w:pPr>
        <w:pStyle w:val="ListParagraph"/>
        <w:numPr>
          <w:ilvl w:val="0"/>
          <w:numId w:val="11"/>
        </w:numPr>
        <w:spacing w:before="100" w:beforeAutospacing="1" w:after="100" w:afterAutospacing="1"/>
        <w:jc w:val="both"/>
        <w:rPr>
          <w:rFonts w:eastAsia="Times New Roman" w:cstheme="minorHAnsi"/>
          <w:sz w:val="24"/>
          <w:szCs w:val="24"/>
          <w:lang w:eastAsia="en-IN"/>
        </w:rPr>
      </w:pPr>
      <w:r w:rsidRPr="00180897">
        <w:rPr>
          <w:rFonts w:eastAsia="Times New Roman" w:cstheme="minorHAnsi"/>
          <w:sz w:val="24"/>
          <w:szCs w:val="24"/>
          <w:lang w:eastAsia="en-IN"/>
        </w:rPr>
        <w:t>Ensure 100% provision of appropriate PPE</w:t>
      </w:r>
      <w:r>
        <w:rPr>
          <w:rFonts w:eastAsia="Times New Roman" w:cstheme="minorHAnsi"/>
          <w:sz w:val="24"/>
          <w:szCs w:val="24"/>
          <w:lang w:eastAsia="en-IN"/>
        </w:rPr>
        <w:t>s</w:t>
      </w:r>
      <w:r w:rsidRPr="00180897">
        <w:rPr>
          <w:rFonts w:eastAsia="Times New Roman" w:cstheme="minorHAnsi"/>
          <w:sz w:val="24"/>
          <w:szCs w:val="24"/>
          <w:lang w:eastAsia="en-IN"/>
        </w:rPr>
        <w:t xml:space="preserve"> to all employees, contract workers, and personnel associated with material handling and waste management activities, and maintain full compliance annually</w:t>
      </w:r>
      <w:r>
        <w:rPr>
          <w:rFonts w:eastAsia="Times New Roman" w:cstheme="minorHAnsi"/>
          <w:sz w:val="24"/>
          <w:szCs w:val="24"/>
          <w:lang w:eastAsia="en-IN"/>
        </w:rPr>
        <w:t>.</w:t>
      </w:r>
    </w:p>
    <w:p w14:paraId="5F08D03A" w14:textId="099CE3BC" w:rsidR="00180897" w:rsidRDefault="00180897" w:rsidP="00180897">
      <w:pPr>
        <w:pStyle w:val="ListParagraph"/>
        <w:numPr>
          <w:ilvl w:val="0"/>
          <w:numId w:val="11"/>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 train</w:t>
      </w:r>
      <w:r w:rsidRPr="00180897">
        <w:rPr>
          <w:rFonts w:eastAsia="Times New Roman" w:cstheme="minorHAnsi"/>
          <w:sz w:val="24"/>
          <w:szCs w:val="24"/>
          <w:lang w:eastAsia="en-IN"/>
        </w:rPr>
        <w:t xml:space="preserve"> 100% employees and workers on waste </w:t>
      </w:r>
      <w:r>
        <w:rPr>
          <w:rFonts w:eastAsia="Times New Roman" w:cstheme="minorHAnsi"/>
          <w:sz w:val="24"/>
          <w:szCs w:val="24"/>
          <w:lang w:eastAsia="en-IN"/>
        </w:rPr>
        <w:t>management F</w:t>
      </w:r>
      <w:r w:rsidRPr="00180897">
        <w:rPr>
          <w:rFonts w:eastAsia="Times New Roman" w:cstheme="minorHAnsi"/>
          <w:sz w:val="24"/>
          <w:szCs w:val="24"/>
          <w:lang w:eastAsia="en-IN"/>
        </w:rPr>
        <w:t>Y 20</w:t>
      </w:r>
      <w:r>
        <w:rPr>
          <w:rFonts w:eastAsia="Times New Roman" w:cstheme="minorHAnsi"/>
          <w:sz w:val="24"/>
          <w:szCs w:val="24"/>
          <w:lang w:eastAsia="en-IN"/>
        </w:rPr>
        <w:t>30-31</w:t>
      </w:r>
      <w:r w:rsidRPr="00180897">
        <w:rPr>
          <w:rFonts w:eastAsia="Times New Roman" w:cstheme="minorHAnsi"/>
          <w:sz w:val="24"/>
          <w:szCs w:val="24"/>
          <w:lang w:eastAsia="en-IN"/>
        </w:rPr>
        <w:t xml:space="preserve"> </w:t>
      </w:r>
      <w:r>
        <w:rPr>
          <w:rFonts w:eastAsia="Times New Roman" w:cstheme="minorHAnsi"/>
          <w:sz w:val="24"/>
          <w:szCs w:val="24"/>
          <w:lang w:eastAsia="en-IN"/>
        </w:rPr>
        <w:t>from baseline of FY 2022-23.</w:t>
      </w:r>
    </w:p>
    <w:p w14:paraId="4A2D3C46" w14:textId="77777777" w:rsidR="00180897" w:rsidRPr="00180897" w:rsidRDefault="00180897" w:rsidP="00180897">
      <w:pPr>
        <w:pStyle w:val="ListParagraph"/>
        <w:spacing w:before="100" w:beforeAutospacing="1" w:after="100" w:afterAutospacing="1"/>
        <w:jc w:val="both"/>
        <w:rPr>
          <w:rFonts w:eastAsia="Times New Roman" w:cstheme="minorHAnsi"/>
          <w:sz w:val="24"/>
          <w:szCs w:val="24"/>
          <w:lang w:eastAsia="en-IN"/>
        </w:rPr>
      </w:pPr>
    </w:p>
    <w:p w14:paraId="2A769F34" w14:textId="77777777" w:rsidR="0023533F" w:rsidRPr="00D856DD" w:rsidRDefault="0023533F" w:rsidP="00EA3A4C">
      <w:pPr>
        <w:pStyle w:val="ListParagraph"/>
        <w:numPr>
          <w:ilvl w:val="0"/>
          <w:numId w:val="23"/>
        </w:numPr>
        <w:spacing w:before="240"/>
        <w:contextualSpacing w:val="0"/>
        <w:jc w:val="both"/>
        <w:rPr>
          <w:rFonts w:cstheme="minorHAnsi"/>
          <w:b/>
          <w:sz w:val="25"/>
          <w:szCs w:val="25"/>
        </w:rPr>
      </w:pPr>
      <w:r w:rsidRPr="00D856DD">
        <w:rPr>
          <w:rFonts w:cstheme="minorHAnsi"/>
          <w:b/>
          <w:sz w:val="25"/>
          <w:szCs w:val="25"/>
        </w:rPr>
        <w:t>Air Quality and Emissions Reduction</w:t>
      </w:r>
    </w:p>
    <w:p w14:paraId="17536A67" w14:textId="36F240E8" w:rsidR="00653D92" w:rsidRPr="00D856DD" w:rsidRDefault="00653D92" w:rsidP="00EA3A4C">
      <w:pPr>
        <w:pStyle w:val="NormalWeb"/>
        <w:numPr>
          <w:ilvl w:val="0"/>
          <w:numId w:val="11"/>
        </w:numPr>
        <w:spacing w:line="276" w:lineRule="auto"/>
        <w:jc w:val="both"/>
        <w:rPr>
          <w:rFonts w:asciiTheme="minorHAnsi" w:hAnsiTheme="minorHAnsi" w:cstheme="minorHAnsi"/>
        </w:rPr>
      </w:pPr>
      <w:r w:rsidRPr="00D856DD">
        <w:rPr>
          <w:rFonts w:asciiTheme="minorHAnsi" w:hAnsiTheme="minorHAnsi" w:cstheme="minorHAnsi"/>
          <w:bCs/>
        </w:rPr>
        <w:t>We commit to reducing particulate matter (PM) emissions from process stacks by at least 10% by FY 2030–31</w:t>
      </w:r>
      <w:r w:rsidRPr="00D856DD">
        <w:rPr>
          <w:rFonts w:asciiTheme="minorHAnsi" w:hAnsiTheme="minorHAnsi" w:cstheme="minorHAnsi"/>
        </w:rPr>
        <w:t xml:space="preserve"> compared to FY 2022–23 levels.</w:t>
      </w:r>
    </w:p>
    <w:p w14:paraId="583F394D" w14:textId="77777777" w:rsidR="00653D92" w:rsidRPr="00D856DD" w:rsidRDefault="00653D92" w:rsidP="00EA3A4C">
      <w:pPr>
        <w:pStyle w:val="NormalWeb"/>
        <w:numPr>
          <w:ilvl w:val="0"/>
          <w:numId w:val="11"/>
        </w:numPr>
        <w:spacing w:line="276" w:lineRule="auto"/>
        <w:jc w:val="both"/>
        <w:rPr>
          <w:rFonts w:asciiTheme="minorHAnsi" w:hAnsiTheme="minorHAnsi" w:cstheme="minorHAnsi"/>
        </w:rPr>
      </w:pPr>
      <w:r w:rsidRPr="00D856DD">
        <w:rPr>
          <w:rStyle w:val="Strong"/>
          <w:rFonts w:asciiTheme="minorHAnsi" w:eastAsiaTheme="majorEastAsia" w:hAnsiTheme="minorHAnsi" w:cstheme="minorHAnsi"/>
          <w:b w:val="0"/>
        </w:rPr>
        <w:t>We will maintain 100% compliance with applicable air emission regulatory limits every year through FY 2030–31.</w:t>
      </w:r>
    </w:p>
    <w:p w14:paraId="774A9662" w14:textId="0C862E2B" w:rsidR="00653D92" w:rsidRPr="00D856DD" w:rsidRDefault="00653D92" w:rsidP="00EA3A4C">
      <w:pPr>
        <w:pStyle w:val="NormalWeb"/>
        <w:numPr>
          <w:ilvl w:val="0"/>
          <w:numId w:val="11"/>
        </w:numPr>
        <w:spacing w:line="276" w:lineRule="auto"/>
        <w:jc w:val="both"/>
        <w:rPr>
          <w:rFonts w:asciiTheme="minorHAnsi" w:hAnsiTheme="minorHAnsi" w:cstheme="minorHAnsi"/>
        </w:rPr>
      </w:pPr>
      <w:r w:rsidRPr="00D856DD">
        <w:rPr>
          <w:rStyle w:val="Strong"/>
          <w:rFonts w:asciiTheme="minorHAnsi" w:eastAsiaTheme="majorEastAsia" w:hAnsiTheme="minorHAnsi" w:cstheme="minorHAnsi"/>
          <w:b w:val="0"/>
        </w:rPr>
        <w:t>We aim to increase the share of cleaner or low-emission fuels in total fuel consumption by at least 10% by FY 2030–31</w:t>
      </w:r>
      <w:r w:rsidRPr="00D856DD">
        <w:rPr>
          <w:rFonts w:asciiTheme="minorHAnsi" w:hAnsiTheme="minorHAnsi" w:cstheme="minorHAnsi"/>
        </w:rPr>
        <w:t>, compared to the FY 2022–23 baseline.</w:t>
      </w:r>
    </w:p>
    <w:p w14:paraId="18ABAF85" w14:textId="212E6E5B" w:rsidR="0023533F" w:rsidRPr="00D856DD" w:rsidRDefault="0023533F" w:rsidP="00EA3A4C">
      <w:pPr>
        <w:pStyle w:val="NormalWeb"/>
        <w:numPr>
          <w:ilvl w:val="0"/>
          <w:numId w:val="11"/>
        </w:numPr>
        <w:spacing w:line="276" w:lineRule="auto"/>
        <w:jc w:val="both"/>
        <w:rPr>
          <w:rFonts w:asciiTheme="minorHAnsi" w:hAnsiTheme="minorHAnsi" w:cstheme="minorHAnsi"/>
        </w:rPr>
      </w:pPr>
      <w:r w:rsidRPr="00D856DD">
        <w:rPr>
          <w:rFonts w:asciiTheme="minorHAnsi" w:hAnsiTheme="minorHAnsi" w:cstheme="minorHAnsi"/>
        </w:rPr>
        <w:t xml:space="preserve">We continue to maintain 100% compliance for all transport vehicles entering the facility to have a valid "Pollution Under Control" (PUC) certificate by </w:t>
      </w:r>
      <w:r w:rsidR="006A044B" w:rsidRPr="00D856DD">
        <w:rPr>
          <w:rFonts w:asciiTheme="minorHAnsi" w:hAnsiTheme="minorHAnsi" w:cstheme="minorHAnsi"/>
        </w:rPr>
        <w:t xml:space="preserve">FY </w:t>
      </w:r>
      <w:r w:rsidRPr="00D856DD">
        <w:rPr>
          <w:rFonts w:asciiTheme="minorHAnsi" w:hAnsiTheme="minorHAnsi" w:cstheme="minorHAnsi"/>
        </w:rPr>
        <w:t xml:space="preserve">2030-31 from the baseline </w:t>
      </w:r>
      <w:r w:rsidR="000C271D" w:rsidRPr="00D856DD">
        <w:rPr>
          <w:rFonts w:asciiTheme="minorHAnsi" w:hAnsiTheme="minorHAnsi" w:cstheme="minorHAnsi"/>
        </w:rPr>
        <w:t>FY 2022-23</w:t>
      </w:r>
      <w:r w:rsidRPr="00D856DD">
        <w:rPr>
          <w:rFonts w:asciiTheme="minorHAnsi" w:hAnsiTheme="minorHAnsi" w:cstheme="minorHAnsi"/>
        </w:rPr>
        <w:t>.</w:t>
      </w:r>
    </w:p>
    <w:p w14:paraId="0D792F40" w14:textId="28CC2312" w:rsidR="0023533F" w:rsidRDefault="0023533F" w:rsidP="00EA3A4C">
      <w:pPr>
        <w:numPr>
          <w:ilvl w:val="0"/>
          <w:numId w:val="11"/>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 xml:space="preserve">5% reduction in VOC emission intensity by </w:t>
      </w:r>
      <w:r w:rsidR="006A044B" w:rsidRPr="00D856DD">
        <w:rPr>
          <w:rFonts w:eastAsia="Times New Roman" w:cstheme="minorHAnsi"/>
          <w:sz w:val="24"/>
          <w:szCs w:val="24"/>
          <w:lang w:eastAsia="en-IN"/>
        </w:rPr>
        <w:t xml:space="preserve">FY </w:t>
      </w:r>
      <w:r w:rsidRPr="00D856DD">
        <w:rPr>
          <w:rFonts w:eastAsia="Times New Roman" w:cstheme="minorHAnsi"/>
          <w:sz w:val="24"/>
          <w:szCs w:val="24"/>
          <w:lang w:eastAsia="en-IN"/>
        </w:rPr>
        <w:t xml:space="preserve">2030-31 from the baseline </w:t>
      </w:r>
      <w:r w:rsidR="000C271D" w:rsidRPr="00D856DD">
        <w:rPr>
          <w:rFonts w:eastAsia="Times New Roman" w:cstheme="minorHAnsi"/>
          <w:sz w:val="24"/>
          <w:szCs w:val="24"/>
          <w:lang w:eastAsia="en-IN"/>
        </w:rPr>
        <w:t>FY 2022-23</w:t>
      </w:r>
      <w:r w:rsidRPr="00D856DD">
        <w:rPr>
          <w:rFonts w:eastAsia="Times New Roman" w:cstheme="minorHAnsi"/>
          <w:sz w:val="24"/>
          <w:szCs w:val="24"/>
          <w:lang w:eastAsia="en-IN"/>
        </w:rPr>
        <w:t>.</w:t>
      </w:r>
    </w:p>
    <w:p w14:paraId="48E54474" w14:textId="705DABC6" w:rsidR="00180897" w:rsidRDefault="00180897" w:rsidP="00180897">
      <w:pPr>
        <w:numPr>
          <w:ilvl w:val="0"/>
          <w:numId w:val="11"/>
        </w:numPr>
        <w:spacing w:before="100" w:beforeAutospacing="1" w:after="100" w:afterAutospacing="1"/>
        <w:jc w:val="both"/>
        <w:rPr>
          <w:rFonts w:eastAsia="Times New Roman" w:cstheme="minorHAnsi"/>
          <w:sz w:val="24"/>
          <w:szCs w:val="24"/>
          <w:lang w:eastAsia="en-IN"/>
        </w:rPr>
      </w:pPr>
      <w:r>
        <w:rPr>
          <w:rFonts w:eastAsia="Times New Roman" w:cstheme="minorHAnsi"/>
          <w:sz w:val="24"/>
          <w:szCs w:val="24"/>
          <w:lang w:eastAsia="en-IN"/>
        </w:rPr>
        <w:t>Aim to c</w:t>
      </w:r>
      <w:r w:rsidRPr="00180897">
        <w:rPr>
          <w:rFonts w:eastAsia="Times New Roman" w:cstheme="minorHAnsi"/>
          <w:sz w:val="24"/>
          <w:szCs w:val="24"/>
          <w:lang w:eastAsia="en-IN"/>
        </w:rPr>
        <w:t>onduct regular third-party stack and ambient air monitoring and maintain 100% compliance with prescribed emission limits through FY 2030–31 (baseline FY 2022–23).</w:t>
      </w:r>
    </w:p>
    <w:p w14:paraId="6013435A" w14:textId="77777777" w:rsidR="0023533F" w:rsidRPr="00D856DD" w:rsidRDefault="0023533F" w:rsidP="00EA3A4C">
      <w:pPr>
        <w:pStyle w:val="ListParagraph"/>
        <w:numPr>
          <w:ilvl w:val="0"/>
          <w:numId w:val="23"/>
        </w:numPr>
        <w:spacing w:before="240"/>
        <w:contextualSpacing w:val="0"/>
        <w:jc w:val="both"/>
        <w:rPr>
          <w:rFonts w:cstheme="minorHAnsi"/>
          <w:b/>
          <w:sz w:val="25"/>
          <w:szCs w:val="25"/>
        </w:rPr>
      </w:pPr>
      <w:r w:rsidRPr="00D856DD">
        <w:rPr>
          <w:rFonts w:cstheme="minorHAnsi"/>
          <w:b/>
          <w:sz w:val="25"/>
          <w:szCs w:val="25"/>
        </w:rPr>
        <w:lastRenderedPageBreak/>
        <w:t>Responsible Product Usage and Impact</w:t>
      </w:r>
    </w:p>
    <w:p w14:paraId="6918F2BD" w14:textId="0136B311" w:rsidR="00622B88" w:rsidRPr="00D856DD" w:rsidRDefault="00622B88"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aim to ensure that 100% of our products are supported by updated Safety Data Sheets (SDS) and technical documentation by FY 2030–31, maintaining annual review and revision from FY 2022–23 onward.</w:t>
      </w:r>
    </w:p>
    <w:p w14:paraId="7D251C31" w14:textId="331AF6CD" w:rsidR="00622B88" w:rsidRPr="00D856DD" w:rsidRDefault="00622B88"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commit to providing responsible product handling and safety training to at least 95% of relevant employees by FY 2022–23, and sustaining coverage through FY 2030–31.</w:t>
      </w:r>
    </w:p>
    <w:p w14:paraId="13B77FCF" w14:textId="1FC5B389" w:rsidR="00622B88" w:rsidRPr="00D856DD" w:rsidRDefault="00622B88"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 xml:space="preserve">We </w:t>
      </w:r>
      <w:r w:rsidR="00180897">
        <w:rPr>
          <w:rStyle w:val="Strong"/>
          <w:rFonts w:asciiTheme="minorHAnsi" w:eastAsiaTheme="majorEastAsia" w:hAnsiTheme="minorHAnsi" w:cstheme="minorHAnsi"/>
          <w:b w:val="0"/>
        </w:rPr>
        <w:t>aim to maintain zero</w:t>
      </w:r>
      <w:r w:rsidRPr="00D856DD">
        <w:rPr>
          <w:rStyle w:val="Strong"/>
          <w:rFonts w:asciiTheme="minorHAnsi" w:eastAsiaTheme="majorEastAsia" w:hAnsiTheme="minorHAnsi" w:cstheme="minorHAnsi"/>
          <w:b w:val="0"/>
        </w:rPr>
        <w:t xml:space="preserve"> customer complaints related to product safety or environmental concerns by FY 2030–31, compared to the FY 2022-23.</w:t>
      </w:r>
    </w:p>
    <w:p w14:paraId="2FBAA4A7" w14:textId="66ED5B48" w:rsidR="00622B88" w:rsidRPr="00D856DD" w:rsidRDefault="00622B88" w:rsidP="00EA3A4C">
      <w:pPr>
        <w:pStyle w:val="NormalWeb"/>
        <w:numPr>
          <w:ilvl w:val="0"/>
          <w:numId w:val="11"/>
        </w:numPr>
        <w:spacing w:line="276" w:lineRule="auto"/>
        <w:jc w:val="both"/>
        <w:rPr>
          <w:rStyle w:val="Strong"/>
          <w:rFonts w:asciiTheme="minorHAnsi" w:eastAsiaTheme="majorEastAsia" w:hAnsiTheme="minorHAnsi" w:cstheme="minorHAnsi"/>
        </w:rPr>
      </w:pPr>
      <w:r w:rsidRPr="00D856DD">
        <w:rPr>
          <w:rStyle w:val="Strong"/>
          <w:rFonts w:asciiTheme="minorHAnsi" w:eastAsiaTheme="majorEastAsia" w:hAnsiTheme="minorHAnsi" w:cstheme="minorHAnsi"/>
          <w:b w:val="0"/>
        </w:rPr>
        <w:t>We aim to ensure 100% compliance with applicable product safety and regulatory requirements each year through FY 2030–31 from the baseline FY 2022-23.</w:t>
      </w:r>
    </w:p>
    <w:p w14:paraId="18C50D96" w14:textId="4532E9E5" w:rsidR="0023533F" w:rsidRPr="00D856DD" w:rsidRDefault="00622B88" w:rsidP="00EA3A4C">
      <w:pPr>
        <w:pStyle w:val="NormalWeb"/>
        <w:numPr>
          <w:ilvl w:val="0"/>
          <w:numId w:val="11"/>
        </w:numPr>
        <w:spacing w:line="276" w:lineRule="auto"/>
        <w:jc w:val="both"/>
        <w:rPr>
          <w:rStyle w:val="Strong"/>
          <w:rFonts w:asciiTheme="minorHAnsi" w:eastAsiaTheme="majorEastAsia" w:hAnsiTheme="minorHAnsi" w:cstheme="minorHAnsi"/>
        </w:rPr>
      </w:pPr>
      <w:r w:rsidRPr="00D856DD">
        <w:rPr>
          <w:rStyle w:val="Strong"/>
          <w:rFonts w:asciiTheme="minorHAnsi" w:eastAsiaTheme="majorEastAsia" w:hAnsiTheme="minorHAnsi" w:cstheme="minorHAnsi"/>
          <w:b w:val="0"/>
        </w:rPr>
        <w:t>We commit to incorporating sustainability or environmental performance considerations into at least 50% of new product development or modification projects by FY 2030–31 using baseline FY 2022-23.</w:t>
      </w:r>
    </w:p>
    <w:p w14:paraId="5AA6E22C" w14:textId="77777777" w:rsidR="0023533F" w:rsidRPr="00D856DD" w:rsidRDefault="0023533F" w:rsidP="00EA3A4C">
      <w:pPr>
        <w:pStyle w:val="ListParagraph"/>
        <w:numPr>
          <w:ilvl w:val="0"/>
          <w:numId w:val="23"/>
        </w:numPr>
        <w:spacing w:before="240"/>
        <w:contextualSpacing w:val="0"/>
        <w:jc w:val="both"/>
        <w:rPr>
          <w:rFonts w:cstheme="minorHAnsi"/>
          <w:b/>
          <w:sz w:val="25"/>
          <w:szCs w:val="25"/>
        </w:rPr>
      </w:pPr>
      <w:r w:rsidRPr="00D856DD">
        <w:rPr>
          <w:rFonts w:cstheme="minorHAnsi"/>
          <w:b/>
          <w:sz w:val="25"/>
          <w:szCs w:val="25"/>
        </w:rPr>
        <w:t>Customer Safety and Product Responsibility</w:t>
      </w:r>
    </w:p>
    <w:p w14:paraId="08260213" w14:textId="77777777" w:rsidR="00866827" w:rsidRPr="00D856DD" w:rsidRDefault="00866827"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aim to maintain 100% compliance with applicable product safety and regulatory requirements each year through FY 2030–31.</w:t>
      </w:r>
    </w:p>
    <w:p w14:paraId="76047208" w14:textId="6DACFBFF" w:rsidR="00866827" w:rsidRPr="00D856DD" w:rsidRDefault="00866827"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 xml:space="preserve">We strive to </w:t>
      </w:r>
      <w:r w:rsidR="00180897">
        <w:rPr>
          <w:rStyle w:val="Strong"/>
          <w:rFonts w:asciiTheme="minorHAnsi" w:eastAsiaTheme="majorEastAsia" w:hAnsiTheme="minorHAnsi" w:cstheme="minorHAnsi"/>
          <w:b w:val="0"/>
        </w:rPr>
        <w:t xml:space="preserve">maintain zero </w:t>
      </w:r>
      <w:r w:rsidRPr="00D856DD">
        <w:rPr>
          <w:rStyle w:val="Strong"/>
          <w:rFonts w:asciiTheme="minorHAnsi" w:eastAsiaTheme="majorEastAsia" w:hAnsiTheme="minorHAnsi" w:cstheme="minorHAnsi"/>
          <w:b w:val="0"/>
        </w:rPr>
        <w:t>customer complaints related to product quality or safety by at least 20% by FY 2030–31, compared to the FY 2022–23 baseline.</w:t>
      </w:r>
    </w:p>
    <w:p w14:paraId="23979671" w14:textId="1C069FF3" w:rsidR="00866827" w:rsidRPr="00D856DD" w:rsidRDefault="00866827"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will respond to 100% of customer safety-related queries or complaints within defined timelines by FY 2022–23, and sustain this performance through FY 2030–31.</w:t>
      </w:r>
    </w:p>
    <w:p w14:paraId="09733882" w14:textId="1929A145" w:rsidR="00866827" w:rsidRPr="00D856DD" w:rsidRDefault="00866827"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aim to conduct annual product quality and safety audits covering 100% of critical product lines through FY 2030–31.</w:t>
      </w:r>
    </w:p>
    <w:p w14:paraId="367D2E96" w14:textId="2B405CA6" w:rsidR="0023533F" w:rsidRPr="00D856DD" w:rsidRDefault="00866827"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commit to providing product safety and regulatory compliance training to at least 95% of relevant employees annually from FY 2024–25 onward.</w:t>
      </w:r>
    </w:p>
    <w:p w14:paraId="7B710C93" w14:textId="77777777" w:rsidR="0023533F" w:rsidRPr="00D856DD" w:rsidRDefault="0023533F" w:rsidP="00EA3A4C">
      <w:pPr>
        <w:pStyle w:val="ListParagraph"/>
        <w:numPr>
          <w:ilvl w:val="0"/>
          <w:numId w:val="23"/>
        </w:numPr>
        <w:spacing w:before="240"/>
        <w:contextualSpacing w:val="0"/>
        <w:jc w:val="both"/>
        <w:rPr>
          <w:rFonts w:cstheme="minorHAnsi"/>
          <w:b/>
          <w:sz w:val="25"/>
          <w:szCs w:val="25"/>
        </w:rPr>
      </w:pPr>
      <w:r w:rsidRPr="00D856DD">
        <w:rPr>
          <w:rFonts w:cstheme="minorHAnsi"/>
          <w:b/>
          <w:sz w:val="25"/>
          <w:szCs w:val="25"/>
        </w:rPr>
        <w:t>Circularity and End-of-Life Product Management</w:t>
      </w:r>
    </w:p>
    <w:p w14:paraId="45A96369" w14:textId="3D3912F3" w:rsidR="00180897" w:rsidRPr="00180897" w:rsidRDefault="00180897" w:rsidP="00180897">
      <w:pPr>
        <w:pStyle w:val="NormalWeb"/>
        <w:numPr>
          <w:ilvl w:val="0"/>
          <w:numId w:val="11"/>
        </w:numPr>
        <w:spacing w:line="276" w:lineRule="auto"/>
        <w:jc w:val="both"/>
        <w:rPr>
          <w:rStyle w:val="Strong"/>
          <w:rFonts w:asciiTheme="minorHAnsi" w:eastAsiaTheme="majorEastAsia" w:hAnsiTheme="minorHAnsi" w:cstheme="minorHAnsi"/>
          <w:b w:val="0"/>
        </w:rPr>
      </w:pPr>
      <w:r w:rsidRPr="00180897">
        <w:rPr>
          <w:rStyle w:val="Strong"/>
          <w:rFonts w:asciiTheme="minorHAnsi" w:eastAsiaTheme="majorEastAsia" w:hAnsiTheme="minorHAnsi" w:cstheme="minorHAnsi"/>
          <w:b w:val="0"/>
        </w:rPr>
        <w:t xml:space="preserve">We aim to ensure that at least </w:t>
      </w:r>
      <w:r>
        <w:rPr>
          <w:rStyle w:val="Strong"/>
          <w:rFonts w:asciiTheme="minorHAnsi" w:eastAsiaTheme="majorEastAsia" w:hAnsiTheme="minorHAnsi" w:cstheme="minorHAnsi"/>
          <w:b w:val="0"/>
        </w:rPr>
        <w:t>five</w:t>
      </w:r>
      <w:r w:rsidRPr="00180897">
        <w:rPr>
          <w:rStyle w:val="Strong"/>
          <w:rFonts w:asciiTheme="minorHAnsi" w:eastAsiaTheme="majorEastAsia" w:hAnsiTheme="minorHAnsi" w:cstheme="minorHAnsi"/>
          <w:b w:val="0"/>
        </w:rPr>
        <w:t xml:space="preserve"> of our key products undergo a Product Life Cycle Assessment (LCA) by FY 2030–31.</w:t>
      </w:r>
    </w:p>
    <w:p w14:paraId="2D38FC4A" w14:textId="204C4E77" w:rsidR="00D271EB" w:rsidRPr="00D856DD" w:rsidRDefault="00D271EB"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aim to assess the recyclability or recovery potential of at least 70% of our major product categories by FY 2030–31, compared to the FY 2022–23 baseline.</w:t>
      </w:r>
    </w:p>
    <w:p w14:paraId="7E336FFB" w14:textId="39B14A9B" w:rsidR="00D271EB" w:rsidRPr="00D856DD" w:rsidRDefault="00D271EB"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commit to developing documented end-of-life handling or disposal guidance for 100% of key product categories by FY 2020–23, and maintaining updates through FY 2030–31.</w:t>
      </w:r>
    </w:p>
    <w:p w14:paraId="165BECDE" w14:textId="6B58AB4C" w:rsidR="00D271EB" w:rsidRPr="00D856DD" w:rsidRDefault="00D271EB"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strive to collaborate with at least two authorized recycling or recovery partners by FY 20</w:t>
      </w:r>
      <w:r w:rsidR="00180897">
        <w:rPr>
          <w:rStyle w:val="Strong"/>
          <w:rFonts w:asciiTheme="minorHAnsi" w:eastAsiaTheme="majorEastAsia" w:hAnsiTheme="minorHAnsi" w:cstheme="minorHAnsi"/>
          <w:b w:val="0"/>
        </w:rPr>
        <w:t>30-31</w:t>
      </w:r>
      <w:r w:rsidRPr="00D856DD">
        <w:rPr>
          <w:rStyle w:val="Strong"/>
          <w:rFonts w:asciiTheme="minorHAnsi" w:eastAsiaTheme="majorEastAsia" w:hAnsiTheme="minorHAnsi" w:cstheme="minorHAnsi"/>
          <w:b w:val="0"/>
        </w:rPr>
        <w:t xml:space="preserve"> to strengthen responsible post-use material management.</w:t>
      </w:r>
    </w:p>
    <w:p w14:paraId="5F9ABDB7" w14:textId="1A3108A4" w:rsidR="00D271EB" w:rsidRPr="00D856DD" w:rsidRDefault="00D271EB"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lastRenderedPageBreak/>
        <w:t>We aim to increase awareness among at least 80% of key customers regarding responsible end-of-life management practices by FY 2030–31, through communication or engagement initiatives from the baseline FY 2022-23.</w:t>
      </w:r>
    </w:p>
    <w:p w14:paraId="694CC504" w14:textId="1E01661D" w:rsidR="00F924BE" w:rsidRPr="00D856DD" w:rsidRDefault="00D271EB" w:rsidP="00EA3A4C">
      <w:pPr>
        <w:pStyle w:val="NormalWeb"/>
        <w:numPr>
          <w:ilvl w:val="0"/>
          <w:numId w:val="11"/>
        </w:numPr>
        <w:spacing w:line="276" w:lineRule="auto"/>
        <w:jc w:val="both"/>
        <w:rPr>
          <w:rStyle w:val="Strong"/>
          <w:rFonts w:asciiTheme="minorHAnsi" w:eastAsiaTheme="majorEastAsia" w:hAnsiTheme="minorHAnsi" w:cstheme="minorHAnsi"/>
          <w:b w:val="0"/>
        </w:rPr>
      </w:pPr>
      <w:r w:rsidRPr="00D856DD">
        <w:rPr>
          <w:rStyle w:val="Strong"/>
          <w:rFonts w:asciiTheme="minorHAnsi" w:eastAsiaTheme="majorEastAsia" w:hAnsiTheme="minorHAnsi" w:cstheme="minorHAnsi"/>
          <w:b w:val="0"/>
        </w:rPr>
        <w:t>We commit to ensuring 70% compliance with applicable waste and post-consumer material regulations each year through FY 2030–31 using year FY 2022-23.</w:t>
      </w:r>
    </w:p>
    <w:p w14:paraId="561D6C39" w14:textId="77777777" w:rsidR="001E679B" w:rsidRPr="00D856DD" w:rsidRDefault="00BE5639" w:rsidP="00EA3A4C">
      <w:pPr>
        <w:pStyle w:val="Heading1"/>
        <w:spacing w:after="240"/>
        <w:jc w:val="both"/>
        <w:rPr>
          <w:rFonts w:asciiTheme="minorHAnsi" w:eastAsia="Times New Roman" w:hAnsiTheme="minorHAnsi" w:cstheme="minorHAnsi"/>
          <w:lang w:eastAsia="en-IN"/>
        </w:rPr>
      </w:pPr>
      <w:bookmarkStart w:id="6" w:name="_Toc222736810"/>
      <w:r w:rsidRPr="00D856DD">
        <w:rPr>
          <w:rFonts w:asciiTheme="minorHAnsi" w:eastAsia="Times New Roman" w:hAnsiTheme="minorHAnsi" w:cstheme="minorHAnsi"/>
          <w:lang w:eastAsia="en-IN"/>
        </w:rPr>
        <w:t>SDGs Covered</w:t>
      </w:r>
      <w:bookmarkEnd w:id="6"/>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9"/>
        <w:gridCol w:w="1849"/>
        <w:gridCol w:w="1849"/>
        <w:gridCol w:w="1849"/>
        <w:gridCol w:w="1850"/>
      </w:tblGrid>
      <w:tr w:rsidR="00BE5639" w:rsidRPr="00D856DD" w14:paraId="2285AC23" w14:textId="77777777" w:rsidTr="00BE5639">
        <w:trPr>
          <w:jc w:val="center"/>
        </w:trPr>
        <w:tc>
          <w:tcPr>
            <w:tcW w:w="1849" w:type="dxa"/>
            <w:vAlign w:val="center"/>
          </w:tcPr>
          <w:p w14:paraId="41CDA8F0" w14:textId="77777777" w:rsidR="00BE5639" w:rsidRPr="00D856DD" w:rsidRDefault="00BE5639" w:rsidP="00EA3A4C">
            <w:pPr>
              <w:spacing w:before="120" w:after="120" w:line="276" w:lineRule="auto"/>
              <w:jc w:val="center"/>
              <w:rPr>
                <w:rFonts w:cstheme="minorHAnsi"/>
                <w:lang w:eastAsia="en-IN"/>
              </w:rPr>
            </w:pPr>
            <w:r w:rsidRPr="00D856DD">
              <w:rPr>
                <w:rFonts w:cstheme="minorHAnsi"/>
                <w:noProof/>
                <w:lang w:eastAsia="en-IN"/>
              </w:rPr>
              <w:drawing>
                <wp:inline distT="0" distB="0" distL="0" distR="0" wp14:anchorId="785EF331" wp14:editId="6DA49CE7">
                  <wp:extent cx="819150" cy="819150"/>
                  <wp:effectExtent l="0" t="0" r="0" b="0"/>
                  <wp:docPr id="6" name="Picture 6"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19524" cy="819524"/>
                          </a:xfrm>
                          <a:prstGeom prst="rect">
                            <a:avLst/>
                          </a:prstGeom>
                          <a:noFill/>
                          <a:ln>
                            <a:noFill/>
                          </a:ln>
                        </pic:spPr>
                      </pic:pic>
                    </a:graphicData>
                  </a:graphic>
                </wp:inline>
              </w:drawing>
            </w:r>
          </w:p>
        </w:tc>
        <w:tc>
          <w:tcPr>
            <w:tcW w:w="1849" w:type="dxa"/>
            <w:vAlign w:val="center"/>
          </w:tcPr>
          <w:p w14:paraId="09D6DE0D" w14:textId="77777777" w:rsidR="00BE5639" w:rsidRPr="00D856DD" w:rsidRDefault="00BE5639" w:rsidP="00EA3A4C">
            <w:pPr>
              <w:spacing w:before="120" w:after="120" w:line="276" w:lineRule="auto"/>
              <w:jc w:val="center"/>
              <w:rPr>
                <w:rFonts w:cstheme="minorHAnsi"/>
                <w:lang w:eastAsia="en-IN"/>
              </w:rPr>
            </w:pPr>
            <w:r w:rsidRPr="00D856DD">
              <w:rPr>
                <w:rFonts w:cstheme="minorHAnsi"/>
                <w:noProof/>
                <w:lang w:eastAsia="en-IN"/>
              </w:rPr>
              <w:drawing>
                <wp:inline distT="0" distB="0" distL="0" distR="0" wp14:anchorId="5F243EBB" wp14:editId="0C876CAB">
                  <wp:extent cx="819150" cy="819150"/>
                  <wp:effectExtent l="0" t="0" r="0" b="0"/>
                  <wp:docPr id="10" name="Picture 10"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defin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819535" cy="819535"/>
                          </a:xfrm>
                          <a:prstGeom prst="rect">
                            <a:avLst/>
                          </a:prstGeom>
                          <a:noFill/>
                          <a:ln>
                            <a:noFill/>
                          </a:ln>
                        </pic:spPr>
                      </pic:pic>
                    </a:graphicData>
                  </a:graphic>
                </wp:inline>
              </w:drawing>
            </w:r>
          </w:p>
        </w:tc>
        <w:tc>
          <w:tcPr>
            <w:tcW w:w="1849" w:type="dxa"/>
            <w:vAlign w:val="center"/>
          </w:tcPr>
          <w:p w14:paraId="13114A8E" w14:textId="77777777" w:rsidR="00BE5639" w:rsidRPr="00D856DD" w:rsidRDefault="00BE5639" w:rsidP="00EA3A4C">
            <w:pPr>
              <w:spacing w:before="120" w:after="120" w:line="276" w:lineRule="auto"/>
              <w:jc w:val="center"/>
              <w:rPr>
                <w:rFonts w:cstheme="minorHAnsi"/>
                <w:lang w:eastAsia="en-IN"/>
              </w:rPr>
            </w:pPr>
            <w:r w:rsidRPr="00D856DD">
              <w:rPr>
                <w:rFonts w:cstheme="minorHAnsi"/>
                <w:noProof/>
                <w:lang w:eastAsia="en-IN"/>
              </w:rPr>
              <w:drawing>
                <wp:inline distT="0" distB="0" distL="0" distR="0" wp14:anchorId="4260A2B4" wp14:editId="104EB147">
                  <wp:extent cx="819150" cy="819150"/>
                  <wp:effectExtent l="0" t="0" r="0" b="0"/>
                  <wp:docPr id="13" name="Picture 1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undefin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19524" cy="819524"/>
                          </a:xfrm>
                          <a:prstGeom prst="rect">
                            <a:avLst/>
                          </a:prstGeom>
                          <a:noFill/>
                          <a:ln>
                            <a:noFill/>
                          </a:ln>
                        </pic:spPr>
                      </pic:pic>
                    </a:graphicData>
                  </a:graphic>
                </wp:inline>
              </w:drawing>
            </w:r>
          </w:p>
        </w:tc>
        <w:tc>
          <w:tcPr>
            <w:tcW w:w="1849" w:type="dxa"/>
            <w:vAlign w:val="center"/>
          </w:tcPr>
          <w:p w14:paraId="1965D50C" w14:textId="77777777" w:rsidR="00BE5639" w:rsidRPr="00D856DD" w:rsidRDefault="00BE5639" w:rsidP="00EA3A4C">
            <w:pPr>
              <w:spacing w:before="120" w:after="120" w:line="276" w:lineRule="auto"/>
              <w:jc w:val="center"/>
              <w:rPr>
                <w:rFonts w:cstheme="minorHAnsi"/>
                <w:lang w:eastAsia="en-IN"/>
              </w:rPr>
            </w:pPr>
            <w:r w:rsidRPr="00D856DD">
              <w:rPr>
                <w:rFonts w:cstheme="minorHAnsi"/>
                <w:noProof/>
                <w:lang w:eastAsia="en-IN"/>
              </w:rPr>
              <w:drawing>
                <wp:inline distT="0" distB="0" distL="0" distR="0" wp14:anchorId="35F3BB1F" wp14:editId="625E754B">
                  <wp:extent cx="809625" cy="809625"/>
                  <wp:effectExtent l="0" t="0" r="9525" b="9525"/>
                  <wp:docPr id="14" name="Picture 14"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undefin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809994" cy="809994"/>
                          </a:xfrm>
                          <a:prstGeom prst="rect">
                            <a:avLst/>
                          </a:prstGeom>
                          <a:noFill/>
                          <a:ln>
                            <a:noFill/>
                          </a:ln>
                        </pic:spPr>
                      </pic:pic>
                    </a:graphicData>
                  </a:graphic>
                </wp:inline>
              </w:drawing>
            </w:r>
          </w:p>
        </w:tc>
        <w:tc>
          <w:tcPr>
            <w:tcW w:w="1850" w:type="dxa"/>
            <w:vAlign w:val="center"/>
          </w:tcPr>
          <w:p w14:paraId="72AAEE52" w14:textId="77777777" w:rsidR="00BE5639" w:rsidRPr="00D856DD" w:rsidRDefault="00BE5639" w:rsidP="00EA3A4C">
            <w:pPr>
              <w:spacing w:before="120" w:after="120" w:line="276" w:lineRule="auto"/>
              <w:jc w:val="center"/>
              <w:rPr>
                <w:rFonts w:cstheme="minorHAnsi"/>
                <w:lang w:eastAsia="en-IN"/>
              </w:rPr>
            </w:pPr>
            <w:r w:rsidRPr="00D856DD">
              <w:rPr>
                <w:rFonts w:cstheme="minorHAnsi"/>
                <w:noProof/>
                <w:lang w:eastAsia="en-IN"/>
              </w:rPr>
              <w:drawing>
                <wp:inline distT="0" distB="0" distL="0" distR="0" wp14:anchorId="5CC6A0B3" wp14:editId="4B0FE6CB">
                  <wp:extent cx="809625" cy="809625"/>
                  <wp:effectExtent l="0" t="0" r="9525" b="9525"/>
                  <wp:docPr id="17" name="Picture 1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defin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09994" cy="809994"/>
                          </a:xfrm>
                          <a:prstGeom prst="rect">
                            <a:avLst/>
                          </a:prstGeom>
                          <a:noFill/>
                          <a:ln>
                            <a:noFill/>
                          </a:ln>
                        </pic:spPr>
                      </pic:pic>
                    </a:graphicData>
                  </a:graphic>
                </wp:inline>
              </w:drawing>
            </w:r>
          </w:p>
        </w:tc>
      </w:tr>
    </w:tbl>
    <w:p w14:paraId="7D29875D" w14:textId="77777777" w:rsidR="00BF749D" w:rsidRPr="00D856DD" w:rsidRDefault="00BF749D" w:rsidP="00EA3A4C">
      <w:pPr>
        <w:pStyle w:val="Heading1"/>
        <w:spacing w:after="240"/>
        <w:jc w:val="both"/>
        <w:rPr>
          <w:rFonts w:asciiTheme="minorHAnsi" w:eastAsia="Times New Roman" w:hAnsiTheme="minorHAnsi" w:cstheme="minorHAnsi"/>
          <w:lang w:eastAsia="en-IN"/>
        </w:rPr>
      </w:pPr>
      <w:bookmarkStart w:id="7" w:name="_Toc222736811"/>
      <w:r w:rsidRPr="00D856DD">
        <w:rPr>
          <w:rFonts w:asciiTheme="minorHAnsi" w:eastAsia="Times New Roman" w:hAnsiTheme="minorHAnsi" w:cstheme="minorHAnsi"/>
          <w:lang w:eastAsia="en-IN"/>
        </w:rPr>
        <w:t>Roles &amp; Responsibilities</w:t>
      </w:r>
      <w:bookmarkEnd w:id="7"/>
      <w:r w:rsidRPr="00D856DD">
        <w:rPr>
          <w:rFonts w:asciiTheme="minorHAnsi" w:eastAsia="Times New Roman" w:hAnsiTheme="minorHAnsi" w:cstheme="minorHAnsi"/>
          <w:lang w:eastAsia="en-IN"/>
        </w:rPr>
        <w:t xml:space="preserve"> </w:t>
      </w:r>
    </w:p>
    <w:p w14:paraId="3D3AF405" w14:textId="77777777" w:rsidR="00BE5639" w:rsidRPr="00D856DD" w:rsidRDefault="00BE5639" w:rsidP="00EA3A4C">
      <w:pPr>
        <w:pStyle w:val="ListParagraph"/>
        <w:numPr>
          <w:ilvl w:val="1"/>
          <w:numId w:val="2"/>
        </w:numPr>
        <w:spacing w:before="240"/>
        <w:ind w:left="426"/>
        <w:jc w:val="both"/>
        <w:rPr>
          <w:rFonts w:cstheme="minorHAnsi"/>
          <w:b/>
          <w:sz w:val="24"/>
          <w:lang w:eastAsia="en-IN"/>
        </w:rPr>
      </w:pPr>
      <w:r w:rsidRPr="00D856DD">
        <w:rPr>
          <w:rFonts w:cstheme="minorHAnsi"/>
          <w:b/>
          <w:sz w:val="24"/>
        </w:rPr>
        <w:t>Board of Directors</w:t>
      </w:r>
    </w:p>
    <w:p w14:paraId="19B039C3"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Provide strategic direction and leadership on environmental sustainability.</w:t>
      </w:r>
    </w:p>
    <w:p w14:paraId="18A4AE6E"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Approve the Environmental Policy, objectives, and annual targets.</w:t>
      </w:r>
    </w:p>
    <w:p w14:paraId="00C47B78"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Ensure availability of resources for environmental management.</w:t>
      </w:r>
    </w:p>
    <w:p w14:paraId="0CC16557"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Review environmental performance and promote a culture of environmental responsibility.</w:t>
      </w:r>
    </w:p>
    <w:p w14:paraId="72597DAA" w14:textId="77777777" w:rsidR="00BF749D" w:rsidRPr="00D856DD" w:rsidRDefault="00BF749D" w:rsidP="00EA3A4C">
      <w:pPr>
        <w:pStyle w:val="ListParagraph"/>
        <w:numPr>
          <w:ilvl w:val="1"/>
          <w:numId w:val="2"/>
        </w:numPr>
        <w:spacing w:before="240"/>
        <w:ind w:left="426"/>
        <w:jc w:val="both"/>
        <w:rPr>
          <w:rFonts w:cstheme="minorHAnsi"/>
          <w:b/>
          <w:sz w:val="24"/>
        </w:rPr>
      </w:pPr>
      <w:r w:rsidRPr="00D856DD">
        <w:rPr>
          <w:rFonts w:cstheme="minorHAnsi"/>
          <w:b/>
          <w:sz w:val="24"/>
        </w:rPr>
        <w:t xml:space="preserve">Plant Head </w:t>
      </w:r>
    </w:p>
    <w:p w14:paraId="6E36DDE6"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Ensure implementation of the Environmental Management System (EMS).</w:t>
      </w:r>
    </w:p>
    <w:p w14:paraId="49EBC1CE"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Ensure compliance with environmental permits, consent conditions, and regulations.</w:t>
      </w:r>
    </w:p>
    <w:p w14:paraId="7476E269"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Monitor site environmental performance and approve improvement initiatives.</w:t>
      </w:r>
    </w:p>
    <w:p w14:paraId="0FD8C98A"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Ensure effective emergency preparedness and response systems.</w:t>
      </w:r>
    </w:p>
    <w:p w14:paraId="0AB85C1F"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Support cross-functional coordination on environmental initiatives.</w:t>
      </w:r>
    </w:p>
    <w:p w14:paraId="5DB2D273" w14:textId="7193EF3C" w:rsidR="00BF749D" w:rsidRPr="00D856DD" w:rsidRDefault="00BF749D" w:rsidP="00EA3A4C">
      <w:pPr>
        <w:pStyle w:val="ListParagraph"/>
        <w:numPr>
          <w:ilvl w:val="1"/>
          <w:numId w:val="2"/>
        </w:numPr>
        <w:spacing w:before="240"/>
        <w:ind w:left="426"/>
        <w:jc w:val="both"/>
        <w:rPr>
          <w:rFonts w:cstheme="minorHAnsi"/>
          <w:b/>
          <w:sz w:val="24"/>
        </w:rPr>
      </w:pPr>
      <w:r w:rsidRPr="00D856DD">
        <w:rPr>
          <w:rFonts w:cstheme="minorHAnsi"/>
          <w:b/>
          <w:sz w:val="24"/>
        </w:rPr>
        <w:t xml:space="preserve">Environment, Health &amp; Safety (EHS) </w:t>
      </w:r>
      <w:r w:rsidR="000C299D">
        <w:rPr>
          <w:rFonts w:cstheme="minorHAnsi"/>
          <w:b/>
          <w:sz w:val="24"/>
        </w:rPr>
        <w:t>Head</w:t>
      </w:r>
    </w:p>
    <w:p w14:paraId="304060AB" w14:textId="77777777" w:rsidR="00BF749D" w:rsidRPr="00D856DD" w:rsidRDefault="00BF749D" w:rsidP="00EA3A4C">
      <w:pPr>
        <w:pStyle w:val="NormalWeb"/>
        <w:numPr>
          <w:ilvl w:val="0"/>
          <w:numId w:val="2"/>
        </w:numPr>
        <w:spacing w:line="276" w:lineRule="auto"/>
        <w:jc w:val="both"/>
        <w:rPr>
          <w:rFonts w:asciiTheme="minorHAnsi" w:hAnsiTheme="minorHAnsi" w:cstheme="minorHAnsi"/>
        </w:rPr>
      </w:pPr>
      <w:r w:rsidRPr="00D856DD">
        <w:rPr>
          <w:rFonts w:asciiTheme="minorHAnsi" w:hAnsiTheme="minorHAnsi" w:cstheme="minorHAnsi"/>
        </w:rPr>
        <w:t>Implement and maintain the ISO 14001 aligned Environmental Management System.</w:t>
      </w:r>
    </w:p>
    <w:p w14:paraId="30C94043" w14:textId="77777777" w:rsidR="00BF749D" w:rsidRPr="00D856DD" w:rsidRDefault="00BF749D" w:rsidP="00EA3A4C">
      <w:pPr>
        <w:pStyle w:val="NormalWeb"/>
        <w:numPr>
          <w:ilvl w:val="0"/>
          <w:numId w:val="2"/>
        </w:numPr>
        <w:spacing w:line="276" w:lineRule="auto"/>
        <w:jc w:val="both"/>
        <w:rPr>
          <w:rFonts w:asciiTheme="minorHAnsi" w:hAnsiTheme="minorHAnsi" w:cstheme="minorHAnsi"/>
        </w:rPr>
      </w:pPr>
      <w:r w:rsidRPr="00D856DD">
        <w:rPr>
          <w:rFonts w:asciiTheme="minorHAnsi" w:hAnsiTheme="minorHAnsi" w:cstheme="minorHAnsi"/>
        </w:rPr>
        <w:t>Monitor environmental compliance, permits, and regulatory requirements.</w:t>
      </w:r>
    </w:p>
    <w:p w14:paraId="33B31066" w14:textId="77777777" w:rsidR="00BF749D" w:rsidRPr="00D856DD" w:rsidRDefault="00BF749D" w:rsidP="00EA3A4C">
      <w:pPr>
        <w:pStyle w:val="NormalWeb"/>
        <w:numPr>
          <w:ilvl w:val="0"/>
          <w:numId w:val="2"/>
        </w:numPr>
        <w:spacing w:line="276" w:lineRule="auto"/>
        <w:jc w:val="both"/>
        <w:rPr>
          <w:rFonts w:asciiTheme="minorHAnsi" w:hAnsiTheme="minorHAnsi" w:cstheme="minorHAnsi"/>
        </w:rPr>
      </w:pPr>
      <w:r w:rsidRPr="00D856DD">
        <w:rPr>
          <w:rFonts w:asciiTheme="minorHAnsi" w:hAnsiTheme="minorHAnsi" w:cstheme="minorHAnsi"/>
        </w:rPr>
        <w:t>Conduct environmental monitoring, audits, and reporting.</w:t>
      </w:r>
    </w:p>
    <w:p w14:paraId="7788EC86" w14:textId="77777777" w:rsidR="00BF749D" w:rsidRPr="00D856DD" w:rsidRDefault="00BF749D" w:rsidP="00EA3A4C">
      <w:pPr>
        <w:pStyle w:val="NormalWeb"/>
        <w:numPr>
          <w:ilvl w:val="0"/>
          <w:numId w:val="2"/>
        </w:numPr>
        <w:spacing w:line="276" w:lineRule="auto"/>
        <w:jc w:val="both"/>
        <w:rPr>
          <w:rFonts w:asciiTheme="minorHAnsi" w:hAnsiTheme="minorHAnsi" w:cstheme="minorHAnsi"/>
        </w:rPr>
      </w:pPr>
      <w:r w:rsidRPr="00D856DD">
        <w:rPr>
          <w:rFonts w:asciiTheme="minorHAnsi" w:hAnsiTheme="minorHAnsi" w:cstheme="minorHAnsi"/>
        </w:rPr>
        <w:t>Investigate environmental incidents and recommend corrective actions.</w:t>
      </w:r>
    </w:p>
    <w:p w14:paraId="5AE6B7DB" w14:textId="77777777" w:rsidR="00BF749D" w:rsidRPr="00D856DD" w:rsidRDefault="00BF749D" w:rsidP="00EA3A4C">
      <w:pPr>
        <w:pStyle w:val="ListParagraph"/>
        <w:numPr>
          <w:ilvl w:val="1"/>
          <w:numId w:val="1"/>
        </w:numPr>
        <w:spacing w:before="240"/>
        <w:ind w:left="426"/>
        <w:jc w:val="both"/>
        <w:rPr>
          <w:rFonts w:cstheme="minorHAnsi"/>
          <w:b/>
          <w:sz w:val="24"/>
        </w:rPr>
      </w:pPr>
      <w:r w:rsidRPr="00D856DD">
        <w:rPr>
          <w:rFonts w:cstheme="minorHAnsi"/>
          <w:b/>
          <w:sz w:val="24"/>
        </w:rPr>
        <w:t>Functional Managers</w:t>
      </w:r>
    </w:p>
    <w:p w14:paraId="60282B0B"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lastRenderedPageBreak/>
        <w:t>Integrate environmental requirements into operational procedures.</w:t>
      </w:r>
    </w:p>
    <w:p w14:paraId="000820B6"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Identify opportunities to reduce energy, water, emissions, and waste.</w:t>
      </w:r>
    </w:p>
    <w:p w14:paraId="52DBA62E"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Ensure safe handling and storage of chemicals and materials.</w:t>
      </w:r>
    </w:p>
    <w:p w14:paraId="4F83182A"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Ensure contractors and vendors comply with environmental procedures.</w:t>
      </w:r>
    </w:p>
    <w:p w14:paraId="7342E87C"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Report environmental incidents, near-misses, and improvement opportunities.</w:t>
      </w:r>
    </w:p>
    <w:p w14:paraId="68DDC618"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Support implementation of environmental objectives within their departments.</w:t>
      </w:r>
    </w:p>
    <w:p w14:paraId="1F057A09" w14:textId="77777777" w:rsidR="00BF749D" w:rsidRPr="00D856DD" w:rsidRDefault="00BF749D" w:rsidP="00EA3A4C">
      <w:pPr>
        <w:pStyle w:val="ListParagraph"/>
        <w:numPr>
          <w:ilvl w:val="1"/>
          <w:numId w:val="1"/>
        </w:numPr>
        <w:spacing w:before="240"/>
        <w:ind w:left="426"/>
        <w:jc w:val="both"/>
        <w:rPr>
          <w:rFonts w:cstheme="minorHAnsi"/>
          <w:b/>
          <w:sz w:val="24"/>
        </w:rPr>
      </w:pPr>
      <w:r w:rsidRPr="00D856DD">
        <w:rPr>
          <w:rFonts w:cstheme="minorHAnsi"/>
          <w:b/>
          <w:sz w:val="24"/>
        </w:rPr>
        <w:t>Employees</w:t>
      </w:r>
    </w:p>
    <w:p w14:paraId="302773A7"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Follow environmental procedures and safe work practices.</w:t>
      </w:r>
    </w:p>
    <w:p w14:paraId="748C92F9"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Use resources such as water, electricity, and materials responsibly.</w:t>
      </w:r>
    </w:p>
    <w:p w14:paraId="4FEF5B55"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Prevent spills, leaks, and environmental incidents.</w:t>
      </w:r>
    </w:p>
    <w:p w14:paraId="2C8FB5E7"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Immediately report environmental hazards or incidents.</w:t>
      </w:r>
    </w:p>
    <w:p w14:paraId="20423995"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Participate in environmental training and awareness programs.</w:t>
      </w:r>
    </w:p>
    <w:p w14:paraId="27A7DABA" w14:textId="77777777" w:rsidR="00BF749D" w:rsidRPr="00D856DD" w:rsidRDefault="00BF749D" w:rsidP="00EA3A4C">
      <w:pPr>
        <w:pStyle w:val="NormalWeb"/>
        <w:numPr>
          <w:ilvl w:val="0"/>
          <w:numId w:val="15"/>
        </w:numPr>
        <w:spacing w:line="276" w:lineRule="auto"/>
        <w:jc w:val="both"/>
        <w:rPr>
          <w:rFonts w:asciiTheme="minorHAnsi" w:hAnsiTheme="minorHAnsi" w:cstheme="minorHAnsi"/>
        </w:rPr>
      </w:pPr>
      <w:r w:rsidRPr="00D856DD">
        <w:rPr>
          <w:rFonts w:asciiTheme="minorHAnsi" w:hAnsiTheme="minorHAnsi" w:cstheme="minorHAnsi"/>
        </w:rPr>
        <w:t>Contribute ideas for improving environmental performance.</w:t>
      </w:r>
    </w:p>
    <w:p w14:paraId="3071E15C" w14:textId="63FB3652" w:rsidR="00D856DD" w:rsidRPr="00D856DD" w:rsidRDefault="00D856DD" w:rsidP="00EA3A4C">
      <w:pPr>
        <w:pStyle w:val="Heading1"/>
        <w:spacing w:after="240"/>
        <w:jc w:val="both"/>
        <w:rPr>
          <w:rFonts w:asciiTheme="minorHAnsi" w:eastAsia="Times New Roman" w:hAnsiTheme="minorHAnsi" w:cstheme="minorHAnsi"/>
          <w:lang w:eastAsia="en-IN"/>
        </w:rPr>
      </w:pPr>
      <w:bookmarkStart w:id="8" w:name="_Toc222736812"/>
      <w:r w:rsidRPr="00D856DD">
        <w:rPr>
          <w:rFonts w:asciiTheme="minorHAnsi" w:eastAsia="Times New Roman" w:hAnsiTheme="minorHAnsi" w:cstheme="minorHAnsi"/>
          <w:lang w:eastAsia="en-IN"/>
        </w:rPr>
        <w:t>Reporting</w:t>
      </w:r>
      <w:bookmarkEnd w:id="8"/>
    </w:p>
    <w:p w14:paraId="7E7E2499" w14:textId="6711C631" w:rsidR="00D856DD" w:rsidRPr="00D856DD" w:rsidRDefault="00D856DD" w:rsidP="00EA3A4C">
      <w:pPr>
        <w:pStyle w:val="NormalWeb"/>
        <w:spacing w:line="276" w:lineRule="auto"/>
        <w:jc w:val="both"/>
        <w:rPr>
          <w:rFonts w:asciiTheme="minorHAnsi" w:hAnsiTheme="minorHAnsi" w:cstheme="minorHAnsi"/>
        </w:rPr>
      </w:pPr>
      <w:r w:rsidRPr="00D856DD">
        <w:rPr>
          <w:rFonts w:asciiTheme="minorHAnsi" w:hAnsiTheme="minorHAnsi" w:cstheme="minorHAnsi"/>
        </w:rPr>
        <w:t>Implementation of this Environmental</w:t>
      </w:r>
      <w:r w:rsidR="00E12120">
        <w:rPr>
          <w:rFonts w:asciiTheme="minorHAnsi" w:hAnsiTheme="minorHAnsi" w:cstheme="minorHAnsi"/>
        </w:rPr>
        <w:t xml:space="preserve"> Stewardship</w:t>
      </w:r>
      <w:r w:rsidRPr="00D856DD">
        <w:rPr>
          <w:rFonts w:asciiTheme="minorHAnsi" w:hAnsiTheme="minorHAnsi" w:cstheme="minorHAnsi"/>
        </w:rPr>
        <w:t xml:space="preserve"> Policy is monitored through periodic site inspections, internal audits, and performance reviews. Key environmental indicators are reported internally to management on a regular basis. Performance is reviewed to identify gaps, implement corrective actions, and drive continuous improvement across all operations. </w:t>
      </w:r>
    </w:p>
    <w:p w14:paraId="6D7EE3FD" w14:textId="77777777" w:rsidR="00BF749D" w:rsidRPr="00D856DD" w:rsidRDefault="00762E69" w:rsidP="00EA3A4C">
      <w:pPr>
        <w:pStyle w:val="Heading1"/>
        <w:spacing w:after="240"/>
        <w:jc w:val="both"/>
        <w:rPr>
          <w:rFonts w:asciiTheme="minorHAnsi" w:eastAsia="Times New Roman" w:hAnsiTheme="minorHAnsi" w:cstheme="minorHAnsi"/>
          <w:lang w:eastAsia="en-IN"/>
        </w:rPr>
      </w:pPr>
      <w:bookmarkStart w:id="9" w:name="_Toc222736813"/>
      <w:r w:rsidRPr="00D856DD">
        <w:rPr>
          <w:rFonts w:asciiTheme="minorHAnsi" w:eastAsia="Times New Roman" w:hAnsiTheme="minorHAnsi" w:cstheme="minorHAnsi"/>
          <w:lang w:eastAsia="en-IN"/>
        </w:rPr>
        <w:t>Continuous Improvement</w:t>
      </w:r>
      <w:bookmarkEnd w:id="9"/>
    </w:p>
    <w:p w14:paraId="37FD599F" w14:textId="77777777" w:rsidR="00762E69" w:rsidRPr="00D856DD" w:rsidRDefault="00762E69" w:rsidP="00EA3A4C">
      <w:pPr>
        <w:jc w:val="both"/>
        <w:rPr>
          <w:rFonts w:cstheme="minorHAnsi"/>
          <w:sz w:val="24"/>
          <w:szCs w:val="24"/>
        </w:rPr>
      </w:pPr>
      <w:r w:rsidRPr="00D856DD">
        <w:rPr>
          <w:rFonts w:cstheme="minorHAnsi"/>
          <w:sz w:val="24"/>
          <w:szCs w:val="24"/>
        </w:rPr>
        <w:t xml:space="preserve">ISRPL </w:t>
      </w:r>
      <w:r w:rsidR="00642053" w:rsidRPr="00D856DD">
        <w:rPr>
          <w:rFonts w:cstheme="minorHAnsi"/>
          <w:sz w:val="24"/>
          <w:szCs w:val="24"/>
        </w:rPr>
        <w:t xml:space="preserve">will </w:t>
      </w:r>
      <w:r w:rsidR="00F56B47" w:rsidRPr="00D856DD">
        <w:rPr>
          <w:rFonts w:cstheme="minorHAnsi"/>
          <w:sz w:val="24"/>
          <w:szCs w:val="24"/>
        </w:rPr>
        <w:t>utilize Integrated</w:t>
      </w:r>
      <w:r w:rsidRPr="00D856DD">
        <w:rPr>
          <w:rFonts w:cstheme="minorHAnsi"/>
          <w:sz w:val="24"/>
          <w:szCs w:val="24"/>
        </w:rPr>
        <w:t xml:space="preserve"> Man</w:t>
      </w:r>
      <w:r w:rsidR="00642053" w:rsidRPr="00D856DD">
        <w:rPr>
          <w:rFonts w:cstheme="minorHAnsi"/>
          <w:sz w:val="24"/>
          <w:szCs w:val="24"/>
        </w:rPr>
        <w:t xml:space="preserve">agement System </w:t>
      </w:r>
      <w:r w:rsidRPr="00D856DD">
        <w:rPr>
          <w:rFonts w:cstheme="minorHAnsi"/>
          <w:sz w:val="24"/>
          <w:szCs w:val="24"/>
        </w:rPr>
        <w:t>to drive continuous improvement. We invest in R&amp;D to develop "green" rubber grades and adopt innovative technologies for odor control and energy recovery to ensure our environmental standards evolve with global best practices.</w:t>
      </w:r>
    </w:p>
    <w:p w14:paraId="0D63F438" w14:textId="2DEFD7D8" w:rsidR="00E01794" w:rsidRPr="00D856DD" w:rsidRDefault="00302C3E" w:rsidP="00EA3A4C">
      <w:pPr>
        <w:pStyle w:val="Heading1"/>
        <w:spacing w:after="240"/>
        <w:jc w:val="both"/>
        <w:rPr>
          <w:rFonts w:asciiTheme="minorHAnsi" w:eastAsia="Times New Roman" w:hAnsiTheme="minorHAnsi" w:cstheme="minorHAnsi"/>
          <w:lang w:eastAsia="en-IN"/>
        </w:rPr>
      </w:pPr>
      <w:bookmarkStart w:id="10" w:name="_Toc222736814"/>
      <w:r>
        <w:rPr>
          <w:rFonts w:asciiTheme="minorHAnsi" w:eastAsia="Times New Roman" w:hAnsiTheme="minorHAnsi" w:cstheme="minorHAnsi"/>
          <w:lang w:eastAsia="en-IN"/>
        </w:rPr>
        <w:br w:type="column"/>
      </w:r>
      <w:r w:rsidR="00E01794" w:rsidRPr="00D856DD">
        <w:rPr>
          <w:rFonts w:asciiTheme="minorHAnsi" w:eastAsia="Times New Roman" w:hAnsiTheme="minorHAnsi" w:cstheme="minorHAnsi"/>
          <w:lang w:eastAsia="en-IN"/>
        </w:rPr>
        <w:lastRenderedPageBreak/>
        <w:t>Review Mechanism</w:t>
      </w:r>
      <w:bookmarkEnd w:id="10"/>
    </w:p>
    <w:p w14:paraId="4E9CB872" w14:textId="0D335253" w:rsidR="00E01794" w:rsidRPr="00D856DD" w:rsidRDefault="00E01794" w:rsidP="00EA3A4C">
      <w:pPr>
        <w:pStyle w:val="NormalWeb"/>
        <w:spacing w:line="276" w:lineRule="auto"/>
        <w:jc w:val="both"/>
        <w:rPr>
          <w:rFonts w:asciiTheme="minorHAnsi" w:hAnsiTheme="minorHAnsi" w:cstheme="minorHAnsi"/>
        </w:rPr>
      </w:pPr>
      <w:r w:rsidRPr="00D856DD">
        <w:rPr>
          <w:rFonts w:asciiTheme="minorHAnsi" w:hAnsiTheme="minorHAnsi" w:cstheme="minorHAnsi"/>
        </w:rPr>
        <w:t xml:space="preserve">This Environmental </w:t>
      </w:r>
      <w:r w:rsidR="00E027C8" w:rsidRPr="00D856DD">
        <w:rPr>
          <w:rFonts w:asciiTheme="minorHAnsi" w:hAnsiTheme="minorHAnsi" w:cstheme="minorHAnsi"/>
        </w:rPr>
        <w:t xml:space="preserve">Stewardship </w:t>
      </w:r>
      <w:r w:rsidRPr="00D856DD">
        <w:rPr>
          <w:rFonts w:asciiTheme="minorHAnsi" w:hAnsiTheme="minorHAnsi" w:cstheme="minorHAnsi"/>
        </w:rPr>
        <w:t xml:space="preserve">Policy shall be reviewed </w:t>
      </w:r>
      <w:r w:rsidR="000C299D">
        <w:rPr>
          <w:rFonts w:asciiTheme="minorHAnsi" w:hAnsiTheme="minorHAnsi" w:cstheme="minorHAnsi"/>
        </w:rPr>
        <w:t>annually</w:t>
      </w:r>
      <w:r w:rsidRPr="00D856DD">
        <w:rPr>
          <w:rFonts w:asciiTheme="minorHAnsi" w:hAnsiTheme="minorHAnsi" w:cstheme="minorHAnsi"/>
        </w:rPr>
        <w:t xml:space="preserve"> or whenever significant changes occur in operations</w:t>
      </w:r>
      <w:r w:rsidR="000C299D">
        <w:rPr>
          <w:rFonts w:asciiTheme="minorHAnsi" w:hAnsiTheme="minorHAnsi" w:cstheme="minorHAnsi"/>
        </w:rPr>
        <w:t xml:space="preserve"> by EHS head</w:t>
      </w:r>
      <w:r w:rsidRPr="00D856DD">
        <w:rPr>
          <w:rFonts w:asciiTheme="minorHAnsi" w:hAnsiTheme="minorHAnsi" w:cstheme="minorHAnsi"/>
        </w:rPr>
        <w:t>, legal requirements, or environmental risks. The EHS Department will coordinate the review and propose updates based on audit findings, performance results, and stakeholder feedback. Any revisions will be approved by Top Management and communicated to all employees and relevant stakeholders.</w:t>
      </w:r>
    </w:p>
    <w:p w14:paraId="1D650A21" w14:textId="189A3EB1" w:rsidR="000C299D" w:rsidRDefault="000C299D" w:rsidP="00EA3A4C">
      <w:pPr>
        <w:pStyle w:val="NormalWeb"/>
        <w:spacing w:line="276" w:lineRule="auto"/>
        <w:jc w:val="both"/>
        <w:rPr>
          <w:rFonts w:asciiTheme="minorHAnsi" w:hAnsiTheme="minorHAnsi" w:cstheme="minorHAnsi"/>
          <w:b/>
        </w:rPr>
      </w:pPr>
      <w:r>
        <w:rPr>
          <w:rFonts w:asciiTheme="minorHAnsi" w:hAnsiTheme="minorHAnsi" w:cstheme="minorHAnsi"/>
          <w:b/>
        </w:rPr>
        <w:t>Effective fate: 10 Nov 2025</w:t>
      </w:r>
    </w:p>
    <w:p w14:paraId="774C6FD1" w14:textId="1D99F79B" w:rsidR="00EA3A4C" w:rsidRPr="00CF1A59" w:rsidRDefault="00EA3A4C" w:rsidP="00EA3A4C">
      <w:pPr>
        <w:pStyle w:val="NormalWeb"/>
        <w:spacing w:line="276" w:lineRule="auto"/>
        <w:jc w:val="both"/>
        <w:rPr>
          <w:rFonts w:asciiTheme="minorHAnsi" w:hAnsiTheme="minorHAnsi" w:cstheme="minorHAnsi"/>
          <w:b/>
        </w:rPr>
      </w:pPr>
      <w:r w:rsidRPr="00CF1A59">
        <w:rPr>
          <w:rFonts w:asciiTheme="minorHAnsi" w:hAnsiTheme="minorHAnsi" w:cstheme="minorHAnsi"/>
          <w:b/>
        </w:rPr>
        <w:t xml:space="preserve">Last Review Date: </w:t>
      </w:r>
      <w:r w:rsidR="00E2409F">
        <w:rPr>
          <w:rFonts w:asciiTheme="minorHAnsi" w:hAnsiTheme="minorHAnsi" w:cstheme="minorHAnsi"/>
          <w:b/>
        </w:rPr>
        <w:t>01 Jan 2026</w:t>
      </w:r>
      <w:r w:rsidR="006B5D5D">
        <w:rPr>
          <w:rFonts w:asciiTheme="minorHAnsi" w:hAnsiTheme="minorHAnsi" w:cstheme="minorHAnsi"/>
          <w:b/>
        </w:rPr>
        <w:tab/>
      </w:r>
    </w:p>
    <w:p w14:paraId="2FED37D8" w14:textId="480522D6" w:rsidR="00E2409F" w:rsidRPr="00EA3A4C" w:rsidRDefault="00EA3A4C" w:rsidP="00EA3A4C">
      <w:pPr>
        <w:pStyle w:val="NormalWeb"/>
        <w:spacing w:line="276" w:lineRule="auto"/>
        <w:jc w:val="both"/>
        <w:rPr>
          <w:rFonts w:asciiTheme="minorHAnsi" w:hAnsiTheme="minorHAnsi" w:cstheme="minorHAnsi"/>
          <w:b/>
        </w:rPr>
      </w:pPr>
      <w:r w:rsidRPr="00CF1A59">
        <w:rPr>
          <w:rFonts w:asciiTheme="minorHAnsi" w:hAnsiTheme="minorHAnsi" w:cstheme="minorHAnsi"/>
          <w:b/>
        </w:rPr>
        <w:t>Next Review Date:</w:t>
      </w:r>
      <w:r w:rsidR="00E2409F">
        <w:rPr>
          <w:rFonts w:asciiTheme="minorHAnsi" w:hAnsiTheme="minorHAnsi" w:cstheme="minorHAnsi"/>
          <w:b/>
        </w:rPr>
        <w:t xml:space="preserve"> 01 Jan 2027</w:t>
      </w:r>
    </w:p>
    <w:p w14:paraId="3BFAD9B8" w14:textId="77777777" w:rsidR="00302C3E" w:rsidRDefault="00EA3A4C" w:rsidP="00EA3A4C">
      <w:pPr>
        <w:pStyle w:val="NormalWeb"/>
        <w:spacing w:line="276" w:lineRule="auto"/>
        <w:jc w:val="center"/>
        <w:rPr>
          <w:rFonts w:asciiTheme="minorHAnsi" w:hAnsiTheme="minorHAnsi" w:cstheme="minorHAnsi"/>
        </w:rPr>
      </w:pPr>
      <w:r>
        <w:rPr>
          <w:rFonts w:asciiTheme="minorHAnsi" w:hAnsiTheme="minorHAnsi" w:cstheme="minorHAnsi"/>
        </w:rPr>
        <w:t xml:space="preserve">                                                  </w:t>
      </w:r>
    </w:p>
    <w:p w14:paraId="6D5CDEC7" w14:textId="62DE5A1C" w:rsidR="00C13838" w:rsidRPr="00EA3A4C" w:rsidRDefault="00EA3A4C" w:rsidP="00302C3E">
      <w:pPr>
        <w:pStyle w:val="NormalWeb"/>
        <w:spacing w:line="276" w:lineRule="auto"/>
        <w:ind w:left="5760" w:firstLine="720"/>
        <w:jc w:val="center"/>
        <w:rPr>
          <w:rFonts w:asciiTheme="minorHAnsi" w:hAnsiTheme="minorHAnsi" w:cstheme="minorHAnsi"/>
          <w:b/>
        </w:rPr>
      </w:pPr>
      <w:r>
        <w:rPr>
          <w:rFonts w:asciiTheme="minorHAnsi" w:hAnsiTheme="minorHAnsi" w:cstheme="minorHAnsi"/>
        </w:rPr>
        <w:t xml:space="preserve"> </w:t>
      </w:r>
      <w:r w:rsidRPr="00CF1A59">
        <w:rPr>
          <w:rFonts w:asciiTheme="minorHAnsi" w:hAnsiTheme="minorHAnsi" w:cstheme="minorHAnsi"/>
          <w:b/>
        </w:rPr>
        <w:t>Approved by:</w:t>
      </w:r>
    </w:p>
    <w:p w14:paraId="1EDB71AE" w14:textId="2ADA8738" w:rsidR="00E01794" w:rsidRPr="00D856DD" w:rsidRDefault="000C271D" w:rsidP="00EA3A4C">
      <w:pPr>
        <w:pStyle w:val="Heading1"/>
        <w:spacing w:after="240"/>
        <w:jc w:val="center"/>
        <w:rPr>
          <w:rFonts w:asciiTheme="minorHAnsi" w:eastAsia="Times New Roman" w:hAnsiTheme="minorHAnsi" w:cstheme="minorHAnsi"/>
          <w:lang w:eastAsia="en-IN"/>
        </w:rPr>
      </w:pPr>
      <w:r w:rsidRPr="00D856DD">
        <w:rPr>
          <w:rFonts w:asciiTheme="minorHAnsi" w:eastAsia="Times New Roman" w:hAnsiTheme="minorHAnsi" w:cstheme="minorHAnsi"/>
          <w:lang w:eastAsia="en-IN"/>
        </w:rPr>
        <w:br w:type="column"/>
      </w:r>
      <w:bookmarkStart w:id="11" w:name="_Toc222736815"/>
      <w:r w:rsidR="00C13838" w:rsidRPr="00D856DD">
        <w:rPr>
          <w:rFonts w:asciiTheme="minorHAnsi" w:eastAsia="Times New Roman" w:hAnsiTheme="minorHAnsi" w:cstheme="minorHAnsi"/>
          <w:lang w:eastAsia="en-IN"/>
        </w:rPr>
        <w:lastRenderedPageBreak/>
        <w:t>Acknowledgement</w:t>
      </w:r>
      <w:bookmarkEnd w:id="11"/>
    </w:p>
    <w:p w14:paraId="63A4DD93" w14:textId="77777777" w:rsidR="00C13838" w:rsidRPr="00D856DD" w:rsidRDefault="00C13838" w:rsidP="00EA3A4C">
      <w:p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 xml:space="preserve">I, the undersigned, acknowledge that I have received, read, and understood the </w:t>
      </w:r>
      <w:r w:rsidRPr="00302C3E">
        <w:rPr>
          <w:rFonts w:eastAsia="Times New Roman" w:cstheme="minorHAnsi"/>
          <w:b/>
          <w:bCs/>
          <w:sz w:val="24"/>
          <w:szCs w:val="24"/>
          <w:lang w:eastAsia="en-IN"/>
        </w:rPr>
        <w:t>Environmental Stewardship Policy</w:t>
      </w:r>
      <w:r w:rsidRPr="00D856DD">
        <w:rPr>
          <w:rFonts w:eastAsia="Times New Roman" w:cstheme="minorHAnsi"/>
          <w:sz w:val="24"/>
          <w:szCs w:val="24"/>
          <w:lang w:eastAsia="en-IN"/>
        </w:rPr>
        <w:t xml:space="preserve"> of </w:t>
      </w:r>
      <w:r w:rsidRPr="00302C3E">
        <w:rPr>
          <w:rFonts w:eastAsia="Times New Roman" w:cstheme="minorHAnsi"/>
          <w:sz w:val="24"/>
          <w:szCs w:val="24"/>
          <w:lang w:eastAsia="en-IN"/>
        </w:rPr>
        <w:t>Indian Synthetic Rubber Private Limited</w:t>
      </w:r>
      <w:r w:rsidRPr="00D856DD">
        <w:rPr>
          <w:rFonts w:eastAsia="Times New Roman" w:cstheme="minorHAnsi"/>
          <w:sz w:val="24"/>
          <w:szCs w:val="24"/>
          <w:lang w:eastAsia="en-IN"/>
        </w:rPr>
        <w:t>. I recognize the company’s commitment to environmental protection, pollution prevention, resource conservation, and compliance with all applicable environmental laws and regulations.</w:t>
      </w:r>
    </w:p>
    <w:p w14:paraId="46D5478A" w14:textId="77777777" w:rsidR="00C13838" w:rsidRPr="00D856DD" w:rsidRDefault="00C13838" w:rsidP="00EA3A4C">
      <w:p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I understand that:</w:t>
      </w:r>
    </w:p>
    <w:p w14:paraId="7F264BA0" w14:textId="77777777" w:rsidR="00C13838" w:rsidRPr="00D856DD" w:rsidRDefault="00C13838" w:rsidP="00EA3A4C">
      <w:pPr>
        <w:numPr>
          <w:ilvl w:val="0"/>
          <w:numId w:val="19"/>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I am personally responsible for adhering to the principles and procedures outlined in this policy.</w:t>
      </w:r>
    </w:p>
    <w:p w14:paraId="7B3038CD" w14:textId="77777777" w:rsidR="00C13838" w:rsidRPr="00D856DD" w:rsidRDefault="00C13838" w:rsidP="00EA3A4C">
      <w:pPr>
        <w:numPr>
          <w:ilvl w:val="0"/>
          <w:numId w:val="19"/>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I must actively contribute to minimizing environmental impact in my area of work and promptly report any environmental hazards, incidents, or non-compliance to my supervisor or the EHS Department.</w:t>
      </w:r>
    </w:p>
    <w:p w14:paraId="03FFFE19" w14:textId="77777777" w:rsidR="00C13838" w:rsidRPr="00D856DD" w:rsidRDefault="00C13838" w:rsidP="00EA3A4C">
      <w:pPr>
        <w:numPr>
          <w:ilvl w:val="0"/>
          <w:numId w:val="19"/>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Continuous improvement in environmental performance is a shared responsibility, and my cooperation is essential for achieving the company’s sustainability objectives.</w:t>
      </w:r>
    </w:p>
    <w:p w14:paraId="0EC3AEAC" w14:textId="77777777" w:rsidR="00C13838" w:rsidRPr="00D856DD" w:rsidRDefault="00C13838" w:rsidP="00EA3A4C">
      <w:pPr>
        <w:numPr>
          <w:ilvl w:val="0"/>
          <w:numId w:val="19"/>
        </w:num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Any questions or clarifications regarding this policy will be directed to the EHS Department.</w:t>
      </w:r>
    </w:p>
    <w:p w14:paraId="0410A8B2" w14:textId="77777777" w:rsidR="00C13838" w:rsidRPr="00D856DD" w:rsidRDefault="00C13838" w:rsidP="00EA3A4C">
      <w:pPr>
        <w:spacing w:before="100" w:beforeAutospacing="1" w:after="100" w:afterAutospacing="1"/>
        <w:jc w:val="both"/>
        <w:rPr>
          <w:rFonts w:eastAsia="Times New Roman" w:cstheme="minorHAnsi"/>
          <w:sz w:val="24"/>
          <w:szCs w:val="24"/>
          <w:lang w:eastAsia="en-IN"/>
        </w:rPr>
      </w:pPr>
      <w:r w:rsidRPr="00D856DD">
        <w:rPr>
          <w:rFonts w:eastAsia="Times New Roman" w:cstheme="minorHAnsi"/>
          <w:sz w:val="24"/>
          <w:szCs w:val="24"/>
          <w:lang w:eastAsia="en-IN"/>
        </w:rPr>
        <w:t>By signing this acknowledgement, I commit to supporting the company’s environmental initiatives and ensuring that my actions align with the objectives of this policy.</w:t>
      </w:r>
    </w:p>
    <w:p w14:paraId="21A539D5" w14:textId="77777777" w:rsidR="00302C3E" w:rsidRDefault="00C13838" w:rsidP="00EA3A4C">
      <w:pPr>
        <w:spacing w:before="100" w:beforeAutospacing="1" w:after="100" w:afterAutospacing="1"/>
        <w:rPr>
          <w:rFonts w:eastAsia="Times New Roman" w:cstheme="minorHAnsi"/>
          <w:sz w:val="24"/>
          <w:szCs w:val="24"/>
          <w:lang w:eastAsia="en-IN"/>
        </w:rPr>
      </w:pPr>
      <w:r w:rsidRPr="00D856DD">
        <w:rPr>
          <w:rFonts w:eastAsia="Times New Roman" w:cstheme="minorHAnsi"/>
          <w:b/>
          <w:bCs/>
          <w:sz w:val="24"/>
          <w:szCs w:val="24"/>
          <w:lang w:eastAsia="en-IN"/>
        </w:rPr>
        <w:t>Employee Name:</w:t>
      </w:r>
      <w:r w:rsidRPr="00D856DD">
        <w:rPr>
          <w:rFonts w:eastAsia="Times New Roman" w:cstheme="minorHAnsi"/>
          <w:sz w:val="24"/>
          <w:szCs w:val="24"/>
          <w:lang w:eastAsia="en-IN"/>
        </w:rPr>
        <w:t xml:space="preserve"> </w:t>
      </w:r>
    </w:p>
    <w:p w14:paraId="0A9C7C95" w14:textId="77777777" w:rsidR="00302C3E" w:rsidRDefault="00C13838" w:rsidP="00EA3A4C">
      <w:pPr>
        <w:spacing w:before="100" w:beforeAutospacing="1" w:after="100" w:afterAutospacing="1"/>
        <w:rPr>
          <w:rFonts w:eastAsia="Times New Roman" w:cstheme="minorHAnsi"/>
          <w:b/>
          <w:bCs/>
          <w:sz w:val="24"/>
          <w:szCs w:val="24"/>
          <w:lang w:eastAsia="en-IN"/>
        </w:rPr>
      </w:pPr>
      <w:r w:rsidRPr="00D856DD">
        <w:rPr>
          <w:rFonts w:eastAsia="Times New Roman" w:cstheme="minorHAnsi"/>
          <w:sz w:val="24"/>
          <w:szCs w:val="24"/>
          <w:lang w:eastAsia="en-IN"/>
        </w:rPr>
        <w:br/>
      </w:r>
      <w:r w:rsidRPr="00D856DD">
        <w:rPr>
          <w:rFonts w:eastAsia="Times New Roman" w:cstheme="minorHAnsi"/>
          <w:b/>
          <w:bCs/>
          <w:sz w:val="24"/>
          <w:szCs w:val="24"/>
          <w:lang w:eastAsia="en-IN"/>
        </w:rPr>
        <w:t>Designation:</w:t>
      </w:r>
    </w:p>
    <w:p w14:paraId="2B2A91AE" w14:textId="77777777" w:rsidR="00302C3E" w:rsidRDefault="00C13838" w:rsidP="00EA3A4C">
      <w:pPr>
        <w:spacing w:before="100" w:beforeAutospacing="1" w:after="100" w:afterAutospacing="1"/>
        <w:rPr>
          <w:rFonts w:eastAsia="Times New Roman" w:cstheme="minorHAnsi"/>
          <w:sz w:val="24"/>
          <w:szCs w:val="24"/>
          <w:lang w:eastAsia="en-IN"/>
        </w:rPr>
      </w:pPr>
      <w:r w:rsidRPr="00D856DD">
        <w:rPr>
          <w:rFonts w:eastAsia="Times New Roman" w:cstheme="minorHAnsi"/>
          <w:sz w:val="24"/>
          <w:szCs w:val="24"/>
          <w:lang w:eastAsia="en-IN"/>
        </w:rPr>
        <w:br/>
      </w:r>
      <w:r w:rsidRPr="00D856DD">
        <w:rPr>
          <w:rFonts w:eastAsia="Times New Roman" w:cstheme="minorHAnsi"/>
          <w:b/>
          <w:bCs/>
          <w:sz w:val="24"/>
          <w:szCs w:val="24"/>
          <w:lang w:eastAsia="en-IN"/>
        </w:rPr>
        <w:t>Department:</w:t>
      </w:r>
      <w:r w:rsidRPr="00D856DD">
        <w:rPr>
          <w:rFonts w:eastAsia="Times New Roman" w:cstheme="minorHAnsi"/>
          <w:sz w:val="24"/>
          <w:szCs w:val="24"/>
          <w:lang w:eastAsia="en-IN"/>
        </w:rPr>
        <w:t xml:space="preserve"> </w:t>
      </w:r>
    </w:p>
    <w:p w14:paraId="57A2ACB9" w14:textId="3CBFF519" w:rsidR="00302C3E" w:rsidRDefault="00C13838" w:rsidP="00EA3A4C">
      <w:pPr>
        <w:spacing w:before="100" w:beforeAutospacing="1" w:after="100" w:afterAutospacing="1"/>
        <w:rPr>
          <w:rFonts w:eastAsia="Times New Roman" w:cstheme="minorHAnsi"/>
          <w:sz w:val="24"/>
          <w:szCs w:val="24"/>
          <w:lang w:eastAsia="en-IN"/>
        </w:rPr>
      </w:pPr>
      <w:r w:rsidRPr="00D856DD">
        <w:rPr>
          <w:rFonts w:eastAsia="Times New Roman" w:cstheme="minorHAnsi"/>
          <w:sz w:val="24"/>
          <w:szCs w:val="24"/>
          <w:lang w:eastAsia="en-IN"/>
        </w:rPr>
        <w:br/>
      </w:r>
      <w:r w:rsidRPr="00D856DD">
        <w:rPr>
          <w:rFonts w:eastAsia="Times New Roman" w:cstheme="minorHAnsi"/>
          <w:b/>
          <w:bCs/>
          <w:sz w:val="24"/>
          <w:szCs w:val="24"/>
          <w:lang w:eastAsia="en-IN"/>
        </w:rPr>
        <w:t>Date:</w:t>
      </w:r>
      <w:r w:rsidRPr="00D856DD">
        <w:rPr>
          <w:rFonts w:eastAsia="Times New Roman" w:cstheme="minorHAnsi"/>
          <w:sz w:val="24"/>
          <w:szCs w:val="24"/>
          <w:lang w:eastAsia="en-IN"/>
        </w:rPr>
        <w:t xml:space="preserve"> </w:t>
      </w:r>
    </w:p>
    <w:p w14:paraId="0E246E96" w14:textId="3064163A" w:rsidR="00C13838" w:rsidRPr="00D856DD" w:rsidRDefault="00C13838" w:rsidP="00EA3A4C">
      <w:pPr>
        <w:spacing w:before="100" w:beforeAutospacing="1" w:after="100" w:afterAutospacing="1"/>
        <w:rPr>
          <w:rFonts w:eastAsia="Times New Roman" w:cstheme="minorHAnsi"/>
          <w:sz w:val="24"/>
          <w:szCs w:val="24"/>
          <w:lang w:eastAsia="en-IN"/>
        </w:rPr>
      </w:pPr>
      <w:r w:rsidRPr="00D856DD">
        <w:rPr>
          <w:rFonts w:eastAsia="Times New Roman" w:cstheme="minorHAnsi"/>
          <w:sz w:val="24"/>
          <w:szCs w:val="24"/>
          <w:lang w:eastAsia="en-IN"/>
        </w:rPr>
        <w:br/>
      </w:r>
      <w:r w:rsidRPr="00D856DD">
        <w:rPr>
          <w:rFonts w:eastAsia="Times New Roman" w:cstheme="minorHAnsi"/>
          <w:b/>
          <w:bCs/>
          <w:sz w:val="24"/>
          <w:szCs w:val="24"/>
          <w:lang w:eastAsia="en-IN"/>
        </w:rPr>
        <w:t>Signature:</w:t>
      </w:r>
    </w:p>
    <w:p w14:paraId="26B333A1" w14:textId="77777777" w:rsidR="00C13838" w:rsidRPr="00D856DD" w:rsidRDefault="00C13838" w:rsidP="00EA3A4C">
      <w:pPr>
        <w:rPr>
          <w:rFonts w:cstheme="minorHAnsi"/>
          <w:lang w:eastAsia="en-IN"/>
        </w:rPr>
      </w:pPr>
    </w:p>
    <w:sectPr w:rsidR="00C13838" w:rsidRPr="00D856DD" w:rsidSect="003C5C39">
      <w:headerReference w:type="default" r:id="rId14"/>
      <w:footerReference w:type="default" r:id="rId15"/>
      <w:pgSz w:w="11910" w:h="16840"/>
      <w:pgMar w:top="1440" w:right="1440" w:bottom="1440" w:left="1440" w:header="720" w:footer="720" w:gutter="0"/>
      <w:pgBorders w:display="notFirstPage" w:offsetFrom="page">
        <w:top w:val="double" w:sz="4" w:space="24" w:color="auto"/>
        <w:left w:val="double" w:sz="4" w:space="24" w:color="auto"/>
        <w:bottom w:val="double" w:sz="4" w:space="24" w:color="auto"/>
        <w:right w:val="double" w:sz="4" w:space="24" w:color="auto"/>
      </w:pgBorders>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7943BA" w14:textId="77777777" w:rsidR="00170549" w:rsidRDefault="00170549" w:rsidP="002E100E">
      <w:pPr>
        <w:spacing w:after="0" w:line="240" w:lineRule="auto"/>
      </w:pPr>
      <w:r>
        <w:separator/>
      </w:r>
    </w:p>
  </w:endnote>
  <w:endnote w:type="continuationSeparator" w:id="0">
    <w:p w14:paraId="2218664D" w14:textId="77777777" w:rsidR="00170549" w:rsidRDefault="00170549" w:rsidP="002E10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629083"/>
      <w:docPartObj>
        <w:docPartGallery w:val="Page Numbers (Bottom of Page)"/>
        <w:docPartUnique/>
      </w:docPartObj>
    </w:sdtPr>
    <w:sdtContent>
      <w:p w14:paraId="41C6D2B9" w14:textId="77777777" w:rsidR="00C913A9" w:rsidRDefault="00C913A9">
        <w:pPr>
          <w:pStyle w:val="Footer"/>
          <w:jc w:val="right"/>
        </w:pPr>
        <w:r>
          <w:t xml:space="preserve">Revision 1.0                                                                                                                                          Page | </w:t>
        </w:r>
        <w:r>
          <w:fldChar w:fldCharType="begin"/>
        </w:r>
        <w:r>
          <w:instrText xml:space="preserve"> PAGE   \* MERGEFORMAT </w:instrText>
        </w:r>
        <w:r>
          <w:fldChar w:fldCharType="separate"/>
        </w:r>
        <w:r w:rsidR="006A5EBD">
          <w:rPr>
            <w:noProof/>
          </w:rPr>
          <w:t>12</w:t>
        </w:r>
        <w:r>
          <w:rPr>
            <w:noProof/>
          </w:rPr>
          <w:fldChar w:fldCharType="end"/>
        </w:r>
        <w:r>
          <w:t xml:space="preserve"> </w:t>
        </w:r>
      </w:p>
    </w:sdtContent>
  </w:sdt>
  <w:p w14:paraId="038EE3A5" w14:textId="77777777" w:rsidR="00C913A9" w:rsidRDefault="00C913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F8EC2" w14:textId="77777777" w:rsidR="00170549" w:rsidRDefault="00170549" w:rsidP="002E100E">
      <w:pPr>
        <w:spacing w:after="0" w:line="240" w:lineRule="auto"/>
      </w:pPr>
      <w:r>
        <w:separator/>
      </w:r>
    </w:p>
  </w:footnote>
  <w:footnote w:type="continuationSeparator" w:id="0">
    <w:p w14:paraId="25002B26" w14:textId="77777777" w:rsidR="00170549" w:rsidRDefault="00170549" w:rsidP="002E10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050"/>
      <w:gridCol w:w="3544"/>
      <w:gridCol w:w="3686"/>
    </w:tblGrid>
    <w:tr w:rsidR="00E027C8" w:rsidRPr="00E75A24" w14:paraId="4DA3474C" w14:textId="77777777" w:rsidTr="00EA3A4C">
      <w:trPr>
        <w:trHeight w:val="557"/>
      </w:trPr>
      <w:tc>
        <w:tcPr>
          <w:tcW w:w="3050" w:type="dxa"/>
          <w:vMerge w:val="restart"/>
        </w:tcPr>
        <w:p w14:paraId="65408A95" w14:textId="3CAB20FF" w:rsidR="00E027C8" w:rsidRDefault="00180897" w:rsidP="00601043">
          <w:pPr>
            <w:pStyle w:val="Header"/>
            <w:tabs>
              <w:tab w:val="clear" w:pos="4513"/>
              <w:tab w:val="clear" w:pos="9026"/>
              <w:tab w:val="left" w:pos="3450"/>
            </w:tabs>
            <w:rPr>
              <w:rFonts w:cstheme="minorHAnsi"/>
              <w:noProof/>
            </w:rPr>
          </w:pPr>
          <w:r>
            <w:rPr>
              <w:noProof/>
              <w:lang w:eastAsia="en-IN"/>
            </w:rPr>
            <w:drawing>
              <wp:anchor distT="0" distB="0" distL="114300" distR="114300" simplePos="0" relativeHeight="251676672" behindDoc="0" locked="0" layoutInCell="1" allowOverlap="1" wp14:anchorId="0C1DB666" wp14:editId="3253C044">
                <wp:simplePos x="0" y="0"/>
                <wp:positionH relativeFrom="column">
                  <wp:posOffset>257175</wp:posOffset>
                </wp:positionH>
                <wp:positionV relativeFrom="page">
                  <wp:posOffset>12700</wp:posOffset>
                </wp:positionV>
                <wp:extent cx="1151890" cy="690880"/>
                <wp:effectExtent l="0" t="0" r="0" b="0"/>
                <wp:wrapSquare wrapText="bothSides"/>
                <wp:docPr id="1" name="Picture 1" descr="https://ipccindia.com/img/2024/Industry/P/ISRP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ipccindia.com/img/2024/Industry/P/ISRPL.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890" cy="6908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27C8">
            <w:rPr>
              <w:rFonts w:cstheme="minorHAnsi"/>
              <w:noProof/>
            </w:rPr>
            <w:tab/>
          </w:r>
        </w:p>
        <w:p w14:paraId="78116DB6" w14:textId="77777777" w:rsidR="00EA3A4C" w:rsidRDefault="00EA3A4C" w:rsidP="00601043">
          <w:pPr>
            <w:pStyle w:val="Header"/>
            <w:tabs>
              <w:tab w:val="clear" w:pos="4513"/>
              <w:tab w:val="clear" w:pos="9026"/>
              <w:tab w:val="left" w:pos="3450"/>
            </w:tabs>
            <w:rPr>
              <w:rFonts w:cstheme="minorHAnsi"/>
              <w:noProof/>
            </w:rPr>
          </w:pPr>
        </w:p>
        <w:p w14:paraId="4FAADB6C" w14:textId="77777777" w:rsidR="00EA3A4C" w:rsidRDefault="00EA3A4C" w:rsidP="00601043">
          <w:pPr>
            <w:pStyle w:val="Header"/>
            <w:tabs>
              <w:tab w:val="clear" w:pos="4513"/>
              <w:tab w:val="clear" w:pos="9026"/>
              <w:tab w:val="left" w:pos="3450"/>
            </w:tabs>
            <w:rPr>
              <w:rFonts w:cstheme="minorHAnsi"/>
              <w:noProof/>
            </w:rPr>
          </w:pPr>
        </w:p>
        <w:p w14:paraId="68B0A542" w14:textId="77777777" w:rsidR="00EA3A4C" w:rsidRDefault="00EA3A4C" w:rsidP="00601043">
          <w:pPr>
            <w:pStyle w:val="Header"/>
            <w:tabs>
              <w:tab w:val="clear" w:pos="4513"/>
              <w:tab w:val="clear" w:pos="9026"/>
              <w:tab w:val="left" w:pos="3450"/>
            </w:tabs>
            <w:rPr>
              <w:rFonts w:cstheme="minorHAnsi"/>
              <w:noProof/>
            </w:rPr>
          </w:pPr>
        </w:p>
        <w:p w14:paraId="5E4F641E" w14:textId="008AB110" w:rsidR="00EA3A4C" w:rsidRPr="00B57E07" w:rsidRDefault="00EA3A4C" w:rsidP="00601043">
          <w:pPr>
            <w:pStyle w:val="Header"/>
            <w:tabs>
              <w:tab w:val="clear" w:pos="4513"/>
              <w:tab w:val="clear" w:pos="9026"/>
              <w:tab w:val="left" w:pos="3450"/>
            </w:tabs>
            <w:rPr>
              <w:rFonts w:cstheme="minorHAnsi"/>
              <w:noProof/>
              <w:sz w:val="6"/>
            </w:rPr>
          </w:pPr>
        </w:p>
      </w:tc>
      <w:tc>
        <w:tcPr>
          <w:tcW w:w="7230" w:type="dxa"/>
          <w:gridSpan w:val="2"/>
          <w:vAlign w:val="center"/>
        </w:tcPr>
        <w:p w14:paraId="26C0CDC8" w14:textId="77777777" w:rsidR="00E027C8" w:rsidRPr="001F3DE6" w:rsidRDefault="00E027C8" w:rsidP="00E027C8">
          <w:pPr>
            <w:pStyle w:val="Header"/>
            <w:jc w:val="center"/>
            <w:rPr>
              <w:rFonts w:cstheme="minorHAnsi"/>
              <w:b/>
              <w:bCs/>
            </w:rPr>
          </w:pPr>
          <w:r w:rsidRPr="00EA3A4C">
            <w:rPr>
              <w:rFonts w:cstheme="minorHAnsi"/>
              <w:b/>
              <w:bCs/>
              <w:sz w:val="24"/>
            </w:rPr>
            <w:t>ENVIRONMENTAL STEWARDSHIP POLICY</w:t>
          </w:r>
        </w:p>
      </w:tc>
    </w:tr>
    <w:tr w:rsidR="00E027C8" w:rsidRPr="00E75A24" w14:paraId="094C33EA" w14:textId="77777777" w:rsidTr="00EA3A4C">
      <w:trPr>
        <w:trHeight w:val="258"/>
      </w:trPr>
      <w:tc>
        <w:tcPr>
          <w:tcW w:w="3050" w:type="dxa"/>
          <w:vMerge/>
        </w:tcPr>
        <w:p w14:paraId="584DDF10" w14:textId="77777777" w:rsidR="00E027C8" w:rsidRPr="00E75A24" w:rsidRDefault="00E027C8" w:rsidP="00601043">
          <w:pPr>
            <w:pStyle w:val="Header"/>
            <w:jc w:val="right"/>
            <w:rPr>
              <w:rFonts w:cstheme="minorHAnsi"/>
            </w:rPr>
          </w:pPr>
        </w:p>
      </w:tc>
      <w:tc>
        <w:tcPr>
          <w:tcW w:w="3544" w:type="dxa"/>
          <w:vAlign w:val="center"/>
        </w:tcPr>
        <w:p w14:paraId="3E735695" w14:textId="09626073" w:rsidR="00E027C8" w:rsidRPr="001F3DE6" w:rsidRDefault="00180897" w:rsidP="00EA3A4C">
          <w:pPr>
            <w:pStyle w:val="Header"/>
            <w:ind w:right="360"/>
            <w:rPr>
              <w:rFonts w:cstheme="minorHAnsi"/>
              <w:b/>
              <w:bCs/>
            </w:rPr>
          </w:pPr>
          <w:r>
            <w:rPr>
              <w:rFonts w:cstheme="minorHAnsi"/>
              <w:b/>
              <w:bCs/>
              <w:sz w:val="24"/>
            </w:rPr>
            <w:t>Document Number</w:t>
          </w:r>
        </w:p>
      </w:tc>
      <w:tc>
        <w:tcPr>
          <w:tcW w:w="3686" w:type="dxa"/>
          <w:vAlign w:val="center"/>
        </w:tcPr>
        <w:p w14:paraId="69CD6FF0" w14:textId="0C693D88" w:rsidR="00E027C8" w:rsidRPr="001F3DE6" w:rsidRDefault="00180897" w:rsidP="00601043">
          <w:pPr>
            <w:pStyle w:val="Header"/>
            <w:ind w:right="360"/>
            <w:rPr>
              <w:rFonts w:cstheme="minorHAnsi"/>
              <w:b/>
              <w:bCs/>
            </w:rPr>
          </w:pPr>
          <w:r>
            <w:rPr>
              <w:rFonts w:cstheme="minorHAnsi"/>
              <w:b/>
              <w:bCs/>
            </w:rPr>
            <w:t>DOC.ISRPL.POL.01</w:t>
          </w:r>
        </w:p>
      </w:tc>
    </w:tr>
  </w:tbl>
  <w:p w14:paraId="4B7056CC" w14:textId="77777777" w:rsidR="00E027C8" w:rsidRDefault="00E027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C11FF"/>
    <w:multiLevelType w:val="hybridMultilevel"/>
    <w:tmpl w:val="CDFE0F0E"/>
    <w:lvl w:ilvl="0" w:tplc="F83476B2">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BF1E8E"/>
    <w:multiLevelType w:val="multilevel"/>
    <w:tmpl w:val="A3AEB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E6255"/>
    <w:multiLevelType w:val="multilevel"/>
    <w:tmpl w:val="3A66C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C0142A"/>
    <w:multiLevelType w:val="multilevel"/>
    <w:tmpl w:val="9DEA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71721"/>
    <w:multiLevelType w:val="multilevel"/>
    <w:tmpl w:val="E7FE7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20718"/>
    <w:multiLevelType w:val="multilevel"/>
    <w:tmpl w:val="C9683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8D5E37"/>
    <w:multiLevelType w:val="multilevel"/>
    <w:tmpl w:val="669E4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D329D"/>
    <w:multiLevelType w:val="multilevel"/>
    <w:tmpl w:val="F9DE6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BB1979"/>
    <w:multiLevelType w:val="hybridMultilevel"/>
    <w:tmpl w:val="5DB66C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4036194A"/>
    <w:multiLevelType w:val="multilevel"/>
    <w:tmpl w:val="A8E0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BC60B3"/>
    <w:multiLevelType w:val="hybridMultilevel"/>
    <w:tmpl w:val="127C7B6E"/>
    <w:lvl w:ilvl="0" w:tplc="965E1030">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441A53A1"/>
    <w:multiLevelType w:val="multilevel"/>
    <w:tmpl w:val="080A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46840"/>
    <w:multiLevelType w:val="multilevel"/>
    <w:tmpl w:val="6E0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00636"/>
    <w:multiLevelType w:val="hybridMultilevel"/>
    <w:tmpl w:val="B5620A5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C023FFD"/>
    <w:multiLevelType w:val="multilevel"/>
    <w:tmpl w:val="2C22794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DA17E1"/>
    <w:multiLevelType w:val="hybridMultilevel"/>
    <w:tmpl w:val="5DB66C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4D75437C"/>
    <w:multiLevelType w:val="multilevel"/>
    <w:tmpl w:val="3BBE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5E36E8"/>
    <w:multiLevelType w:val="hybridMultilevel"/>
    <w:tmpl w:val="0A06FA42"/>
    <w:lvl w:ilvl="0" w:tplc="5ED22624">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BD2C72"/>
    <w:multiLevelType w:val="multilevel"/>
    <w:tmpl w:val="95AE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F12AB7"/>
    <w:multiLevelType w:val="multilevel"/>
    <w:tmpl w:val="CE58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F53816"/>
    <w:multiLevelType w:val="multilevel"/>
    <w:tmpl w:val="E8686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6E4C5F"/>
    <w:multiLevelType w:val="hybridMultilevel"/>
    <w:tmpl w:val="230AA334"/>
    <w:lvl w:ilvl="0" w:tplc="965A687A">
      <w:start w:val="1"/>
      <w:numFmt w:val="bullet"/>
      <w:lvlText w:val=""/>
      <w:lvlJc w:val="left"/>
      <w:pPr>
        <w:ind w:left="720" w:hanging="360"/>
      </w:pPr>
      <w:rPr>
        <w:rFonts w:ascii="Symbol" w:hAnsi="Symbol" w:hint="default"/>
        <w:sz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2EC53B2"/>
    <w:multiLevelType w:val="multilevel"/>
    <w:tmpl w:val="105AA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96390C"/>
    <w:multiLevelType w:val="multilevel"/>
    <w:tmpl w:val="88F22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D05DE8"/>
    <w:multiLevelType w:val="multilevel"/>
    <w:tmpl w:val="3FA2B8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972721">
    <w:abstractNumId w:val="14"/>
  </w:num>
  <w:num w:numId="2" w16cid:durableId="743456120">
    <w:abstractNumId w:val="24"/>
  </w:num>
  <w:num w:numId="3" w16cid:durableId="2092659973">
    <w:abstractNumId w:val="15"/>
  </w:num>
  <w:num w:numId="4" w16cid:durableId="1962154184">
    <w:abstractNumId w:val="20"/>
  </w:num>
  <w:num w:numId="5" w16cid:durableId="193274122">
    <w:abstractNumId w:val="17"/>
  </w:num>
  <w:num w:numId="6" w16cid:durableId="2062630027">
    <w:abstractNumId w:val="13"/>
  </w:num>
  <w:num w:numId="7" w16cid:durableId="1504315819">
    <w:abstractNumId w:val="16"/>
  </w:num>
  <w:num w:numId="8" w16cid:durableId="550389965">
    <w:abstractNumId w:val="4"/>
  </w:num>
  <w:num w:numId="9" w16cid:durableId="743529439">
    <w:abstractNumId w:val="2"/>
  </w:num>
  <w:num w:numId="10" w16cid:durableId="892496954">
    <w:abstractNumId w:val="23"/>
  </w:num>
  <w:num w:numId="11" w16cid:durableId="1042903131">
    <w:abstractNumId w:val="22"/>
  </w:num>
  <w:num w:numId="12" w16cid:durableId="1432361801">
    <w:abstractNumId w:val="1"/>
  </w:num>
  <w:num w:numId="13" w16cid:durableId="1541431255">
    <w:abstractNumId w:val="7"/>
  </w:num>
  <w:num w:numId="14" w16cid:durableId="630012885">
    <w:abstractNumId w:val="8"/>
  </w:num>
  <w:num w:numId="15" w16cid:durableId="1268463540">
    <w:abstractNumId w:val="0"/>
  </w:num>
  <w:num w:numId="16" w16cid:durableId="445009755">
    <w:abstractNumId w:val="3"/>
  </w:num>
  <w:num w:numId="17" w16cid:durableId="1525947281">
    <w:abstractNumId w:val="19"/>
  </w:num>
  <w:num w:numId="18" w16cid:durableId="977421220">
    <w:abstractNumId w:val="11"/>
  </w:num>
  <w:num w:numId="19" w16cid:durableId="1560290054">
    <w:abstractNumId w:val="6"/>
  </w:num>
  <w:num w:numId="20" w16cid:durableId="106850510">
    <w:abstractNumId w:val="18"/>
  </w:num>
  <w:num w:numId="21" w16cid:durableId="33778480">
    <w:abstractNumId w:val="5"/>
  </w:num>
  <w:num w:numId="22" w16cid:durableId="1176191931">
    <w:abstractNumId w:val="9"/>
  </w:num>
  <w:num w:numId="23" w16cid:durableId="689373354">
    <w:abstractNumId w:val="10"/>
  </w:num>
  <w:num w:numId="24" w16cid:durableId="1552032122">
    <w:abstractNumId w:val="21"/>
  </w:num>
  <w:num w:numId="25" w16cid:durableId="87642775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3420C"/>
    <w:rsid w:val="00062C6C"/>
    <w:rsid w:val="00076B36"/>
    <w:rsid w:val="000C271D"/>
    <w:rsid w:val="000C299D"/>
    <w:rsid w:val="001225C1"/>
    <w:rsid w:val="00170549"/>
    <w:rsid w:val="00180093"/>
    <w:rsid w:val="00180897"/>
    <w:rsid w:val="001E679B"/>
    <w:rsid w:val="001F23F0"/>
    <w:rsid w:val="0023533F"/>
    <w:rsid w:val="002B1BC5"/>
    <w:rsid w:val="002D606F"/>
    <w:rsid w:val="002E100E"/>
    <w:rsid w:val="00302C3E"/>
    <w:rsid w:val="003C5C39"/>
    <w:rsid w:val="003F18C5"/>
    <w:rsid w:val="004139B6"/>
    <w:rsid w:val="004A1B33"/>
    <w:rsid w:val="004C4E4E"/>
    <w:rsid w:val="0053779F"/>
    <w:rsid w:val="005527FF"/>
    <w:rsid w:val="00574100"/>
    <w:rsid w:val="005C6D17"/>
    <w:rsid w:val="00622B88"/>
    <w:rsid w:val="00642053"/>
    <w:rsid w:val="00653D92"/>
    <w:rsid w:val="00665E91"/>
    <w:rsid w:val="006865F6"/>
    <w:rsid w:val="006A044B"/>
    <w:rsid w:val="006A5EBD"/>
    <w:rsid w:val="006B5D5D"/>
    <w:rsid w:val="00725F8E"/>
    <w:rsid w:val="00762E69"/>
    <w:rsid w:val="0078333D"/>
    <w:rsid w:val="00794EF1"/>
    <w:rsid w:val="0082493E"/>
    <w:rsid w:val="0083420C"/>
    <w:rsid w:val="0085399A"/>
    <w:rsid w:val="00866827"/>
    <w:rsid w:val="008B464D"/>
    <w:rsid w:val="008B68B1"/>
    <w:rsid w:val="00917544"/>
    <w:rsid w:val="009725EB"/>
    <w:rsid w:val="009974C7"/>
    <w:rsid w:val="00A22E9B"/>
    <w:rsid w:val="00A40E8D"/>
    <w:rsid w:val="00A8499C"/>
    <w:rsid w:val="00AB73CB"/>
    <w:rsid w:val="00AC0A94"/>
    <w:rsid w:val="00AF3277"/>
    <w:rsid w:val="00B36FDD"/>
    <w:rsid w:val="00BE5639"/>
    <w:rsid w:val="00BE57D8"/>
    <w:rsid w:val="00BF749D"/>
    <w:rsid w:val="00C13838"/>
    <w:rsid w:val="00C224D8"/>
    <w:rsid w:val="00C2519F"/>
    <w:rsid w:val="00C6355A"/>
    <w:rsid w:val="00C913A9"/>
    <w:rsid w:val="00CA37C9"/>
    <w:rsid w:val="00CC3DF4"/>
    <w:rsid w:val="00CC697E"/>
    <w:rsid w:val="00D271EB"/>
    <w:rsid w:val="00D75281"/>
    <w:rsid w:val="00D856DD"/>
    <w:rsid w:val="00DA1AB0"/>
    <w:rsid w:val="00DD6A7E"/>
    <w:rsid w:val="00E01794"/>
    <w:rsid w:val="00E027C8"/>
    <w:rsid w:val="00E12120"/>
    <w:rsid w:val="00E2409F"/>
    <w:rsid w:val="00E87D89"/>
    <w:rsid w:val="00E911A0"/>
    <w:rsid w:val="00EA3A4C"/>
    <w:rsid w:val="00F33F5F"/>
    <w:rsid w:val="00F55AB0"/>
    <w:rsid w:val="00F56B47"/>
    <w:rsid w:val="00F90197"/>
    <w:rsid w:val="00F924BE"/>
    <w:rsid w:val="00FB712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B0A1F8"/>
  <w15:docId w15:val="{135CCCB4-BA31-4AAB-A6AD-6811538E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4E4E"/>
  </w:style>
  <w:style w:type="paragraph" w:styleId="Heading1">
    <w:name w:val="heading 1"/>
    <w:basedOn w:val="Normal"/>
    <w:next w:val="Normal"/>
    <w:link w:val="Heading1Char"/>
    <w:uiPriority w:val="9"/>
    <w:qFormat/>
    <w:rsid w:val="004C4E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rsid w:val="004C4E4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4C4E4E"/>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E4E"/>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semiHidden/>
    <w:rsid w:val="004C4E4E"/>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4C4E4E"/>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4C4E4E"/>
    <w:rPr>
      <w:b/>
      <w:bCs/>
    </w:rPr>
  </w:style>
  <w:style w:type="paragraph" w:styleId="ListParagraph">
    <w:name w:val="List Paragraph"/>
    <w:basedOn w:val="Normal"/>
    <w:uiPriority w:val="34"/>
    <w:qFormat/>
    <w:rsid w:val="004C4E4E"/>
    <w:pPr>
      <w:ind w:left="720"/>
      <w:contextualSpacing/>
    </w:pPr>
  </w:style>
  <w:style w:type="paragraph" w:styleId="TOCHeading">
    <w:name w:val="TOC Heading"/>
    <w:basedOn w:val="Heading1"/>
    <w:next w:val="Normal"/>
    <w:uiPriority w:val="39"/>
    <w:semiHidden/>
    <w:unhideWhenUsed/>
    <w:qFormat/>
    <w:rsid w:val="004C4E4E"/>
    <w:pPr>
      <w:outlineLvl w:val="9"/>
    </w:pPr>
    <w:rPr>
      <w:lang w:val="en-US" w:eastAsia="ja-JP"/>
    </w:rPr>
  </w:style>
  <w:style w:type="paragraph" w:styleId="NormalWeb">
    <w:name w:val="Normal (Web)"/>
    <w:basedOn w:val="Normal"/>
    <w:uiPriority w:val="99"/>
    <w:unhideWhenUsed/>
    <w:rsid w:val="00CC3DF4"/>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59"/>
    <w:rsid w:val="00BE56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E56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E5639"/>
    <w:rPr>
      <w:rFonts w:ascii="Tahoma" w:hAnsi="Tahoma" w:cs="Tahoma"/>
      <w:sz w:val="16"/>
      <w:szCs w:val="16"/>
    </w:rPr>
  </w:style>
  <w:style w:type="character" w:customStyle="1" w:styleId="whitespace-normal">
    <w:name w:val="whitespace-normal"/>
    <w:basedOn w:val="DefaultParagraphFont"/>
    <w:rsid w:val="00C13838"/>
  </w:style>
  <w:style w:type="paragraph" w:styleId="Header">
    <w:name w:val="header"/>
    <w:basedOn w:val="Normal"/>
    <w:link w:val="HeaderChar"/>
    <w:uiPriority w:val="99"/>
    <w:unhideWhenUsed/>
    <w:rsid w:val="002E100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E100E"/>
  </w:style>
  <w:style w:type="paragraph" w:styleId="Footer">
    <w:name w:val="footer"/>
    <w:basedOn w:val="Normal"/>
    <w:link w:val="FooterChar"/>
    <w:uiPriority w:val="99"/>
    <w:unhideWhenUsed/>
    <w:rsid w:val="002E100E"/>
    <w:pPr>
      <w:tabs>
        <w:tab w:val="center" w:pos="4513"/>
        <w:tab w:val="right" w:pos="9026"/>
      </w:tabs>
      <w:spacing w:after="0" w:line="240" w:lineRule="auto"/>
    </w:pPr>
  </w:style>
  <w:style w:type="character" w:customStyle="1" w:styleId="FooterChar">
    <w:name w:val="Footer Char"/>
    <w:basedOn w:val="DefaultParagraphFont"/>
    <w:link w:val="Footer"/>
    <w:uiPriority w:val="99"/>
    <w:rsid w:val="002E100E"/>
  </w:style>
  <w:style w:type="paragraph" w:styleId="TOC1">
    <w:name w:val="toc 1"/>
    <w:basedOn w:val="Normal"/>
    <w:next w:val="Normal"/>
    <w:autoRedefine/>
    <w:uiPriority w:val="39"/>
    <w:unhideWhenUsed/>
    <w:rsid w:val="0053779F"/>
    <w:pPr>
      <w:spacing w:after="100"/>
    </w:pPr>
  </w:style>
  <w:style w:type="character" w:styleId="Hyperlink">
    <w:name w:val="Hyperlink"/>
    <w:basedOn w:val="DefaultParagraphFont"/>
    <w:uiPriority w:val="99"/>
    <w:unhideWhenUsed/>
    <w:rsid w:val="0053779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9023">
      <w:bodyDiv w:val="1"/>
      <w:marLeft w:val="0"/>
      <w:marRight w:val="0"/>
      <w:marTop w:val="0"/>
      <w:marBottom w:val="0"/>
      <w:divBdr>
        <w:top w:val="none" w:sz="0" w:space="0" w:color="auto"/>
        <w:left w:val="none" w:sz="0" w:space="0" w:color="auto"/>
        <w:bottom w:val="none" w:sz="0" w:space="0" w:color="auto"/>
        <w:right w:val="none" w:sz="0" w:space="0" w:color="auto"/>
      </w:divBdr>
    </w:div>
    <w:div w:id="12848930">
      <w:bodyDiv w:val="1"/>
      <w:marLeft w:val="0"/>
      <w:marRight w:val="0"/>
      <w:marTop w:val="0"/>
      <w:marBottom w:val="0"/>
      <w:divBdr>
        <w:top w:val="none" w:sz="0" w:space="0" w:color="auto"/>
        <w:left w:val="none" w:sz="0" w:space="0" w:color="auto"/>
        <w:bottom w:val="none" w:sz="0" w:space="0" w:color="auto"/>
        <w:right w:val="none" w:sz="0" w:space="0" w:color="auto"/>
      </w:divBdr>
    </w:div>
    <w:div w:id="17045514">
      <w:bodyDiv w:val="1"/>
      <w:marLeft w:val="0"/>
      <w:marRight w:val="0"/>
      <w:marTop w:val="0"/>
      <w:marBottom w:val="0"/>
      <w:divBdr>
        <w:top w:val="none" w:sz="0" w:space="0" w:color="auto"/>
        <w:left w:val="none" w:sz="0" w:space="0" w:color="auto"/>
        <w:bottom w:val="none" w:sz="0" w:space="0" w:color="auto"/>
        <w:right w:val="none" w:sz="0" w:space="0" w:color="auto"/>
      </w:divBdr>
    </w:div>
    <w:div w:id="47730802">
      <w:bodyDiv w:val="1"/>
      <w:marLeft w:val="0"/>
      <w:marRight w:val="0"/>
      <w:marTop w:val="0"/>
      <w:marBottom w:val="0"/>
      <w:divBdr>
        <w:top w:val="none" w:sz="0" w:space="0" w:color="auto"/>
        <w:left w:val="none" w:sz="0" w:space="0" w:color="auto"/>
        <w:bottom w:val="none" w:sz="0" w:space="0" w:color="auto"/>
        <w:right w:val="none" w:sz="0" w:space="0" w:color="auto"/>
      </w:divBdr>
    </w:div>
    <w:div w:id="112797206">
      <w:bodyDiv w:val="1"/>
      <w:marLeft w:val="0"/>
      <w:marRight w:val="0"/>
      <w:marTop w:val="0"/>
      <w:marBottom w:val="0"/>
      <w:divBdr>
        <w:top w:val="none" w:sz="0" w:space="0" w:color="auto"/>
        <w:left w:val="none" w:sz="0" w:space="0" w:color="auto"/>
        <w:bottom w:val="none" w:sz="0" w:space="0" w:color="auto"/>
        <w:right w:val="none" w:sz="0" w:space="0" w:color="auto"/>
      </w:divBdr>
    </w:div>
    <w:div w:id="124206120">
      <w:bodyDiv w:val="1"/>
      <w:marLeft w:val="0"/>
      <w:marRight w:val="0"/>
      <w:marTop w:val="0"/>
      <w:marBottom w:val="0"/>
      <w:divBdr>
        <w:top w:val="none" w:sz="0" w:space="0" w:color="auto"/>
        <w:left w:val="none" w:sz="0" w:space="0" w:color="auto"/>
        <w:bottom w:val="none" w:sz="0" w:space="0" w:color="auto"/>
        <w:right w:val="none" w:sz="0" w:space="0" w:color="auto"/>
      </w:divBdr>
    </w:div>
    <w:div w:id="187450714">
      <w:bodyDiv w:val="1"/>
      <w:marLeft w:val="0"/>
      <w:marRight w:val="0"/>
      <w:marTop w:val="0"/>
      <w:marBottom w:val="0"/>
      <w:divBdr>
        <w:top w:val="none" w:sz="0" w:space="0" w:color="auto"/>
        <w:left w:val="none" w:sz="0" w:space="0" w:color="auto"/>
        <w:bottom w:val="none" w:sz="0" w:space="0" w:color="auto"/>
        <w:right w:val="none" w:sz="0" w:space="0" w:color="auto"/>
      </w:divBdr>
    </w:div>
    <w:div w:id="219444931">
      <w:bodyDiv w:val="1"/>
      <w:marLeft w:val="0"/>
      <w:marRight w:val="0"/>
      <w:marTop w:val="0"/>
      <w:marBottom w:val="0"/>
      <w:divBdr>
        <w:top w:val="none" w:sz="0" w:space="0" w:color="auto"/>
        <w:left w:val="none" w:sz="0" w:space="0" w:color="auto"/>
        <w:bottom w:val="none" w:sz="0" w:space="0" w:color="auto"/>
        <w:right w:val="none" w:sz="0" w:space="0" w:color="auto"/>
      </w:divBdr>
    </w:div>
    <w:div w:id="422067922">
      <w:bodyDiv w:val="1"/>
      <w:marLeft w:val="0"/>
      <w:marRight w:val="0"/>
      <w:marTop w:val="0"/>
      <w:marBottom w:val="0"/>
      <w:divBdr>
        <w:top w:val="none" w:sz="0" w:space="0" w:color="auto"/>
        <w:left w:val="none" w:sz="0" w:space="0" w:color="auto"/>
        <w:bottom w:val="none" w:sz="0" w:space="0" w:color="auto"/>
        <w:right w:val="none" w:sz="0" w:space="0" w:color="auto"/>
      </w:divBdr>
    </w:div>
    <w:div w:id="479734791">
      <w:bodyDiv w:val="1"/>
      <w:marLeft w:val="0"/>
      <w:marRight w:val="0"/>
      <w:marTop w:val="0"/>
      <w:marBottom w:val="0"/>
      <w:divBdr>
        <w:top w:val="none" w:sz="0" w:space="0" w:color="auto"/>
        <w:left w:val="none" w:sz="0" w:space="0" w:color="auto"/>
        <w:bottom w:val="none" w:sz="0" w:space="0" w:color="auto"/>
        <w:right w:val="none" w:sz="0" w:space="0" w:color="auto"/>
      </w:divBdr>
    </w:div>
    <w:div w:id="599802545">
      <w:bodyDiv w:val="1"/>
      <w:marLeft w:val="0"/>
      <w:marRight w:val="0"/>
      <w:marTop w:val="0"/>
      <w:marBottom w:val="0"/>
      <w:divBdr>
        <w:top w:val="none" w:sz="0" w:space="0" w:color="auto"/>
        <w:left w:val="none" w:sz="0" w:space="0" w:color="auto"/>
        <w:bottom w:val="none" w:sz="0" w:space="0" w:color="auto"/>
        <w:right w:val="none" w:sz="0" w:space="0" w:color="auto"/>
      </w:divBdr>
    </w:div>
    <w:div w:id="607929432">
      <w:bodyDiv w:val="1"/>
      <w:marLeft w:val="0"/>
      <w:marRight w:val="0"/>
      <w:marTop w:val="0"/>
      <w:marBottom w:val="0"/>
      <w:divBdr>
        <w:top w:val="none" w:sz="0" w:space="0" w:color="auto"/>
        <w:left w:val="none" w:sz="0" w:space="0" w:color="auto"/>
        <w:bottom w:val="none" w:sz="0" w:space="0" w:color="auto"/>
        <w:right w:val="none" w:sz="0" w:space="0" w:color="auto"/>
      </w:divBdr>
    </w:div>
    <w:div w:id="641547851">
      <w:bodyDiv w:val="1"/>
      <w:marLeft w:val="0"/>
      <w:marRight w:val="0"/>
      <w:marTop w:val="0"/>
      <w:marBottom w:val="0"/>
      <w:divBdr>
        <w:top w:val="none" w:sz="0" w:space="0" w:color="auto"/>
        <w:left w:val="none" w:sz="0" w:space="0" w:color="auto"/>
        <w:bottom w:val="none" w:sz="0" w:space="0" w:color="auto"/>
        <w:right w:val="none" w:sz="0" w:space="0" w:color="auto"/>
      </w:divBdr>
    </w:div>
    <w:div w:id="925502518">
      <w:bodyDiv w:val="1"/>
      <w:marLeft w:val="0"/>
      <w:marRight w:val="0"/>
      <w:marTop w:val="0"/>
      <w:marBottom w:val="0"/>
      <w:divBdr>
        <w:top w:val="none" w:sz="0" w:space="0" w:color="auto"/>
        <w:left w:val="none" w:sz="0" w:space="0" w:color="auto"/>
        <w:bottom w:val="none" w:sz="0" w:space="0" w:color="auto"/>
        <w:right w:val="none" w:sz="0" w:space="0" w:color="auto"/>
      </w:divBdr>
    </w:div>
    <w:div w:id="982663053">
      <w:bodyDiv w:val="1"/>
      <w:marLeft w:val="0"/>
      <w:marRight w:val="0"/>
      <w:marTop w:val="0"/>
      <w:marBottom w:val="0"/>
      <w:divBdr>
        <w:top w:val="none" w:sz="0" w:space="0" w:color="auto"/>
        <w:left w:val="none" w:sz="0" w:space="0" w:color="auto"/>
        <w:bottom w:val="none" w:sz="0" w:space="0" w:color="auto"/>
        <w:right w:val="none" w:sz="0" w:space="0" w:color="auto"/>
      </w:divBdr>
    </w:div>
    <w:div w:id="1076319853">
      <w:bodyDiv w:val="1"/>
      <w:marLeft w:val="0"/>
      <w:marRight w:val="0"/>
      <w:marTop w:val="0"/>
      <w:marBottom w:val="0"/>
      <w:divBdr>
        <w:top w:val="none" w:sz="0" w:space="0" w:color="auto"/>
        <w:left w:val="none" w:sz="0" w:space="0" w:color="auto"/>
        <w:bottom w:val="none" w:sz="0" w:space="0" w:color="auto"/>
        <w:right w:val="none" w:sz="0" w:space="0" w:color="auto"/>
      </w:divBdr>
    </w:div>
    <w:div w:id="1225987913">
      <w:bodyDiv w:val="1"/>
      <w:marLeft w:val="0"/>
      <w:marRight w:val="0"/>
      <w:marTop w:val="0"/>
      <w:marBottom w:val="0"/>
      <w:divBdr>
        <w:top w:val="none" w:sz="0" w:space="0" w:color="auto"/>
        <w:left w:val="none" w:sz="0" w:space="0" w:color="auto"/>
        <w:bottom w:val="none" w:sz="0" w:space="0" w:color="auto"/>
        <w:right w:val="none" w:sz="0" w:space="0" w:color="auto"/>
      </w:divBdr>
    </w:div>
    <w:div w:id="1309162995">
      <w:bodyDiv w:val="1"/>
      <w:marLeft w:val="0"/>
      <w:marRight w:val="0"/>
      <w:marTop w:val="0"/>
      <w:marBottom w:val="0"/>
      <w:divBdr>
        <w:top w:val="none" w:sz="0" w:space="0" w:color="auto"/>
        <w:left w:val="none" w:sz="0" w:space="0" w:color="auto"/>
        <w:bottom w:val="none" w:sz="0" w:space="0" w:color="auto"/>
        <w:right w:val="none" w:sz="0" w:space="0" w:color="auto"/>
      </w:divBdr>
    </w:div>
    <w:div w:id="1400247431">
      <w:bodyDiv w:val="1"/>
      <w:marLeft w:val="0"/>
      <w:marRight w:val="0"/>
      <w:marTop w:val="0"/>
      <w:marBottom w:val="0"/>
      <w:divBdr>
        <w:top w:val="none" w:sz="0" w:space="0" w:color="auto"/>
        <w:left w:val="none" w:sz="0" w:space="0" w:color="auto"/>
        <w:bottom w:val="none" w:sz="0" w:space="0" w:color="auto"/>
        <w:right w:val="none" w:sz="0" w:space="0" w:color="auto"/>
      </w:divBdr>
    </w:div>
    <w:div w:id="1437166974">
      <w:bodyDiv w:val="1"/>
      <w:marLeft w:val="0"/>
      <w:marRight w:val="0"/>
      <w:marTop w:val="0"/>
      <w:marBottom w:val="0"/>
      <w:divBdr>
        <w:top w:val="none" w:sz="0" w:space="0" w:color="auto"/>
        <w:left w:val="none" w:sz="0" w:space="0" w:color="auto"/>
        <w:bottom w:val="none" w:sz="0" w:space="0" w:color="auto"/>
        <w:right w:val="none" w:sz="0" w:space="0" w:color="auto"/>
      </w:divBdr>
    </w:div>
    <w:div w:id="1461916890">
      <w:bodyDiv w:val="1"/>
      <w:marLeft w:val="0"/>
      <w:marRight w:val="0"/>
      <w:marTop w:val="0"/>
      <w:marBottom w:val="0"/>
      <w:divBdr>
        <w:top w:val="none" w:sz="0" w:space="0" w:color="auto"/>
        <w:left w:val="none" w:sz="0" w:space="0" w:color="auto"/>
        <w:bottom w:val="none" w:sz="0" w:space="0" w:color="auto"/>
        <w:right w:val="none" w:sz="0" w:space="0" w:color="auto"/>
      </w:divBdr>
    </w:div>
    <w:div w:id="1643731493">
      <w:bodyDiv w:val="1"/>
      <w:marLeft w:val="0"/>
      <w:marRight w:val="0"/>
      <w:marTop w:val="0"/>
      <w:marBottom w:val="0"/>
      <w:divBdr>
        <w:top w:val="none" w:sz="0" w:space="0" w:color="auto"/>
        <w:left w:val="none" w:sz="0" w:space="0" w:color="auto"/>
        <w:bottom w:val="none" w:sz="0" w:space="0" w:color="auto"/>
        <w:right w:val="none" w:sz="0" w:space="0" w:color="auto"/>
      </w:divBdr>
    </w:div>
    <w:div w:id="1921014345">
      <w:bodyDiv w:val="1"/>
      <w:marLeft w:val="0"/>
      <w:marRight w:val="0"/>
      <w:marTop w:val="0"/>
      <w:marBottom w:val="0"/>
      <w:divBdr>
        <w:top w:val="none" w:sz="0" w:space="0" w:color="auto"/>
        <w:left w:val="none" w:sz="0" w:space="0" w:color="auto"/>
        <w:bottom w:val="none" w:sz="0" w:space="0" w:color="auto"/>
        <w:right w:val="none" w:sz="0" w:space="0" w:color="auto"/>
      </w:divBdr>
    </w:div>
    <w:div w:id="1981686663">
      <w:bodyDiv w:val="1"/>
      <w:marLeft w:val="0"/>
      <w:marRight w:val="0"/>
      <w:marTop w:val="0"/>
      <w:marBottom w:val="0"/>
      <w:divBdr>
        <w:top w:val="none" w:sz="0" w:space="0" w:color="auto"/>
        <w:left w:val="none" w:sz="0" w:space="0" w:color="auto"/>
        <w:bottom w:val="none" w:sz="0" w:space="0" w:color="auto"/>
        <w:right w:val="none" w:sz="0" w:space="0" w:color="auto"/>
      </w:divBdr>
    </w:div>
    <w:div w:id="2074237256">
      <w:bodyDiv w:val="1"/>
      <w:marLeft w:val="0"/>
      <w:marRight w:val="0"/>
      <w:marTop w:val="0"/>
      <w:marBottom w:val="0"/>
      <w:divBdr>
        <w:top w:val="none" w:sz="0" w:space="0" w:color="auto"/>
        <w:left w:val="none" w:sz="0" w:space="0" w:color="auto"/>
        <w:bottom w:val="none" w:sz="0" w:space="0" w:color="auto"/>
        <w:right w:val="none" w:sz="0" w:space="0" w:color="auto"/>
      </w:divBdr>
    </w:div>
    <w:div w:id="2095007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99F520-174A-4CA0-913B-7388600E3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455</TotalTime>
  <Pages>15</Pages>
  <Words>3755</Words>
  <Characters>21406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Kush Khalasi</cp:lastModifiedBy>
  <cp:revision>128</cp:revision>
  <dcterms:created xsi:type="dcterms:W3CDTF">2026-02-17T05:17:00Z</dcterms:created>
  <dcterms:modified xsi:type="dcterms:W3CDTF">2026-02-23T09:34:00Z</dcterms:modified>
</cp:coreProperties>
</file>