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2D" w14:textId="78C2C99C" w:rsidR="00C14FF7" w:rsidRDefault="00C14FF7">
      <w:r>
        <w:rPr>
          <w:noProof/>
        </w:rPr>
        <w:drawing>
          <wp:anchor distT="0" distB="0" distL="114300" distR="114300" simplePos="0" relativeHeight="251656704" behindDoc="0" locked="0" layoutInCell="1" allowOverlap="1" wp14:anchorId="2A128745" wp14:editId="5C88BA8A">
            <wp:simplePos x="0" y="0"/>
            <wp:positionH relativeFrom="column">
              <wp:posOffset>-946114</wp:posOffset>
            </wp:positionH>
            <wp:positionV relativeFrom="paragraph">
              <wp:posOffset>-1282700</wp:posOffset>
            </wp:positionV>
            <wp:extent cx="7587343" cy="10732064"/>
            <wp:effectExtent l="0" t="0" r="0" b="0"/>
            <wp:wrapNone/>
            <wp:docPr id="8243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9772" name="Picture 824359772"/>
                    <pic:cNvPicPr/>
                  </pic:nvPicPr>
                  <pic:blipFill>
                    <a:blip r:embed="rId8">
                      <a:extLst>
                        <a:ext uri="{28A0092B-C50C-407E-A947-70E740481C1C}">
                          <a14:useLocalDpi xmlns:a14="http://schemas.microsoft.com/office/drawing/2010/main" val="0"/>
                        </a:ext>
                      </a:extLst>
                    </a:blip>
                    <a:stretch>
                      <a:fillRect/>
                    </a:stretch>
                  </pic:blipFill>
                  <pic:spPr>
                    <a:xfrm>
                      <a:off x="0" y="0"/>
                      <a:ext cx="7587343" cy="10732064"/>
                    </a:xfrm>
                    <a:prstGeom prst="rect">
                      <a:avLst/>
                    </a:prstGeom>
                  </pic:spPr>
                </pic:pic>
              </a:graphicData>
            </a:graphic>
            <wp14:sizeRelH relativeFrom="margin">
              <wp14:pctWidth>0</wp14:pctWidth>
            </wp14:sizeRelH>
            <wp14:sizeRelV relativeFrom="margin">
              <wp14:pctHeight>0</wp14:pctHeight>
            </wp14:sizeRelV>
          </wp:anchor>
        </w:drawing>
      </w:r>
    </w:p>
    <w:p w14:paraId="745AE9AF" w14:textId="77777777" w:rsidR="00C14FF7" w:rsidRDefault="00C14FF7">
      <w:r>
        <w:br w:type="page"/>
      </w:r>
    </w:p>
    <w:p w14:paraId="6F410589" w14:textId="77777777" w:rsidR="004C7FD7" w:rsidRDefault="004C7FD7" w:rsidP="004C7FD7">
      <w:pPr>
        <w:pStyle w:val="Heading1"/>
        <w:ind w:left="0" w:firstLine="0"/>
        <w:rPr>
          <w:b/>
          <w:bCs/>
          <w:color w:val="auto"/>
          <w:sz w:val="28"/>
          <w:szCs w:val="28"/>
        </w:rPr>
      </w:pPr>
    </w:p>
    <w:sdt>
      <w:sdtPr>
        <w:rPr>
          <w:rFonts w:asciiTheme="minorHAnsi" w:eastAsiaTheme="minorHAnsi" w:hAnsiTheme="minorHAnsi" w:cstheme="minorBidi"/>
          <w:color w:val="auto"/>
          <w:kern w:val="2"/>
          <w:sz w:val="22"/>
          <w:szCs w:val="22"/>
          <w:lang w:val="en-IN"/>
        </w:rPr>
        <w:id w:val="-866141763"/>
        <w:docPartObj>
          <w:docPartGallery w:val="Table of Contents"/>
          <w:docPartUnique/>
        </w:docPartObj>
      </w:sdtPr>
      <w:sdtEndPr>
        <w:rPr>
          <w:b/>
          <w:bCs/>
          <w:noProof/>
        </w:rPr>
      </w:sdtEndPr>
      <w:sdtContent>
        <w:p w14:paraId="08AD83A9" w14:textId="11578904" w:rsidR="004C7FD7" w:rsidRDefault="004C7FD7" w:rsidP="004C7FD7">
          <w:pPr>
            <w:pStyle w:val="TOCHeading"/>
            <w:jc w:val="center"/>
          </w:pPr>
          <w:r>
            <w:t>Contents</w:t>
          </w:r>
        </w:p>
        <w:p w14:paraId="4E939E45" w14:textId="18713237" w:rsidR="0004535E" w:rsidRDefault="004C7FD7">
          <w:pPr>
            <w:pStyle w:val="TOC1"/>
            <w:tabs>
              <w:tab w:val="left" w:pos="440"/>
              <w:tab w:val="right" w:leader="dot" w:pos="9016"/>
            </w:tabs>
            <w:rPr>
              <w:rFonts w:cstheme="minorBidi"/>
              <w:noProof/>
              <w:kern w:val="2"/>
              <w:sz w:val="24"/>
              <w:szCs w:val="24"/>
              <w:lang w:val="en-IN" w:eastAsia="en-IN"/>
            </w:rPr>
          </w:pPr>
          <w:r>
            <w:fldChar w:fldCharType="begin"/>
          </w:r>
          <w:r>
            <w:instrText xml:space="preserve"> TOC \o "1-3" \h \z \u </w:instrText>
          </w:r>
          <w:r>
            <w:fldChar w:fldCharType="separate"/>
          </w:r>
          <w:hyperlink w:anchor="_Toc200373063" w:history="1">
            <w:r w:rsidR="0004535E" w:rsidRPr="00266CCE">
              <w:rPr>
                <w:rStyle w:val="Hyperlink"/>
                <w:rFonts w:ascii="Yu Gothic Medium" w:eastAsia="Yu Gothic Medium" w:hAnsi="Yu Gothic Medium"/>
                <w:bCs/>
                <w:noProof/>
              </w:rPr>
              <w:t>~</w:t>
            </w:r>
            <w:r w:rsidR="0004535E">
              <w:rPr>
                <w:rFonts w:cstheme="minorBidi"/>
                <w:noProof/>
                <w:kern w:val="2"/>
                <w:sz w:val="24"/>
                <w:szCs w:val="24"/>
                <w:lang w:val="en-IN" w:eastAsia="en-IN"/>
              </w:rPr>
              <w:tab/>
            </w:r>
            <w:r w:rsidR="0004535E" w:rsidRPr="00266CCE">
              <w:rPr>
                <w:rStyle w:val="Hyperlink"/>
                <w:b/>
                <w:bCs/>
                <w:noProof/>
              </w:rPr>
              <w:t>Overview</w:t>
            </w:r>
            <w:r w:rsidR="0004535E">
              <w:rPr>
                <w:noProof/>
                <w:webHidden/>
              </w:rPr>
              <w:tab/>
            </w:r>
            <w:r w:rsidR="0004535E">
              <w:rPr>
                <w:noProof/>
                <w:webHidden/>
              </w:rPr>
              <w:fldChar w:fldCharType="begin"/>
            </w:r>
            <w:r w:rsidR="0004535E">
              <w:rPr>
                <w:noProof/>
                <w:webHidden/>
              </w:rPr>
              <w:instrText xml:space="preserve"> PAGEREF _Toc200373063 \h </w:instrText>
            </w:r>
            <w:r w:rsidR="0004535E">
              <w:rPr>
                <w:noProof/>
                <w:webHidden/>
              </w:rPr>
            </w:r>
            <w:r w:rsidR="0004535E">
              <w:rPr>
                <w:noProof/>
                <w:webHidden/>
              </w:rPr>
              <w:fldChar w:fldCharType="separate"/>
            </w:r>
            <w:r w:rsidR="002639E9">
              <w:rPr>
                <w:noProof/>
                <w:webHidden/>
              </w:rPr>
              <w:t>3</w:t>
            </w:r>
            <w:r w:rsidR="0004535E">
              <w:rPr>
                <w:noProof/>
                <w:webHidden/>
              </w:rPr>
              <w:fldChar w:fldCharType="end"/>
            </w:r>
          </w:hyperlink>
        </w:p>
        <w:p w14:paraId="102B92B6" w14:textId="2024E9A0" w:rsidR="0004535E" w:rsidRDefault="0004535E">
          <w:pPr>
            <w:pStyle w:val="TOC1"/>
            <w:tabs>
              <w:tab w:val="left" w:pos="440"/>
              <w:tab w:val="right" w:leader="dot" w:pos="9016"/>
            </w:tabs>
            <w:rPr>
              <w:rFonts w:cstheme="minorBidi"/>
              <w:noProof/>
              <w:kern w:val="2"/>
              <w:sz w:val="24"/>
              <w:szCs w:val="24"/>
              <w:lang w:val="en-IN" w:eastAsia="en-IN"/>
            </w:rPr>
          </w:pPr>
          <w:hyperlink w:anchor="_Toc200373064"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Purpose</w:t>
            </w:r>
            <w:r>
              <w:rPr>
                <w:noProof/>
                <w:webHidden/>
              </w:rPr>
              <w:tab/>
            </w:r>
            <w:r>
              <w:rPr>
                <w:noProof/>
                <w:webHidden/>
              </w:rPr>
              <w:fldChar w:fldCharType="begin"/>
            </w:r>
            <w:r>
              <w:rPr>
                <w:noProof/>
                <w:webHidden/>
              </w:rPr>
              <w:instrText xml:space="preserve"> PAGEREF _Toc200373064 \h </w:instrText>
            </w:r>
            <w:r>
              <w:rPr>
                <w:noProof/>
                <w:webHidden/>
              </w:rPr>
            </w:r>
            <w:r>
              <w:rPr>
                <w:noProof/>
                <w:webHidden/>
              </w:rPr>
              <w:fldChar w:fldCharType="separate"/>
            </w:r>
            <w:r w:rsidR="002639E9">
              <w:rPr>
                <w:noProof/>
                <w:webHidden/>
              </w:rPr>
              <w:t>3</w:t>
            </w:r>
            <w:r>
              <w:rPr>
                <w:noProof/>
                <w:webHidden/>
              </w:rPr>
              <w:fldChar w:fldCharType="end"/>
            </w:r>
          </w:hyperlink>
        </w:p>
        <w:p w14:paraId="72A81B31" w14:textId="3D69AC84" w:rsidR="0004535E" w:rsidRDefault="0004535E">
          <w:pPr>
            <w:pStyle w:val="TOC1"/>
            <w:tabs>
              <w:tab w:val="left" w:pos="440"/>
              <w:tab w:val="right" w:leader="dot" w:pos="9016"/>
            </w:tabs>
            <w:rPr>
              <w:rFonts w:cstheme="minorBidi"/>
              <w:noProof/>
              <w:kern w:val="2"/>
              <w:sz w:val="24"/>
              <w:szCs w:val="24"/>
              <w:lang w:val="en-IN" w:eastAsia="en-IN"/>
            </w:rPr>
          </w:pPr>
          <w:hyperlink w:anchor="_Toc200373065"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Applicability</w:t>
            </w:r>
            <w:r>
              <w:rPr>
                <w:noProof/>
                <w:webHidden/>
              </w:rPr>
              <w:tab/>
            </w:r>
            <w:r>
              <w:rPr>
                <w:noProof/>
                <w:webHidden/>
              </w:rPr>
              <w:fldChar w:fldCharType="begin"/>
            </w:r>
            <w:r>
              <w:rPr>
                <w:noProof/>
                <w:webHidden/>
              </w:rPr>
              <w:instrText xml:space="preserve"> PAGEREF _Toc200373065 \h </w:instrText>
            </w:r>
            <w:r>
              <w:rPr>
                <w:noProof/>
                <w:webHidden/>
              </w:rPr>
            </w:r>
            <w:r>
              <w:rPr>
                <w:noProof/>
                <w:webHidden/>
              </w:rPr>
              <w:fldChar w:fldCharType="separate"/>
            </w:r>
            <w:r w:rsidR="002639E9">
              <w:rPr>
                <w:noProof/>
                <w:webHidden/>
              </w:rPr>
              <w:t>3</w:t>
            </w:r>
            <w:r>
              <w:rPr>
                <w:noProof/>
                <w:webHidden/>
              </w:rPr>
              <w:fldChar w:fldCharType="end"/>
            </w:r>
          </w:hyperlink>
        </w:p>
        <w:p w14:paraId="36282727" w14:textId="5A7BAD79" w:rsidR="0004535E" w:rsidRDefault="0004535E">
          <w:pPr>
            <w:pStyle w:val="TOC1"/>
            <w:tabs>
              <w:tab w:val="left" w:pos="440"/>
              <w:tab w:val="right" w:leader="dot" w:pos="9016"/>
            </w:tabs>
            <w:rPr>
              <w:rFonts w:cstheme="minorBidi"/>
              <w:noProof/>
              <w:kern w:val="2"/>
              <w:sz w:val="24"/>
              <w:szCs w:val="24"/>
              <w:lang w:val="en-IN" w:eastAsia="en-IN"/>
            </w:rPr>
          </w:pPr>
          <w:hyperlink w:anchor="_Toc200373066"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Policy statement</w:t>
            </w:r>
            <w:r>
              <w:rPr>
                <w:noProof/>
                <w:webHidden/>
              </w:rPr>
              <w:tab/>
            </w:r>
            <w:r>
              <w:rPr>
                <w:noProof/>
                <w:webHidden/>
              </w:rPr>
              <w:fldChar w:fldCharType="begin"/>
            </w:r>
            <w:r>
              <w:rPr>
                <w:noProof/>
                <w:webHidden/>
              </w:rPr>
              <w:instrText xml:space="preserve"> PAGEREF _Toc200373066 \h </w:instrText>
            </w:r>
            <w:r>
              <w:rPr>
                <w:noProof/>
                <w:webHidden/>
              </w:rPr>
            </w:r>
            <w:r>
              <w:rPr>
                <w:noProof/>
                <w:webHidden/>
              </w:rPr>
              <w:fldChar w:fldCharType="separate"/>
            </w:r>
            <w:r w:rsidR="002639E9">
              <w:rPr>
                <w:noProof/>
                <w:webHidden/>
              </w:rPr>
              <w:t>4</w:t>
            </w:r>
            <w:r>
              <w:rPr>
                <w:noProof/>
                <w:webHidden/>
              </w:rPr>
              <w:fldChar w:fldCharType="end"/>
            </w:r>
          </w:hyperlink>
        </w:p>
        <w:p w14:paraId="3D72E2DA" w14:textId="7DFACB53" w:rsidR="0004535E" w:rsidRDefault="0004535E">
          <w:pPr>
            <w:pStyle w:val="TOC1"/>
            <w:tabs>
              <w:tab w:val="left" w:pos="440"/>
              <w:tab w:val="right" w:leader="dot" w:pos="9016"/>
            </w:tabs>
            <w:rPr>
              <w:rFonts w:cstheme="minorBidi"/>
              <w:noProof/>
              <w:kern w:val="2"/>
              <w:sz w:val="24"/>
              <w:szCs w:val="24"/>
              <w:lang w:val="en-IN" w:eastAsia="en-IN"/>
            </w:rPr>
          </w:pPr>
          <w:hyperlink w:anchor="_Toc200373067"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Our Focus Areas</w:t>
            </w:r>
            <w:r>
              <w:rPr>
                <w:noProof/>
                <w:webHidden/>
              </w:rPr>
              <w:tab/>
            </w:r>
            <w:r>
              <w:rPr>
                <w:noProof/>
                <w:webHidden/>
              </w:rPr>
              <w:fldChar w:fldCharType="begin"/>
            </w:r>
            <w:r>
              <w:rPr>
                <w:noProof/>
                <w:webHidden/>
              </w:rPr>
              <w:instrText xml:space="preserve"> PAGEREF _Toc200373067 \h </w:instrText>
            </w:r>
            <w:r>
              <w:rPr>
                <w:noProof/>
                <w:webHidden/>
              </w:rPr>
            </w:r>
            <w:r>
              <w:rPr>
                <w:noProof/>
                <w:webHidden/>
              </w:rPr>
              <w:fldChar w:fldCharType="separate"/>
            </w:r>
            <w:r w:rsidR="002639E9">
              <w:rPr>
                <w:noProof/>
                <w:webHidden/>
              </w:rPr>
              <w:t>4</w:t>
            </w:r>
            <w:r>
              <w:rPr>
                <w:noProof/>
                <w:webHidden/>
              </w:rPr>
              <w:fldChar w:fldCharType="end"/>
            </w:r>
          </w:hyperlink>
        </w:p>
        <w:p w14:paraId="7B759D4F" w14:textId="42CBB045" w:rsidR="0004535E" w:rsidRDefault="0004535E">
          <w:pPr>
            <w:pStyle w:val="TOC1"/>
            <w:tabs>
              <w:tab w:val="left" w:pos="440"/>
              <w:tab w:val="right" w:leader="dot" w:pos="9016"/>
            </w:tabs>
            <w:rPr>
              <w:rFonts w:cstheme="minorBidi"/>
              <w:noProof/>
              <w:kern w:val="2"/>
              <w:sz w:val="24"/>
              <w:szCs w:val="24"/>
              <w:lang w:val="en-IN" w:eastAsia="en-IN"/>
            </w:rPr>
          </w:pPr>
          <w:hyperlink w:anchor="_Toc200373068"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Our Strategic Approach</w:t>
            </w:r>
            <w:r>
              <w:rPr>
                <w:noProof/>
                <w:webHidden/>
              </w:rPr>
              <w:tab/>
            </w:r>
            <w:r>
              <w:rPr>
                <w:noProof/>
                <w:webHidden/>
              </w:rPr>
              <w:fldChar w:fldCharType="begin"/>
            </w:r>
            <w:r>
              <w:rPr>
                <w:noProof/>
                <w:webHidden/>
              </w:rPr>
              <w:instrText xml:space="preserve"> PAGEREF _Toc200373068 \h </w:instrText>
            </w:r>
            <w:r>
              <w:rPr>
                <w:noProof/>
                <w:webHidden/>
              </w:rPr>
            </w:r>
            <w:r>
              <w:rPr>
                <w:noProof/>
                <w:webHidden/>
              </w:rPr>
              <w:fldChar w:fldCharType="separate"/>
            </w:r>
            <w:r w:rsidR="002639E9">
              <w:rPr>
                <w:noProof/>
                <w:webHidden/>
              </w:rPr>
              <w:t>4</w:t>
            </w:r>
            <w:r>
              <w:rPr>
                <w:noProof/>
                <w:webHidden/>
              </w:rPr>
              <w:fldChar w:fldCharType="end"/>
            </w:r>
          </w:hyperlink>
        </w:p>
        <w:p w14:paraId="6A20D0EA" w14:textId="0468AF2D" w:rsidR="0004535E" w:rsidRDefault="0004535E">
          <w:pPr>
            <w:pStyle w:val="TOC1"/>
            <w:tabs>
              <w:tab w:val="left" w:pos="440"/>
              <w:tab w:val="right" w:leader="dot" w:pos="9016"/>
            </w:tabs>
            <w:rPr>
              <w:rFonts w:cstheme="minorBidi"/>
              <w:noProof/>
              <w:kern w:val="2"/>
              <w:sz w:val="24"/>
              <w:szCs w:val="24"/>
              <w:lang w:val="en-IN" w:eastAsia="en-IN"/>
            </w:rPr>
          </w:pPr>
          <w:hyperlink w:anchor="_Toc200373069"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Governance of this Policy</w:t>
            </w:r>
            <w:r>
              <w:rPr>
                <w:noProof/>
                <w:webHidden/>
              </w:rPr>
              <w:tab/>
            </w:r>
            <w:r>
              <w:rPr>
                <w:noProof/>
                <w:webHidden/>
              </w:rPr>
              <w:fldChar w:fldCharType="begin"/>
            </w:r>
            <w:r>
              <w:rPr>
                <w:noProof/>
                <w:webHidden/>
              </w:rPr>
              <w:instrText xml:space="preserve"> PAGEREF _Toc200373069 \h </w:instrText>
            </w:r>
            <w:r>
              <w:rPr>
                <w:noProof/>
                <w:webHidden/>
              </w:rPr>
            </w:r>
            <w:r>
              <w:rPr>
                <w:noProof/>
                <w:webHidden/>
              </w:rPr>
              <w:fldChar w:fldCharType="separate"/>
            </w:r>
            <w:r w:rsidR="002639E9">
              <w:rPr>
                <w:noProof/>
                <w:webHidden/>
              </w:rPr>
              <w:t>6</w:t>
            </w:r>
            <w:r>
              <w:rPr>
                <w:noProof/>
                <w:webHidden/>
              </w:rPr>
              <w:fldChar w:fldCharType="end"/>
            </w:r>
          </w:hyperlink>
        </w:p>
        <w:p w14:paraId="07FB8C89" w14:textId="24080898" w:rsidR="0004535E" w:rsidRDefault="0004535E">
          <w:pPr>
            <w:pStyle w:val="TOC1"/>
            <w:tabs>
              <w:tab w:val="left" w:pos="440"/>
              <w:tab w:val="right" w:leader="dot" w:pos="9016"/>
            </w:tabs>
            <w:rPr>
              <w:rFonts w:cstheme="minorBidi"/>
              <w:noProof/>
              <w:kern w:val="2"/>
              <w:sz w:val="24"/>
              <w:szCs w:val="24"/>
              <w:lang w:val="en-IN" w:eastAsia="en-IN"/>
            </w:rPr>
          </w:pPr>
          <w:hyperlink w:anchor="_Toc200373070"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Responsibility for this Policy</w:t>
            </w:r>
            <w:r>
              <w:rPr>
                <w:noProof/>
                <w:webHidden/>
              </w:rPr>
              <w:tab/>
            </w:r>
            <w:r>
              <w:rPr>
                <w:noProof/>
                <w:webHidden/>
              </w:rPr>
              <w:fldChar w:fldCharType="begin"/>
            </w:r>
            <w:r>
              <w:rPr>
                <w:noProof/>
                <w:webHidden/>
              </w:rPr>
              <w:instrText xml:space="preserve"> PAGEREF _Toc200373070 \h </w:instrText>
            </w:r>
            <w:r>
              <w:rPr>
                <w:noProof/>
                <w:webHidden/>
              </w:rPr>
            </w:r>
            <w:r>
              <w:rPr>
                <w:noProof/>
                <w:webHidden/>
              </w:rPr>
              <w:fldChar w:fldCharType="separate"/>
            </w:r>
            <w:r w:rsidR="002639E9">
              <w:rPr>
                <w:noProof/>
                <w:webHidden/>
              </w:rPr>
              <w:t>7</w:t>
            </w:r>
            <w:r>
              <w:rPr>
                <w:noProof/>
                <w:webHidden/>
              </w:rPr>
              <w:fldChar w:fldCharType="end"/>
            </w:r>
          </w:hyperlink>
        </w:p>
        <w:p w14:paraId="584B09FB" w14:textId="6E6DD507" w:rsidR="0004535E" w:rsidRDefault="0004535E">
          <w:pPr>
            <w:pStyle w:val="TOC1"/>
            <w:tabs>
              <w:tab w:val="left" w:pos="440"/>
              <w:tab w:val="right" w:leader="dot" w:pos="9016"/>
            </w:tabs>
            <w:rPr>
              <w:rFonts w:cstheme="minorBidi"/>
              <w:noProof/>
              <w:kern w:val="2"/>
              <w:sz w:val="24"/>
              <w:szCs w:val="24"/>
              <w:lang w:val="en-IN" w:eastAsia="en-IN"/>
            </w:rPr>
          </w:pPr>
          <w:hyperlink w:anchor="_Toc200373071"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Reporting</w:t>
            </w:r>
            <w:r>
              <w:rPr>
                <w:noProof/>
                <w:webHidden/>
              </w:rPr>
              <w:tab/>
            </w:r>
            <w:r>
              <w:rPr>
                <w:noProof/>
                <w:webHidden/>
              </w:rPr>
              <w:fldChar w:fldCharType="begin"/>
            </w:r>
            <w:r>
              <w:rPr>
                <w:noProof/>
                <w:webHidden/>
              </w:rPr>
              <w:instrText xml:space="preserve"> PAGEREF _Toc200373071 \h </w:instrText>
            </w:r>
            <w:r>
              <w:rPr>
                <w:noProof/>
                <w:webHidden/>
              </w:rPr>
            </w:r>
            <w:r>
              <w:rPr>
                <w:noProof/>
                <w:webHidden/>
              </w:rPr>
              <w:fldChar w:fldCharType="separate"/>
            </w:r>
            <w:r w:rsidR="002639E9">
              <w:rPr>
                <w:noProof/>
                <w:webHidden/>
              </w:rPr>
              <w:t>7</w:t>
            </w:r>
            <w:r>
              <w:rPr>
                <w:noProof/>
                <w:webHidden/>
              </w:rPr>
              <w:fldChar w:fldCharType="end"/>
            </w:r>
          </w:hyperlink>
        </w:p>
        <w:p w14:paraId="51CAD473" w14:textId="3897C095" w:rsidR="0004535E" w:rsidRDefault="0004535E">
          <w:pPr>
            <w:pStyle w:val="TOC1"/>
            <w:tabs>
              <w:tab w:val="left" w:pos="440"/>
              <w:tab w:val="right" w:leader="dot" w:pos="9016"/>
            </w:tabs>
            <w:rPr>
              <w:rFonts w:cstheme="minorBidi"/>
              <w:noProof/>
              <w:kern w:val="2"/>
              <w:sz w:val="24"/>
              <w:szCs w:val="24"/>
              <w:lang w:val="en-IN" w:eastAsia="en-IN"/>
            </w:rPr>
          </w:pPr>
          <w:hyperlink w:anchor="_Toc200373072"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Continuous Improvement</w:t>
            </w:r>
            <w:r>
              <w:rPr>
                <w:noProof/>
                <w:webHidden/>
              </w:rPr>
              <w:tab/>
            </w:r>
            <w:r>
              <w:rPr>
                <w:noProof/>
                <w:webHidden/>
              </w:rPr>
              <w:fldChar w:fldCharType="begin"/>
            </w:r>
            <w:r>
              <w:rPr>
                <w:noProof/>
                <w:webHidden/>
              </w:rPr>
              <w:instrText xml:space="preserve"> PAGEREF _Toc200373072 \h </w:instrText>
            </w:r>
            <w:r>
              <w:rPr>
                <w:noProof/>
                <w:webHidden/>
              </w:rPr>
            </w:r>
            <w:r>
              <w:rPr>
                <w:noProof/>
                <w:webHidden/>
              </w:rPr>
              <w:fldChar w:fldCharType="separate"/>
            </w:r>
            <w:r w:rsidR="002639E9">
              <w:rPr>
                <w:noProof/>
                <w:webHidden/>
              </w:rPr>
              <w:t>8</w:t>
            </w:r>
            <w:r>
              <w:rPr>
                <w:noProof/>
                <w:webHidden/>
              </w:rPr>
              <w:fldChar w:fldCharType="end"/>
            </w:r>
          </w:hyperlink>
        </w:p>
        <w:p w14:paraId="6D4519B0" w14:textId="672E3908" w:rsidR="0004535E" w:rsidRDefault="0004535E">
          <w:pPr>
            <w:pStyle w:val="TOC1"/>
            <w:tabs>
              <w:tab w:val="left" w:pos="440"/>
              <w:tab w:val="right" w:leader="dot" w:pos="9016"/>
            </w:tabs>
            <w:rPr>
              <w:rFonts w:cstheme="minorBidi"/>
              <w:noProof/>
              <w:kern w:val="2"/>
              <w:sz w:val="24"/>
              <w:szCs w:val="24"/>
              <w:lang w:val="en-IN" w:eastAsia="en-IN"/>
            </w:rPr>
          </w:pPr>
          <w:hyperlink w:anchor="_Toc200373073"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Review Mechanism for this policy</w:t>
            </w:r>
            <w:r>
              <w:rPr>
                <w:noProof/>
                <w:webHidden/>
              </w:rPr>
              <w:tab/>
            </w:r>
            <w:r>
              <w:rPr>
                <w:noProof/>
                <w:webHidden/>
              </w:rPr>
              <w:fldChar w:fldCharType="begin"/>
            </w:r>
            <w:r>
              <w:rPr>
                <w:noProof/>
                <w:webHidden/>
              </w:rPr>
              <w:instrText xml:space="preserve"> PAGEREF _Toc200373073 \h </w:instrText>
            </w:r>
            <w:r>
              <w:rPr>
                <w:noProof/>
                <w:webHidden/>
              </w:rPr>
            </w:r>
            <w:r>
              <w:rPr>
                <w:noProof/>
                <w:webHidden/>
              </w:rPr>
              <w:fldChar w:fldCharType="separate"/>
            </w:r>
            <w:r w:rsidR="002639E9">
              <w:rPr>
                <w:noProof/>
                <w:webHidden/>
              </w:rPr>
              <w:t>9</w:t>
            </w:r>
            <w:r>
              <w:rPr>
                <w:noProof/>
                <w:webHidden/>
              </w:rPr>
              <w:fldChar w:fldCharType="end"/>
            </w:r>
          </w:hyperlink>
        </w:p>
        <w:p w14:paraId="0EF773F2" w14:textId="327C4AC1" w:rsidR="0004535E" w:rsidRDefault="0004535E">
          <w:pPr>
            <w:pStyle w:val="TOC1"/>
            <w:tabs>
              <w:tab w:val="left" w:pos="440"/>
              <w:tab w:val="right" w:leader="dot" w:pos="9016"/>
            </w:tabs>
            <w:rPr>
              <w:rFonts w:cstheme="minorBidi"/>
              <w:noProof/>
              <w:kern w:val="2"/>
              <w:sz w:val="24"/>
              <w:szCs w:val="24"/>
              <w:lang w:val="en-IN" w:eastAsia="en-IN"/>
            </w:rPr>
          </w:pPr>
          <w:hyperlink w:anchor="_Toc200373074" w:history="1">
            <w:r w:rsidRPr="00266CCE">
              <w:rPr>
                <w:rStyle w:val="Hyperlink"/>
                <w:rFonts w:ascii="Yu Gothic Medium" w:eastAsia="Yu Gothic Medium" w:hAnsi="Yu Gothic Medium"/>
                <w:bCs/>
                <w:noProof/>
              </w:rPr>
              <w:t>~</w:t>
            </w:r>
            <w:r>
              <w:rPr>
                <w:rFonts w:cstheme="minorBidi"/>
                <w:noProof/>
                <w:kern w:val="2"/>
                <w:sz w:val="24"/>
                <w:szCs w:val="24"/>
                <w:lang w:val="en-IN" w:eastAsia="en-IN"/>
              </w:rPr>
              <w:tab/>
            </w:r>
            <w:r w:rsidRPr="00266CCE">
              <w:rPr>
                <w:rStyle w:val="Hyperlink"/>
                <w:b/>
                <w:bCs/>
                <w:noProof/>
              </w:rPr>
              <w:t>Employee Acknowledgement Form</w:t>
            </w:r>
            <w:r>
              <w:rPr>
                <w:noProof/>
                <w:webHidden/>
              </w:rPr>
              <w:tab/>
            </w:r>
            <w:r>
              <w:rPr>
                <w:noProof/>
                <w:webHidden/>
              </w:rPr>
              <w:fldChar w:fldCharType="begin"/>
            </w:r>
            <w:r>
              <w:rPr>
                <w:noProof/>
                <w:webHidden/>
              </w:rPr>
              <w:instrText xml:space="preserve"> PAGEREF _Toc200373074 \h </w:instrText>
            </w:r>
            <w:r>
              <w:rPr>
                <w:noProof/>
                <w:webHidden/>
              </w:rPr>
            </w:r>
            <w:r>
              <w:rPr>
                <w:noProof/>
                <w:webHidden/>
              </w:rPr>
              <w:fldChar w:fldCharType="separate"/>
            </w:r>
            <w:r w:rsidR="002639E9">
              <w:rPr>
                <w:noProof/>
                <w:webHidden/>
              </w:rPr>
              <w:t>10</w:t>
            </w:r>
            <w:r>
              <w:rPr>
                <w:noProof/>
                <w:webHidden/>
              </w:rPr>
              <w:fldChar w:fldCharType="end"/>
            </w:r>
          </w:hyperlink>
        </w:p>
        <w:p w14:paraId="03A0AC69" w14:textId="4627B9E5" w:rsidR="004C7FD7" w:rsidRDefault="004C7FD7">
          <w:r>
            <w:rPr>
              <w:b/>
              <w:bCs/>
              <w:noProof/>
            </w:rPr>
            <w:fldChar w:fldCharType="end"/>
          </w:r>
        </w:p>
      </w:sdtContent>
    </w:sdt>
    <w:p w14:paraId="3FB11CE0" w14:textId="77777777" w:rsidR="004C7FD7" w:rsidRPr="004C7FD7" w:rsidRDefault="004C7FD7" w:rsidP="004C7FD7">
      <w:pPr>
        <w:rPr>
          <w:lang w:val="en-US"/>
        </w:rPr>
      </w:pPr>
    </w:p>
    <w:p w14:paraId="239A7B21" w14:textId="01568535" w:rsidR="00B87AF5" w:rsidRDefault="0033714A" w:rsidP="0033714A">
      <w:pPr>
        <w:pStyle w:val="Heading1"/>
        <w:numPr>
          <w:ilvl w:val="0"/>
          <w:numId w:val="1"/>
        </w:numPr>
        <w:ind w:left="0"/>
        <w:rPr>
          <w:b/>
          <w:bCs/>
          <w:color w:val="auto"/>
          <w:sz w:val="28"/>
          <w:szCs w:val="28"/>
        </w:rPr>
      </w:pPr>
      <w:r w:rsidRPr="004C7FD7">
        <w:br w:type="column"/>
      </w:r>
      <w:bookmarkStart w:id="0" w:name="_Toc200373063"/>
      <w:r w:rsidRPr="0033714A">
        <w:rPr>
          <w:b/>
          <w:bCs/>
          <w:color w:val="auto"/>
          <w:sz w:val="28"/>
          <w:szCs w:val="28"/>
        </w:rPr>
        <w:lastRenderedPageBreak/>
        <w:t>Overview</w:t>
      </w:r>
      <w:bookmarkEnd w:id="0"/>
    </w:p>
    <w:p w14:paraId="6DBC0787" w14:textId="345BBC49" w:rsidR="0033714A" w:rsidRPr="0087167A" w:rsidRDefault="0033714A" w:rsidP="0033714A">
      <w:pPr>
        <w:ind w:left="0" w:firstLine="0"/>
        <w:rPr>
          <w:sz w:val="24"/>
          <w:szCs w:val="24"/>
        </w:rPr>
      </w:pPr>
      <w:r w:rsidRPr="0087167A">
        <w:rPr>
          <w:sz w:val="24"/>
          <w:szCs w:val="24"/>
        </w:rPr>
        <w:t>At Riya Travels and Tours Pvt ltd (Group), we recognize our responsibility to minimize our environmental impact and contribute to a sustainable future. As a leading travel service provider, we acknowledge that the tourism and travel industry plays a crucial role in environmental conservation. Our commitment to environmental stewardship is rooted in responsible business practices that aim to reduce carbon emissions, minimize waste, and promote eco-friendly travel solutions. Through sustainable procurement, energy-efficient operations, and awareness initiatives, we strive to make a positive impact on the environment while delivering high-quality services to our customers. This policy outlines our approach to integrating environmental sustainability into our business practices, ensuring compliance with relevant regulations, and fostering a culture of environmental responsibility within our organization and among our stakeholders.</w:t>
      </w:r>
    </w:p>
    <w:p w14:paraId="52D3C39C" w14:textId="6F65C074" w:rsidR="00BE67BF" w:rsidRDefault="00BE67BF" w:rsidP="00BE67BF">
      <w:pPr>
        <w:pStyle w:val="Heading1"/>
        <w:numPr>
          <w:ilvl w:val="0"/>
          <w:numId w:val="1"/>
        </w:numPr>
        <w:ind w:left="0"/>
        <w:rPr>
          <w:b/>
          <w:bCs/>
          <w:color w:val="auto"/>
          <w:sz w:val="28"/>
          <w:szCs w:val="28"/>
        </w:rPr>
      </w:pPr>
      <w:bookmarkStart w:id="1" w:name="_Toc200373064"/>
      <w:r w:rsidRPr="00BE67BF">
        <w:rPr>
          <w:b/>
          <w:bCs/>
          <w:color w:val="auto"/>
          <w:sz w:val="28"/>
          <w:szCs w:val="28"/>
        </w:rPr>
        <w:t>Purpose</w:t>
      </w:r>
      <w:bookmarkEnd w:id="1"/>
    </w:p>
    <w:p w14:paraId="75A049EB" w14:textId="61D44122" w:rsidR="00BE67BF" w:rsidRPr="00BE67BF" w:rsidRDefault="00BE67BF" w:rsidP="0087167A">
      <w:pPr>
        <w:pStyle w:val="ListParagraph"/>
        <w:numPr>
          <w:ilvl w:val="0"/>
          <w:numId w:val="2"/>
        </w:numPr>
        <w:spacing w:after="240"/>
        <w:ind w:left="360"/>
        <w:contextualSpacing w:val="0"/>
      </w:pPr>
      <w:r w:rsidRPr="00BE67BF">
        <w:t xml:space="preserve">Implement energy-efficient practices in office operations and advocate for carbon offset programs in travel </w:t>
      </w:r>
      <w:r w:rsidRPr="00BE67BF">
        <w:rPr>
          <w:lang w:val="en-IN"/>
        </w:rPr>
        <w:t>services</w:t>
      </w:r>
      <w:r w:rsidRPr="00BE67BF">
        <w:t>.</w:t>
      </w:r>
    </w:p>
    <w:p w14:paraId="2140A68C" w14:textId="26D38DFE" w:rsidR="00BE67BF" w:rsidRPr="00BE67BF" w:rsidRDefault="00BE67BF" w:rsidP="0087167A">
      <w:pPr>
        <w:pStyle w:val="ListParagraph"/>
        <w:numPr>
          <w:ilvl w:val="0"/>
          <w:numId w:val="2"/>
        </w:numPr>
        <w:spacing w:after="240"/>
        <w:ind w:left="360"/>
        <w:contextualSpacing w:val="0"/>
      </w:pPr>
      <w:r w:rsidRPr="00BE67BF">
        <w:t xml:space="preserve">Adopt paperless </w:t>
      </w:r>
      <w:r w:rsidRPr="00BE67BF">
        <w:rPr>
          <w:lang w:val="en-IN"/>
        </w:rPr>
        <w:t>booking</w:t>
      </w:r>
      <w:r w:rsidRPr="00BE67BF">
        <w:t xml:space="preserve"> processes, reduce plastic use, and promote recycling initiatives within office spaces.</w:t>
      </w:r>
    </w:p>
    <w:p w14:paraId="48420B2C" w14:textId="6831BA4F" w:rsidR="00BE67BF" w:rsidRPr="00BE67BF" w:rsidRDefault="00BE67BF" w:rsidP="0087167A">
      <w:pPr>
        <w:pStyle w:val="ListParagraph"/>
        <w:numPr>
          <w:ilvl w:val="0"/>
          <w:numId w:val="2"/>
        </w:numPr>
        <w:spacing w:after="240"/>
        <w:ind w:left="360"/>
        <w:contextualSpacing w:val="0"/>
      </w:pPr>
      <w:r w:rsidRPr="00BE67BF">
        <w:t>Educate employees and travelers on responsible tourism and environmental best practices.</w:t>
      </w:r>
    </w:p>
    <w:p w14:paraId="28B3674F" w14:textId="56C544DC" w:rsidR="00BE67BF" w:rsidRDefault="00BE67BF" w:rsidP="0087167A">
      <w:pPr>
        <w:pStyle w:val="ListParagraph"/>
        <w:numPr>
          <w:ilvl w:val="0"/>
          <w:numId w:val="2"/>
        </w:numPr>
        <w:ind w:left="360"/>
      </w:pPr>
      <w:r w:rsidRPr="00BE67BF">
        <w:t xml:space="preserve">Ensure adherence to local and international environmental laws while continuously </w:t>
      </w:r>
      <w:r w:rsidRPr="00BE67BF">
        <w:rPr>
          <w:lang w:val="en-IN"/>
        </w:rPr>
        <w:t>improving</w:t>
      </w:r>
      <w:r w:rsidRPr="00BE67BF">
        <w:t xml:space="preserve"> sustainability efforts.</w:t>
      </w:r>
    </w:p>
    <w:p w14:paraId="777AB481" w14:textId="77777777" w:rsidR="0087167A" w:rsidRPr="00BE67BF" w:rsidRDefault="0087167A" w:rsidP="0087167A">
      <w:pPr>
        <w:pStyle w:val="ListParagraph"/>
        <w:numPr>
          <w:ilvl w:val="0"/>
          <w:numId w:val="2"/>
        </w:numPr>
        <w:spacing w:after="240"/>
        <w:ind w:left="360"/>
        <w:contextualSpacing w:val="0"/>
      </w:pPr>
      <w:r w:rsidRPr="00BE67BF">
        <w:t xml:space="preserve">Encourage </w:t>
      </w:r>
      <w:r w:rsidRPr="00BE67BF">
        <w:rPr>
          <w:lang w:val="en-IN"/>
        </w:rPr>
        <w:t>eco</w:t>
      </w:r>
      <w:r w:rsidRPr="00BE67BF">
        <w:t>-friendly travel options by partnering with sustainable airlines, hotels, and transportation providers.</w:t>
      </w:r>
    </w:p>
    <w:p w14:paraId="058F10C1" w14:textId="68EF95CB" w:rsidR="00BE67BF" w:rsidRPr="00BE67BF" w:rsidRDefault="00BE67BF" w:rsidP="0087167A">
      <w:pPr>
        <w:pStyle w:val="ListParagraph"/>
        <w:numPr>
          <w:ilvl w:val="0"/>
          <w:numId w:val="2"/>
        </w:numPr>
        <w:spacing w:after="240"/>
        <w:ind w:left="360"/>
        <w:contextualSpacing w:val="0"/>
      </w:pPr>
      <w:r w:rsidRPr="00BE67BF">
        <w:t>Prioritize eco-friendly and ethically sourced office supplies, travel packages, and vendor partnerships.</w:t>
      </w:r>
    </w:p>
    <w:p w14:paraId="5C82616D" w14:textId="4A527FD6" w:rsidR="00BE67BF" w:rsidRPr="00BE67BF" w:rsidRDefault="00BE67BF" w:rsidP="0087167A">
      <w:pPr>
        <w:pStyle w:val="ListParagraph"/>
        <w:numPr>
          <w:ilvl w:val="0"/>
          <w:numId w:val="2"/>
        </w:numPr>
        <w:spacing w:after="240"/>
        <w:ind w:left="360"/>
        <w:contextualSpacing w:val="0"/>
      </w:pPr>
      <w:r w:rsidRPr="00BE67BF">
        <w:t xml:space="preserve">Implement strategies to reduce water consumption in office spaces and promote water-saving practices among </w:t>
      </w:r>
      <w:r w:rsidRPr="0087167A">
        <w:t>employees</w:t>
      </w:r>
      <w:r w:rsidRPr="00BE67BF">
        <w:t>.</w:t>
      </w:r>
    </w:p>
    <w:p w14:paraId="339E6E58" w14:textId="170600DD" w:rsidR="00BE67BF" w:rsidRDefault="00BE67BF" w:rsidP="0087167A">
      <w:pPr>
        <w:pStyle w:val="ListParagraph"/>
        <w:numPr>
          <w:ilvl w:val="0"/>
          <w:numId w:val="2"/>
        </w:numPr>
        <w:spacing w:after="240"/>
        <w:ind w:left="360"/>
        <w:contextualSpacing w:val="0"/>
      </w:pPr>
      <w:r w:rsidRPr="00BE67BF">
        <w:t>Regularly assess and disclose the company’s environmental impact, setting targets for continuous improvement.</w:t>
      </w:r>
    </w:p>
    <w:p w14:paraId="416F802F" w14:textId="27246D58" w:rsidR="0087167A" w:rsidRDefault="0087167A" w:rsidP="0087167A">
      <w:pPr>
        <w:pStyle w:val="Heading1"/>
        <w:numPr>
          <w:ilvl w:val="0"/>
          <w:numId w:val="1"/>
        </w:numPr>
        <w:ind w:left="0"/>
        <w:rPr>
          <w:b/>
          <w:bCs/>
          <w:color w:val="auto"/>
          <w:sz w:val="28"/>
          <w:szCs w:val="28"/>
        </w:rPr>
      </w:pPr>
      <w:bookmarkStart w:id="2" w:name="_Toc200373065"/>
      <w:r w:rsidRPr="0087167A">
        <w:rPr>
          <w:b/>
          <w:bCs/>
          <w:color w:val="auto"/>
          <w:sz w:val="28"/>
          <w:szCs w:val="28"/>
        </w:rPr>
        <w:t>Applicability</w:t>
      </w:r>
      <w:bookmarkEnd w:id="2"/>
    </w:p>
    <w:p w14:paraId="5300259B" w14:textId="4DBFB693" w:rsidR="0098625A" w:rsidRPr="0098625A" w:rsidRDefault="0098625A" w:rsidP="0098625A">
      <w:pPr>
        <w:ind w:left="0" w:firstLine="0"/>
        <w:rPr>
          <w:sz w:val="24"/>
          <w:szCs w:val="24"/>
        </w:rPr>
      </w:pPr>
      <w:r w:rsidRPr="0098625A">
        <w:rPr>
          <w:sz w:val="24"/>
          <w:szCs w:val="24"/>
        </w:rPr>
        <w:t>This Environmental Stewardship Policy is applicable across all</w:t>
      </w:r>
      <w:r w:rsidR="0037190A">
        <w:rPr>
          <w:sz w:val="24"/>
          <w:szCs w:val="24"/>
        </w:rPr>
        <w:t xml:space="preserve"> </w:t>
      </w:r>
      <w:r w:rsidRPr="0098625A">
        <w:rPr>
          <w:sz w:val="24"/>
          <w:szCs w:val="24"/>
        </w:rPr>
        <w:t xml:space="preserve">operations, business functions, and services of Riya Travel and Tours (India) Pvt Ltd (Group), covering all global locations, </w:t>
      </w:r>
      <w:r w:rsidRPr="0098625A">
        <w:rPr>
          <w:sz w:val="24"/>
          <w:szCs w:val="24"/>
        </w:rPr>
        <w:lastRenderedPageBreak/>
        <w:t>including corporate offices, registered offices, branch locations, subsidiaries, joint ventures, and associated supply chain activities. It applies to all employees, workers, contractors, and stakeholders connected to Riya Travel and Tours (India) Pvt Ltd (Group), whether directly or indirectly, and mandates strict adherence and accountability at every level.</w:t>
      </w:r>
    </w:p>
    <w:p w14:paraId="1FEA99E4" w14:textId="311BA624" w:rsidR="0087167A" w:rsidRDefault="00185EC5" w:rsidP="00185EC5">
      <w:pPr>
        <w:pStyle w:val="Heading1"/>
        <w:numPr>
          <w:ilvl w:val="0"/>
          <w:numId w:val="1"/>
        </w:numPr>
        <w:ind w:left="0"/>
        <w:rPr>
          <w:b/>
          <w:bCs/>
          <w:color w:val="auto"/>
          <w:sz w:val="28"/>
          <w:szCs w:val="28"/>
        </w:rPr>
      </w:pPr>
      <w:bookmarkStart w:id="3" w:name="_Toc200373066"/>
      <w:r w:rsidRPr="00185EC5">
        <w:rPr>
          <w:b/>
          <w:bCs/>
          <w:color w:val="auto"/>
          <w:sz w:val="28"/>
          <w:szCs w:val="28"/>
        </w:rPr>
        <w:t>Policy statement</w:t>
      </w:r>
      <w:bookmarkEnd w:id="3"/>
    </w:p>
    <w:p w14:paraId="75E96054" w14:textId="35BD8F7A" w:rsidR="00185EC5" w:rsidRDefault="00185EC5" w:rsidP="00185EC5">
      <w:pPr>
        <w:ind w:left="0" w:firstLine="0"/>
      </w:pPr>
      <w:r w:rsidRPr="00185EC5">
        <w:rPr>
          <w:sz w:val="24"/>
          <w:szCs w:val="24"/>
        </w:rPr>
        <w:t>Riya Travels is committed to environmental stewardship by integrating sustainable practices into our operations. We strive to minimize our ecological footprint, promote responsible tourism, and support environmental conservation. Through innovation and collaboration, we aim to reduce waste, enhance resource efficiency, and contribute to a greener future</w:t>
      </w:r>
      <w:r w:rsidRPr="00185EC5">
        <w:t>.</w:t>
      </w:r>
    </w:p>
    <w:p w14:paraId="54A49B2D" w14:textId="6A1B847C" w:rsidR="00185EC5" w:rsidRPr="00185EC5" w:rsidRDefault="00185EC5" w:rsidP="00185EC5">
      <w:pPr>
        <w:pStyle w:val="Heading1"/>
        <w:numPr>
          <w:ilvl w:val="0"/>
          <w:numId w:val="1"/>
        </w:numPr>
        <w:ind w:left="0"/>
        <w:rPr>
          <w:b/>
          <w:bCs/>
          <w:color w:val="auto"/>
          <w:sz w:val="28"/>
          <w:szCs w:val="28"/>
        </w:rPr>
      </w:pPr>
      <w:bookmarkStart w:id="4" w:name="_Toc200373067"/>
      <w:r w:rsidRPr="00185EC5">
        <w:rPr>
          <w:b/>
          <w:bCs/>
          <w:color w:val="auto"/>
          <w:sz w:val="28"/>
          <w:szCs w:val="28"/>
        </w:rPr>
        <w:t>Our Focus Areas</w:t>
      </w:r>
      <w:bookmarkEnd w:id="4"/>
    </w:p>
    <w:p w14:paraId="5939DEC5" w14:textId="77777777" w:rsidR="007D1C42" w:rsidRPr="007D1C42" w:rsidRDefault="007D1C42" w:rsidP="007D1C42">
      <w:pPr>
        <w:pStyle w:val="ListParagraph"/>
        <w:numPr>
          <w:ilvl w:val="0"/>
          <w:numId w:val="2"/>
        </w:numPr>
        <w:spacing w:after="240"/>
        <w:ind w:left="360"/>
        <w:contextualSpacing w:val="0"/>
      </w:pPr>
      <w:r w:rsidRPr="007D1C42">
        <w:t>Minimizing waste generation and its environmental impact is a key priority.</w:t>
      </w:r>
    </w:p>
    <w:p w14:paraId="1C240509" w14:textId="77777777" w:rsidR="007D1C42" w:rsidRPr="007D1C42" w:rsidRDefault="007D1C42" w:rsidP="007D1C42">
      <w:pPr>
        <w:pStyle w:val="ListParagraph"/>
        <w:numPr>
          <w:ilvl w:val="0"/>
          <w:numId w:val="2"/>
        </w:numPr>
        <w:spacing w:after="240"/>
        <w:ind w:left="360"/>
        <w:contextualSpacing w:val="0"/>
      </w:pPr>
      <w:r w:rsidRPr="007D1C42">
        <w:t>Lowering energy consumption and reducing greenhouse gas emissions remains a central focus.</w:t>
      </w:r>
    </w:p>
    <w:p w14:paraId="2CE1D91A" w14:textId="77777777" w:rsidR="007D1C42" w:rsidRPr="007D1C42" w:rsidRDefault="007D1C42" w:rsidP="007D1C42">
      <w:pPr>
        <w:pStyle w:val="ListParagraph"/>
        <w:numPr>
          <w:ilvl w:val="0"/>
          <w:numId w:val="2"/>
        </w:numPr>
        <w:spacing w:after="240"/>
        <w:ind w:left="360"/>
        <w:contextualSpacing w:val="0"/>
      </w:pPr>
      <w:r w:rsidRPr="007D1C42">
        <w:t>Responsible water use and conservation efforts are actively promoted.</w:t>
      </w:r>
    </w:p>
    <w:p w14:paraId="6F528213" w14:textId="77777777" w:rsidR="007D1C42" w:rsidRPr="007D1C42" w:rsidRDefault="007D1C42" w:rsidP="007D1C42">
      <w:pPr>
        <w:pStyle w:val="ListParagraph"/>
        <w:numPr>
          <w:ilvl w:val="0"/>
          <w:numId w:val="2"/>
        </w:numPr>
        <w:spacing w:after="240"/>
        <w:ind w:left="360"/>
        <w:contextualSpacing w:val="0"/>
      </w:pPr>
      <w:r w:rsidRPr="007D1C42">
        <w:t>Customer health and safety are prioritized in all aspects of our operations.</w:t>
      </w:r>
    </w:p>
    <w:p w14:paraId="4B55059E" w14:textId="77777777" w:rsidR="007D1C42" w:rsidRPr="007D1C42" w:rsidRDefault="007D1C42" w:rsidP="007D1C42">
      <w:pPr>
        <w:pStyle w:val="ListParagraph"/>
        <w:numPr>
          <w:ilvl w:val="0"/>
          <w:numId w:val="2"/>
        </w:numPr>
        <w:spacing w:after="240"/>
        <w:ind w:left="360"/>
        <w:contextualSpacing w:val="0"/>
      </w:pPr>
      <w:r w:rsidRPr="007D1C42">
        <w:t>Maintaining a safe and healthy workplace for employees is an ongoing commitment.</w:t>
      </w:r>
    </w:p>
    <w:p w14:paraId="17C55BD6" w14:textId="77777777" w:rsidR="007D1C42" w:rsidRPr="007D1C42" w:rsidRDefault="007D1C42" w:rsidP="007D1C42">
      <w:pPr>
        <w:pStyle w:val="ListParagraph"/>
        <w:numPr>
          <w:ilvl w:val="0"/>
          <w:numId w:val="2"/>
        </w:numPr>
        <w:spacing w:after="240"/>
        <w:ind w:left="360"/>
        <w:contextualSpacing w:val="0"/>
      </w:pPr>
      <w:r w:rsidRPr="007D1C42">
        <w:t>Advocating for environmental sustainability and promoting eco-friendly practices is integral to our mission.</w:t>
      </w:r>
    </w:p>
    <w:p w14:paraId="5A203EA9" w14:textId="2CC2FBDF" w:rsidR="0087167A" w:rsidRPr="00C2243F" w:rsidRDefault="00C2243F" w:rsidP="00C2243F">
      <w:pPr>
        <w:pStyle w:val="Heading1"/>
        <w:numPr>
          <w:ilvl w:val="0"/>
          <w:numId w:val="1"/>
        </w:numPr>
        <w:ind w:left="0"/>
        <w:rPr>
          <w:b/>
          <w:bCs/>
          <w:color w:val="auto"/>
          <w:sz w:val="28"/>
          <w:szCs w:val="28"/>
        </w:rPr>
      </w:pPr>
      <w:bookmarkStart w:id="5" w:name="_Toc200373068"/>
      <w:r w:rsidRPr="00C2243F">
        <w:rPr>
          <w:b/>
          <w:bCs/>
          <w:color w:val="auto"/>
          <w:sz w:val="28"/>
          <w:szCs w:val="28"/>
        </w:rPr>
        <w:t>Our Strategic Approach</w:t>
      </w:r>
      <w:bookmarkEnd w:id="5"/>
    </w:p>
    <w:p w14:paraId="23A4EC42" w14:textId="374B9BC0" w:rsidR="00C2243F" w:rsidRPr="00C2243F" w:rsidRDefault="00E10294" w:rsidP="00C2243F">
      <w:pPr>
        <w:pStyle w:val="ListParagraph"/>
        <w:numPr>
          <w:ilvl w:val="0"/>
          <w:numId w:val="2"/>
        </w:numPr>
        <w:spacing w:after="240"/>
        <w:ind w:left="360"/>
        <w:contextualSpacing w:val="0"/>
        <w:rPr>
          <w:b/>
          <w:bCs/>
          <w:sz w:val="26"/>
          <w:szCs w:val="26"/>
          <w:u w:val="single"/>
        </w:rPr>
      </w:pPr>
      <w:r w:rsidRPr="00E10294">
        <w:rPr>
          <w:b/>
          <w:bCs/>
          <w:sz w:val="26"/>
          <w:szCs w:val="26"/>
          <w:u w:val="single"/>
          <w:lang w:val="en-IN"/>
        </w:rPr>
        <w:t>Sustainable Waste Practices</w:t>
      </w:r>
    </w:p>
    <w:p w14:paraId="6120B236" w14:textId="77777777"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We are going to promote digital ticketing, e-invoices, and online documentation to reduce paper usage by 30% by FY 2027-28 from the baseline year FY 2022-23.</w:t>
      </w:r>
    </w:p>
    <w:p w14:paraId="3E61AD37" w14:textId="77777777"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Efforts will be made to implement waste segregation at all office locations, set up labeled bins, and ensure proper disposal to achieve 100% waste sorting compliance by FY 2027-28.</w:t>
      </w:r>
    </w:p>
    <w:p w14:paraId="443EEA87" w14:textId="77777777"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The company aims to phase out single-use plastics and use reusable office supplies to reduce plastic waste by 50% by FY 2027-28 from the baseline year FY 2022-23.</w:t>
      </w:r>
    </w:p>
    <w:p w14:paraId="3CB804D3" w14:textId="77777777"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Collaboration will be established with certified waste recyclers, e-waste collection programs, and responsible disposal agencies to ensure 100% compliance with waste regulations by FY 2027-28.</w:t>
      </w:r>
    </w:p>
    <w:p w14:paraId="7A9DECF0" w14:textId="77777777"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lastRenderedPageBreak/>
        <w:t>Steps will be taken to encourage employees to reduce personal waste, promote bring-your-own-container initiatives, and introduce sustainable office pantry practices to minimize waste generation by 25% by FY 2027-28 from the baseline year FY 2022-23.</w:t>
      </w:r>
    </w:p>
    <w:p w14:paraId="08DE5933" w14:textId="1797AEAC" w:rsidR="00290A5A" w:rsidRDefault="00E10294" w:rsidP="00E10294">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E10294">
        <w:rPr>
          <w:rFonts w:eastAsia="Times New Roman" w:cstheme="minorHAnsi"/>
          <w:szCs w:val="24"/>
          <w:lang w:eastAsia="en-IN"/>
          <w14:ligatures w14:val="none"/>
        </w:rPr>
        <w:t>Regular training will be provided on waste reduction, proper sorting, and eco-friendly habits to ensure 100% workforce participation by FY 2027-28.</w:t>
      </w:r>
    </w:p>
    <w:p w14:paraId="32D546CC" w14:textId="02843223" w:rsidR="00290A5A" w:rsidRPr="002C6B39" w:rsidRDefault="00E10294" w:rsidP="00766971">
      <w:pPr>
        <w:pStyle w:val="ListParagraph"/>
        <w:numPr>
          <w:ilvl w:val="0"/>
          <w:numId w:val="2"/>
        </w:numPr>
        <w:spacing w:after="240"/>
        <w:ind w:left="360"/>
        <w:contextualSpacing w:val="0"/>
        <w:rPr>
          <w:b/>
          <w:bCs/>
          <w:sz w:val="26"/>
          <w:szCs w:val="26"/>
          <w:u w:val="single"/>
        </w:rPr>
      </w:pPr>
      <w:r w:rsidRPr="00E10294">
        <w:rPr>
          <w:b/>
          <w:bCs/>
          <w:sz w:val="26"/>
          <w:szCs w:val="26"/>
          <w:u w:val="single"/>
          <w:lang w:val="en-IN"/>
        </w:rPr>
        <w:t>Energy Efficiency and Carbon Reduction</w:t>
      </w:r>
    </w:p>
    <w:p w14:paraId="389DD62B" w14:textId="5BE76B28"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To reduce overall energy consumption, we are installing energy-efficient LED lighting, smart sensors, and automated systems, aiming for a 20% reduction in office electricity usage by FY 2027-28 from the baseline year FY 2022-23.</w:t>
      </w:r>
    </w:p>
    <w:p w14:paraId="1A2E10CE" w14:textId="36919B78"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Commits to replacing conventional lighting with LED alternatives, installing motion sensors, and optimizing lighting use to reduce energy consumption by 20% by FY 2027-28 from the baseline year FY 2022-23.</w:t>
      </w:r>
    </w:p>
    <w:p w14:paraId="744778DD" w14:textId="3EF0EFFB"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Plans are in place to upgrade office equipment with energy-efficient alternatives, improve air conditioning efficiency, and reduce standby power consumption to lower electricity usage by 15% by FY 2027-28 from the baseline year FY 2022-23.</w:t>
      </w:r>
    </w:p>
    <w:p w14:paraId="74F4A1CE" w14:textId="6476254A"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The company seeks to partner with renewable energy providers, explore solar power integration, and reduce reliance on fossil fuels to increase renewable energy usage by 40% by FY 2027-28.</w:t>
      </w:r>
    </w:p>
    <w:p w14:paraId="67F04ED9" w14:textId="157019B2"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Plans to reduce total GHG emissions by improving energy efficiency in offices, using renewable energy where feasible, optimizing business travel, and encouraging virtual meetings, aiming for a 15% overall Scope 1-2-3 GHG emission reduction by FY 2027-28 from the baseline year FY 2022-23.</w:t>
      </w:r>
    </w:p>
    <w:p w14:paraId="14342C0C" w14:textId="6D9B10D3" w:rsidR="002C6B39" w:rsidRDefault="00E10294" w:rsidP="00E10294">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E10294">
        <w:rPr>
          <w:rFonts w:eastAsia="Times New Roman" w:cstheme="minorHAnsi"/>
          <w:szCs w:val="24"/>
          <w:lang w:eastAsia="en-IN"/>
          <w14:ligatures w14:val="none"/>
        </w:rPr>
        <w:t>Employees will undergo</w:t>
      </w:r>
      <w:r w:rsidRPr="00E10294">
        <w:rPr>
          <w:rFonts w:eastAsia="Times New Roman" w:cstheme="minorHAnsi"/>
          <w:kern w:val="2"/>
          <w:szCs w:val="24"/>
          <w:lang w:val="en-IN" w:eastAsia="en-IN"/>
          <w14:ligatures w14:val="none"/>
        </w:rPr>
        <w:t xml:space="preserve"> energy </w:t>
      </w:r>
      <w:r w:rsidRPr="00E10294">
        <w:rPr>
          <w:rFonts w:eastAsia="Times New Roman" w:cstheme="minorHAnsi"/>
          <w:szCs w:val="24"/>
          <w:lang w:eastAsia="en-IN"/>
          <w14:ligatures w14:val="none"/>
        </w:rPr>
        <w:t>conservation</w:t>
      </w:r>
      <w:r w:rsidRPr="00E10294">
        <w:rPr>
          <w:rFonts w:eastAsia="Times New Roman" w:cstheme="minorHAnsi"/>
          <w:kern w:val="2"/>
          <w:szCs w:val="24"/>
          <w:lang w:val="en-IN" w:eastAsia="en-IN"/>
          <w14:ligatures w14:val="none"/>
        </w:rPr>
        <w:t xml:space="preserve"> and climate action training through awareness campaigns and best practice sharing, ensuring 100% workforce engagement by FY 2027-28.</w:t>
      </w:r>
    </w:p>
    <w:p w14:paraId="0408B4E6" w14:textId="2EE46D11" w:rsidR="00E6765C" w:rsidRPr="00BB7845" w:rsidRDefault="00E10294" w:rsidP="00BB7845">
      <w:pPr>
        <w:pStyle w:val="ListParagraph"/>
        <w:numPr>
          <w:ilvl w:val="0"/>
          <w:numId w:val="2"/>
        </w:numPr>
        <w:spacing w:after="240"/>
        <w:ind w:left="360"/>
        <w:contextualSpacing w:val="0"/>
        <w:rPr>
          <w:b/>
          <w:bCs/>
          <w:sz w:val="26"/>
          <w:szCs w:val="26"/>
          <w:u w:val="single"/>
        </w:rPr>
      </w:pPr>
      <w:r w:rsidRPr="00E10294">
        <w:rPr>
          <w:b/>
          <w:bCs/>
          <w:sz w:val="26"/>
          <w:szCs w:val="26"/>
          <w:u w:val="single"/>
          <w:lang w:val="en-IN"/>
        </w:rPr>
        <w:t>Water Stewardship and Efficiency</w:t>
      </w:r>
    </w:p>
    <w:p w14:paraId="202F43EC" w14:textId="7164661F"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We are committed to installing water-saving fixtures, such as low-flow faucets and dual-flush toilets, in all office locations to reduce water consumption by 20% by FY 2027-28 from the baseline year FY 2022-23.</w:t>
      </w:r>
    </w:p>
    <w:p w14:paraId="504D6EA7" w14:textId="586CB8C8"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Water audits will be conducted regularly to detect leaks early and implement quick maintenance solutions, decreasing water wastage by 30% by FY 2027-28 from the baseline year FY 2022-23.</w:t>
      </w:r>
    </w:p>
    <w:p w14:paraId="459AE62B" w14:textId="2F0AA440"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t>Plan to promote rainwater conservation by collaborating with building management and encouraging the use of harvested rainwater for non-potable purposes, aiming to increase water efficiency by 15% by FY 2027-28 from the baseline year FY 2022-23.</w:t>
      </w:r>
    </w:p>
    <w:p w14:paraId="627CCFDE" w14:textId="58C1F32A"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eastAsia="en-IN"/>
          <w14:ligatures w14:val="none"/>
        </w:rPr>
        <w:lastRenderedPageBreak/>
        <w:t>Plastic bottled water will be eliminated by encouraging refillable bottle use and providing filtered drinking water stations in all offices by FY 2027-28.</w:t>
      </w:r>
    </w:p>
    <w:p w14:paraId="5203BADF" w14:textId="7356A9A1" w:rsidR="00E6765C"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E10294">
        <w:rPr>
          <w:rFonts w:eastAsia="Times New Roman" w:cstheme="minorHAnsi"/>
          <w:szCs w:val="24"/>
          <w:lang w:eastAsia="en-IN"/>
          <w14:ligatures w14:val="none"/>
        </w:rPr>
        <w:t>Training sessions will be arranged to educate employees on water conservation, ensuring 100% participation in water-saving initiatives by FY 2027-28.</w:t>
      </w:r>
    </w:p>
    <w:p w14:paraId="0CE54A62" w14:textId="05EFDD8D" w:rsidR="00BB7845" w:rsidRPr="00BB7845" w:rsidRDefault="00BB7845" w:rsidP="00BB7845">
      <w:pPr>
        <w:pStyle w:val="ListParagraph"/>
        <w:numPr>
          <w:ilvl w:val="0"/>
          <w:numId w:val="2"/>
        </w:numPr>
        <w:spacing w:after="240"/>
        <w:ind w:left="360"/>
        <w:contextualSpacing w:val="0"/>
        <w:rPr>
          <w:b/>
          <w:bCs/>
          <w:sz w:val="26"/>
          <w:szCs w:val="26"/>
          <w:u w:val="single"/>
        </w:rPr>
      </w:pPr>
      <w:r w:rsidRPr="00BB7845">
        <w:rPr>
          <w:b/>
          <w:bCs/>
          <w:sz w:val="26"/>
          <w:szCs w:val="26"/>
          <w:u w:val="single"/>
        </w:rPr>
        <w:t xml:space="preserve">Customer health and Safety </w:t>
      </w:r>
    </w:p>
    <w:p w14:paraId="5CB731B2" w14:textId="37E9AA43"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10294">
        <w:rPr>
          <w:rFonts w:eastAsia="Times New Roman" w:cstheme="minorHAnsi"/>
          <w:szCs w:val="24"/>
          <w:lang w:val="en-IN" w:eastAsia="en-IN"/>
          <w14:ligatures w14:val="none"/>
        </w:rPr>
        <w:t>The company plans to offer eco-friendly and hygienic travel choices by partnering with service providers that use non-toxic cleaning and sanitization methods, ensuring 100% safe travel experiences by FY 2027-28.</w:t>
      </w:r>
    </w:p>
    <w:p w14:paraId="7AFA5A8B" w14:textId="30A5E720"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10294">
        <w:rPr>
          <w:rFonts w:eastAsia="Times New Roman" w:cstheme="minorHAnsi"/>
          <w:szCs w:val="24"/>
          <w:lang w:val="en-IN" w:eastAsia="en-IN"/>
          <w14:ligatures w14:val="none"/>
        </w:rPr>
        <w:t>Commits to providing customers with travel options that meet the highest health and safety standards, ensuring 100% compliance with global safety guidelines by FY 2027-28.</w:t>
      </w:r>
    </w:p>
    <w:p w14:paraId="71708CD7" w14:textId="3DBCA0B0"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10294">
        <w:rPr>
          <w:rFonts w:eastAsia="Times New Roman" w:cstheme="minorHAnsi"/>
          <w:szCs w:val="24"/>
          <w:lang w:val="en-IN" w:eastAsia="en-IN"/>
          <w14:ligatures w14:val="none"/>
        </w:rPr>
        <w:t>Customer safety protocols will be strengthened by providing clear health guidelines, ensuring emergency preparedness, and offering 24/7 support, aiming for zero major safety incidents by FY 2027-28.</w:t>
      </w:r>
    </w:p>
    <w:p w14:paraId="5A0919E9" w14:textId="256DB3BC" w:rsidR="00BB7845" w:rsidRDefault="00E10294" w:rsidP="00E10294">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E10294">
        <w:rPr>
          <w:rFonts w:eastAsia="Times New Roman" w:cstheme="minorHAnsi"/>
          <w:szCs w:val="24"/>
          <w:lang w:val="en-IN" w:eastAsia="en-IN"/>
          <w14:ligatures w14:val="none"/>
        </w:rPr>
        <w:t>Awareness sessions will be conducted for customers on travel safety, responsible tourism, and emergency preparedness to ensure 100% informed travelers by FY 2027-28.</w:t>
      </w:r>
    </w:p>
    <w:p w14:paraId="05CD8A56" w14:textId="1AB1309E" w:rsidR="00BB7845" w:rsidRPr="00BB7845" w:rsidRDefault="00BB7845" w:rsidP="00BB7845">
      <w:pPr>
        <w:pStyle w:val="ListParagraph"/>
        <w:numPr>
          <w:ilvl w:val="0"/>
          <w:numId w:val="2"/>
        </w:numPr>
        <w:spacing w:after="240"/>
        <w:ind w:left="360"/>
        <w:contextualSpacing w:val="0"/>
        <w:rPr>
          <w:b/>
          <w:bCs/>
          <w:sz w:val="26"/>
          <w:szCs w:val="26"/>
          <w:u w:val="single"/>
        </w:rPr>
      </w:pPr>
      <w:r w:rsidRPr="00BB7845">
        <w:rPr>
          <w:b/>
          <w:bCs/>
          <w:sz w:val="26"/>
          <w:szCs w:val="26"/>
          <w:u w:val="single"/>
        </w:rPr>
        <w:t>Environmental Service and Advocacy</w:t>
      </w:r>
    </w:p>
    <w:p w14:paraId="5EE305BA" w14:textId="22B75309"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10294">
        <w:rPr>
          <w:rFonts w:eastAsia="Times New Roman" w:cstheme="minorHAnsi"/>
          <w:szCs w:val="24"/>
          <w:lang w:val="en-IN" w:eastAsia="en-IN"/>
          <w14:ligatures w14:val="none"/>
        </w:rPr>
        <w:t>We are dedicated to offering eco-friendly travel packages, collaborating with sustainable tourism partners, and promoting responsible travel choices to ensure 30% of services are green-certified by FY 2027-28.</w:t>
      </w:r>
    </w:p>
    <w:p w14:paraId="465F9FEA" w14:textId="31971632" w:rsidR="00E10294" w:rsidRPr="00E10294"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10294">
        <w:rPr>
          <w:rFonts w:eastAsia="Times New Roman" w:cstheme="minorHAnsi"/>
          <w:szCs w:val="24"/>
          <w:lang w:val="en-IN" w:eastAsia="en-IN"/>
          <w14:ligatures w14:val="none"/>
        </w:rPr>
        <w:t xml:space="preserve">Customers will be encouraged to adopt sustainable travel </w:t>
      </w:r>
      <w:r w:rsidR="00721B6A" w:rsidRPr="00E10294">
        <w:rPr>
          <w:rFonts w:eastAsia="Times New Roman" w:cstheme="minorHAnsi"/>
          <w:szCs w:val="24"/>
          <w:lang w:val="en-IN" w:eastAsia="en-IN"/>
          <w14:ligatures w14:val="none"/>
        </w:rPr>
        <w:t>behaviours</w:t>
      </w:r>
      <w:r w:rsidRPr="00E10294">
        <w:rPr>
          <w:rFonts w:eastAsia="Times New Roman" w:cstheme="minorHAnsi"/>
          <w:szCs w:val="24"/>
          <w:lang w:val="en-IN" w:eastAsia="en-IN"/>
          <w14:ligatures w14:val="none"/>
        </w:rPr>
        <w:t xml:space="preserve"> through green travel tips, carbon offset programs, and sustainability guidance, increasing customer participation in eco-friendly travel by 50% by FY 2027-28.</w:t>
      </w:r>
    </w:p>
    <w:p w14:paraId="14E1905F" w14:textId="2DB7F35B" w:rsidR="00BB7845" w:rsidRPr="00BB7845" w:rsidRDefault="00E10294" w:rsidP="00E1029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E10294">
        <w:rPr>
          <w:rFonts w:eastAsia="Times New Roman" w:cstheme="minorHAnsi"/>
          <w:szCs w:val="24"/>
          <w:lang w:val="en-IN" w:eastAsia="en-IN"/>
          <w14:ligatures w14:val="none"/>
        </w:rPr>
        <w:t>Collaboration with environmental agencies will be established to conduct one or more sustainability training sessions, ensuring 100% of stakeholders, including suppliers, community, and partners, are educated and comply with eco-friendly standards by FY 2027-28.</w:t>
      </w:r>
    </w:p>
    <w:p w14:paraId="3F0122A2" w14:textId="030EB793" w:rsidR="00E10294" w:rsidRDefault="00E10294" w:rsidP="00E10294">
      <w:pPr>
        <w:pStyle w:val="Heading1"/>
        <w:numPr>
          <w:ilvl w:val="0"/>
          <w:numId w:val="1"/>
        </w:numPr>
        <w:ind w:left="0"/>
        <w:rPr>
          <w:b/>
          <w:bCs/>
          <w:color w:val="auto"/>
          <w:sz w:val="28"/>
          <w:szCs w:val="28"/>
        </w:rPr>
      </w:pPr>
      <w:bookmarkStart w:id="6" w:name="_Toc200373069"/>
      <w:r w:rsidRPr="00E10294">
        <w:rPr>
          <w:b/>
          <w:bCs/>
          <w:color w:val="auto"/>
          <w:sz w:val="28"/>
          <w:szCs w:val="28"/>
        </w:rPr>
        <w:t>Governance of this Policy</w:t>
      </w:r>
      <w:bookmarkEnd w:id="6"/>
      <w:r w:rsidRPr="00E10294">
        <w:rPr>
          <w:b/>
          <w:bCs/>
          <w:color w:val="auto"/>
          <w:sz w:val="28"/>
          <w:szCs w:val="28"/>
        </w:rPr>
        <w:t xml:space="preserve"> </w:t>
      </w:r>
    </w:p>
    <w:p w14:paraId="19AFB1FE" w14:textId="1A86E7F7" w:rsidR="00E10294" w:rsidRDefault="00E10294" w:rsidP="00E10294">
      <w:pPr>
        <w:ind w:left="0" w:firstLine="0"/>
        <w:rPr>
          <w:sz w:val="24"/>
          <w:szCs w:val="24"/>
        </w:rPr>
      </w:pPr>
      <w:r w:rsidRPr="00E10294">
        <w:rPr>
          <w:sz w:val="24"/>
          <w:szCs w:val="24"/>
        </w:rPr>
        <w:t xml:space="preserve">The governance of this Environmental Stewardship Policy will be overseen by a designated Sustainability Officer. This individual will ensure compliance with sustainability targets, monitor progress, and report on key environmental performance indicators. They will collaborate with all departments, stakeholders, and external partners to drive eco-friendly initiatives, implement best practices, and align operations with global environmental </w:t>
      </w:r>
      <w:r w:rsidRPr="00E10294">
        <w:rPr>
          <w:sz w:val="24"/>
          <w:szCs w:val="24"/>
        </w:rPr>
        <w:lastRenderedPageBreak/>
        <w:t>standards. Regular audits, training sessions, and policy updates will be conducted to foster continuous improvement. The Sustainability Officer will be accountable for integrating sustainability into corporate decision-making and driving long-term environmental responsibility.</w:t>
      </w:r>
    </w:p>
    <w:p w14:paraId="62C24D43" w14:textId="28756ED7" w:rsidR="009D6014" w:rsidRPr="009D6014" w:rsidRDefault="009D6014" w:rsidP="009D6014">
      <w:pPr>
        <w:pStyle w:val="Heading1"/>
        <w:numPr>
          <w:ilvl w:val="0"/>
          <w:numId w:val="1"/>
        </w:numPr>
        <w:ind w:left="0"/>
        <w:rPr>
          <w:b/>
          <w:bCs/>
          <w:color w:val="auto"/>
          <w:sz w:val="28"/>
          <w:szCs w:val="28"/>
        </w:rPr>
      </w:pPr>
      <w:bookmarkStart w:id="7" w:name="_Toc200373070"/>
      <w:r w:rsidRPr="009D6014">
        <w:rPr>
          <w:b/>
          <w:bCs/>
          <w:color w:val="auto"/>
          <w:sz w:val="28"/>
          <w:szCs w:val="28"/>
        </w:rPr>
        <w:t xml:space="preserve">Responsibility </w:t>
      </w:r>
      <w:r w:rsidR="00721B6A">
        <w:rPr>
          <w:b/>
          <w:bCs/>
          <w:color w:val="auto"/>
          <w:sz w:val="28"/>
          <w:szCs w:val="28"/>
        </w:rPr>
        <w:t>for this Policy</w:t>
      </w:r>
      <w:bookmarkEnd w:id="7"/>
    </w:p>
    <w:p w14:paraId="663B637A" w14:textId="77777777" w:rsidR="009D6014" w:rsidRPr="009D6014" w:rsidRDefault="009D6014" w:rsidP="009D6014">
      <w:pPr>
        <w:pStyle w:val="ListParagraph"/>
        <w:numPr>
          <w:ilvl w:val="0"/>
          <w:numId w:val="2"/>
        </w:numPr>
        <w:spacing w:after="240"/>
        <w:ind w:left="360"/>
        <w:contextualSpacing w:val="0"/>
        <w:rPr>
          <w:b/>
          <w:bCs/>
          <w:sz w:val="26"/>
          <w:szCs w:val="26"/>
          <w:u w:val="single"/>
        </w:rPr>
      </w:pPr>
      <w:r w:rsidRPr="009D6014">
        <w:rPr>
          <w:b/>
          <w:bCs/>
          <w:sz w:val="26"/>
          <w:szCs w:val="26"/>
          <w:u w:val="single"/>
        </w:rPr>
        <w:t xml:space="preserve">Sustainability Officer </w:t>
      </w:r>
    </w:p>
    <w:p w14:paraId="66CBFF75" w14:textId="1AA2429F" w:rsidR="009D6014" w:rsidRP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Responsible for overseeing and review the implementation of the policy</w:t>
      </w:r>
      <w:r>
        <w:rPr>
          <w:rFonts w:eastAsia="Times New Roman" w:cstheme="minorHAnsi"/>
          <w:szCs w:val="24"/>
          <w:lang w:val="en-IN" w:eastAsia="en-IN"/>
          <w14:ligatures w14:val="none"/>
        </w:rPr>
        <w:t>.</w:t>
      </w:r>
    </w:p>
    <w:p w14:paraId="5BA8C7D9" w14:textId="5DE28A87" w:rsidR="009D6014" w:rsidRP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Tracking progress on sustainability goals</w:t>
      </w:r>
      <w:r>
        <w:rPr>
          <w:rFonts w:eastAsia="Times New Roman" w:cstheme="minorHAnsi"/>
          <w:szCs w:val="24"/>
          <w:lang w:val="en-IN" w:eastAsia="en-IN"/>
          <w14:ligatures w14:val="none"/>
        </w:rPr>
        <w:t>.</w:t>
      </w:r>
    </w:p>
    <w:p w14:paraId="25CC0CCA" w14:textId="44C53D79" w:rsidR="009D6014" w:rsidRPr="009D6014" w:rsidRDefault="009D6014" w:rsidP="009D6014">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Ensuring compliance with environmental regulations, and promoting continuous improvement.</w:t>
      </w:r>
    </w:p>
    <w:p w14:paraId="560772C4" w14:textId="73D648E7" w:rsidR="009D6014" w:rsidRDefault="009D6014" w:rsidP="009D6014">
      <w:pPr>
        <w:pStyle w:val="ListParagraph"/>
        <w:numPr>
          <w:ilvl w:val="0"/>
          <w:numId w:val="2"/>
        </w:numPr>
        <w:spacing w:after="240"/>
        <w:ind w:left="360"/>
        <w:contextualSpacing w:val="0"/>
        <w:rPr>
          <w:szCs w:val="24"/>
        </w:rPr>
      </w:pPr>
      <w:r w:rsidRPr="009D6014">
        <w:rPr>
          <w:b/>
          <w:bCs/>
          <w:sz w:val="26"/>
          <w:szCs w:val="26"/>
          <w:u w:val="single"/>
        </w:rPr>
        <w:t>Senior Management</w:t>
      </w:r>
      <w:r w:rsidRPr="009D6014">
        <w:rPr>
          <w:szCs w:val="24"/>
        </w:rPr>
        <w:t xml:space="preserve"> </w:t>
      </w:r>
    </w:p>
    <w:p w14:paraId="29CADE44" w14:textId="77777777" w:rsid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szCs w:val="24"/>
        </w:rPr>
      </w:pPr>
      <w:r w:rsidRPr="009D6014">
        <w:rPr>
          <w:szCs w:val="24"/>
        </w:rPr>
        <w:t xml:space="preserve">Provides </w:t>
      </w:r>
      <w:r w:rsidRPr="009D6014">
        <w:rPr>
          <w:rFonts w:eastAsia="Times New Roman" w:cstheme="minorHAnsi"/>
          <w:szCs w:val="24"/>
          <w:lang w:val="en-IN" w:eastAsia="en-IN"/>
          <w14:ligatures w14:val="none"/>
        </w:rPr>
        <w:t>strategic</w:t>
      </w:r>
      <w:r w:rsidRPr="009D6014">
        <w:rPr>
          <w:szCs w:val="24"/>
        </w:rPr>
        <w:t xml:space="preserve"> direction, allocates necessary resources</w:t>
      </w:r>
      <w:r>
        <w:rPr>
          <w:szCs w:val="24"/>
        </w:rPr>
        <w:t xml:space="preserve"> </w:t>
      </w:r>
    </w:p>
    <w:p w14:paraId="20137933" w14:textId="66BDB21D" w:rsidR="009D6014" w:rsidRDefault="009D6014" w:rsidP="009D6014">
      <w:pPr>
        <w:pStyle w:val="ListParagraph"/>
        <w:numPr>
          <w:ilvl w:val="0"/>
          <w:numId w:val="6"/>
        </w:numPr>
        <w:tabs>
          <w:tab w:val="left" w:pos="900"/>
          <w:tab w:val="left" w:pos="1170"/>
        </w:tabs>
        <w:spacing w:before="100" w:beforeAutospacing="1" w:after="240" w:line="276" w:lineRule="auto"/>
        <w:ind w:left="720"/>
        <w:rPr>
          <w:szCs w:val="24"/>
        </w:rPr>
      </w:pPr>
      <w:r>
        <w:rPr>
          <w:szCs w:val="24"/>
        </w:rPr>
        <w:t>I</w:t>
      </w:r>
      <w:r w:rsidRPr="009D6014">
        <w:rPr>
          <w:szCs w:val="24"/>
        </w:rPr>
        <w:t xml:space="preserve">ntegrates sustainability into corporate decision-making to drive long-term environmental </w:t>
      </w:r>
      <w:r w:rsidRPr="009D6014">
        <w:rPr>
          <w:rFonts w:eastAsia="Times New Roman" w:cstheme="minorHAnsi"/>
          <w:szCs w:val="24"/>
          <w:lang w:val="en-IN" w:eastAsia="en-IN"/>
          <w14:ligatures w14:val="none"/>
        </w:rPr>
        <w:t>responsibility</w:t>
      </w:r>
      <w:r w:rsidRPr="009D6014">
        <w:rPr>
          <w:szCs w:val="24"/>
        </w:rPr>
        <w:t>.</w:t>
      </w:r>
    </w:p>
    <w:p w14:paraId="33C48041" w14:textId="77777777" w:rsidR="009D6014" w:rsidRDefault="009D6014" w:rsidP="009D6014">
      <w:pPr>
        <w:pStyle w:val="ListParagraph"/>
        <w:tabs>
          <w:tab w:val="left" w:pos="900"/>
          <w:tab w:val="left" w:pos="1170"/>
        </w:tabs>
        <w:spacing w:before="100" w:beforeAutospacing="1" w:after="240" w:line="276" w:lineRule="auto"/>
        <w:ind w:firstLine="0"/>
        <w:rPr>
          <w:szCs w:val="24"/>
        </w:rPr>
      </w:pPr>
    </w:p>
    <w:p w14:paraId="121DFEB3" w14:textId="6511A9C6" w:rsidR="009D6014" w:rsidRDefault="009D6014" w:rsidP="009D6014">
      <w:pPr>
        <w:pStyle w:val="ListParagraph"/>
        <w:numPr>
          <w:ilvl w:val="0"/>
          <w:numId w:val="2"/>
        </w:numPr>
        <w:spacing w:after="240"/>
        <w:ind w:left="360"/>
        <w:contextualSpacing w:val="0"/>
        <w:rPr>
          <w:b/>
          <w:bCs/>
          <w:szCs w:val="24"/>
        </w:rPr>
      </w:pPr>
      <w:r w:rsidRPr="009D6014">
        <w:rPr>
          <w:b/>
          <w:bCs/>
          <w:sz w:val="26"/>
          <w:szCs w:val="26"/>
          <w:u w:val="single"/>
        </w:rPr>
        <w:t>Employees</w:t>
      </w:r>
      <w:r>
        <w:rPr>
          <w:b/>
          <w:bCs/>
          <w:szCs w:val="24"/>
        </w:rPr>
        <w:t xml:space="preserve"> </w:t>
      </w:r>
    </w:p>
    <w:p w14:paraId="664137CF" w14:textId="77777777" w:rsidR="009D6014" w:rsidRDefault="009D6014" w:rsidP="009D6014">
      <w:pPr>
        <w:pStyle w:val="ListParagraph"/>
        <w:numPr>
          <w:ilvl w:val="0"/>
          <w:numId w:val="6"/>
        </w:numPr>
        <w:tabs>
          <w:tab w:val="left" w:pos="900"/>
          <w:tab w:val="left" w:pos="1170"/>
        </w:tabs>
        <w:spacing w:before="100" w:beforeAutospacing="1" w:after="100" w:afterAutospacing="1" w:line="276" w:lineRule="auto"/>
        <w:ind w:left="720"/>
        <w:rPr>
          <w:szCs w:val="24"/>
        </w:rPr>
      </w:pPr>
      <w:r w:rsidRPr="009D6014">
        <w:rPr>
          <w:szCs w:val="24"/>
        </w:rPr>
        <w:t>Expected to adopt eco-friendly workplace practices, reduce waste, conserve energy and water</w:t>
      </w:r>
    </w:p>
    <w:p w14:paraId="261D6EDF" w14:textId="6F06F71C" w:rsidR="009D6014" w:rsidRDefault="009D6014" w:rsidP="009D6014">
      <w:pPr>
        <w:pStyle w:val="ListParagraph"/>
        <w:numPr>
          <w:ilvl w:val="0"/>
          <w:numId w:val="6"/>
        </w:numPr>
        <w:tabs>
          <w:tab w:val="left" w:pos="900"/>
          <w:tab w:val="left" w:pos="1170"/>
        </w:tabs>
        <w:spacing w:before="100" w:beforeAutospacing="1" w:after="240" w:line="276" w:lineRule="auto"/>
        <w:ind w:left="720"/>
        <w:contextualSpacing w:val="0"/>
        <w:rPr>
          <w:szCs w:val="24"/>
        </w:rPr>
      </w:pPr>
      <w:r>
        <w:rPr>
          <w:szCs w:val="24"/>
        </w:rPr>
        <w:t>A</w:t>
      </w:r>
      <w:r w:rsidRPr="009D6014">
        <w:rPr>
          <w:szCs w:val="24"/>
        </w:rPr>
        <w:t xml:space="preserve">ctively participate in </w:t>
      </w:r>
      <w:r w:rsidRPr="009D6014">
        <w:rPr>
          <w:rFonts w:eastAsia="Times New Roman" w:cstheme="minorHAnsi"/>
          <w:szCs w:val="24"/>
          <w:lang w:val="en-IN" w:eastAsia="en-IN"/>
          <w14:ligatures w14:val="none"/>
        </w:rPr>
        <w:t>sustainability</w:t>
      </w:r>
      <w:r w:rsidRPr="009D6014">
        <w:rPr>
          <w:szCs w:val="24"/>
        </w:rPr>
        <w:t xml:space="preserve"> initiatives.</w:t>
      </w:r>
    </w:p>
    <w:p w14:paraId="5F338C1B" w14:textId="77777777" w:rsidR="009D6014" w:rsidRPr="009D6014" w:rsidRDefault="009D6014" w:rsidP="009D6014">
      <w:pPr>
        <w:pStyle w:val="ListParagraph"/>
        <w:numPr>
          <w:ilvl w:val="0"/>
          <w:numId w:val="2"/>
        </w:numPr>
        <w:spacing w:after="240"/>
        <w:ind w:left="360"/>
        <w:contextualSpacing w:val="0"/>
        <w:rPr>
          <w:b/>
          <w:bCs/>
          <w:sz w:val="26"/>
          <w:szCs w:val="26"/>
          <w:u w:val="single"/>
        </w:rPr>
      </w:pPr>
      <w:r w:rsidRPr="009D6014">
        <w:rPr>
          <w:b/>
          <w:bCs/>
          <w:sz w:val="26"/>
          <w:szCs w:val="26"/>
          <w:u w:val="single"/>
        </w:rPr>
        <w:t xml:space="preserve">Procurement Team </w:t>
      </w:r>
    </w:p>
    <w:p w14:paraId="52333694" w14:textId="235DC3F6" w:rsidR="009D6014" w:rsidRDefault="009D6014" w:rsidP="009D6014">
      <w:pPr>
        <w:pStyle w:val="ListParagraph"/>
        <w:numPr>
          <w:ilvl w:val="0"/>
          <w:numId w:val="6"/>
        </w:numPr>
        <w:tabs>
          <w:tab w:val="left" w:pos="900"/>
          <w:tab w:val="left" w:pos="1170"/>
        </w:tabs>
        <w:spacing w:before="100" w:beforeAutospacing="1" w:after="240" w:line="276" w:lineRule="auto"/>
        <w:ind w:left="720"/>
        <w:contextualSpacing w:val="0"/>
        <w:rPr>
          <w:szCs w:val="24"/>
        </w:rPr>
      </w:pPr>
      <w:r w:rsidRPr="009D6014">
        <w:rPr>
          <w:szCs w:val="24"/>
        </w:rPr>
        <w:t xml:space="preserve">Ensures that all purchases </w:t>
      </w:r>
      <w:r w:rsidRPr="009D6014">
        <w:rPr>
          <w:rFonts w:eastAsia="Times New Roman" w:cstheme="minorHAnsi"/>
          <w:szCs w:val="24"/>
          <w:lang w:val="en-IN" w:eastAsia="en-IN"/>
          <w14:ligatures w14:val="none"/>
        </w:rPr>
        <w:t>prioritize</w:t>
      </w:r>
      <w:r w:rsidRPr="009D6014">
        <w:rPr>
          <w:szCs w:val="24"/>
        </w:rPr>
        <w:t xml:space="preserve"> </w:t>
      </w:r>
      <w:r w:rsidRPr="009D6014">
        <w:rPr>
          <w:rFonts w:eastAsia="Times New Roman" w:cstheme="minorHAnsi"/>
          <w:szCs w:val="24"/>
          <w:lang w:val="en-IN" w:eastAsia="en-IN"/>
          <w14:ligatures w14:val="none"/>
        </w:rPr>
        <w:t>sustainability</w:t>
      </w:r>
      <w:r w:rsidRPr="009D6014">
        <w:rPr>
          <w:szCs w:val="24"/>
        </w:rPr>
        <w:t xml:space="preserve"> by selecting eco-friendly, ethically sourced products and working with responsible suppliers.</w:t>
      </w:r>
    </w:p>
    <w:p w14:paraId="372B2CA3" w14:textId="77777777" w:rsidR="009D6014" w:rsidRPr="009D6014" w:rsidRDefault="009D6014" w:rsidP="009D6014">
      <w:pPr>
        <w:pStyle w:val="ListParagraph"/>
        <w:numPr>
          <w:ilvl w:val="0"/>
          <w:numId w:val="2"/>
        </w:numPr>
        <w:spacing w:after="240"/>
        <w:ind w:left="360"/>
        <w:contextualSpacing w:val="0"/>
        <w:rPr>
          <w:b/>
          <w:bCs/>
          <w:sz w:val="26"/>
          <w:szCs w:val="26"/>
          <w:u w:val="single"/>
        </w:rPr>
      </w:pPr>
      <w:r w:rsidRPr="009D6014">
        <w:rPr>
          <w:b/>
          <w:bCs/>
          <w:sz w:val="26"/>
          <w:szCs w:val="26"/>
          <w:u w:val="single"/>
        </w:rPr>
        <w:t xml:space="preserve">Facility Management </w:t>
      </w:r>
    </w:p>
    <w:p w14:paraId="11C1B63E" w14:textId="4E9EA4F5" w:rsidR="009D6014" w:rsidRPr="009D6014" w:rsidRDefault="009D6014" w:rsidP="009D6014">
      <w:pPr>
        <w:pStyle w:val="ListParagraph"/>
        <w:numPr>
          <w:ilvl w:val="0"/>
          <w:numId w:val="6"/>
        </w:numPr>
        <w:tabs>
          <w:tab w:val="left" w:pos="900"/>
          <w:tab w:val="left" w:pos="1170"/>
        </w:tabs>
        <w:spacing w:before="100" w:beforeAutospacing="1" w:after="240" w:line="276" w:lineRule="auto"/>
        <w:ind w:left="720"/>
        <w:contextualSpacing w:val="0"/>
        <w:rPr>
          <w:szCs w:val="24"/>
        </w:rPr>
      </w:pPr>
      <w:r w:rsidRPr="009D6014">
        <w:rPr>
          <w:szCs w:val="24"/>
        </w:rPr>
        <w:t xml:space="preserve">Implements and maintains </w:t>
      </w:r>
      <w:r w:rsidRPr="009D6014">
        <w:rPr>
          <w:rFonts w:eastAsia="Times New Roman" w:cstheme="minorHAnsi"/>
          <w:szCs w:val="24"/>
          <w:lang w:val="en-IN" w:eastAsia="en-IN"/>
          <w14:ligatures w14:val="none"/>
        </w:rPr>
        <w:t>energy</w:t>
      </w:r>
      <w:r w:rsidRPr="009D6014">
        <w:rPr>
          <w:szCs w:val="24"/>
        </w:rPr>
        <w:t>-</w:t>
      </w:r>
      <w:r w:rsidRPr="009D6014">
        <w:rPr>
          <w:rFonts w:eastAsia="Times New Roman" w:cstheme="minorHAnsi"/>
          <w:szCs w:val="24"/>
          <w:lang w:val="en-IN" w:eastAsia="en-IN"/>
          <w14:ligatures w14:val="none"/>
        </w:rPr>
        <w:t>efficient</w:t>
      </w:r>
      <w:r w:rsidRPr="009D6014">
        <w:rPr>
          <w:szCs w:val="24"/>
        </w:rPr>
        <w:t xml:space="preserve"> operations, waste segregation systems, and water conservation measures across all office locations.</w:t>
      </w:r>
    </w:p>
    <w:p w14:paraId="24058BE7" w14:textId="0F5E7F0B" w:rsidR="009D6014" w:rsidRDefault="00721B6A" w:rsidP="00721B6A">
      <w:pPr>
        <w:pStyle w:val="Heading1"/>
        <w:numPr>
          <w:ilvl w:val="0"/>
          <w:numId w:val="1"/>
        </w:numPr>
        <w:ind w:left="0"/>
        <w:rPr>
          <w:b/>
          <w:bCs/>
          <w:color w:val="auto"/>
          <w:sz w:val="28"/>
          <w:szCs w:val="28"/>
        </w:rPr>
      </w:pPr>
      <w:bookmarkStart w:id="8" w:name="_Toc200373071"/>
      <w:r w:rsidRPr="00721B6A">
        <w:rPr>
          <w:b/>
          <w:bCs/>
          <w:color w:val="auto"/>
          <w:sz w:val="28"/>
          <w:szCs w:val="28"/>
        </w:rPr>
        <w:t>Reporting</w:t>
      </w:r>
      <w:bookmarkEnd w:id="8"/>
    </w:p>
    <w:p w14:paraId="38C876BC" w14:textId="77777777"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Internal Reporting</w:t>
      </w:r>
    </w:p>
    <w:p w14:paraId="7D7FE27D" w14:textId="77777777" w:rsidR="00721B6A" w:rsidRPr="00721B6A" w:rsidRDefault="00721B6A" w:rsidP="00721B6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The Sustainability Officer will submit quarterly reports to senior management on policy implementation, progress, and key environmental performance indicators.</w:t>
      </w:r>
    </w:p>
    <w:p w14:paraId="2E20BE3C" w14:textId="77777777" w:rsidR="00721B6A" w:rsidRPr="00721B6A" w:rsidRDefault="00721B6A"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lastRenderedPageBreak/>
        <w:t>Department heads will provide updates on sustainability initiatives, challenges, and corrective actions taken.</w:t>
      </w:r>
    </w:p>
    <w:p w14:paraId="392EE222" w14:textId="72DB70BF"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Compliance Reporting</w:t>
      </w:r>
    </w:p>
    <w:p w14:paraId="56A60020" w14:textId="77777777" w:rsidR="00721B6A" w:rsidRPr="00721B6A" w:rsidRDefault="00721B6A" w:rsidP="00721B6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Regular audits will be conducted to ensure adherence to environmental regulations and corporate sustainability commitments.</w:t>
      </w:r>
    </w:p>
    <w:p w14:paraId="395FBA4B" w14:textId="77777777" w:rsidR="00721B6A" w:rsidRPr="00721B6A" w:rsidRDefault="00721B6A"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Non-compliance incidents will be documented, investigated, and addressed through corrective measures.</w:t>
      </w:r>
    </w:p>
    <w:p w14:paraId="287AB3F4" w14:textId="65029A9B"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External Reporting</w:t>
      </w:r>
    </w:p>
    <w:p w14:paraId="06564FEA" w14:textId="77777777" w:rsidR="00721B6A" w:rsidRPr="00721B6A" w:rsidRDefault="00721B6A" w:rsidP="00721B6A">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An annual sustainability report will be published to communicate the company’s environmental impact, progress on targets, and future commitments.</w:t>
      </w:r>
    </w:p>
    <w:p w14:paraId="3844874B" w14:textId="77777777" w:rsidR="00721B6A" w:rsidRDefault="00721B6A"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Reports will be shared with relevant stakeholders, including regulatory bodies, business partners, and customers.</w:t>
      </w:r>
    </w:p>
    <w:p w14:paraId="1787BC65" w14:textId="77777777" w:rsidR="00721B6A" w:rsidRPr="00721B6A" w:rsidRDefault="00721B6A" w:rsidP="00721B6A">
      <w:pPr>
        <w:pStyle w:val="ListParagraph"/>
        <w:numPr>
          <w:ilvl w:val="0"/>
          <w:numId w:val="2"/>
        </w:numPr>
        <w:spacing w:after="240"/>
        <w:ind w:left="360"/>
        <w:contextualSpacing w:val="0"/>
        <w:rPr>
          <w:b/>
          <w:bCs/>
          <w:sz w:val="26"/>
          <w:szCs w:val="26"/>
          <w:u w:val="single"/>
        </w:rPr>
      </w:pPr>
      <w:r w:rsidRPr="00721B6A">
        <w:rPr>
          <w:b/>
          <w:bCs/>
          <w:sz w:val="26"/>
          <w:szCs w:val="26"/>
          <w:u w:val="single"/>
        </w:rPr>
        <w:t>Employee and Stakeholder Feedback</w:t>
      </w:r>
    </w:p>
    <w:p w14:paraId="4D5331C0" w14:textId="77777777" w:rsidR="00721B6A" w:rsidRPr="00721B6A" w:rsidRDefault="00721B6A"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A reporting mechanism will be established for employees and stakeholders to raise concerns or suggest improvements related to environmental practices.</w:t>
      </w:r>
    </w:p>
    <w:p w14:paraId="23907C86" w14:textId="72FDB07E" w:rsidR="00721B6A" w:rsidRPr="00721B6A" w:rsidRDefault="00721B6A" w:rsidP="00721B6A">
      <w:pPr>
        <w:pStyle w:val="ListParagraph"/>
        <w:numPr>
          <w:ilvl w:val="0"/>
          <w:numId w:val="6"/>
        </w:numPr>
        <w:tabs>
          <w:tab w:val="left" w:pos="900"/>
          <w:tab w:val="left" w:pos="1170"/>
        </w:tabs>
        <w:spacing w:before="100" w:beforeAutospacing="1" w:after="240" w:line="276" w:lineRule="auto"/>
        <w:ind w:left="720"/>
        <w:contextualSpacing w:val="0"/>
        <w:rPr>
          <w:rFonts w:eastAsia="Times New Roman" w:cstheme="minorHAnsi"/>
          <w:szCs w:val="24"/>
          <w:lang w:val="en-IN" w:eastAsia="en-IN"/>
          <w14:ligatures w14:val="none"/>
        </w:rPr>
      </w:pPr>
      <w:r w:rsidRPr="00721B6A">
        <w:rPr>
          <w:rFonts w:eastAsia="Times New Roman" w:cstheme="minorHAnsi"/>
          <w:szCs w:val="24"/>
          <w:lang w:val="en-IN" w:eastAsia="en-IN"/>
          <w14:ligatures w14:val="none"/>
        </w:rPr>
        <w:t>Feedback will be reviewed regularly to enhance the effectiveness of the policy.</w:t>
      </w:r>
    </w:p>
    <w:p w14:paraId="75350506" w14:textId="77777777" w:rsidR="00721B6A" w:rsidRPr="00721B6A" w:rsidRDefault="00721B6A" w:rsidP="00721B6A">
      <w:pPr>
        <w:pStyle w:val="Heading1"/>
        <w:numPr>
          <w:ilvl w:val="0"/>
          <w:numId w:val="1"/>
        </w:numPr>
        <w:ind w:left="0"/>
        <w:rPr>
          <w:b/>
          <w:bCs/>
          <w:color w:val="auto"/>
          <w:sz w:val="28"/>
          <w:szCs w:val="28"/>
        </w:rPr>
      </w:pPr>
      <w:bookmarkStart w:id="9" w:name="_Toc200373072"/>
      <w:r w:rsidRPr="00721B6A">
        <w:rPr>
          <w:b/>
          <w:bCs/>
          <w:color w:val="auto"/>
          <w:sz w:val="28"/>
          <w:szCs w:val="28"/>
        </w:rPr>
        <w:t>Continuous Improvement</w:t>
      </w:r>
      <w:bookmarkEnd w:id="9"/>
    </w:p>
    <w:p w14:paraId="0E0EBDD4" w14:textId="77777777" w:rsidR="00721B6A" w:rsidRPr="004C7FD7" w:rsidRDefault="00721B6A" w:rsidP="004C7FD7">
      <w:pPr>
        <w:ind w:left="0" w:firstLine="0"/>
        <w:rPr>
          <w:sz w:val="24"/>
          <w:szCs w:val="24"/>
        </w:rPr>
      </w:pPr>
      <w:r w:rsidRPr="004C7FD7">
        <w:rPr>
          <w:sz w:val="24"/>
          <w:szCs w:val="24"/>
        </w:rPr>
        <w:t>We are committed to continuously enhancing our environmental stewardship efforts. We will regularly assess our sustainability strategies, integrate innovative eco-friendly solutions, and refine our policies based on industry advancements and stakeholder feedback. Through ongoing training, technological upgrades, and strategic partnerships, we will ensure sustained progress toward our environmental goals while adapting to emerging sustainability challenges.</w:t>
      </w:r>
    </w:p>
    <w:p w14:paraId="66953139" w14:textId="11875059" w:rsidR="00721B6A" w:rsidRPr="00721B6A" w:rsidRDefault="00B6655E" w:rsidP="00721B6A">
      <w:pPr>
        <w:pStyle w:val="Heading1"/>
        <w:numPr>
          <w:ilvl w:val="0"/>
          <w:numId w:val="1"/>
        </w:numPr>
        <w:ind w:left="0"/>
        <w:rPr>
          <w:b/>
          <w:bCs/>
          <w:color w:val="auto"/>
          <w:sz w:val="28"/>
          <w:szCs w:val="28"/>
        </w:rPr>
      </w:pPr>
      <w:r>
        <w:rPr>
          <w:b/>
          <w:bCs/>
          <w:color w:val="auto"/>
          <w:sz w:val="28"/>
          <w:szCs w:val="28"/>
        </w:rPr>
        <w:br w:type="column"/>
      </w:r>
      <w:bookmarkStart w:id="10" w:name="_Toc200373073"/>
      <w:r w:rsidR="00721B6A" w:rsidRPr="00721B6A">
        <w:rPr>
          <w:b/>
          <w:bCs/>
          <w:color w:val="auto"/>
          <w:sz w:val="28"/>
          <w:szCs w:val="28"/>
        </w:rPr>
        <w:lastRenderedPageBreak/>
        <w:t>Review Mechanism</w:t>
      </w:r>
      <w:r w:rsidR="00721B6A">
        <w:rPr>
          <w:b/>
          <w:bCs/>
          <w:color w:val="auto"/>
          <w:sz w:val="28"/>
          <w:szCs w:val="28"/>
        </w:rPr>
        <w:t xml:space="preserve"> for this policy</w:t>
      </w:r>
      <w:bookmarkEnd w:id="10"/>
      <w:r w:rsidR="00721B6A">
        <w:rPr>
          <w:b/>
          <w:bCs/>
          <w:color w:val="auto"/>
          <w:sz w:val="28"/>
          <w:szCs w:val="28"/>
        </w:rPr>
        <w:t xml:space="preserve"> </w:t>
      </w:r>
    </w:p>
    <w:p w14:paraId="048E554A" w14:textId="2B7062F7" w:rsidR="00721B6A" w:rsidRDefault="00721B6A" w:rsidP="00721B6A">
      <w:pPr>
        <w:ind w:left="0" w:firstLine="0"/>
        <w:rPr>
          <w:sz w:val="24"/>
          <w:szCs w:val="24"/>
        </w:rPr>
      </w:pPr>
      <w:r w:rsidRPr="00721B6A">
        <w:rPr>
          <w:sz w:val="24"/>
          <w:szCs w:val="24"/>
        </w:rPr>
        <w:t>The Sustainability Officer will review this policy every</w:t>
      </w:r>
      <w:r w:rsidR="00B6655E">
        <w:rPr>
          <w:sz w:val="24"/>
          <w:szCs w:val="24"/>
        </w:rPr>
        <w:t xml:space="preserve"> </w:t>
      </w:r>
      <w:r w:rsidRPr="00721B6A">
        <w:rPr>
          <w:sz w:val="24"/>
          <w:szCs w:val="24"/>
        </w:rPr>
        <w:t xml:space="preserve">year </w:t>
      </w:r>
      <w:r w:rsidR="007C01A9">
        <w:rPr>
          <w:sz w:val="24"/>
          <w:szCs w:val="24"/>
        </w:rPr>
        <w:t xml:space="preserve">or when needed </w:t>
      </w:r>
      <w:r w:rsidRPr="00721B6A">
        <w:rPr>
          <w:sz w:val="24"/>
          <w:szCs w:val="24"/>
        </w:rPr>
        <w:t>to ensure its relevance and effectiveness. In collaboration with senior management and key stakeholders, they will evaluate progress, assess compliance, and identify areas for improvement. Adjustments will be made based on regulatory updates, operational changes, and sustainability advancements to maintain alignment with best practices and corporate goals.</w:t>
      </w:r>
    </w:p>
    <w:p w14:paraId="0E8B7ED8" w14:textId="1382BD86" w:rsidR="004C7FD7" w:rsidRDefault="004C7FD7" w:rsidP="00721B6A">
      <w:pPr>
        <w:ind w:left="0" w:firstLine="0"/>
        <w:rPr>
          <w:sz w:val="24"/>
          <w:szCs w:val="24"/>
        </w:rPr>
      </w:pPr>
    </w:p>
    <w:p w14:paraId="2C4E2F0D" w14:textId="59C3332F" w:rsidR="004C7FD7" w:rsidRDefault="004C7FD7" w:rsidP="00721B6A">
      <w:pPr>
        <w:ind w:left="0" w:firstLine="0"/>
        <w:rPr>
          <w:sz w:val="26"/>
          <w:szCs w:val="26"/>
        </w:rPr>
      </w:pPr>
      <w:bookmarkStart w:id="11" w:name="_Hlk200372253"/>
      <w:r w:rsidRPr="004C7FD7">
        <w:rPr>
          <w:b/>
          <w:bCs/>
          <w:sz w:val="26"/>
          <w:szCs w:val="26"/>
        </w:rPr>
        <w:t>Effective Date:</w:t>
      </w:r>
      <w:r w:rsidRPr="004C7FD7">
        <w:rPr>
          <w:sz w:val="26"/>
          <w:szCs w:val="26"/>
        </w:rPr>
        <w:t xml:space="preserve"> 01.01.2024</w:t>
      </w:r>
    </w:p>
    <w:p w14:paraId="2C4A5498" w14:textId="46D16A5F" w:rsidR="00B6655E" w:rsidRPr="00B6655E" w:rsidRDefault="00B6655E" w:rsidP="00721B6A">
      <w:pPr>
        <w:ind w:left="0" w:firstLine="0"/>
        <w:rPr>
          <w:sz w:val="26"/>
          <w:szCs w:val="26"/>
        </w:rPr>
      </w:pPr>
      <w:r>
        <w:rPr>
          <w:b/>
          <w:bCs/>
          <w:sz w:val="26"/>
          <w:szCs w:val="26"/>
        </w:rPr>
        <w:t xml:space="preserve">Last Review Date: </w:t>
      </w:r>
      <w:r>
        <w:rPr>
          <w:sz w:val="26"/>
          <w:szCs w:val="26"/>
        </w:rPr>
        <w:t>01.01.2025</w:t>
      </w:r>
    </w:p>
    <w:p w14:paraId="08290D53" w14:textId="018A1591" w:rsidR="004C7FD7" w:rsidRPr="004C7FD7" w:rsidRDefault="00B1565C" w:rsidP="00721B6A">
      <w:pPr>
        <w:ind w:left="0" w:firstLine="0"/>
        <w:rPr>
          <w:sz w:val="26"/>
          <w:szCs w:val="26"/>
        </w:rPr>
      </w:pPr>
      <w:r>
        <w:rPr>
          <w:noProof/>
          <w:sz w:val="24"/>
          <w:szCs w:val="24"/>
        </w:rPr>
        <w:drawing>
          <wp:anchor distT="0" distB="0" distL="114300" distR="114300" simplePos="0" relativeHeight="251657216" behindDoc="0" locked="0" layoutInCell="1" allowOverlap="1" wp14:anchorId="51BBE8E1" wp14:editId="04693506">
            <wp:simplePos x="0" y="0"/>
            <wp:positionH relativeFrom="column">
              <wp:posOffset>3902710</wp:posOffset>
            </wp:positionH>
            <wp:positionV relativeFrom="paragraph">
              <wp:posOffset>312208</wp:posOffset>
            </wp:positionV>
            <wp:extent cx="1066800" cy="710419"/>
            <wp:effectExtent l="0" t="38100" r="0" b="33020"/>
            <wp:wrapNone/>
            <wp:docPr id="18525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3238" name="Picture 1852563238"/>
                    <pic:cNvPicPr/>
                  </pic:nvPicPr>
                  <pic:blipFill>
                    <a:blip r:embed="rId9" cstate="print">
                      <a:extLst>
                        <a:ext uri="{28A0092B-C50C-407E-A947-70E740481C1C}">
                          <a14:useLocalDpi xmlns:a14="http://schemas.microsoft.com/office/drawing/2010/main" val="0"/>
                        </a:ext>
                      </a:extLst>
                    </a:blip>
                    <a:stretch>
                      <a:fillRect/>
                    </a:stretch>
                  </pic:blipFill>
                  <pic:spPr>
                    <a:xfrm rot="21189417">
                      <a:off x="0" y="0"/>
                      <a:ext cx="1066800" cy="710419"/>
                    </a:xfrm>
                    <a:prstGeom prst="rect">
                      <a:avLst/>
                    </a:prstGeom>
                  </pic:spPr>
                </pic:pic>
              </a:graphicData>
            </a:graphic>
            <wp14:sizeRelH relativeFrom="margin">
              <wp14:pctWidth>0</wp14:pctWidth>
            </wp14:sizeRelH>
            <wp14:sizeRelV relativeFrom="margin">
              <wp14:pctHeight>0</wp14:pctHeight>
            </wp14:sizeRelV>
          </wp:anchor>
        </w:drawing>
      </w:r>
      <w:r w:rsidR="004C7FD7" w:rsidRPr="004C7FD7">
        <w:rPr>
          <w:b/>
          <w:bCs/>
          <w:sz w:val="26"/>
          <w:szCs w:val="26"/>
        </w:rPr>
        <w:t>Next Review Date:</w:t>
      </w:r>
      <w:r w:rsidR="004C7FD7" w:rsidRPr="004C7FD7">
        <w:rPr>
          <w:sz w:val="26"/>
          <w:szCs w:val="26"/>
        </w:rPr>
        <w:t xml:space="preserve"> 01.01.2026</w:t>
      </w:r>
    </w:p>
    <w:p w14:paraId="1EDC52EA" w14:textId="17EEA53F" w:rsidR="004C7FD7" w:rsidRDefault="004C7FD7" w:rsidP="00721B6A">
      <w:pPr>
        <w:ind w:left="0" w:firstLine="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9EB6927" w14:textId="603DE7B9" w:rsidR="004C7FD7" w:rsidRDefault="004C7FD7" w:rsidP="00721B6A">
      <w:pPr>
        <w:ind w:left="0" w:firstLine="0"/>
        <w:rPr>
          <w:sz w:val="24"/>
          <w:szCs w:val="24"/>
        </w:rPr>
      </w:pPr>
      <w:r>
        <w:rPr>
          <w:sz w:val="24"/>
          <w:szCs w:val="24"/>
        </w:rPr>
        <w:tab/>
      </w:r>
      <w:r>
        <w:rPr>
          <w:sz w:val="24"/>
          <w:szCs w:val="24"/>
        </w:rPr>
        <w:tab/>
      </w:r>
      <w:r>
        <w:rPr>
          <w:sz w:val="24"/>
          <w:szCs w:val="24"/>
        </w:rPr>
        <w:tab/>
      </w:r>
    </w:p>
    <w:p w14:paraId="72FBEF29" w14:textId="2E139FAA" w:rsidR="004C7FD7" w:rsidRPr="004C7FD7" w:rsidRDefault="004C7FD7" w:rsidP="004C7FD7">
      <w:pPr>
        <w:spacing w:after="0"/>
        <w:ind w:left="0" w:firstLine="0"/>
        <w:rPr>
          <w:sz w:val="26"/>
          <w:szCs w:val="26"/>
        </w:rPr>
      </w:pPr>
      <w:r>
        <w:rPr>
          <w:sz w:val="24"/>
          <w:szCs w:val="24"/>
        </w:rPr>
        <w:tab/>
      </w:r>
      <w:r w:rsidRPr="004C7FD7">
        <w:rPr>
          <w:sz w:val="26"/>
          <w:szCs w:val="26"/>
        </w:rPr>
        <w:t xml:space="preserve">                                                               </w:t>
      </w:r>
      <w:r>
        <w:rPr>
          <w:sz w:val="26"/>
          <w:szCs w:val="26"/>
        </w:rPr>
        <w:t xml:space="preserve"> </w:t>
      </w:r>
      <w:r w:rsidRPr="004C7FD7">
        <w:rPr>
          <w:sz w:val="26"/>
          <w:szCs w:val="26"/>
        </w:rPr>
        <w:t xml:space="preserve">              </w:t>
      </w:r>
      <w:r w:rsidRPr="004C7FD7">
        <w:rPr>
          <w:b/>
          <w:bCs/>
          <w:sz w:val="26"/>
          <w:szCs w:val="26"/>
        </w:rPr>
        <w:t>Approved By</w:t>
      </w:r>
      <w:r w:rsidRPr="004C7FD7">
        <w:rPr>
          <w:sz w:val="26"/>
          <w:szCs w:val="26"/>
        </w:rPr>
        <w:t xml:space="preserve"> – </w:t>
      </w:r>
      <w:r w:rsidR="00B6655E">
        <w:rPr>
          <w:sz w:val="26"/>
          <w:szCs w:val="26"/>
        </w:rPr>
        <w:t>Director HR</w:t>
      </w:r>
      <w:r w:rsidRPr="004C7FD7">
        <w:rPr>
          <w:sz w:val="26"/>
          <w:szCs w:val="26"/>
        </w:rPr>
        <w:t xml:space="preserve"> </w:t>
      </w:r>
    </w:p>
    <w:p w14:paraId="7E71EB38" w14:textId="054BE836" w:rsidR="004C7FD7" w:rsidRDefault="004C7FD7" w:rsidP="004C7FD7">
      <w:pPr>
        <w:spacing w:after="0"/>
        <w:ind w:left="0" w:firstLine="0"/>
        <w:rPr>
          <w:sz w:val="26"/>
          <w:szCs w:val="26"/>
        </w:rPr>
      </w:pPr>
      <w:r w:rsidRPr="004C7FD7">
        <w:rPr>
          <w:sz w:val="26"/>
          <w:szCs w:val="26"/>
        </w:rPr>
        <w:tab/>
      </w:r>
      <w:r w:rsidRPr="004C7FD7">
        <w:rPr>
          <w:sz w:val="26"/>
          <w:szCs w:val="26"/>
        </w:rPr>
        <w:tab/>
      </w:r>
      <w:r w:rsidRPr="004C7FD7">
        <w:rPr>
          <w:sz w:val="26"/>
          <w:szCs w:val="26"/>
        </w:rPr>
        <w:tab/>
      </w:r>
      <w:r w:rsidRPr="004C7FD7">
        <w:rPr>
          <w:sz w:val="26"/>
          <w:szCs w:val="26"/>
        </w:rPr>
        <w:tab/>
      </w:r>
      <w:r>
        <w:rPr>
          <w:sz w:val="26"/>
          <w:szCs w:val="26"/>
        </w:rPr>
        <w:t xml:space="preserve">                      </w:t>
      </w:r>
      <w:r w:rsidRPr="004C7FD7">
        <w:rPr>
          <w:sz w:val="26"/>
          <w:szCs w:val="26"/>
        </w:rPr>
        <w:t xml:space="preserve">(Riya Travels and Tours </w:t>
      </w:r>
      <w:r w:rsidR="00B6655E">
        <w:rPr>
          <w:sz w:val="26"/>
          <w:szCs w:val="26"/>
        </w:rPr>
        <w:t xml:space="preserve">(India) </w:t>
      </w:r>
      <w:r w:rsidRPr="004C7FD7">
        <w:rPr>
          <w:sz w:val="26"/>
          <w:szCs w:val="26"/>
        </w:rPr>
        <w:t>Pvt ltd (Group)</w:t>
      </w:r>
      <w:r>
        <w:rPr>
          <w:sz w:val="26"/>
          <w:szCs w:val="26"/>
        </w:rPr>
        <w:t>)</w:t>
      </w:r>
    </w:p>
    <w:bookmarkEnd w:id="11"/>
    <w:p w14:paraId="4D8D65F1" w14:textId="00F99307" w:rsidR="004C7FD7" w:rsidRPr="004C7FD7" w:rsidRDefault="004C7FD7" w:rsidP="004C7FD7">
      <w:pPr>
        <w:pStyle w:val="Heading1"/>
        <w:numPr>
          <w:ilvl w:val="0"/>
          <w:numId w:val="1"/>
        </w:numPr>
        <w:ind w:left="0"/>
        <w:rPr>
          <w:b/>
          <w:bCs/>
          <w:color w:val="auto"/>
          <w:sz w:val="28"/>
          <w:szCs w:val="28"/>
        </w:rPr>
      </w:pPr>
      <w:r>
        <w:rPr>
          <w:sz w:val="26"/>
          <w:szCs w:val="26"/>
        </w:rPr>
        <w:br w:type="column"/>
      </w:r>
      <w:bookmarkStart w:id="12" w:name="_Toc200373074"/>
      <w:r w:rsidRPr="004C7FD7">
        <w:rPr>
          <w:b/>
          <w:bCs/>
          <w:color w:val="auto"/>
          <w:sz w:val="28"/>
          <w:szCs w:val="28"/>
        </w:rPr>
        <w:lastRenderedPageBreak/>
        <w:t>Employee Acknowledgement Form</w:t>
      </w:r>
      <w:bookmarkEnd w:id="12"/>
    </w:p>
    <w:p w14:paraId="29DE58D5" w14:textId="79FB94F4" w:rsidR="00721B6A" w:rsidRDefault="004C7FD7" w:rsidP="004C7FD7">
      <w:pPr>
        <w:ind w:left="0" w:firstLine="0"/>
        <w:rPr>
          <w:sz w:val="24"/>
          <w:szCs w:val="24"/>
        </w:rPr>
      </w:pPr>
      <w:r w:rsidRPr="004C7FD7">
        <w:rPr>
          <w:sz w:val="24"/>
          <w:szCs w:val="24"/>
        </w:rPr>
        <w:t>I acknowledge that I have received, read, and understood the Environmental Stewardship Policy. I understand my responsibility to comply with the policy’s guidelines and actively contribute to sustainability efforts within my role. I commit to adopting eco-friendly practices, reducing waste, conserving resources, and supporting the company’s environmental goals. I also recognize that the policy will be reviewed periodically, and I will stay informed about any updates. By signing this form, I confirm my commitment to upholding the principles outlined in the policy.</w:t>
      </w:r>
    </w:p>
    <w:p w14:paraId="4F450599" w14:textId="77777777" w:rsidR="004C7FD7" w:rsidRDefault="004C7FD7" w:rsidP="004C7FD7">
      <w:pPr>
        <w:ind w:left="0" w:firstLine="0"/>
        <w:rPr>
          <w:sz w:val="24"/>
          <w:szCs w:val="24"/>
        </w:rPr>
      </w:pPr>
    </w:p>
    <w:p w14:paraId="2DC2F182" w14:textId="732CA2DC" w:rsidR="004C7FD7" w:rsidRPr="004C7FD7" w:rsidRDefault="004C7FD7" w:rsidP="004C7FD7">
      <w:pPr>
        <w:ind w:left="0" w:firstLine="0"/>
        <w:rPr>
          <w:b/>
          <w:bCs/>
          <w:sz w:val="24"/>
          <w:szCs w:val="24"/>
        </w:rPr>
      </w:pPr>
      <w:r w:rsidRPr="004C7FD7">
        <w:rPr>
          <w:b/>
          <w:bCs/>
          <w:sz w:val="24"/>
          <w:szCs w:val="24"/>
        </w:rPr>
        <w:t xml:space="preserve">Employee Name: </w:t>
      </w:r>
      <w:r w:rsidR="00B6655E">
        <w:rPr>
          <w:b/>
          <w:bCs/>
          <w:sz w:val="24"/>
          <w:szCs w:val="24"/>
        </w:rPr>
        <w:t>Mr. Milind Kadam</w:t>
      </w:r>
    </w:p>
    <w:p w14:paraId="34ECA8DF" w14:textId="0E287CB7" w:rsidR="004C7FD7" w:rsidRPr="004C7FD7" w:rsidRDefault="004C7FD7" w:rsidP="004C7FD7">
      <w:pPr>
        <w:ind w:left="0" w:firstLine="0"/>
        <w:rPr>
          <w:b/>
          <w:bCs/>
          <w:sz w:val="24"/>
          <w:szCs w:val="24"/>
        </w:rPr>
      </w:pPr>
      <w:r w:rsidRPr="004C7FD7">
        <w:rPr>
          <w:b/>
          <w:bCs/>
          <w:sz w:val="24"/>
          <w:szCs w:val="24"/>
        </w:rPr>
        <w:t xml:space="preserve">Department: </w:t>
      </w:r>
      <w:r w:rsidR="00B6655E">
        <w:rPr>
          <w:b/>
          <w:bCs/>
          <w:sz w:val="24"/>
          <w:szCs w:val="24"/>
        </w:rPr>
        <w:t>IT</w:t>
      </w:r>
    </w:p>
    <w:p w14:paraId="0EB636FB" w14:textId="15EE69B3" w:rsidR="004C7FD7" w:rsidRPr="004C7FD7" w:rsidRDefault="004C7FD7" w:rsidP="004C7FD7">
      <w:pPr>
        <w:ind w:left="0" w:firstLine="0"/>
        <w:rPr>
          <w:b/>
          <w:bCs/>
          <w:sz w:val="24"/>
          <w:szCs w:val="24"/>
        </w:rPr>
      </w:pPr>
      <w:r w:rsidRPr="004C7FD7">
        <w:rPr>
          <w:b/>
          <w:bCs/>
          <w:sz w:val="24"/>
          <w:szCs w:val="24"/>
        </w:rPr>
        <w:t xml:space="preserve">Designation: </w:t>
      </w:r>
      <w:r w:rsidR="00B6655E">
        <w:rPr>
          <w:b/>
          <w:bCs/>
          <w:sz w:val="24"/>
          <w:szCs w:val="24"/>
        </w:rPr>
        <w:t>Team Leader</w:t>
      </w:r>
    </w:p>
    <w:p w14:paraId="250FF1F7" w14:textId="5E5694BD" w:rsidR="004C7FD7" w:rsidRPr="004C7FD7" w:rsidRDefault="00B1565C" w:rsidP="004C7FD7">
      <w:pPr>
        <w:ind w:left="0" w:firstLine="0"/>
        <w:rPr>
          <w:b/>
          <w:bCs/>
          <w:sz w:val="24"/>
          <w:szCs w:val="24"/>
        </w:rPr>
      </w:pPr>
      <w:r>
        <w:rPr>
          <w:noProof/>
        </w:rPr>
        <w:drawing>
          <wp:anchor distT="0" distB="0" distL="114300" distR="114300" simplePos="0" relativeHeight="251659264" behindDoc="0" locked="0" layoutInCell="1" allowOverlap="1" wp14:anchorId="71D88010" wp14:editId="5323E871">
            <wp:simplePos x="0" y="0"/>
            <wp:positionH relativeFrom="column">
              <wp:posOffset>676275</wp:posOffset>
            </wp:positionH>
            <wp:positionV relativeFrom="paragraph">
              <wp:posOffset>293370</wp:posOffset>
            </wp:positionV>
            <wp:extent cx="933450" cy="361950"/>
            <wp:effectExtent l="0" t="0" r="0" b="0"/>
            <wp:wrapNone/>
            <wp:docPr id="1304566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3450" cy="361950"/>
                    </a:xfrm>
                    <a:prstGeom prst="rect">
                      <a:avLst/>
                    </a:prstGeom>
                    <a:noFill/>
                    <a:ln>
                      <a:noFill/>
                    </a:ln>
                  </pic:spPr>
                </pic:pic>
              </a:graphicData>
            </a:graphic>
          </wp:anchor>
        </w:drawing>
      </w:r>
      <w:r w:rsidR="004C7FD7" w:rsidRPr="004C7FD7">
        <w:rPr>
          <w:b/>
          <w:bCs/>
          <w:sz w:val="24"/>
          <w:szCs w:val="24"/>
        </w:rPr>
        <w:t xml:space="preserve">Date: </w:t>
      </w:r>
      <w:r w:rsidR="00B6655E">
        <w:rPr>
          <w:b/>
          <w:bCs/>
          <w:sz w:val="24"/>
          <w:szCs w:val="24"/>
        </w:rPr>
        <w:t>0</w:t>
      </w:r>
      <w:r w:rsidR="008A7321">
        <w:rPr>
          <w:b/>
          <w:bCs/>
          <w:sz w:val="24"/>
          <w:szCs w:val="24"/>
        </w:rPr>
        <w:t>6</w:t>
      </w:r>
      <w:r w:rsidR="00B6655E">
        <w:rPr>
          <w:b/>
          <w:bCs/>
          <w:sz w:val="24"/>
          <w:szCs w:val="24"/>
        </w:rPr>
        <w:t>/01/2025</w:t>
      </w:r>
    </w:p>
    <w:p w14:paraId="61B1E003" w14:textId="36651154" w:rsidR="004C7FD7" w:rsidRPr="004C7FD7" w:rsidRDefault="004C7FD7" w:rsidP="004C7FD7">
      <w:pPr>
        <w:ind w:left="0" w:firstLine="0"/>
        <w:rPr>
          <w:b/>
          <w:bCs/>
          <w:sz w:val="24"/>
          <w:szCs w:val="24"/>
        </w:rPr>
      </w:pPr>
      <w:r w:rsidRPr="004C7FD7">
        <w:rPr>
          <w:b/>
          <w:bCs/>
          <w:sz w:val="24"/>
          <w:szCs w:val="24"/>
        </w:rPr>
        <w:t xml:space="preserve">Signature: </w:t>
      </w:r>
    </w:p>
    <w:sectPr w:rsidR="004C7FD7" w:rsidRPr="004C7FD7" w:rsidSect="0033714A">
      <w:headerReference w:type="default" r:id="rId11"/>
      <w:footerReference w:type="default" r:id="rId12"/>
      <w:pgSz w:w="11906" w:h="16838"/>
      <w:pgMar w:top="1980" w:right="1440" w:bottom="1440" w:left="1440" w:header="86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9DC36" w14:textId="77777777" w:rsidR="001F0060" w:rsidRDefault="001F0060" w:rsidP="00C14FF7">
      <w:pPr>
        <w:spacing w:before="0" w:after="0" w:line="240" w:lineRule="auto"/>
      </w:pPr>
      <w:r>
        <w:separator/>
      </w:r>
    </w:p>
  </w:endnote>
  <w:endnote w:type="continuationSeparator" w:id="0">
    <w:p w14:paraId="075EBB08" w14:textId="77777777" w:rsidR="001F0060" w:rsidRDefault="001F0060" w:rsidP="00C14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958" w14:textId="192B2BDB" w:rsidR="0033714A" w:rsidRPr="00E52374" w:rsidRDefault="0033714A">
    <w:pPr>
      <w:pStyle w:val="Footer"/>
      <w:rPr>
        <w:lang w:val="it-IT"/>
      </w:rPr>
    </w:pPr>
    <w:r w:rsidRPr="00E52374">
      <w:rPr>
        <w:lang w:val="it-IT"/>
      </w:rPr>
      <w:t>DOC.RTT.POL.01</w:t>
    </w:r>
    <w:r>
      <w:ptab w:relativeTo="margin" w:alignment="center" w:leader="none"/>
    </w:r>
    <w:r w:rsidRPr="00E52374">
      <w:rPr>
        <w:lang w:val="it-IT"/>
      </w:rPr>
      <w:t>REV.NO.1.0</w:t>
    </w:r>
    <w:r>
      <w:ptab w:relativeTo="margin" w:alignment="right" w:leader="none"/>
    </w:r>
    <w:r w:rsidRPr="00E52374">
      <w:rPr>
        <w:color w:val="7F7F7F" w:themeColor="background1" w:themeShade="7F"/>
        <w:spacing w:val="60"/>
        <w:lang w:val="it-IT"/>
      </w:rPr>
      <w:t>Page</w:t>
    </w:r>
    <w:r w:rsidRPr="00E52374">
      <w:rPr>
        <w:lang w:val="it-IT"/>
      </w:rPr>
      <w:t xml:space="preserve"> | </w:t>
    </w:r>
    <w:r>
      <w:fldChar w:fldCharType="begin"/>
    </w:r>
    <w:r w:rsidRPr="00E52374">
      <w:rPr>
        <w:lang w:val="it-IT"/>
      </w:rPr>
      <w:instrText xml:space="preserve"> PAGE   \* MERGEFORMAT </w:instrText>
    </w:r>
    <w:r>
      <w:fldChar w:fldCharType="separate"/>
    </w:r>
    <w:r w:rsidRPr="00E52374">
      <w:rPr>
        <w:b/>
        <w:bCs/>
        <w:noProof/>
        <w:lang w:val="it-IT"/>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803B" w14:textId="77777777" w:rsidR="001F0060" w:rsidRDefault="001F0060" w:rsidP="00C14FF7">
      <w:pPr>
        <w:spacing w:before="0" w:after="0" w:line="240" w:lineRule="auto"/>
      </w:pPr>
      <w:r>
        <w:separator/>
      </w:r>
    </w:p>
  </w:footnote>
  <w:footnote w:type="continuationSeparator" w:id="0">
    <w:p w14:paraId="6BD83E55" w14:textId="77777777" w:rsidR="001F0060" w:rsidRDefault="001F0060" w:rsidP="00C14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CD7E" w14:textId="04E2F853" w:rsidR="00C14FF7" w:rsidRDefault="0033714A" w:rsidP="0033714A">
    <w:pPr>
      <w:pStyle w:val="Header"/>
      <w:jc w:val="center"/>
      <w:rPr>
        <w:b/>
        <w:bCs/>
        <w:sz w:val="2"/>
        <w:szCs w:val="2"/>
      </w:rPr>
    </w:pPr>
    <w:r w:rsidRPr="00ED27A1">
      <w:rPr>
        <w:noProof/>
      </w:rPr>
      <w:drawing>
        <wp:anchor distT="0" distB="0" distL="114300" distR="114300" simplePos="0" relativeHeight="251660800" behindDoc="0" locked="0" layoutInCell="1" allowOverlap="1" wp14:anchorId="5F2634A3" wp14:editId="7D8F6459">
          <wp:simplePos x="0" y="0"/>
          <wp:positionH relativeFrom="margin">
            <wp:posOffset>668020</wp:posOffset>
          </wp:positionH>
          <wp:positionV relativeFrom="paragraph">
            <wp:posOffset>-294005</wp:posOffset>
          </wp:positionV>
          <wp:extent cx="4740910" cy="1093470"/>
          <wp:effectExtent l="0" t="0" r="0" b="0"/>
          <wp:wrapNone/>
          <wp:docPr id="19281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2863" name=""/>
                  <pic:cNvPicPr/>
                </pic:nvPicPr>
                <pic:blipFill>
                  <a:blip r:embed="rId1">
                    <a:extLst>
                      <a:ext uri="{28A0092B-C50C-407E-A947-70E740481C1C}">
                        <a14:useLocalDpi xmlns:a14="http://schemas.microsoft.com/office/drawing/2010/main" val="0"/>
                      </a:ext>
                    </a:extLst>
                  </a:blip>
                  <a:stretch>
                    <a:fillRect/>
                  </a:stretch>
                </pic:blipFill>
                <pic:spPr>
                  <a:xfrm>
                    <a:off x="0" y="0"/>
                    <a:ext cx="4740910" cy="1093470"/>
                  </a:xfrm>
                  <a:prstGeom prst="rect">
                    <a:avLst/>
                  </a:prstGeom>
                </pic:spPr>
              </pic:pic>
            </a:graphicData>
          </a:graphic>
          <wp14:sizeRelH relativeFrom="margin">
            <wp14:pctWidth>0</wp14:pctWidth>
          </wp14:sizeRelH>
          <wp14:sizeRelV relativeFrom="margin">
            <wp14:pctHeight>0</wp14:pctHeight>
          </wp14:sizeRelV>
        </wp:anchor>
      </w:drawing>
    </w:r>
  </w:p>
  <w:p w14:paraId="246AAA8C" w14:textId="3430EDD9" w:rsidR="005D7043" w:rsidRDefault="005D7043" w:rsidP="00C14FF7">
    <w:pPr>
      <w:pStyle w:val="Header"/>
      <w:jc w:val="center"/>
      <w:rPr>
        <w:b/>
        <w:bCs/>
        <w:sz w:val="2"/>
        <w:szCs w:val="2"/>
      </w:rPr>
    </w:pPr>
  </w:p>
  <w:p w14:paraId="27B85362" w14:textId="567AA80C" w:rsidR="005D7043" w:rsidRDefault="005D7043" w:rsidP="00C14FF7">
    <w:pPr>
      <w:pStyle w:val="Header"/>
      <w:jc w:val="center"/>
      <w:rPr>
        <w:b/>
        <w:bCs/>
        <w:sz w:val="2"/>
        <w:szCs w:val="2"/>
      </w:rPr>
    </w:pPr>
  </w:p>
  <w:p w14:paraId="3B919AF1" w14:textId="0B4EA743" w:rsidR="005D7043" w:rsidRDefault="005D7043" w:rsidP="00C14FF7">
    <w:pPr>
      <w:pStyle w:val="Header"/>
      <w:jc w:val="center"/>
      <w:rPr>
        <w:b/>
        <w:bCs/>
        <w:sz w:val="2"/>
        <w:szCs w:val="2"/>
      </w:rPr>
    </w:pPr>
  </w:p>
  <w:p w14:paraId="678E35C9" w14:textId="6D843B47" w:rsidR="005D7043" w:rsidRDefault="005D7043" w:rsidP="00C14FF7">
    <w:pPr>
      <w:pStyle w:val="Header"/>
      <w:jc w:val="center"/>
      <w:rPr>
        <w:b/>
        <w:bCs/>
        <w:sz w:val="2"/>
        <w:szCs w:val="2"/>
      </w:rPr>
    </w:pPr>
  </w:p>
  <w:p w14:paraId="3678A403" w14:textId="69B8EFFE" w:rsidR="005D7043" w:rsidRDefault="005D7043" w:rsidP="00C14FF7">
    <w:pPr>
      <w:pStyle w:val="Header"/>
      <w:jc w:val="center"/>
      <w:rPr>
        <w:b/>
        <w:bCs/>
        <w:sz w:val="2"/>
        <w:szCs w:val="2"/>
      </w:rPr>
    </w:pPr>
  </w:p>
  <w:p w14:paraId="163A28C1" w14:textId="466D15EA" w:rsidR="005D7043" w:rsidRDefault="005D7043" w:rsidP="00C14FF7">
    <w:pPr>
      <w:pStyle w:val="Header"/>
      <w:jc w:val="center"/>
      <w:rPr>
        <w:b/>
        <w:bCs/>
        <w:sz w:val="2"/>
        <w:szCs w:val="2"/>
      </w:rPr>
    </w:pPr>
  </w:p>
  <w:p w14:paraId="62557A4B" w14:textId="4FE91CC7" w:rsidR="005D7043" w:rsidRDefault="005D7043" w:rsidP="00C14FF7">
    <w:pPr>
      <w:pStyle w:val="Header"/>
      <w:jc w:val="center"/>
      <w:rPr>
        <w:b/>
        <w:bCs/>
        <w:sz w:val="2"/>
        <w:szCs w:val="2"/>
      </w:rPr>
    </w:pPr>
  </w:p>
  <w:p w14:paraId="5E26CE9E" w14:textId="77777777" w:rsidR="005D7043" w:rsidRDefault="005D7043" w:rsidP="00C14FF7">
    <w:pPr>
      <w:pStyle w:val="Header"/>
      <w:jc w:val="center"/>
      <w:rPr>
        <w:b/>
        <w:bCs/>
        <w:sz w:val="2"/>
        <w:szCs w:val="2"/>
      </w:rPr>
    </w:pPr>
  </w:p>
  <w:p w14:paraId="29E40876" w14:textId="77777777" w:rsidR="005D7043" w:rsidRDefault="005D7043" w:rsidP="00C14FF7">
    <w:pPr>
      <w:pStyle w:val="Header"/>
      <w:jc w:val="center"/>
      <w:rPr>
        <w:b/>
        <w:bCs/>
        <w:sz w:val="2"/>
        <w:szCs w:val="2"/>
      </w:rPr>
    </w:pPr>
  </w:p>
  <w:p w14:paraId="2FF4E8DF" w14:textId="7EF49BD9" w:rsidR="005D7043" w:rsidRDefault="005D7043" w:rsidP="00C14FF7">
    <w:pPr>
      <w:pStyle w:val="Header"/>
      <w:jc w:val="center"/>
      <w:rPr>
        <w:b/>
        <w:bCs/>
        <w:sz w:val="2"/>
        <w:szCs w:val="2"/>
      </w:rPr>
    </w:pPr>
  </w:p>
  <w:p w14:paraId="6639494A" w14:textId="64E38457" w:rsidR="005D7043" w:rsidRPr="00C14FF7" w:rsidRDefault="005D7043" w:rsidP="0033714A">
    <w:pPr>
      <w:pStyle w:val="Header"/>
      <w:tabs>
        <w:tab w:val="clear" w:pos="9026"/>
        <w:tab w:val="right" w:pos="8820"/>
      </w:tabs>
      <w:ind w:left="-900" w:right="-964" w:hanging="7"/>
      <w:jc w:val="center"/>
      <w:rPr>
        <w:b/>
        <w:bCs/>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54F"/>
    <w:multiLevelType w:val="hybridMultilevel"/>
    <w:tmpl w:val="492ED03A"/>
    <w:lvl w:ilvl="0" w:tplc="A406E68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78A13FB"/>
    <w:multiLevelType w:val="hybridMultilevel"/>
    <w:tmpl w:val="61102DE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41845D1"/>
    <w:multiLevelType w:val="multilevel"/>
    <w:tmpl w:val="522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46735"/>
    <w:multiLevelType w:val="multilevel"/>
    <w:tmpl w:val="326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628B3"/>
    <w:multiLevelType w:val="hybridMultilevel"/>
    <w:tmpl w:val="A294861E"/>
    <w:lvl w:ilvl="0" w:tplc="841A509A">
      <w:start w:val="1"/>
      <w:numFmt w:val="bullet"/>
      <w:lvlText w:val="~"/>
      <w:lvlJc w:val="left"/>
      <w:pPr>
        <w:ind w:left="806" w:hanging="360"/>
      </w:pPr>
      <w:rPr>
        <w:rFonts w:ascii="Yu Gothic Medium" w:eastAsia="Yu Gothic Medium" w:hAnsi="Yu Gothic Medium"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34779F"/>
    <w:multiLevelType w:val="multilevel"/>
    <w:tmpl w:val="BE3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76AA7"/>
    <w:multiLevelType w:val="multilevel"/>
    <w:tmpl w:val="AE6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E3C76"/>
    <w:multiLevelType w:val="hybridMultilevel"/>
    <w:tmpl w:val="0352C652"/>
    <w:lvl w:ilvl="0" w:tplc="40090001">
      <w:start w:val="1"/>
      <w:numFmt w:val="bullet"/>
      <w:lvlText w:val=""/>
      <w:lvlJc w:val="left"/>
      <w:pPr>
        <w:ind w:left="806"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9A257C"/>
    <w:multiLevelType w:val="multilevel"/>
    <w:tmpl w:val="774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26D54"/>
    <w:multiLevelType w:val="multilevel"/>
    <w:tmpl w:val="146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532741">
    <w:abstractNumId w:val="4"/>
  </w:num>
  <w:num w:numId="2" w16cid:durableId="686171991">
    <w:abstractNumId w:val="7"/>
  </w:num>
  <w:num w:numId="3" w16cid:durableId="290593055">
    <w:abstractNumId w:val="2"/>
  </w:num>
  <w:num w:numId="4" w16cid:durableId="908997868">
    <w:abstractNumId w:val="9"/>
  </w:num>
  <w:num w:numId="5" w16cid:durableId="993605582">
    <w:abstractNumId w:val="1"/>
  </w:num>
  <w:num w:numId="6" w16cid:durableId="1213806886">
    <w:abstractNumId w:val="0"/>
  </w:num>
  <w:num w:numId="7" w16cid:durableId="119805758">
    <w:abstractNumId w:val="3"/>
  </w:num>
  <w:num w:numId="8" w16cid:durableId="286592333">
    <w:abstractNumId w:val="5"/>
  </w:num>
  <w:num w:numId="9" w16cid:durableId="1073501905">
    <w:abstractNumId w:val="8"/>
  </w:num>
  <w:num w:numId="10" w16cid:durableId="915240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5843"/>
    <w:rsid w:val="0002173E"/>
    <w:rsid w:val="0004535E"/>
    <w:rsid w:val="00075522"/>
    <w:rsid w:val="000903F2"/>
    <w:rsid w:val="000C6E57"/>
    <w:rsid w:val="00136BAD"/>
    <w:rsid w:val="00181433"/>
    <w:rsid w:val="00181662"/>
    <w:rsid w:val="00185EC5"/>
    <w:rsid w:val="0019669F"/>
    <w:rsid w:val="001A44E2"/>
    <w:rsid w:val="001C4530"/>
    <w:rsid w:val="001E47A3"/>
    <w:rsid w:val="001F0060"/>
    <w:rsid w:val="002158A0"/>
    <w:rsid w:val="00237D99"/>
    <w:rsid w:val="002639E9"/>
    <w:rsid w:val="00290A5A"/>
    <w:rsid w:val="002A4C56"/>
    <w:rsid w:val="002C6B39"/>
    <w:rsid w:val="0033714A"/>
    <w:rsid w:val="0037190A"/>
    <w:rsid w:val="004313C0"/>
    <w:rsid w:val="00494AD6"/>
    <w:rsid w:val="004C6EDF"/>
    <w:rsid w:val="004C7FD7"/>
    <w:rsid w:val="0052155D"/>
    <w:rsid w:val="00590E59"/>
    <w:rsid w:val="005D7043"/>
    <w:rsid w:val="005E3A86"/>
    <w:rsid w:val="005F34A6"/>
    <w:rsid w:val="00602E93"/>
    <w:rsid w:val="006634BE"/>
    <w:rsid w:val="006A4ACA"/>
    <w:rsid w:val="006E6E90"/>
    <w:rsid w:val="00715843"/>
    <w:rsid w:val="00721B6A"/>
    <w:rsid w:val="00766971"/>
    <w:rsid w:val="0077054D"/>
    <w:rsid w:val="007A1DF9"/>
    <w:rsid w:val="007C01A9"/>
    <w:rsid w:val="007D1C42"/>
    <w:rsid w:val="00830A73"/>
    <w:rsid w:val="0084649C"/>
    <w:rsid w:val="0087167A"/>
    <w:rsid w:val="008A7321"/>
    <w:rsid w:val="008F42C8"/>
    <w:rsid w:val="00961116"/>
    <w:rsid w:val="009749C7"/>
    <w:rsid w:val="0098625A"/>
    <w:rsid w:val="009D6014"/>
    <w:rsid w:val="009D6A66"/>
    <w:rsid w:val="009F06BA"/>
    <w:rsid w:val="00A665B3"/>
    <w:rsid w:val="00AD6AEC"/>
    <w:rsid w:val="00B1565C"/>
    <w:rsid w:val="00B6655E"/>
    <w:rsid w:val="00B87AF5"/>
    <w:rsid w:val="00B97E9C"/>
    <w:rsid w:val="00BB7845"/>
    <w:rsid w:val="00BE67BF"/>
    <w:rsid w:val="00BF0312"/>
    <w:rsid w:val="00BF4654"/>
    <w:rsid w:val="00C14FF7"/>
    <w:rsid w:val="00C2243F"/>
    <w:rsid w:val="00CB0568"/>
    <w:rsid w:val="00CD140E"/>
    <w:rsid w:val="00CF2808"/>
    <w:rsid w:val="00D0402E"/>
    <w:rsid w:val="00DD76E5"/>
    <w:rsid w:val="00DF5C4D"/>
    <w:rsid w:val="00E10294"/>
    <w:rsid w:val="00E27A51"/>
    <w:rsid w:val="00E52374"/>
    <w:rsid w:val="00E639E0"/>
    <w:rsid w:val="00E6765C"/>
    <w:rsid w:val="00EA1A50"/>
    <w:rsid w:val="00ED7AE1"/>
    <w:rsid w:val="00F164E6"/>
    <w:rsid w:val="00F426AF"/>
    <w:rsid w:val="00F93976"/>
    <w:rsid w:val="00FB7BEC"/>
    <w:rsid w:val="00FC15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3AE76"/>
  <w15:chartTrackingRefBased/>
  <w15:docId w15:val="{0CB460E1-168C-4CFE-99BC-615BF85A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15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15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4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4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1584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5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43"/>
    <w:rPr>
      <w:rFonts w:eastAsiaTheme="majorEastAsia" w:cstheme="majorBidi"/>
      <w:color w:val="272727" w:themeColor="text1" w:themeTint="D8"/>
    </w:rPr>
  </w:style>
  <w:style w:type="paragraph" w:styleId="Title">
    <w:name w:val="Title"/>
    <w:basedOn w:val="Normal"/>
    <w:next w:val="Normal"/>
    <w:link w:val="TitleChar"/>
    <w:uiPriority w:val="10"/>
    <w:qFormat/>
    <w:rsid w:val="0071584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4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843"/>
    <w:rPr>
      <w:i/>
      <w:iCs/>
      <w:color w:val="404040" w:themeColor="text1" w:themeTint="BF"/>
    </w:rPr>
  </w:style>
  <w:style w:type="character" w:styleId="IntenseEmphasis">
    <w:name w:val="Intense Emphasis"/>
    <w:basedOn w:val="DefaultParagraphFont"/>
    <w:uiPriority w:val="21"/>
    <w:qFormat/>
    <w:rsid w:val="00715843"/>
    <w:rPr>
      <w:i/>
      <w:iCs/>
      <w:color w:val="2F5496" w:themeColor="accent1" w:themeShade="BF"/>
    </w:rPr>
  </w:style>
  <w:style w:type="paragraph" w:styleId="IntenseQuote">
    <w:name w:val="Intense Quote"/>
    <w:basedOn w:val="Normal"/>
    <w:next w:val="Normal"/>
    <w:link w:val="IntenseQuoteChar"/>
    <w:uiPriority w:val="30"/>
    <w:qFormat/>
    <w:rsid w:val="0071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843"/>
    <w:rPr>
      <w:i/>
      <w:iCs/>
      <w:color w:val="2F5496" w:themeColor="accent1" w:themeShade="BF"/>
    </w:rPr>
  </w:style>
  <w:style w:type="character" w:styleId="IntenseReference">
    <w:name w:val="Intense Reference"/>
    <w:basedOn w:val="DefaultParagraphFont"/>
    <w:uiPriority w:val="32"/>
    <w:qFormat/>
    <w:rsid w:val="00715843"/>
    <w:rPr>
      <w:b/>
      <w:bCs/>
      <w:smallCaps/>
      <w:color w:val="2F5496" w:themeColor="accent1" w:themeShade="BF"/>
      <w:spacing w:val="5"/>
    </w:rPr>
  </w:style>
  <w:style w:type="paragraph" w:styleId="Header">
    <w:name w:val="header"/>
    <w:basedOn w:val="Normal"/>
    <w:link w:val="HeaderChar"/>
    <w:uiPriority w:val="99"/>
    <w:unhideWhenUsed/>
    <w:rsid w:val="00C14FF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14FF7"/>
  </w:style>
  <w:style w:type="paragraph" w:styleId="Footer">
    <w:name w:val="footer"/>
    <w:basedOn w:val="Normal"/>
    <w:link w:val="FooterChar"/>
    <w:uiPriority w:val="99"/>
    <w:unhideWhenUsed/>
    <w:rsid w:val="00C14FF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14FF7"/>
  </w:style>
  <w:style w:type="character" w:styleId="Hyperlink">
    <w:name w:val="Hyperlink"/>
    <w:basedOn w:val="DefaultParagraphFont"/>
    <w:uiPriority w:val="99"/>
    <w:unhideWhenUsed/>
    <w:rsid w:val="00C14FF7"/>
    <w:rPr>
      <w:color w:val="0563C1" w:themeColor="hyperlink"/>
      <w:u w:val="single"/>
    </w:rPr>
  </w:style>
  <w:style w:type="character" w:styleId="UnresolvedMention">
    <w:name w:val="Unresolved Mention"/>
    <w:basedOn w:val="DefaultParagraphFont"/>
    <w:uiPriority w:val="99"/>
    <w:semiHidden/>
    <w:unhideWhenUsed/>
    <w:rsid w:val="00C14FF7"/>
    <w:rPr>
      <w:color w:val="605E5C"/>
      <w:shd w:val="clear" w:color="auto" w:fill="E1DFDD"/>
    </w:rPr>
  </w:style>
  <w:style w:type="table" w:styleId="TableGrid">
    <w:name w:val="Table Grid"/>
    <w:basedOn w:val="TableNormal"/>
    <w:uiPriority w:val="39"/>
    <w:rsid w:val="0033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1B6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TOC2">
    <w:name w:val="toc 2"/>
    <w:basedOn w:val="Normal"/>
    <w:next w:val="Normal"/>
    <w:autoRedefine/>
    <w:uiPriority w:val="39"/>
    <w:unhideWhenUsed/>
    <w:rsid w:val="004C7FD7"/>
    <w:pPr>
      <w:spacing w:before="0" w:after="100" w:line="259" w:lineRule="auto"/>
      <w:ind w:left="220" w:firstLine="0"/>
      <w:jc w:val="left"/>
    </w:pPr>
    <w:rPr>
      <w:rFonts w:eastAsiaTheme="minorEastAsia" w:cs="Times New Roman"/>
      <w:kern w:val="0"/>
      <w:lang w:val="en-US"/>
    </w:rPr>
  </w:style>
  <w:style w:type="paragraph" w:styleId="TOC1">
    <w:name w:val="toc 1"/>
    <w:basedOn w:val="Normal"/>
    <w:next w:val="Normal"/>
    <w:autoRedefine/>
    <w:uiPriority w:val="39"/>
    <w:unhideWhenUsed/>
    <w:rsid w:val="004C7FD7"/>
    <w:pPr>
      <w:spacing w:before="0" w:after="100" w:line="259" w:lineRule="auto"/>
      <w:ind w:left="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4C7FD7"/>
    <w:pPr>
      <w:spacing w:before="0" w:after="100" w:line="259" w:lineRule="auto"/>
      <w:ind w:left="440" w:firstLine="0"/>
      <w:jc w:val="left"/>
    </w:pPr>
    <w:rPr>
      <w:rFonts w:eastAsiaTheme="minorEastAsia" w:cs="Times New Roman"/>
      <w:kern w:val="0"/>
      <w:lang w:val="en-US"/>
    </w:rPr>
  </w:style>
  <w:style w:type="character" w:styleId="Strong">
    <w:name w:val="Strong"/>
    <w:basedOn w:val="DefaultParagraphFont"/>
    <w:uiPriority w:val="22"/>
    <w:qFormat/>
    <w:rsid w:val="00986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72">
      <w:bodyDiv w:val="1"/>
      <w:marLeft w:val="0"/>
      <w:marRight w:val="0"/>
      <w:marTop w:val="0"/>
      <w:marBottom w:val="0"/>
      <w:divBdr>
        <w:top w:val="none" w:sz="0" w:space="0" w:color="auto"/>
        <w:left w:val="none" w:sz="0" w:space="0" w:color="auto"/>
        <w:bottom w:val="none" w:sz="0" w:space="0" w:color="auto"/>
        <w:right w:val="none" w:sz="0" w:space="0" w:color="auto"/>
      </w:divBdr>
    </w:div>
    <w:div w:id="19088267">
      <w:bodyDiv w:val="1"/>
      <w:marLeft w:val="0"/>
      <w:marRight w:val="0"/>
      <w:marTop w:val="0"/>
      <w:marBottom w:val="0"/>
      <w:divBdr>
        <w:top w:val="none" w:sz="0" w:space="0" w:color="auto"/>
        <w:left w:val="none" w:sz="0" w:space="0" w:color="auto"/>
        <w:bottom w:val="none" w:sz="0" w:space="0" w:color="auto"/>
        <w:right w:val="none" w:sz="0" w:space="0" w:color="auto"/>
      </w:divBdr>
    </w:div>
    <w:div w:id="77481667">
      <w:bodyDiv w:val="1"/>
      <w:marLeft w:val="0"/>
      <w:marRight w:val="0"/>
      <w:marTop w:val="0"/>
      <w:marBottom w:val="0"/>
      <w:divBdr>
        <w:top w:val="none" w:sz="0" w:space="0" w:color="auto"/>
        <w:left w:val="none" w:sz="0" w:space="0" w:color="auto"/>
        <w:bottom w:val="none" w:sz="0" w:space="0" w:color="auto"/>
        <w:right w:val="none" w:sz="0" w:space="0" w:color="auto"/>
      </w:divBdr>
    </w:div>
    <w:div w:id="106391124">
      <w:bodyDiv w:val="1"/>
      <w:marLeft w:val="0"/>
      <w:marRight w:val="0"/>
      <w:marTop w:val="0"/>
      <w:marBottom w:val="0"/>
      <w:divBdr>
        <w:top w:val="none" w:sz="0" w:space="0" w:color="auto"/>
        <w:left w:val="none" w:sz="0" w:space="0" w:color="auto"/>
        <w:bottom w:val="none" w:sz="0" w:space="0" w:color="auto"/>
        <w:right w:val="none" w:sz="0" w:space="0" w:color="auto"/>
      </w:divBdr>
    </w:div>
    <w:div w:id="290483764">
      <w:bodyDiv w:val="1"/>
      <w:marLeft w:val="0"/>
      <w:marRight w:val="0"/>
      <w:marTop w:val="0"/>
      <w:marBottom w:val="0"/>
      <w:divBdr>
        <w:top w:val="none" w:sz="0" w:space="0" w:color="auto"/>
        <w:left w:val="none" w:sz="0" w:space="0" w:color="auto"/>
        <w:bottom w:val="none" w:sz="0" w:space="0" w:color="auto"/>
        <w:right w:val="none" w:sz="0" w:space="0" w:color="auto"/>
      </w:divBdr>
    </w:div>
    <w:div w:id="441657966">
      <w:bodyDiv w:val="1"/>
      <w:marLeft w:val="0"/>
      <w:marRight w:val="0"/>
      <w:marTop w:val="0"/>
      <w:marBottom w:val="0"/>
      <w:divBdr>
        <w:top w:val="none" w:sz="0" w:space="0" w:color="auto"/>
        <w:left w:val="none" w:sz="0" w:space="0" w:color="auto"/>
        <w:bottom w:val="none" w:sz="0" w:space="0" w:color="auto"/>
        <w:right w:val="none" w:sz="0" w:space="0" w:color="auto"/>
      </w:divBdr>
    </w:div>
    <w:div w:id="501823779">
      <w:bodyDiv w:val="1"/>
      <w:marLeft w:val="0"/>
      <w:marRight w:val="0"/>
      <w:marTop w:val="0"/>
      <w:marBottom w:val="0"/>
      <w:divBdr>
        <w:top w:val="none" w:sz="0" w:space="0" w:color="auto"/>
        <w:left w:val="none" w:sz="0" w:space="0" w:color="auto"/>
        <w:bottom w:val="none" w:sz="0" w:space="0" w:color="auto"/>
        <w:right w:val="none" w:sz="0" w:space="0" w:color="auto"/>
      </w:divBdr>
    </w:div>
    <w:div w:id="541555707">
      <w:bodyDiv w:val="1"/>
      <w:marLeft w:val="0"/>
      <w:marRight w:val="0"/>
      <w:marTop w:val="0"/>
      <w:marBottom w:val="0"/>
      <w:divBdr>
        <w:top w:val="none" w:sz="0" w:space="0" w:color="auto"/>
        <w:left w:val="none" w:sz="0" w:space="0" w:color="auto"/>
        <w:bottom w:val="none" w:sz="0" w:space="0" w:color="auto"/>
        <w:right w:val="none" w:sz="0" w:space="0" w:color="auto"/>
      </w:divBdr>
    </w:div>
    <w:div w:id="578248588">
      <w:bodyDiv w:val="1"/>
      <w:marLeft w:val="0"/>
      <w:marRight w:val="0"/>
      <w:marTop w:val="0"/>
      <w:marBottom w:val="0"/>
      <w:divBdr>
        <w:top w:val="none" w:sz="0" w:space="0" w:color="auto"/>
        <w:left w:val="none" w:sz="0" w:space="0" w:color="auto"/>
        <w:bottom w:val="none" w:sz="0" w:space="0" w:color="auto"/>
        <w:right w:val="none" w:sz="0" w:space="0" w:color="auto"/>
      </w:divBdr>
    </w:div>
    <w:div w:id="618268157">
      <w:bodyDiv w:val="1"/>
      <w:marLeft w:val="0"/>
      <w:marRight w:val="0"/>
      <w:marTop w:val="0"/>
      <w:marBottom w:val="0"/>
      <w:divBdr>
        <w:top w:val="none" w:sz="0" w:space="0" w:color="auto"/>
        <w:left w:val="none" w:sz="0" w:space="0" w:color="auto"/>
        <w:bottom w:val="none" w:sz="0" w:space="0" w:color="auto"/>
        <w:right w:val="none" w:sz="0" w:space="0" w:color="auto"/>
      </w:divBdr>
    </w:div>
    <w:div w:id="853108054">
      <w:bodyDiv w:val="1"/>
      <w:marLeft w:val="0"/>
      <w:marRight w:val="0"/>
      <w:marTop w:val="0"/>
      <w:marBottom w:val="0"/>
      <w:divBdr>
        <w:top w:val="none" w:sz="0" w:space="0" w:color="auto"/>
        <w:left w:val="none" w:sz="0" w:space="0" w:color="auto"/>
        <w:bottom w:val="none" w:sz="0" w:space="0" w:color="auto"/>
        <w:right w:val="none" w:sz="0" w:space="0" w:color="auto"/>
      </w:divBdr>
    </w:div>
    <w:div w:id="884607340">
      <w:bodyDiv w:val="1"/>
      <w:marLeft w:val="0"/>
      <w:marRight w:val="0"/>
      <w:marTop w:val="0"/>
      <w:marBottom w:val="0"/>
      <w:divBdr>
        <w:top w:val="none" w:sz="0" w:space="0" w:color="auto"/>
        <w:left w:val="none" w:sz="0" w:space="0" w:color="auto"/>
        <w:bottom w:val="none" w:sz="0" w:space="0" w:color="auto"/>
        <w:right w:val="none" w:sz="0" w:space="0" w:color="auto"/>
      </w:divBdr>
    </w:div>
    <w:div w:id="943996697">
      <w:bodyDiv w:val="1"/>
      <w:marLeft w:val="0"/>
      <w:marRight w:val="0"/>
      <w:marTop w:val="0"/>
      <w:marBottom w:val="0"/>
      <w:divBdr>
        <w:top w:val="none" w:sz="0" w:space="0" w:color="auto"/>
        <w:left w:val="none" w:sz="0" w:space="0" w:color="auto"/>
        <w:bottom w:val="none" w:sz="0" w:space="0" w:color="auto"/>
        <w:right w:val="none" w:sz="0" w:space="0" w:color="auto"/>
      </w:divBdr>
    </w:div>
    <w:div w:id="990057858">
      <w:bodyDiv w:val="1"/>
      <w:marLeft w:val="0"/>
      <w:marRight w:val="0"/>
      <w:marTop w:val="0"/>
      <w:marBottom w:val="0"/>
      <w:divBdr>
        <w:top w:val="none" w:sz="0" w:space="0" w:color="auto"/>
        <w:left w:val="none" w:sz="0" w:space="0" w:color="auto"/>
        <w:bottom w:val="none" w:sz="0" w:space="0" w:color="auto"/>
        <w:right w:val="none" w:sz="0" w:space="0" w:color="auto"/>
      </w:divBdr>
    </w:div>
    <w:div w:id="1013191623">
      <w:bodyDiv w:val="1"/>
      <w:marLeft w:val="0"/>
      <w:marRight w:val="0"/>
      <w:marTop w:val="0"/>
      <w:marBottom w:val="0"/>
      <w:divBdr>
        <w:top w:val="none" w:sz="0" w:space="0" w:color="auto"/>
        <w:left w:val="none" w:sz="0" w:space="0" w:color="auto"/>
        <w:bottom w:val="none" w:sz="0" w:space="0" w:color="auto"/>
        <w:right w:val="none" w:sz="0" w:space="0" w:color="auto"/>
      </w:divBdr>
    </w:div>
    <w:div w:id="1023824532">
      <w:bodyDiv w:val="1"/>
      <w:marLeft w:val="0"/>
      <w:marRight w:val="0"/>
      <w:marTop w:val="0"/>
      <w:marBottom w:val="0"/>
      <w:divBdr>
        <w:top w:val="none" w:sz="0" w:space="0" w:color="auto"/>
        <w:left w:val="none" w:sz="0" w:space="0" w:color="auto"/>
        <w:bottom w:val="none" w:sz="0" w:space="0" w:color="auto"/>
        <w:right w:val="none" w:sz="0" w:space="0" w:color="auto"/>
      </w:divBdr>
    </w:div>
    <w:div w:id="1053886957">
      <w:bodyDiv w:val="1"/>
      <w:marLeft w:val="0"/>
      <w:marRight w:val="0"/>
      <w:marTop w:val="0"/>
      <w:marBottom w:val="0"/>
      <w:divBdr>
        <w:top w:val="none" w:sz="0" w:space="0" w:color="auto"/>
        <w:left w:val="none" w:sz="0" w:space="0" w:color="auto"/>
        <w:bottom w:val="none" w:sz="0" w:space="0" w:color="auto"/>
        <w:right w:val="none" w:sz="0" w:space="0" w:color="auto"/>
      </w:divBdr>
    </w:div>
    <w:div w:id="1089152989">
      <w:bodyDiv w:val="1"/>
      <w:marLeft w:val="0"/>
      <w:marRight w:val="0"/>
      <w:marTop w:val="0"/>
      <w:marBottom w:val="0"/>
      <w:divBdr>
        <w:top w:val="none" w:sz="0" w:space="0" w:color="auto"/>
        <w:left w:val="none" w:sz="0" w:space="0" w:color="auto"/>
        <w:bottom w:val="none" w:sz="0" w:space="0" w:color="auto"/>
        <w:right w:val="none" w:sz="0" w:space="0" w:color="auto"/>
      </w:divBdr>
    </w:div>
    <w:div w:id="1108966311">
      <w:bodyDiv w:val="1"/>
      <w:marLeft w:val="0"/>
      <w:marRight w:val="0"/>
      <w:marTop w:val="0"/>
      <w:marBottom w:val="0"/>
      <w:divBdr>
        <w:top w:val="none" w:sz="0" w:space="0" w:color="auto"/>
        <w:left w:val="none" w:sz="0" w:space="0" w:color="auto"/>
        <w:bottom w:val="none" w:sz="0" w:space="0" w:color="auto"/>
        <w:right w:val="none" w:sz="0" w:space="0" w:color="auto"/>
      </w:divBdr>
    </w:div>
    <w:div w:id="1122765774">
      <w:bodyDiv w:val="1"/>
      <w:marLeft w:val="0"/>
      <w:marRight w:val="0"/>
      <w:marTop w:val="0"/>
      <w:marBottom w:val="0"/>
      <w:divBdr>
        <w:top w:val="none" w:sz="0" w:space="0" w:color="auto"/>
        <w:left w:val="none" w:sz="0" w:space="0" w:color="auto"/>
        <w:bottom w:val="none" w:sz="0" w:space="0" w:color="auto"/>
        <w:right w:val="none" w:sz="0" w:space="0" w:color="auto"/>
      </w:divBdr>
    </w:div>
    <w:div w:id="1145049516">
      <w:bodyDiv w:val="1"/>
      <w:marLeft w:val="0"/>
      <w:marRight w:val="0"/>
      <w:marTop w:val="0"/>
      <w:marBottom w:val="0"/>
      <w:divBdr>
        <w:top w:val="none" w:sz="0" w:space="0" w:color="auto"/>
        <w:left w:val="none" w:sz="0" w:space="0" w:color="auto"/>
        <w:bottom w:val="none" w:sz="0" w:space="0" w:color="auto"/>
        <w:right w:val="none" w:sz="0" w:space="0" w:color="auto"/>
      </w:divBdr>
    </w:div>
    <w:div w:id="1292786392">
      <w:bodyDiv w:val="1"/>
      <w:marLeft w:val="0"/>
      <w:marRight w:val="0"/>
      <w:marTop w:val="0"/>
      <w:marBottom w:val="0"/>
      <w:divBdr>
        <w:top w:val="none" w:sz="0" w:space="0" w:color="auto"/>
        <w:left w:val="none" w:sz="0" w:space="0" w:color="auto"/>
        <w:bottom w:val="none" w:sz="0" w:space="0" w:color="auto"/>
        <w:right w:val="none" w:sz="0" w:space="0" w:color="auto"/>
      </w:divBdr>
    </w:div>
    <w:div w:id="1320495805">
      <w:bodyDiv w:val="1"/>
      <w:marLeft w:val="0"/>
      <w:marRight w:val="0"/>
      <w:marTop w:val="0"/>
      <w:marBottom w:val="0"/>
      <w:divBdr>
        <w:top w:val="none" w:sz="0" w:space="0" w:color="auto"/>
        <w:left w:val="none" w:sz="0" w:space="0" w:color="auto"/>
        <w:bottom w:val="none" w:sz="0" w:space="0" w:color="auto"/>
        <w:right w:val="none" w:sz="0" w:space="0" w:color="auto"/>
      </w:divBdr>
    </w:div>
    <w:div w:id="1366247907">
      <w:bodyDiv w:val="1"/>
      <w:marLeft w:val="0"/>
      <w:marRight w:val="0"/>
      <w:marTop w:val="0"/>
      <w:marBottom w:val="0"/>
      <w:divBdr>
        <w:top w:val="none" w:sz="0" w:space="0" w:color="auto"/>
        <w:left w:val="none" w:sz="0" w:space="0" w:color="auto"/>
        <w:bottom w:val="none" w:sz="0" w:space="0" w:color="auto"/>
        <w:right w:val="none" w:sz="0" w:space="0" w:color="auto"/>
      </w:divBdr>
    </w:div>
    <w:div w:id="1454594714">
      <w:bodyDiv w:val="1"/>
      <w:marLeft w:val="0"/>
      <w:marRight w:val="0"/>
      <w:marTop w:val="0"/>
      <w:marBottom w:val="0"/>
      <w:divBdr>
        <w:top w:val="none" w:sz="0" w:space="0" w:color="auto"/>
        <w:left w:val="none" w:sz="0" w:space="0" w:color="auto"/>
        <w:bottom w:val="none" w:sz="0" w:space="0" w:color="auto"/>
        <w:right w:val="none" w:sz="0" w:space="0" w:color="auto"/>
      </w:divBdr>
    </w:div>
    <w:div w:id="1516459065">
      <w:bodyDiv w:val="1"/>
      <w:marLeft w:val="0"/>
      <w:marRight w:val="0"/>
      <w:marTop w:val="0"/>
      <w:marBottom w:val="0"/>
      <w:divBdr>
        <w:top w:val="none" w:sz="0" w:space="0" w:color="auto"/>
        <w:left w:val="none" w:sz="0" w:space="0" w:color="auto"/>
        <w:bottom w:val="none" w:sz="0" w:space="0" w:color="auto"/>
        <w:right w:val="none" w:sz="0" w:space="0" w:color="auto"/>
      </w:divBdr>
    </w:div>
    <w:div w:id="1526793999">
      <w:bodyDiv w:val="1"/>
      <w:marLeft w:val="0"/>
      <w:marRight w:val="0"/>
      <w:marTop w:val="0"/>
      <w:marBottom w:val="0"/>
      <w:divBdr>
        <w:top w:val="none" w:sz="0" w:space="0" w:color="auto"/>
        <w:left w:val="none" w:sz="0" w:space="0" w:color="auto"/>
        <w:bottom w:val="none" w:sz="0" w:space="0" w:color="auto"/>
        <w:right w:val="none" w:sz="0" w:space="0" w:color="auto"/>
      </w:divBdr>
    </w:div>
    <w:div w:id="1636569908">
      <w:bodyDiv w:val="1"/>
      <w:marLeft w:val="0"/>
      <w:marRight w:val="0"/>
      <w:marTop w:val="0"/>
      <w:marBottom w:val="0"/>
      <w:divBdr>
        <w:top w:val="none" w:sz="0" w:space="0" w:color="auto"/>
        <w:left w:val="none" w:sz="0" w:space="0" w:color="auto"/>
        <w:bottom w:val="none" w:sz="0" w:space="0" w:color="auto"/>
        <w:right w:val="none" w:sz="0" w:space="0" w:color="auto"/>
      </w:divBdr>
    </w:div>
    <w:div w:id="1658609830">
      <w:bodyDiv w:val="1"/>
      <w:marLeft w:val="0"/>
      <w:marRight w:val="0"/>
      <w:marTop w:val="0"/>
      <w:marBottom w:val="0"/>
      <w:divBdr>
        <w:top w:val="none" w:sz="0" w:space="0" w:color="auto"/>
        <w:left w:val="none" w:sz="0" w:space="0" w:color="auto"/>
        <w:bottom w:val="none" w:sz="0" w:space="0" w:color="auto"/>
        <w:right w:val="none" w:sz="0" w:space="0" w:color="auto"/>
      </w:divBdr>
    </w:div>
    <w:div w:id="1694502325">
      <w:bodyDiv w:val="1"/>
      <w:marLeft w:val="0"/>
      <w:marRight w:val="0"/>
      <w:marTop w:val="0"/>
      <w:marBottom w:val="0"/>
      <w:divBdr>
        <w:top w:val="none" w:sz="0" w:space="0" w:color="auto"/>
        <w:left w:val="none" w:sz="0" w:space="0" w:color="auto"/>
        <w:bottom w:val="none" w:sz="0" w:space="0" w:color="auto"/>
        <w:right w:val="none" w:sz="0" w:space="0" w:color="auto"/>
      </w:divBdr>
    </w:div>
    <w:div w:id="1712414717">
      <w:bodyDiv w:val="1"/>
      <w:marLeft w:val="0"/>
      <w:marRight w:val="0"/>
      <w:marTop w:val="0"/>
      <w:marBottom w:val="0"/>
      <w:divBdr>
        <w:top w:val="none" w:sz="0" w:space="0" w:color="auto"/>
        <w:left w:val="none" w:sz="0" w:space="0" w:color="auto"/>
        <w:bottom w:val="none" w:sz="0" w:space="0" w:color="auto"/>
        <w:right w:val="none" w:sz="0" w:space="0" w:color="auto"/>
      </w:divBdr>
    </w:div>
    <w:div w:id="1734349131">
      <w:bodyDiv w:val="1"/>
      <w:marLeft w:val="0"/>
      <w:marRight w:val="0"/>
      <w:marTop w:val="0"/>
      <w:marBottom w:val="0"/>
      <w:divBdr>
        <w:top w:val="none" w:sz="0" w:space="0" w:color="auto"/>
        <w:left w:val="none" w:sz="0" w:space="0" w:color="auto"/>
        <w:bottom w:val="none" w:sz="0" w:space="0" w:color="auto"/>
        <w:right w:val="none" w:sz="0" w:space="0" w:color="auto"/>
      </w:divBdr>
    </w:div>
    <w:div w:id="1843815644">
      <w:bodyDiv w:val="1"/>
      <w:marLeft w:val="0"/>
      <w:marRight w:val="0"/>
      <w:marTop w:val="0"/>
      <w:marBottom w:val="0"/>
      <w:divBdr>
        <w:top w:val="none" w:sz="0" w:space="0" w:color="auto"/>
        <w:left w:val="none" w:sz="0" w:space="0" w:color="auto"/>
        <w:bottom w:val="none" w:sz="0" w:space="0" w:color="auto"/>
        <w:right w:val="none" w:sz="0" w:space="0" w:color="auto"/>
      </w:divBdr>
    </w:div>
    <w:div w:id="1948270161">
      <w:bodyDiv w:val="1"/>
      <w:marLeft w:val="0"/>
      <w:marRight w:val="0"/>
      <w:marTop w:val="0"/>
      <w:marBottom w:val="0"/>
      <w:divBdr>
        <w:top w:val="none" w:sz="0" w:space="0" w:color="auto"/>
        <w:left w:val="none" w:sz="0" w:space="0" w:color="auto"/>
        <w:bottom w:val="none" w:sz="0" w:space="0" w:color="auto"/>
        <w:right w:val="none" w:sz="0" w:space="0" w:color="auto"/>
      </w:divBdr>
    </w:div>
    <w:div w:id="1974825430">
      <w:bodyDiv w:val="1"/>
      <w:marLeft w:val="0"/>
      <w:marRight w:val="0"/>
      <w:marTop w:val="0"/>
      <w:marBottom w:val="0"/>
      <w:divBdr>
        <w:top w:val="none" w:sz="0" w:space="0" w:color="auto"/>
        <w:left w:val="none" w:sz="0" w:space="0" w:color="auto"/>
        <w:bottom w:val="none" w:sz="0" w:space="0" w:color="auto"/>
        <w:right w:val="none" w:sz="0" w:space="0" w:color="auto"/>
      </w:divBdr>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1F711-76AB-4E74-A2C3-E6E6E5E0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22</cp:revision>
  <cp:lastPrinted>2025-06-16T05:45:00Z</cp:lastPrinted>
  <dcterms:created xsi:type="dcterms:W3CDTF">2025-02-25T07:43:00Z</dcterms:created>
  <dcterms:modified xsi:type="dcterms:W3CDTF">2025-06-16T05:45:00Z</dcterms:modified>
</cp:coreProperties>
</file>