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4070" w14:textId="4795E604" w:rsidR="00377FDD" w:rsidRPr="005470D9" w:rsidRDefault="003F3313" w:rsidP="00377FDD">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b/>
          <w:bCs/>
          <w:noProof/>
          <w:sz w:val="24"/>
          <w:szCs w:val="24"/>
          <w:lang w:eastAsia="en-IN"/>
        </w:rPr>
        <w:drawing>
          <wp:anchor distT="0" distB="0" distL="114300" distR="114300" simplePos="0" relativeHeight="251658240" behindDoc="0" locked="0" layoutInCell="1" allowOverlap="1" wp14:anchorId="33FBC325" wp14:editId="4CF08407">
            <wp:simplePos x="0" y="0"/>
            <wp:positionH relativeFrom="column">
              <wp:posOffset>-1152525</wp:posOffset>
            </wp:positionH>
            <wp:positionV relativeFrom="paragraph">
              <wp:posOffset>-695325</wp:posOffset>
            </wp:positionV>
            <wp:extent cx="8280273" cy="10718799"/>
            <wp:effectExtent l="0" t="0" r="6985" b="6985"/>
            <wp:wrapNone/>
            <wp:docPr id="18810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662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280273" cy="107187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eastAsia="en-IN"/>
        </w:rPr>
        <w:br w:type="column"/>
      </w:r>
      <w:r w:rsidR="001E578A">
        <w:rPr>
          <w:rFonts w:ascii="Times New Roman" w:eastAsia="Times New Roman" w:hAnsi="Times New Roman" w:cs="Times New Roman"/>
          <w:b/>
          <w:bCs/>
          <w:sz w:val="24"/>
          <w:szCs w:val="24"/>
          <w:lang w:eastAsia="en-IN"/>
        </w:rPr>
        <w:lastRenderedPageBreak/>
        <w:t>SUSTAINABLE PROCUREMENT</w:t>
      </w:r>
      <w:r w:rsidR="00377FDD" w:rsidRPr="00377FDD">
        <w:rPr>
          <w:rFonts w:ascii="Times New Roman" w:eastAsia="Times New Roman" w:hAnsi="Times New Roman" w:cs="Times New Roman"/>
          <w:b/>
          <w:bCs/>
          <w:sz w:val="24"/>
          <w:szCs w:val="24"/>
          <w:lang w:eastAsia="en-IN"/>
        </w:rPr>
        <w:t xml:space="preserve"> POLICY</w:t>
      </w:r>
      <w:r w:rsidR="00377FDD" w:rsidRPr="00377FDD">
        <w:rPr>
          <w:rFonts w:ascii="Times New Roman" w:eastAsia="Times New Roman" w:hAnsi="Times New Roman" w:cs="Times New Roman"/>
          <w:sz w:val="24"/>
          <w:szCs w:val="24"/>
          <w:lang w:eastAsia="en-IN"/>
        </w:rPr>
        <w:br/>
      </w:r>
      <w:proofErr w:type="spellStart"/>
      <w:r w:rsidR="00377FDD" w:rsidRPr="00377FDD">
        <w:rPr>
          <w:rFonts w:ascii="Times New Roman" w:eastAsia="Times New Roman" w:hAnsi="Times New Roman" w:cs="Times New Roman"/>
          <w:i/>
          <w:iCs/>
          <w:sz w:val="24"/>
          <w:szCs w:val="24"/>
          <w:lang w:eastAsia="en-IN"/>
        </w:rPr>
        <w:t>Rayzon</w:t>
      </w:r>
      <w:proofErr w:type="spellEnd"/>
      <w:r w:rsidR="00377FDD" w:rsidRPr="00377FDD">
        <w:rPr>
          <w:rFonts w:ascii="Times New Roman" w:eastAsia="Times New Roman" w:hAnsi="Times New Roman" w:cs="Times New Roman"/>
          <w:i/>
          <w:iCs/>
          <w:sz w:val="24"/>
          <w:szCs w:val="24"/>
          <w:lang w:eastAsia="en-IN"/>
        </w:rPr>
        <w:t xml:space="preserve"> Solar Ltd.</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Effective: </w:t>
      </w:r>
      <w:r w:rsidR="007D2CA2">
        <w:rPr>
          <w:rFonts w:ascii="Times New Roman" w:eastAsia="Times New Roman" w:hAnsi="Times New Roman" w:cs="Times New Roman"/>
          <w:i/>
          <w:iCs/>
          <w:sz w:val="24"/>
          <w:szCs w:val="24"/>
          <w:lang w:eastAsia="en-IN"/>
        </w:rPr>
        <w:t>April 2024</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Approved by the </w:t>
      </w:r>
      <w:r w:rsidR="00036BC0">
        <w:rPr>
          <w:rFonts w:ascii="Times New Roman" w:eastAsia="Times New Roman" w:hAnsi="Times New Roman" w:cs="Times New Roman"/>
          <w:i/>
          <w:iCs/>
          <w:sz w:val="24"/>
          <w:szCs w:val="24"/>
          <w:lang w:eastAsia="en-IN"/>
        </w:rPr>
        <w:t>General Manger</w:t>
      </w:r>
    </w:p>
    <w:p w14:paraId="6044D81C" w14:textId="77777777" w:rsidR="00377FDD" w:rsidRPr="00377FDD" w:rsidRDefault="00000000" w:rsidP="00377F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1C8BC">
          <v:rect id="_x0000_i1025" style="width:0;height:1.5pt" o:hralign="center" o:hrstd="t" o:hr="t" fillcolor="#a0a0a0" stroked="f"/>
        </w:pict>
      </w:r>
    </w:p>
    <w:p w14:paraId="4C2398B1"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Introduction</w:t>
      </w:r>
    </w:p>
    <w:p w14:paraId="12199430" w14:textId="77777777" w:rsidR="001E578A" w:rsidRPr="0019789F" w:rsidRDefault="001E578A" w:rsidP="001E578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789F">
        <w:rPr>
          <w:rFonts w:ascii="Times New Roman" w:eastAsia="Times New Roman" w:hAnsi="Times New Roman" w:cs="Times New Roman"/>
          <w:sz w:val="24"/>
          <w:szCs w:val="24"/>
          <w:lang w:eastAsia="en-IN"/>
        </w:rPr>
        <w:t xml:space="preserve">At </w:t>
      </w:r>
      <w:proofErr w:type="spellStart"/>
      <w:r w:rsidRPr="0019789F">
        <w:rPr>
          <w:rFonts w:ascii="Times New Roman" w:eastAsia="Times New Roman" w:hAnsi="Times New Roman" w:cs="Times New Roman"/>
          <w:sz w:val="24"/>
          <w:szCs w:val="24"/>
          <w:lang w:eastAsia="en-IN"/>
        </w:rPr>
        <w:t>Rayzon</w:t>
      </w:r>
      <w:proofErr w:type="spellEnd"/>
      <w:r w:rsidRPr="0019789F">
        <w:rPr>
          <w:rFonts w:ascii="Times New Roman" w:eastAsia="Times New Roman" w:hAnsi="Times New Roman" w:cs="Times New Roman"/>
          <w:sz w:val="24"/>
          <w:szCs w:val="24"/>
          <w:lang w:eastAsia="en-IN"/>
        </w:rPr>
        <w:t xml:space="preserve"> Solar Ltd., sustainability is embedded in the core of our business model and manufacturing operations. As a global solar photovoltaic (PV) module manufacturer committed to environmental stewardship, ethical business conduct, and social inclusion, our procurement strategy is a critical lever to drive positive change across our value chain.</w:t>
      </w:r>
    </w:p>
    <w:p w14:paraId="7A56AC82" w14:textId="77777777" w:rsidR="001E578A" w:rsidRPr="0019789F" w:rsidRDefault="001E578A" w:rsidP="001E578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789F">
        <w:rPr>
          <w:rFonts w:ascii="Times New Roman" w:eastAsia="Times New Roman" w:hAnsi="Times New Roman" w:cs="Times New Roman"/>
          <w:sz w:val="24"/>
          <w:szCs w:val="24"/>
          <w:lang w:eastAsia="en-IN"/>
        </w:rPr>
        <w:t xml:space="preserve">This </w:t>
      </w:r>
      <w:r w:rsidRPr="0019789F">
        <w:rPr>
          <w:rFonts w:ascii="Times New Roman" w:eastAsia="Times New Roman" w:hAnsi="Times New Roman" w:cs="Times New Roman"/>
          <w:b/>
          <w:bCs/>
          <w:sz w:val="24"/>
          <w:szCs w:val="24"/>
          <w:lang w:eastAsia="en-IN"/>
        </w:rPr>
        <w:t>Sustainable Procurement Policy</w:t>
      </w:r>
      <w:r w:rsidRPr="0019789F">
        <w:rPr>
          <w:rFonts w:ascii="Times New Roman" w:eastAsia="Times New Roman" w:hAnsi="Times New Roman" w:cs="Times New Roman"/>
          <w:sz w:val="24"/>
          <w:szCs w:val="24"/>
          <w:lang w:eastAsia="en-IN"/>
        </w:rPr>
        <w:t xml:space="preserve"> articulates our intention to go beyond compliance and embed environmental, social, and governance (ESG) criteria into procurement decision-making. We recognize that responsible sourcing contributes not only to operational efficiency and risk mitigation but also to societal progress, climate resilience, and inclusive economic growth.</w:t>
      </w:r>
    </w:p>
    <w:p w14:paraId="7A7981F5"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Purpose</w:t>
      </w:r>
    </w:p>
    <w:p w14:paraId="36E737C7" w14:textId="77777777" w:rsidR="001E578A" w:rsidRPr="001E578A"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Integrate ESG in all sourcing decisions to align with sustainability goals.</w:t>
      </w:r>
    </w:p>
    <w:p w14:paraId="2459F664" w14:textId="77777777" w:rsidR="001E578A" w:rsidRPr="001E578A"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Ensure ethical sourcing and respect for human rights across the supply chain.</w:t>
      </w:r>
    </w:p>
    <w:p w14:paraId="137F3AF4" w14:textId="77777777" w:rsidR="001E578A" w:rsidRPr="001E578A"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Reduce environmental impact by preferring low-carbon and recyclable materials.</w:t>
      </w:r>
    </w:p>
    <w:p w14:paraId="5097399E" w14:textId="77777777" w:rsidR="001E578A" w:rsidRPr="001E578A"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Support local and inclusive suppliers that meet sustainability standards.</w:t>
      </w:r>
    </w:p>
    <w:p w14:paraId="59941B08" w14:textId="77777777" w:rsidR="001E578A" w:rsidRPr="001E578A"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Strengthen supplier transparency through reporting and ESG assessments.</w:t>
      </w:r>
    </w:p>
    <w:p w14:paraId="10005BEC" w14:textId="5BA50D9F" w:rsidR="00AD7FE0" w:rsidRPr="00AD7FE0" w:rsidRDefault="001E578A" w:rsidP="001E578A">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E578A">
        <w:rPr>
          <w:rFonts w:ascii="Times New Roman" w:eastAsia="Times New Roman" w:hAnsi="Times New Roman" w:cs="Times New Roman"/>
          <w:sz w:val="24"/>
          <w:szCs w:val="24"/>
          <w:lang w:eastAsia="en-IN"/>
        </w:rPr>
        <w:t>Encourage circular practices like reuse, durability, and end-of-life recovery.</w:t>
      </w:r>
      <w:r w:rsidR="00AD7FE0" w:rsidRPr="00AD7FE0">
        <w:rPr>
          <w:rFonts w:ascii="Times New Roman" w:eastAsia="Times New Roman" w:hAnsi="Times New Roman" w:cs="Times New Roman"/>
          <w:sz w:val="24"/>
          <w:szCs w:val="24"/>
          <w:lang w:eastAsia="en-IN"/>
        </w:rPr>
        <w:t>.</w:t>
      </w:r>
    </w:p>
    <w:p w14:paraId="32A201F0" w14:textId="66086A32" w:rsidR="00377FDD" w:rsidRPr="00377FDD" w:rsidRDefault="00377FDD" w:rsidP="00C344F6">
      <w:p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Scope</w:t>
      </w:r>
    </w:p>
    <w:p w14:paraId="0C312CC2" w14:textId="4176B47C" w:rsidR="00377FDD" w:rsidRDefault="00377FDD" w:rsidP="00AD7FE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77FDD">
        <w:rPr>
          <w:rFonts w:ascii="Times New Roman" w:eastAsia="Times New Roman" w:hAnsi="Times New Roman" w:cs="Times New Roman"/>
          <w:sz w:val="24"/>
          <w:szCs w:val="24"/>
          <w:lang w:eastAsia="en-IN"/>
        </w:rPr>
        <w:t xml:space="preserve">This policy applies </w:t>
      </w:r>
      <w:r w:rsidR="007A55E1">
        <w:rPr>
          <w:rFonts w:ascii="Times New Roman" w:eastAsia="Times New Roman" w:hAnsi="Times New Roman" w:cs="Times New Roman"/>
          <w:sz w:val="24"/>
          <w:szCs w:val="24"/>
          <w:lang w:eastAsia="en-IN"/>
        </w:rPr>
        <w:t xml:space="preserve">to </w:t>
      </w:r>
      <w:proofErr w:type="spellStart"/>
      <w:r w:rsidR="007A55E1" w:rsidRPr="00C75FD7">
        <w:rPr>
          <w:rFonts w:ascii="Times New Roman" w:eastAsia="Times New Roman" w:hAnsi="Times New Roman" w:cs="Times New Roman"/>
          <w:sz w:val="24"/>
          <w:szCs w:val="24"/>
          <w:lang w:eastAsia="en-IN"/>
        </w:rPr>
        <w:t>to</w:t>
      </w:r>
      <w:proofErr w:type="spellEnd"/>
      <w:r w:rsidR="007A55E1" w:rsidRPr="00C75FD7">
        <w:rPr>
          <w:rFonts w:ascii="Times New Roman" w:eastAsia="Times New Roman" w:hAnsi="Times New Roman" w:cs="Times New Roman"/>
          <w:sz w:val="24"/>
          <w:szCs w:val="24"/>
          <w:lang w:eastAsia="en-IN"/>
        </w:rPr>
        <w:t xml:space="preserve"> Factory – 1</w:t>
      </w:r>
      <w:r w:rsidR="007A55E1">
        <w:rPr>
          <w:rFonts w:ascii="Times New Roman" w:eastAsia="Times New Roman" w:hAnsi="Times New Roman" w:cs="Times New Roman"/>
          <w:sz w:val="24"/>
          <w:szCs w:val="24"/>
          <w:lang w:eastAsia="en-IN"/>
        </w:rPr>
        <w:t xml:space="preserve"> (Kim site)</w:t>
      </w:r>
      <w:r w:rsidRPr="00377FDD">
        <w:rPr>
          <w:rFonts w:ascii="Times New Roman" w:eastAsia="Times New Roman" w:hAnsi="Times New Roman" w:cs="Times New Roman"/>
          <w:sz w:val="24"/>
          <w:szCs w:val="24"/>
          <w:lang w:eastAsia="en-IN"/>
        </w:rPr>
        <w:t xml:space="preserve">, departments, employees, </w:t>
      </w:r>
      <w:r w:rsidR="00AD7FE0">
        <w:rPr>
          <w:rFonts w:ascii="Times New Roman" w:eastAsia="Times New Roman" w:hAnsi="Times New Roman" w:cs="Times New Roman"/>
          <w:sz w:val="24"/>
          <w:szCs w:val="24"/>
          <w:lang w:eastAsia="en-IN"/>
        </w:rPr>
        <w:t xml:space="preserve">contractors, sub-contractual workers. </w:t>
      </w:r>
      <w:r w:rsidRPr="00377FDD">
        <w:rPr>
          <w:rFonts w:ascii="Times New Roman" w:eastAsia="Times New Roman" w:hAnsi="Times New Roman" w:cs="Times New Roman"/>
          <w:sz w:val="24"/>
          <w:szCs w:val="24"/>
          <w:lang w:eastAsia="en-IN"/>
        </w:rPr>
        <w:t xml:space="preserve">directors, </w:t>
      </w:r>
      <w:r w:rsidR="001E578A" w:rsidRPr="001E578A">
        <w:rPr>
          <w:rFonts w:ascii="Times New Roman" w:eastAsia="Times New Roman" w:hAnsi="Times New Roman" w:cs="Times New Roman"/>
          <w:sz w:val="24"/>
          <w:szCs w:val="24"/>
          <w:lang w:eastAsia="en-IN"/>
        </w:rPr>
        <w:t>including both direct (raw materials, equipment, consumables) and indirect procurement (consulting, logistics, IT, facility management, and other services)</w:t>
      </w:r>
      <w:r w:rsidR="001E578A">
        <w:rPr>
          <w:rFonts w:ascii="Times New Roman" w:eastAsia="Times New Roman" w:hAnsi="Times New Roman" w:cs="Times New Roman"/>
          <w:sz w:val="24"/>
          <w:szCs w:val="24"/>
          <w:lang w:eastAsia="en-IN"/>
        </w:rPr>
        <w:t xml:space="preserve"> </w:t>
      </w:r>
      <w:r w:rsidRPr="00377FDD">
        <w:rPr>
          <w:rFonts w:ascii="Times New Roman" w:eastAsia="Times New Roman" w:hAnsi="Times New Roman" w:cs="Times New Roman"/>
          <w:sz w:val="24"/>
          <w:szCs w:val="24"/>
          <w:lang w:eastAsia="en-IN"/>
        </w:rPr>
        <w:t xml:space="preserve">and governance bodies of </w:t>
      </w:r>
      <w:proofErr w:type="spellStart"/>
      <w:r w:rsidRPr="00377FDD">
        <w:rPr>
          <w:rFonts w:ascii="Times New Roman" w:eastAsia="Times New Roman" w:hAnsi="Times New Roman" w:cs="Times New Roman"/>
          <w:sz w:val="24"/>
          <w:szCs w:val="24"/>
          <w:lang w:eastAsia="en-IN"/>
        </w:rPr>
        <w:t>Rayzon</w:t>
      </w:r>
      <w:proofErr w:type="spellEnd"/>
      <w:r w:rsidRPr="00377FDD">
        <w:rPr>
          <w:rFonts w:ascii="Times New Roman" w:eastAsia="Times New Roman" w:hAnsi="Times New Roman" w:cs="Times New Roman"/>
          <w:sz w:val="24"/>
          <w:szCs w:val="24"/>
          <w:lang w:eastAsia="en-IN"/>
        </w:rPr>
        <w:t xml:space="preserve"> Solar Ltd., including joint ventures, wholly owned subsidiaries, and affiliated units, both within India and internationally.</w:t>
      </w:r>
    </w:p>
    <w:tbl>
      <w:tblPr>
        <w:tblStyle w:val="TableGrid"/>
        <w:tblW w:w="0" w:type="auto"/>
        <w:tblLook w:val="04A0" w:firstRow="1" w:lastRow="0" w:firstColumn="1" w:lastColumn="0" w:noHBand="0" w:noVBand="1"/>
      </w:tblPr>
      <w:tblGrid>
        <w:gridCol w:w="1795"/>
        <w:gridCol w:w="1596"/>
        <w:gridCol w:w="5604"/>
      </w:tblGrid>
      <w:tr w:rsidR="007A55E1" w14:paraId="31ADFD54" w14:textId="77777777" w:rsidTr="00ED60BA">
        <w:tc>
          <w:tcPr>
            <w:tcW w:w="1795" w:type="dxa"/>
            <w:vAlign w:val="center"/>
          </w:tcPr>
          <w:p w14:paraId="2379A0DE" w14:textId="77777777" w:rsidR="007A55E1" w:rsidRDefault="007A55E1" w:rsidP="00ED60BA">
            <w:pPr>
              <w:spacing w:before="100" w:beforeAutospacing="1" w:after="100" w:afterAutospacing="1"/>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Pr>
                <w:rFonts w:ascii="Times New Roman" w:eastAsia="Times New Roman" w:hAnsi="Times New Roman" w:cs="Times New Roman"/>
                <w:sz w:val="24"/>
                <w:szCs w:val="24"/>
                <w:lang w:eastAsia="en-IN"/>
              </w:rPr>
              <w:t xml:space="preserve"> Solar Limited</w:t>
            </w:r>
          </w:p>
        </w:tc>
        <w:tc>
          <w:tcPr>
            <w:tcW w:w="1596" w:type="dxa"/>
            <w:vAlign w:val="center"/>
          </w:tcPr>
          <w:p w14:paraId="0C1D3400" w14:textId="77777777" w:rsidR="007A55E1" w:rsidRDefault="007A55E1" w:rsidP="00ED60BA">
            <w:pPr>
              <w:spacing w:before="100" w:beforeAutospacing="1" w:after="100" w:afterAutospacing="1"/>
              <w:jc w:val="center"/>
              <w:rPr>
                <w:rFonts w:ascii="Times New Roman" w:eastAsia="Times New Roman" w:hAnsi="Times New Roman" w:cs="Times New Roman"/>
                <w:sz w:val="24"/>
                <w:szCs w:val="24"/>
                <w:lang w:eastAsia="en-IN"/>
              </w:rPr>
            </w:pPr>
            <w:r w:rsidRPr="00CE64AA">
              <w:rPr>
                <w:rFonts w:ascii="Times New Roman" w:eastAsia="Times New Roman" w:hAnsi="Times New Roman" w:cs="Times New Roman"/>
                <w:sz w:val="24"/>
                <w:szCs w:val="24"/>
                <w:lang w:eastAsia="en-IN"/>
              </w:rPr>
              <w:t>Factory – 1</w:t>
            </w:r>
          </w:p>
        </w:tc>
        <w:tc>
          <w:tcPr>
            <w:tcW w:w="5604" w:type="dxa"/>
          </w:tcPr>
          <w:p w14:paraId="5760A530" w14:textId="77777777" w:rsidR="007A55E1" w:rsidRPr="00CE64AA" w:rsidRDefault="007A55E1" w:rsidP="00ED60BA">
            <w:pPr>
              <w:spacing w:before="100" w:beforeAutospacing="1" w:after="100" w:afterAutospacing="1"/>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 xml:space="preserve">Block No. 105, B/H Aron Pipes, B/H Hariya Talav, Kim Mandvi Road, </w:t>
            </w:r>
            <w:proofErr w:type="spellStart"/>
            <w:r w:rsidRPr="00C75FD7">
              <w:rPr>
                <w:rFonts w:ascii="Times New Roman" w:eastAsia="Times New Roman" w:hAnsi="Times New Roman" w:cs="Times New Roman"/>
                <w:sz w:val="24"/>
                <w:szCs w:val="24"/>
                <w:lang w:eastAsia="en-IN"/>
              </w:rPr>
              <w:t>Karanj</w:t>
            </w:r>
            <w:proofErr w:type="spellEnd"/>
            <w:r w:rsidRPr="00C75FD7">
              <w:rPr>
                <w:rFonts w:ascii="Times New Roman" w:eastAsia="Times New Roman" w:hAnsi="Times New Roman" w:cs="Times New Roman"/>
                <w:sz w:val="24"/>
                <w:szCs w:val="24"/>
                <w:lang w:eastAsia="en-IN"/>
              </w:rPr>
              <w:t>, Surat, Gujarat -394110, India.</w:t>
            </w:r>
          </w:p>
        </w:tc>
      </w:tr>
    </w:tbl>
    <w:p w14:paraId="04394E5F" w14:textId="4915E4FB" w:rsidR="00377FDD" w:rsidRPr="00377FDD" w:rsidRDefault="0026615B"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Our </w:t>
      </w:r>
      <w:r w:rsidR="00377FDD" w:rsidRPr="00377FDD">
        <w:rPr>
          <w:rFonts w:ascii="Times New Roman" w:eastAsia="Times New Roman" w:hAnsi="Times New Roman" w:cs="Times New Roman"/>
          <w:b/>
          <w:bCs/>
          <w:sz w:val="27"/>
          <w:szCs w:val="27"/>
          <w:lang w:eastAsia="en-IN"/>
        </w:rPr>
        <w:t>Commitments</w:t>
      </w:r>
      <w:r>
        <w:rPr>
          <w:rFonts w:ascii="Times New Roman" w:eastAsia="Times New Roman" w:hAnsi="Times New Roman" w:cs="Times New Roman"/>
          <w:b/>
          <w:bCs/>
          <w:sz w:val="27"/>
          <w:szCs w:val="27"/>
          <w:lang w:eastAsia="en-IN"/>
        </w:rPr>
        <w:t xml:space="preserve"> and Objectives</w:t>
      </w:r>
    </w:p>
    <w:p w14:paraId="0FCB4B9B" w14:textId="4AA43FE2" w:rsidR="0026615B" w:rsidRDefault="001E578A" w:rsidP="0026615B">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1E578A">
        <w:rPr>
          <w:rFonts w:ascii="Times New Roman" w:eastAsia="Times New Roman" w:hAnsi="Times New Roman" w:cs="Times New Roman"/>
          <w:sz w:val="24"/>
          <w:szCs w:val="24"/>
          <w:lang w:eastAsia="en-IN"/>
        </w:rPr>
        <w:t>Rayzon</w:t>
      </w:r>
      <w:proofErr w:type="spellEnd"/>
      <w:r w:rsidRPr="001E578A">
        <w:rPr>
          <w:rFonts w:ascii="Times New Roman" w:eastAsia="Times New Roman" w:hAnsi="Times New Roman" w:cs="Times New Roman"/>
          <w:sz w:val="24"/>
          <w:szCs w:val="24"/>
          <w:lang w:eastAsia="en-IN"/>
        </w:rPr>
        <w:t xml:space="preserve"> Solar Ltd. is committed to embedding sustainability principles into all procurement activities. We aim to go beyond cost and quality considerations by integrating environmental, social, and governance (ESG) criteria into supplier selection, evaluation, and partnership decisions. Our commitments include, but are not limited to, the following focus areas</w:t>
      </w:r>
      <w:r w:rsidR="0026615B" w:rsidRPr="0026615B">
        <w:rPr>
          <w:rFonts w:ascii="Times New Roman" w:eastAsia="Times New Roman" w:hAnsi="Times New Roman" w:cs="Times New Roman"/>
          <w:sz w:val="24"/>
          <w:szCs w:val="24"/>
          <w:lang w:eastAsia="en-IN"/>
        </w:rPr>
        <w:t>:</w:t>
      </w:r>
    </w:p>
    <w:p w14:paraId="31CCEBAA" w14:textId="77777777" w:rsidR="007A55E1" w:rsidRDefault="007A55E1" w:rsidP="0026615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5F07DD4C" w14:textId="77777777" w:rsidR="007A55E1" w:rsidRPr="0026615B" w:rsidRDefault="007A55E1" w:rsidP="0026615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E220E49" w14:textId="224AB712" w:rsidR="006A3AF4" w:rsidRDefault="006A3AF4" w:rsidP="001E578A">
      <w:pPr>
        <w:pStyle w:val="ListParagraph"/>
        <w:numPr>
          <w:ilvl w:val="0"/>
          <w:numId w:val="9"/>
        </w:num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 xml:space="preserve">Procurement </w:t>
      </w:r>
      <w:r w:rsidR="00EE686C">
        <w:rPr>
          <w:rFonts w:ascii="Times New Roman" w:eastAsia="Times New Roman" w:hAnsi="Times New Roman" w:cs="Times New Roman"/>
          <w:b/>
          <w:bCs/>
          <w:sz w:val="24"/>
          <w:szCs w:val="24"/>
          <w:lang w:eastAsia="en-IN"/>
        </w:rPr>
        <w:t>goals</w:t>
      </w:r>
      <w:r>
        <w:rPr>
          <w:rFonts w:ascii="Times New Roman" w:eastAsia="Times New Roman" w:hAnsi="Times New Roman" w:cs="Times New Roman"/>
          <w:b/>
          <w:bCs/>
          <w:sz w:val="24"/>
          <w:szCs w:val="24"/>
          <w:lang w:eastAsia="en-IN"/>
        </w:rPr>
        <w:t xml:space="preserve">: </w:t>
      </w:r>
    </w:p>
    <w:p w14:paraId="21721608" w14:textId="77777777" w:rsidR="00BB0AAD" w:rsidRPr="00BB0AAD" w:rsidRDefault="00BB0AAD" w:rsidP="00BB0AA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0AAD">
        <w:rPr>
          <w:rFonts w:ascii="Times New Roman" w:eastAsia="Times New Roman" w:hAnsi="Times New Roman" w:cs="Times New Roman"/>
          <w:sz w:val="24"/>
          <w:szCs w:val="24"/>
          <w:lang w:eastAsia="en-IN"/>
        </w:rPr>
        <w:t>We are committed to embedding sustainability into all procurement activities, ensuring that every purchasing decision aligns with our environmental, social, and ethical objectives.</w:t>
      </w:r>
    </w:p>
    <w:p w14:paraId="6AA980E5" w14:textId="77777777" w:rsidR="00BB0AAD" w:rsidRPr="00BB0AAD" w:rsidRDefault="00BB0AAD" w:rsidP="00BB0AAD">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B0AAD">
        <w:rPr>
          <w:rFonts w:ascii="Times New Roman" w:eastAsia="Times New Roman" w:hAnsi="Times New Roman" w:cs="Times New Roman"/>
          <w:sz w:val="24"/>
          <w:szCs w:val="24"/>
          <w:lang w:eastAsia="en-IN"/>
        </w:rPr>
        <w:t>We aim to build long-term, value-driven relationships with suppliers who demonstrate a shared dedication to sustainable practices and responsible conduct.</w:t>
      </w:r>
    </w:p>
    <w:p w14:paraId="48E494DB" w14:textId="77777777" w:rsidR="00BB0AAD" w:rsidRDefault="00BB0AAD" w:rsidP="00BB0AAD">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BB0AAD">
        <w:rPr>
          <w:rFonts w:ascii="Times New Roman" w:eastAsia="Times New Roman" w:hAnsi="Times New Roman" w:cs="Times New Roman"/>
          <w:sz w:val="24"/>
          <w:szCs w:val="24"/>
          <w:lang w:eastAsia="en-IN"/>
        </w:rPr>
        <w:t>We will continuously refine our procurement strategies to align with emerging sustainability standards, industry best practices, and evolving expectations around ethical sourcing.</w:t>
      </w:r>
    </w:p>
    <w:p w14:paraId="04047CDB" w14:textId="2E8F4205" w:rsidR="006A3AF4" w:rsidRPr="006A3AF4" w:rsidRDefault="006A3AF4" w:rsidP="00BB0AAD">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A3AF4">
        <w:rPr>
          <w:rFonts w:ascii="Times New Roman" w:eastAsia="Times New Roman" w:hAnsi="Times New Roman" w:cs="Times New Roman"/>
          <w:sz w:val="24"/>
          <w:szCs w:val="24"/>
          <w:lang w:eastAsia="en-IN"/>
        </w:rPr>
        <w:t>We will expand the reach of ESG self-assessments and on-site evaluations to deepen supplier engagement and ensure alignment with our sustainability objectives.</w:t>
      </w:r>
    </w:p>
    <w:p w14:paraId="3B36832C" w14:textId="77777777" w:rsidR="006A3AF4" w:rsidRPr="006A3AF4" w:rsidRDefault="006A3AF4" w:rsidP="006A3AF4">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A3AF4">
        <w:rPr>
          <w:rFonts w:ascii="Times New Roman" w:eastAsia="Times New Roman" w:hAnsi="Times New Roman" w:cs="Times New Roman"/>
          <w:sz w:val="24"/>
          <w:szCs w:val="24"/>
          <w:lang w:eastAsia="en-IN"/>
        </w:rPr>
        <w:t>We will uphold ethical business practices by mandating full compliance with our Supplier Code of Conduct across the entire supply chain.</w:t>
      </w:r>
    </w:p>
    <w:p w14:paraId="35530FDE" w14:textId="77777777" w:rsidR="006A3AF4" w:rsidRPr="006A3AF4" w:rsidRDefault="006A3AF4" w:rsidP="006A3AF4">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A3AF4">
        <w:rPr>
          <w:rFonts w:ascii="Times New Roman" w:eastAsia="Times New Roman" w:hAnsi="Times New Roman" w:cs="Times New Roman"/>
          <w:sz w:val="24"/>
          <w:szCs w:val="24"/>
          <w:lang w:eastAsia="en-IN"/>
        </w:rPr>
        <w:t>We will embed revised ESG standards into supplier agreements, reflecting the latest legal requirements and best practices in the industry.</w:t>
      </w:r>
    </w:p>
    <w:p w14:paraId="4E948C2B" w14:textId="77777777" w:rsidR="006A3AF4" w:rsidRPr="006A3AF4" w:rsidRDefault="006A3AF4" w:rsidP="006A3AF4">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6A3AF4">
        <w:rPr>
          <w:rFonts w:ascii="Times New Roman" w:eastAsia="Times New Roman" w:hAnsi="Times New Roman" w:cs="Times New Roman"/>
          <w:sz w:val="24"/>
          <w:szCs w:val="24"/>
          <w:lang w:eastAsia="en-IN"/>
        </w:rPr>
        <w:t>We will institutionalize regular ESG performance reviews to promote continuous improvement, accountability, and transparency among all suppliers.</w:t>
      </w:r>
    </w:p>
    <w:p w14:paraId="33D22344" w14:textId="77777777" w:rsidR="006A3AF4" w:rsidRDefault="006A3AF4" w:rsidP="006A3AF4">
      <w:pPr>
        <w:pStyle w:val="ListParagraph"/>
        <w:numPr>
          <w:ilvl w:val="0"/>
          <w:numId w:val="6"/>
        </w:numPr>
        <w:spacing w:before="100" w:beforeAutospacing="1" w:after="100" w:afterAutospacing="1" w:line="240" w:lineRule="auto"/>
        <w:contextualSpacing w:val="0"/>
        <w:jc w:val="both"/>
      </w:pPr>
      <w:r w:rsidRPr="006A3AF4">
        <w:rPr>
          <w:rFonts w:ascii="Times New Roman" w:eastAsia="Times New Roman" w:hAnsi="Times New Roman" w:cs="Times New Roman"/>
          <w:sz w:val="24"/>
          <w:szCs w:val="24"/>
          <w:lang w:eastAsia="en-IN"/>
        </w:rPr>
        <w:t>We will strengthen supplier compliance mechanisms by enforcing corrective action plans with clear timelines to address any identified non-compliance or sustainability gaps.</w:t>
      </w:r>
    </w:p>
    <w:p w14:paraId="371049B8" w14:textId="2C240D61" w:rsidR="001E578A" w:rsidRPr="001E578A" w:rsidRDefault="001E578A" w:rsidP="001E578A">
      <w:pPr>
        <w:pStyle w:val="ListParagraph"/>
        <w:numPr>
          <w:ilvl w:val="0"/>
          <w:numId w:val="9"/>
        </w:numPr>
        <w:rPr>
          <w:rFonts w:ascii="Times New Roman" w:eastAsia="Times New Roman" w:hAnsi="Times New Roman" w:cs="Times New Roman"/>
          <w:b/>
          <w:bCs/>
          <w:sz w:val="24"/>
          <w:szCs w:val="24"/>
          <w:lang w:eastAsia="en-IN"/>
        </w:rPr>
      </w:pPr>
      <w:r w:rsidRPr="001E578A">
        <w:rPr>
          <w:rFonts w:ascii="Times New Roman" w:eastAsia="Times New Roman" w:hAnsi="Times New Roman" w:cs="Times New Roman"/>
          <w:b/>
          <w:bCs/>
          <w:sz w:val="24"/>
          <w:szCs w:val="24"/>
          <w:lang w:eastAsia="en-IN"/>
        </w:rPr>
        <w:t>Environmental issues associated with procurement</w:t>
      </w:r>
    </w:p>
    <w:p w14:paraId="661399D0"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aim to prioritize suppliers who demonstrate measurable progress in reducing their carbon footprint, water usage, and waste generation through the adoption of circular economy practices and low-carbon materials.</w:t>
      </w:r>
    </w:p>
    <w:p w14:paraId="4BDBFD4A"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strive to engage with suppliers who are aligned with globally recognized frameworks such as the Science Based Targets initiative (SBTi) and CDP, encouraging them to disclose environmental performance and commit to science-based climate targets.</w:t>
      </w:r>
    </w:p>
    <w:p w14:paraId="3EB80BF7"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ensure that all existing suppliers comply with applicable local and international environmental regulations.</w:t>
      </w:r>
    </w:p>
    <w:p w14:paraId="337D4371"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prefer suppliers who use eco-friendly, sustainable, and recycled materials in their operations.</w:t>
      </w:r>
    </w:p>
    <w:p w14:paraId="429BA0DE" w14:textId="056127B7" w:rsid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w:t>
      </w:r>
      <w:r>
        <w:rPr>
          <w:rFonts w:ascii="Times New Roman" w:eastAsia="Times New Roman" w:hAnsi="Times New Roman" w:cs="Times New Roman"/>
          <w:sz w:val="24"/>
          <w:szCs w:val="24"/>
          <w:lang w:eastAsia="en-IN"/>
        </w:rPr>
        <w:t xml:space="preserve"> aim to</w:t>
      </w:r>
      <w:r w:rsidRPr="00EE686C">
        <w:rPr>
          <w:rFonts w:ascii="Times New Roman" w:eastAsia="Times New Roman" w:hAnsi="Times New Roman" w:cs="Times New Roman"/>
          <w:sz w:val="24"/>
          <w:szCs w:val="24"/>
          <w:lang w:eastAsia="en-IN"/>
        </w:rPr>
        <w:t xml:space="preserve"> conduct business with suppliers who hold certifications such as ISO 50001, ISO 14001, and ISO 9001.</w:t>
      </w:r>
    </w:p>
    <w:p w14:paraId="287127C3" w14:textId="4C6EB585" w:rsidR="00F2622F" w:rsidRPr="00F2622F" w:rsidRDefault="00F2622F" w:rsidP="00F2622F">
      <w:pPr>
        <w:pStyle w:val="ListParagraph"/>
        <w:numPr>
          <w:ilvl w:val="0"/>
          <w:numId w:val="6"/>
        </w:numPr>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t xml:space="preserve">We will include </w:t>
      </w:r>
      <w:r>
        <w:rPr>
          <w:rFonts w:ascii="Times New Roman" w:eastAsia="Times New Roman" w:hAnsi="Times New Roman" w:cs="Times New Roman"/>
          <w:sz w:val="24"/>
          <w:szCs w:val="24"/>
          <w:lang w:eastAsia="en-IN"/>
        </w:rPr>
        <w:t>Environmental</w:t>
      </w:r>
      <w:r w:rsidRPr="00F2622F">
        <w:rPr>
          <w:rFonts w:ascii="Times New Roman" w:eastAsia="Times New Roman" w:hAnsi="Times New Roman" w:cs="Times New Roman"/>
          <w:sz w:val="24"/>
          <w:szCs w:val="24"/>
          <w:lang w:eastAsia="en-IN"/>
        </w:rPr>
        <w:t xml:space="preserve"> provisions within our Supplier Code of Conduct and require all </w:t>
      </w:r>
      <w:r>
        <w:rPr>
          <w:rFonts w:ascii="Times New Roman" w:eastAsia="Times New Roman" w:hAnsi="Times New Roman" w:cs="Times New Roman"/>
          <w:sz w:val="24"/>
          <w:szCs w:val="24"/>
          <w:lang w:eastAsia="en-IN"/>
        </w:rPr>
        <w:t>suppliers</w:t>
      </w:r>
      <w:r w:rsidRPr="00F2622F">
        <w:rPr>
          <w:rFonts w:ascii="Times New Roman" w:eastAsia="Times New Roman" w:hAnsi="Times New Roman" w:cs="Times New Roman"/>
          <w:sz w:val="24"/>
          <w:szCs w:val="24"/>
          <w:lang w:eastAsia="en-IN"/>
        </w:rPr>
        <w:t xml:space="preserve"> to formally acknowledge and comply with these expectations as a condition of doing business.</w:t>
      </w:r>
    </w:p>
    <w:p w14:paraId="554A7943" w14:textId="7D17E26D" w:rsidR="00EE686C" w:rsidRDefault="00EE686C" w:rsidP="00EE686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 xml:space="preserve">We </w:t>
      </w:r>
      <w:r w:rsidR="00F2622F">
        <w:rPr>
          <w:rFonts w:ascii="Times New Roman" w:eastAsia="Times New Roman" w:hAnsi="Times New Roman" w:cs="Times New Roman"/>
          <w:sz w:val="24"/>
          <w:szCs w:val="24"/>
          <w:lang w:eastAsia="en-IN"/>
        </w:rPr>
        <w:t xml:space="preserve">aim to </w:t>
      </w:r>
      <w:r w:rsidRPr="00EE686C">
        <w:rPr>
          <w:rFonts w:ascii="Times New Roman" w:eastAsia="Times New Roman" w:hAnsi="Times New Roman" w:cs="Times New Roman"/>
          <w:sz w:val="24"/>
          <w:szCs w:val="24"/>
          <w:lang w:eastAsia="en-IN"/>
        </w:rPr>
        <w:t>provide training to our procurement staff on environmental issues associated with procurement activities.</w:t>
      </w:r>
    </w:p>
    <w:p w14:paraId="0A0B6CFD" w14:textId="7C912A5A" w:rsidR="001E578A" w:rsidRPr="001E578A" w:rsidRDefault="001E578A" w:rsidP="001E578A">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Labor and Human Rights</w:t>
      </w:r>
      <w:r w:rsidRPr="001E578A">
        <w:rPr>
          <w:rFonts w:ascii="Times New Roman" w:eastAsia="Times New Roman" w:hAnsi="Times New Roman" w:cs="Times New Roman"/>
          <w:b/>
          <w:bCs/>
          <w:sz w:val="24"/>
          <w:szCs w:val="24"/>
          <w:lang w:eastAsia="en-IN"/>
        </w:rPr>
        <w:t xml:space="preserve"> issues associated with procurement</w:t>
      </w:r>
    </w:p>
    <w:p w14:paraId="7F08865C"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aim to engage only with suppliers who have robust policies and controls in place to strictly prohibit child labour, forced labour, and modern slavery across all operations and subcontracting chains.</w:t>
      </w:r>
    </w:p>
    <w:p w14:paraId="05176C04" w14:textId="77777777" w:rsidR="00EE686C" w:rsidRPr="00EE686C" w:rsidRDefault="00EE686C" w:rsidP="00EE686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E686C">
        <w:rPr>
          <w:rFonts w:ascii="Times New Roman" w:eastAsia="Times New Roman" w:hAnsi="Times New Roman" w:cs="Times New Roman"/>
          <w:sz w:val="24"/>
          <w:szCs w:val="24"/>
          <w:lang w:eastAsia="en-IN"/>
        </w:rPr>
        <w:t>We strive to prioritize suppliers that demonstrate a commitment to fair labor practices by ensuring safe, inclusive, and harassment-free workplaces, while respecting freedom of association and maintaining accessible grievance redressal systems for workers.</w:t>
      </w:r>
    </w:p>
    <w:p w14:paraId="196BF5E7" w14:textId="77777777" w:rsidR="00F2622F" w:rsidRPr="00F2622F" w:rsidRDefault="00F2622F" w:rsidP="00F2622F">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lastRenderedPageBreak/>
        <w:t>We are committed to implementing a supplier diversity initiative that actively promotes procurement from women-owned, minority-owned, and underrepresented businesses, wherever feasible, to support inclusive economic participation.</w:t>
      </w:r>
    </w:p>
    <w:p w14:paraId="76C894EB" w14:textId="77777777" w:rsidR="00F2622F" w:rsidRDefault="00F2622F" w:rsidP="00F2622F">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t>We will assess suppliers on their adherence to fair labor practices, including safe working conditions, equitable treatment, and respect for worker rights, as part of our standard procurement evaluation criteria.</w:t>
      </w:r>
    </w:p>
    <w:p w14:paraId="2E84136C" w14:textId="2A570DBE" w:rsidR="00F2622F" w:rsidRPr="00F2622F" w:rsidRDefault="00F2622F" w:rsidP="00F2622F">
      <w:pPr>
        <w:pStyle w:val="ListParagraph"/>
        <w:numPr>
          <w:ilvl w:val="0"/>
          <w:numId w:val="6"/>
        </w:numPr>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t xml:space="preserve">We aim to conduct business with suppliers who hold certifications such as ISO </w:t>
      </w:r>
      <w:r>
        <w:rPr>
          <w:rFonts w:ascii="Times New Roman" w:eastAsia="Times New Roman" w:hAnsi="Times New Roman" w:cs="Times New Roman"/>
          <w:sz w:val="24"/>
          <w:szCs w:val="24"/>
          <w:lang w:eastAsia="en-IN"/>
        </w:rPr>
        <w:t>45001</w:t>
      </w:r>
      <w:r w:rsidRPr="00F2622F">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Fair Wage network, SA800 etc</w:t>
      </w:r>
      <w:r w:rsidRPr="00F2622F">
        <w:rPr>
          <w:rFonts w:ascii="Times New Roman" w:eastAsia="Times New Roman" w:hAnsi="Times New Roman" w:cs="Times New Roman"/>
          <w:sz w:val="24"/>
          <w:szCs w:val="24"/>
          <w:lang w:eastAsia="en-IN"/>
        </w:rPr>
        <w:t>.</w:t>
      </w:r>
    </w:p>
    <w:p w14:paraId="42A844D8" w14:textId="38685B55" w:rsidR="00C344F6" w:rsidRDefault="00F2622F" w:rsidP="00F2622F">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t xml:space="preserve">We will </w:t>
      </w:r>
      <w:r>
        <w:rPr>
          <w:rFonts w:ascii="Times New Roman" w:eastAsia="Times New Roman" w:hAnsi="Times New Roman" w:cs="Times New Roman"/>
          <w:sz w:val="24"/>
          <w:szCs w:val="24"/>
          <w:lang w:eastAsia="en-IN"/>
        </w:rPr>
        <w:t>include</w:t>
      </w:r>
      <w:r w:rsidRPr="00F2622F">
        <w:rPr>
          <w:rFonts w:ascii="Times New Roman" w:eastAsia="Times New Roman" w:hAnsi="Times New Roman" w:cs="Times New Roman"/>
          <w:sz w:val="24"/>
          <w:szCs w:val="24"/>
          <w:lang w:eastAsia="en-IN"/>
        </w:rPr>
        <w:t xml:space="preserve"> Labor and Human Rights provisions within our Supplier Code of Conduct and require all </w:t>
      </w:r>
      <w:r>
        <w:rPr>
          <w:rFonts w:ascii="Times New Roman" w:eastAsia="Times New Roman" w:hAnsi="Times New Roman" w:cs="Times New Roman"/>
          <w:sz w:val="24"/>
          <w:szCs w:val="24"/>
          <w:lang w:eastAsia="en-IN"/>
        </w:rPr>
        <w:t>suppliers</w:t>
      </w:r>
      <w:r w:rsidRPr="00F2622F">
        <w:rPr>
          <w:rFonts w:ascii="Times New Roman" w:eastAsia="Times New Roman" w:hAnsi="Times New Roman" w:cs="Times New Roman"/>
          <w:sz w:val="24"/>
          <w:szCs w:val="24"/>
          <w:lang w:eastAsia="en-IN"/>
        </w:rPr>
        <w:t xml:space="preserve"> to formally acknowledge and comply with these expectations as a condition of doing business.</w:t>
      </w:r>
    </w:p>
    <w:p w14:paraId="0FD4FF01" w14:textId="147DA05E" w:rsidR="00F2622F" w:rsidRPr="00F2622F" w:rsidRDefault="00F2622F" w:rsidP="00F2622F">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r w:rsidRPr="00F2622F">
        <w:rPr>
          <w:rFonts w:ascii="Times New Roman" w:eastAsia="Times New Roman" w:hAnsi="Times New Roman" w:cs="Times New Roman"/>
          <w:sz w:val="24"/>
          <w:szCs w:val="24"/>
          <w:lang w:eastAsia="en-IN"/>
        </w:rPr>
        <w:t xml:space="preserve">We aim to provide training to our procurement staff on </w:t>
      </w:r>
      <w:r>
        <w:rPr>
          <w:rFonts w:ascii="Times New Roman" w:eastAsia="Times New Roman" w:hAnsi="Times New Roman" w:cs="Times New Roman"/>
          <w:sz w:val="24"/>
          <w:szCs w:val="24"/>
          <w:lang w:eastAsia="en-IN"/>
        </w:rPr>
        <w:t xml:space="preserve">Labor and Human right </w:t>
      </w:r>
      <w:r w:rsidRPr="00F2622F">
        <w:rPr>
          <w:rFonts w:ascii="Times New Roman" w:eastAsia="Times New Roman" w:hAnsi="Times New Roman" w:cs="Times New Roman"/>
          <w:sz w:val="24"/>
          <w:szCs w:val="24"/>
          <w:lang w:eastAsia="en-IN"/>
        </w:rPr>
        <w:t>issues associated with procurement activities.</w:t>
      </w:r>
    </w:p>
    <w:p w14:paraId="7E02A4EB" w14:textId="06900161" w:rsidR="001E578A" w:rsidRPr="001E578A" w:rsidRDefault="001E578A" w:rsidP="001E578A">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Ethics</w:t>
      </w:r>
      <w:r w:rsidRPr="001E578A">
        <w:rPr>
          <w:rFonts w:ascii="Times New Roman" w:eastAsia="Times New Roman" w:hAnsi="Times New Roman" w:cs="Times New Roman"/>
          <w:b/>
          <w:bCs/>
          <w:sz w:val="24"/>
          <w:szCs w:val="24"/>
          <w:lang w:eastAsia="en-IN"/>
        </w:rPr>
        <w:t xml:space="preserve"> issues associated with procurement</w:t>
      </w:r>
    </w:p>
    <w:p w14:paraId="43D4BAB2" w14:textId="77777777" w:rsidR="00F2622F" w:rsidRPr="00F2622F" w:rsidRDefault="00F2622F" w:rsidP="00F2622F">
      <w:pPr>
        <w:pStyle w:val="NormalWeb"/>
        <w:numPr>
          <w:ilvl w:val="0"/>
          <w:numId w:val="6"/>
        </w:numPr>
        <w:jc w:val="both"/>
        <w:rPr>
          <w:rStyle w:val="Strong"/>
          <w:b w:val="0"/>
          <w:bCs w:val="0"/>
        </w:rPr>
      </w:pPr>
      <w:r w:rsidRPr="00F2622F">
        <w:rPr>
          <w:rStyle w:val="Strong"/>
          <w:b w:val="0"/>
          <w:bCs w:val="0"/>
        </w:rPr>
        <w:t>We aim to prioritize suppliers who demonstrate strong ethical performance, including transparent governance structures, fair business practices, and zero tolerance for corruption or fraud.</w:t>
      </w:r>
    </w:p>
    <w:p w14:paraId="6B7E611F" w14:textId="77777777" w:rsidR="00F2622F" w:rsidRPr="00F2622F" w:rsidRDefault="00F2622F" w:rsidP="00F2622F">
      <w:pPr>
        <w:pStyle w:val="NormalWeb"/>
        <w:numPr>
          <w:ilvl w:val="0"/>
          <w:numId w:val="6"/>
        </w:numPr>
        <w:jc w:val="both"/>
        <w:rPr>
          <w:rStyle w:val="Strong"/>
          <w:b w:val="0"/>
          <w:bCs w:val="0"/>
        </w:rPr>
      </w:pPr>
      <w:r w:rsidRPr="00F2622F">
        <w:rPr>
          <w:rStyle w:val="Strong"/>
          <w:b w:val="0"/>
          <w:bCs w:val="0"/>
        </w:rPr>
        <w:t>We will integrate ethical compliance checks into our supplier onboarding process, ensuring partners uphold principles of integrity, data protection, responsible marketing, and anti-bribery policies.</w:t>
      </w:r>
    </w:p>
    <w:p w14:paraId="3902EB12" w14:textId="1CE63A24" w:rsidR="00F2622F" w:rsidRDefault="00F2622F" w:rsidP="00F2622F">
      <w:pPr>
        <w:pStyle w:val="NormalWeb"/>
        <w:numPr>
          <w:ilvl w:val="0"/>
          <w:numId w:val="6"/>
        </w:numPr>
        <w:jc w:val="both"/>
        <w:rPr>
          <w:rStyle w:val="Strong"/>
          <w:b w:val="0"/>
          <w:bCs w:val="0"/>
        </w:rPr>
      </w:pPr>
      <w:r w:rsidRPr="00F2622F">
        <w:rPr>
          <w:rStyle w:val="Strong"/>
          <w:b w:val="0"/>
          <w:bCs w:val="0"/>
        </w:rPr>
        <w:t>We strive to strengthen ethical decision-making in procurement by equipping our staff with regular training on topics such as conflict of interest, responsible sourcing, and ethical risk identification.</w:t>
      </w:r>
    </w:p>
    <w:p w14:paraId="12A59A89" w14:textId="7EDF9A62" w:rsidR="003B7EA5" w:rsidRDefault="0030744A" w:rsidP="003074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744A">
        <w:rPr>
          <w:rFonts w:ascii="Times New Roman" w:eastAsia="Times New Roman" w:hAnsi="Times New Roman" w:cs="Times New Roman"/>
          <w:b/>
          <w:bCs/>
          <w:sz w:val="27"/>
          <w:szCs w:val="27"/>
          <w:lang w:eastAsia="en-IN"/>
        </w:rPr>
        <w:t>Quantitative Targets</w:t>
      </w:r>
    </w:p>
    <w:p w14:paraId="65879DAE" w14:textId="767294AC" w:rsidR="00EA5745" w:rsidRDefault="001F4AF7" w:rsidP="0030744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F4AF7">
        <w:rPr>
          <w:rFonts w:ascii="Times New Roman" w:eastAsia="Times New Roman" w:hAnsi="Times New Roman" w:cs="Times New Roman"/>
          <w:b/>
          <w:bCs/>
          <w:sz w:val="24"/>
          <w:szCs w:val="24"/>
          <w:lang w:eastAsia="en-IN"/>
        </w:rPr>
        <w:t xml:space="preserve">All of the </w:t>
      </w:r>
      <w:r>
        <w:rPr>
          <w:rFonts w:ascii="Times New Roman" w:eastAsia="Times New Roman" w:hAnsi="Times New Roman" w:cs="Times New Roman"/>
          <w:b/>
          <w:bCs/>
          <w:sz w:val="24"/>
          <w:szCs w:val="24"/>
          <w:lang w:eastAsia="en-IN"/>
        </w:rPr>
        <w:t>below</w:t>
      </w:r>
      <w:r w:rsidRPr="001F4AF7">
        <w:rPr>
          <w:rFonts w:ascii="Times New Roman" w:eastAsia="Times New Roman" w:hAnsi="Times New Roman" w:cs="Times New Roman"/>
          <w:b/>
          <w:bCs/>
          <w:sz w:val="24"/>
          <w:szCs w:val="24"/>
          <w:lang w:eastAsia="en-IN"/>
        </w:rPr>
        <w:t xml:space="preserve"> quantitative targets are measured against the baseline year FY 2022–23, which serves as the reference point for tracking progress across our sustainability performance areas.</w:t>
      </w:r>
    </w:p>
    <w:p w14:paraId="5BEDE9A5" w14:textId="77777777" w:rsidR="00BB0AAD" w:rsidRDefault="00BB0AAD" w:rsidP="00BB0AAD">
      <w:pPr>
        <w:pStyle w:val="ListParagraph"/>
        <w:numPr>
          <w:ilvl w:val="0"/>
          <w:numId w:val="16"/>
        </w:numPr>
        <w:ind w:left="36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Procurement goals: </w:t>
      </w:r>
    </w:p>
    <w:p w14:paraId="1D3F5110" w14:textId="53288A1E" w:rsidR="00BB0AAD" w:rsidRPr="00BB0AAD" w:rsidRDefault="00BB0AAD" w:rsidP="00BB0AAD">
      <w:pPr>
        <w:pStyle w:val="NormalWeb"/>
        <w:numPr>
          <w:ilvl w:val="0"/>
          <w:numId w:val="6"/>
        </w:numPr>
        <w:jc w:val="both"/>
        <w:rPr>
          <w:rStyle w:val="Strong"/>
          <w:b w:val="0"/>
          <w:bCs w:val="0"/>
        </w:rPr>
      </w:pPr>
      <w:r w:rsidRPr="00BB0AAD">
        <w:rPr>
          <w:rStyle w:val="Strong"/>
          <w:b w:val="0"/>
          <w:bCs w:val="0"/>
        </w:rPr>
        <w:t xml:space="preserve">We aim to ensure 100% of our suppliers complete </w:t>
      </w:r>
      <w:r>
        <w:rPr>
          <w:rStyle w:val="Strong"/>
          <w:b w:val="0"/>
          <w:bCs w:val="0"/>
        </w:rPr>
        <w:t>ESG</w:t>
      </w:r>
      <w:r w:rsidRPr="00BB0AAD">
        <w:rPr>
          <w:rStyle w:val="Strong"/>
          <w:b w:val="0"/>
          <w:bCs w:val="0"/>
        </w:rPr>
        <w:t xml:space="preserve"> self-assessments and undergo on-site audits by the end of FY2027–28.</w:t>
      </w:r>
    </w:p>
    <w:p w14:paraId="551210EB" w14:textId="77777777" w:rsidR="00BB0AAD" w:rsidRPr="00BB0AAD" w:rsidRDefault="00BB0AAD" w:rsidP="00BB0AAD">
      <w:pPr>
        <w:pStyle w:val="NormalWeb"/>
        <w:numPr>
          <w:ilvl w:val="0"/>
          <w:numId w:val="6"/>
        </w:numPr>
        <w:jc w:val="both"/>
        <w:rPr>
          <w:rStyle w:val="Strong"/>
          <w:b w:val="0"/>
          <w:bCs w:val="0"/>
        </w:rPr>
      </w:pPr>
      <w:r w:rsidRPr="00BB0AAD">
        <w:rPr>
          <w:rStyle w:val="Strong"/>
          <w:b w:val="0"/>
          <w:bCs w:val="0"/>
        </w:rPr>
        <w:t>We are committed to having all suppliers formally acknowledge and comply with our Supplier Code of Conduct by FY2027–28, reinforcing ethical and responsible sourcing across our supply chain.</w:t>
      </w:r>
    </w:p>
    <w:p w14:paraId="333FD60D" w14:textId="447AFF94" w:rsidR="00BB0AAD" w:rsidRPr="00BB0AAD" w:rsidRDefault="00BB0AAD" w:rsidP="00BB0AAD">
      <w:pPr>
        <w:pStyle w:val="NormalWeb"/>
        <w:numPr>
          <w:ilvl w:val="0"/>
          <w:numId w:val="6"/>
        </w:numPr>
        <w:jc w:val="both"/>
        <w:rPr>
          <w:rStyle w:val="Strong"/>
          <w:b w:val="0"/>
          <w:bCs w:val="0"/>
        </w:rPr>
      </w:pPr>
      <w:r w:rsidRPr="00BB0AAD">
        <w:rPr>
          <w:rStyle w:val="Strong"/>
          <w:b w:val="0"/>
          <w:bCs w:val="0"/>
        </w:rPr>
        <w:t xml:space="preserve">We plan to incorporate enhanced ESG provisions into all supplier contracts every </w:t>
      </w:r>
      <w:r>
        <w:rPr>
          <w:rStyle w:val="Strong"/>
          <w:b w:val="0"/>
          <w:bCs w:val="0"/>
        </w:rPr>
        <w:t>5</w:t>
      </w:r>
      <w:r w:rsidRPr="00BB0AAD">
        <w:rPr>
          <w:rStyle w:val="Strong"/>
          <w:b w:val="0"/>
          <w:bCs w:val="0"/>
        </w:rPr>
        <w:t xml:space="preserve"> years, or earlier if required by evolving regulations, with full alignment targeted by FY2027–28.</w:t>
      </w:r>
    </w:p>
    <w:p w14:paraId="2971AD4A" w14:textId="77777777" w:rsidR="00BB0AAD" w:rsidRDefault="00BB0AAD" w:rsidP="00BB0AAD">
      <w:pPr>
        <w:pStyle w:val="NormalWeb"/>
        <w:numPr>
          <w:ilvl w:val="0"/>
          <w:numId w:val="6"/>
        </w:numPr>
        <w:jc w:val="both"/>
        <w:rPr>
          <w:rStyle w:val="Strong"/>
          <w:b w:val="0"/>
          <w:bCs w:val="0"/>
        </w:rPr>
      </w:pPr>
      <w:r w:rsidRPr="00BB0AAD">
        <w:rPr>
          <w:rStyle w:val="Strong"/>
          <w:b w:val="0"/>
          <w:bCs w:val="0"/>
        </w:rPr>
        <w:t>We will initiate comprehensive annual ESG performance evaluations for all suppliers starting FY2027–28, to track and strengthen sustainability compliance.</w:t>
      </w:r>
    </w:p>
    <w:p w14:paraId="290E2208" w14:textId="06F6981A" w:rsidR="00BB0AAD" w:rsidRDefault="00BB0AAD" w:rsidP="00BB0AAD">
      <w:pPr>
        <w:pStyle w:val="NormalWeb"/>
        <w:numPr>
          <w:ilvl w:val="0"/>
          <w:numId w:val="6"/>
        </w:numPr>
        <w:jc w:val="both"/>
        <w:rPr>
          <w:rStyle w:val="Strong"/>
          <w:b w:val="0"/>
          <w:bCs w:val="0"/>
        </w:rPr>
      </w:pPr>
      <w:r w:rsidRPr="00BB0AAD">
        <w:rPr>
          <w:rStyle w:val="Strong"/>
          <w:b w:val="0"/>
          <w:bCs w:val="0"/>
        </w:rPr>
        <w:t>We will implement corrective action plans for non-compliant suppliers and aim for a 90% resolution rate within 12–15 months of issue identification, beginning in FY2027–28.</w:t>
      </w:r>
    </w:p>
    <w:p w14:paraId="7C837C13" w14:textId="29C39814" w:rsidR="00BB0AAD" w:rsidRPr="00BB0AAD" w:rsidRDefault="00BB0AAD" w:rsidP="00BB0AAD">
      <w:pPr>
        <w:pStyle w:val="NormalWeb"/>
        <w:numPr>
          <w:ilvl w:val="0"/>
          <w:numId w:val="6"/>
        </w:numPr>
        <w:jc w:val="both"/>
        <w:rPr>
          <w:rStyle w:val="Strong"/>
          <w:b w:val="0"/>
          <w:bCs w:val="0"/>
        </w:rPr>
      </w:pPr>
      <w:r w:rsidRPr="00BB0AAD">
        <w:rPr>
          <w:rStyle w:val="Strong"/>
          <w:b w:val="0"/>
          <w:bCs w:val="0"/>
        </w:rPr>
        <w:t>We will require all strategic suppliers to submit annual ESG disclosures or sustainability reports by FY2027–28, to promote transparency and shared accountability.</w:t>
      </w:r>
    </w:p>
    <w:p w14:paraId="4461D620" w14:textId="6DD49F39" w:rsidR="001F4AF7" w:rsidRDefault="00680074" w:rsidP="00BB0AAD">
      <w:pPr>
        <w:pStyle w:val="ListParagraph"/>
        <w:numPr>
          <w:ilvl w:val="0"/>
          <w:numId w:val="16"/>
        </w:numPr>
        <w:ind w:left="360"/>
        <w:rPr>
          <w:rFonts w:ascii="Times New Roman" w:eastAsia="Times New Roman" w:hAnsi="Times New Roman" w:cs="Times New Roman"/>
          <w:b/>
          <w:bCs/>
          <w:sz w:val="24"/>
          <w:szCs w:val="24"/>
          <w:lang w:eastAsia="en-IN"/>
        </w:rPr>
      </w:pPr>
      <w:r w:rsidRPr="00FB5242">
        <w:rPr>
          <w:rFonts w:ascii="Times New Roman" w:eastAsia="Times New Roman" w:hAnsi="Times New Roman" w:cs="Times New Roman"/>
          <w:b/>
          <w:bCs/>
          <w:sz w:val="24"/>
          <w:szCs w:val="24"/>
          <w:lang w:eastAsia="en-IN"/>
        </w:rPr>
        <w:lastRenderedPageBreak/>
        <w:t>En</w:t>
      </w:r>
      <w:r>
        <w:rPr>
          <w:rFonts w:ascii="Times New Roman" w:eastAsia="Times New Roman" w:hAnsi="Times New Roman" w:cs="Times New Roman"/>
          <w:b/>
          <w:bCs/>
          <w:sz w:val="24"/>
          <w:szCs w:val="24"/>
          <w:lang w:eastAsia="en-IN"/>
        </w:rPr>
        <w:t xml:space="preserve">vironmental </w:t>
      </w:r>
      <w:r w:rsidRPr="00680074">
        <w:rPr>
          <w:rFonts w:ascii="Times New Roman" w:eastAsia="Times New Roman" w:hAnsi="Times New Roman" w:cs="Times New Roman"/>
          <w:b/>
          <w:bCs/>
          <w:sz w:val="24"/>
          <w:szCs w:val="24"/>
          <w:lang w:eastAsia="en-IN"/>
        </w:rPr>
        <w:t>issues associated with procurement</w:t>
      </w:r>
    </w:p>
    <w:p w14:paraId="06D79385" w14:textId="77777777" w:rsidR="00BB0AAD" w:rsidRDefault="00BB0AAD" w:rsidP="00BB0AAD">
      <w:pPr>
        <w:pStyle w:val="NormalWeb"/>
        <w:numPr>
          <w:ilvl w:val="0"/>
          <w:numId w:val="6"/>
        </w:numPr>
        <w:jc w:val="both"/>
      </w:pPr>
      <w:r>
        <w:t>We aim to ensure that 90% of our procurement spend is directed toward suppliers holding credible environmental certifications (such as ISO 14001) by the end of FY2027–28, to strengthen environmental responsibility across our value chain.</w:t>
      </w:r>
    </w:p>
    <w:p w14:paraId="7F006495" w14:textId="77777777" w:rsidR="00BB0AAD" w:rsidRDefault="00BB0AAD" w:rsidP="00BB0AAD">
      <w:pPr>
        <w:pStyle w:val="NormalWeb"/>
        <w:numPr>
          <w:ilvl w:val="0"/>
          <w:numId w:val="6"/>
        </w:numPr>
        <w:jc w:val="both"/>
      </w:pPr>
      <w:r>
        <w:t>We plan to increase local sourcing by 20% by FY2027–28, relative to our FY2022–23 baseline, in order to reduce transportation-related emissions and support regional economies.</w:t>
      </w:r>
    </w:p>
    <w:p w14:paraId="56C8A8A1" w14:textId="529D7B2E" w:rsidR="00EA5745" w:rsidRDefault="00BB0AAD" w:rsidP="00EA5745">
      <w:pPr>
        <w:pStyle w:val="NormalWeb"/>
        <w:numPr>
          <w:ilvl w:val="0"/>
          <w:numId w:val="6"/>
        </w:numPr>
        <w:jc w:val="both"/>
      </w:pPr>
      <w:r>
        <w:t xml:space="preserve">We aim to our 100% </w:t>
      </w:r>
      <w:r w:rsidR="00282CE3">
        <w:t xml:space="preserve">suppliers were complied with local and internation environmental regulations </w:t>
      </w:r>
      <w:r w:rsidR="00EA5745">
        <w:t>by FY 2026–27.</w:t>
      </w:r>
    </w:p>
    <w:p w14:paraId="1D2A836A" w14:textId="24362D5A" w:rsidR="00EA5745" w:rsidRDefault="00EA5745" w:rsidP="00EA5745">
      <w:pPr>
        <w:pStyle w:val="NormalWeb"/>
        <w:numPr>
          <w:ilvl w:val="0"/>
          <w:numId w:val="6"/>
        </w:numPr>
        <w:jc w:val="both"/>
      </w:pPr>
      <w:r>
        <w:t xml:space="preserve">We </w:t>
      </w:r>
      <w:r w:rsidR="00282CE3">
        <w:t xml:space="preserve">aim to our 100% procurement staff received training on the environmental issues associated with the procurement </w:t>
      </w:r>
      <w:r>
        <w:t>by FY 2026–27.</w:t>
      </w:r>
    </w:p>
    <w:p w14:paraId="520344E0" w14:textId="77777777" w:rsidR="00282CE3" w:rsidRPr="00282CE3" w:rsidRDefault="00282CE3" w:rsidP="00282CE3">
      <w:pPr>
        <w:pStyle w:val="ListParagraph"/>
        <w:numPr>
          <w:ilvl w:val="0"/>
          <w:numId w:val="16"/>
        </w:numPr>
        <w:ind w:left="360"/>
        <w:rPr>
          <w:rFonts w:ascii="Times New Roman" w:eastAsia="Times New Roman" w:hAnsi="Times New Roman" w:cs="Times New Roman"/>
          <w:b/>
          <w:bCs/>
          <w:sz w:val="24"/>
          <w:szCs w:val="24"/>
          <w:lang w:eastAsia="en-IN"/>
        </w:rPr>
      </w:pPr>
      <w:r w:rsidRPr="00282CE3">
        <w:rPr>
          <w:rFonts w:ascii="Times New Roman" w:eastAsia="Times New Roman" w:hAnsi="Times New Roman" w:cs="Times New Roman"/>
          <w:b/>
          <w:bCs/>
          <w:sz w:val="24"/>
          <w:szCs w:val="24"/>
          <w:lang w:eastAsia="en-IN"/>
        </w:rPr>
        <w:t>Labor and Human Rights issues associated with procurement</w:t>
      </w:r>
    </w:p>
    <w:p w14:paraId="6235332A" w14:textId="77777777" w:rsidR="00282CE3" w:rsidRDefault="00282CE3" w:rsidP="00282CE3">
      <w:pPr>
        <w:pStyle w:val="NormalWeb"/>
        <w:numPr>
          <w:ilvl w:val="0"/>
          <w:numId w:val="6"/>
        </w:numPr>
        <w:jc w:val="both"/>
      </w:pPr>
      <w:r>
        <w:t>We aim to ensure that 90% of our procurement is conducted with suppliers certified under recognized ethical standards (e.g., Fair Trade, SA8000) by the end of FY2027–28, reinforcing our commitment to responsible sourcing.</w:t>
      </w:r>
    </w:p>
    <w:p w14:paraId="3D52CEAE" w14:textId="77777777" w:rsidR="00282CE3" w:rsidRDefault="00282CE3" w:rsidP="00282CE3">
      <w:pPr>
        <w:pStyle w:val="NormalWeb"/>
        <w:numPr>
          <w:ilvl w:val="0"/>
          <w:numId w:val="6"/>
        </w:numPr>
        <w:jc w:val="both"/>
      </w:pPr>
      <w:r>
        <w:t>We are committed to maintaining zero instances of child labour across our supply chain, with continuous monitoring and supplier compliance reviews.</w:t>
      </w:r>
    </w:p>
    <w:p w14:paraId="362D816B" w14:textId="77777777" w:rsidR="00282CE3" w:rsidRDefault="00282CE3" w:rsidP="00282CE3">
      <w:pPr>
        <w:pStyle w:val="NormalWeb"/>
        <w:numPr>
          <w:ilvl w:val="0"/>
          <w:numId w:val="6"/>
        </w:numPr>
        <w:jc w:val="both"/>
      </w:pPr>
      <w:r>
        <w:t>We plan to increase procurement from suppliers local to each operational site by 15% by FY2027–28, promoting regional economic development and reducing logistics-related emissions.</w:t>
      </w:r>
    </w:p>
    <w:p w14:paraId="1CB1173E" w14:textId="77777777" w:rsidR="00282CE3" w:rsidRDefault="00282CE3" w:rsidP="00282CE3">
      <w:pPr>
        <w:pStyle w:val="NormalWeb"/>
        <w:numPr>
          <w:ilvl w:val="0"/>
          <w:numId w:val="6"/>
        </w:numPr>
        <w:jc w:val="both"/>
      </w:pPr>
      <w:r>
        <w:t>We are committed to increasing procurement from minority- and women-owned businesses by 15% by FY2027–28, fostering diversity and inclusion in our supplier base.</w:t>
      </w:r>
    </w:p>
    <w:p w14:paraId="2239B303" w14:textId="27563D8C" w:rsidR="00282CE3" w:rsidRDefault="00282CE3" w:rsidP="00282CE3">
      <w:pPr>
        <w:pStyle w:val="NormalWeb"/>
        <w:numPr>
          <w:ilvl w:val="0"/>
          <w:numId w:val="6"/>
        </w:numPr>
        <w:jc w:val="both"/>
      </w:pPr>
      <w:r>
        <w:t>We aim to provide comprehensive training on social responsibility, human rights, and ethical sourcing to 100% of procurement staff by FY2027–28, ensuring informed and ethical decision-making throughout the procurement process.</w:t>
      </w:r>
    </w:p>
    <w:p w14:paraId="29297BA9" w14:textId="77777777" w:rsidR="00282CE3" w:rsidRPr="00282CE3" w:rsidRDefault="00282CE3" w:rsidP="00282CE3">
      <w:pPr>
        <w:pStyle w:val="ListParagraph"/>
        <w:numPr>
          <w:ilvl w:val="0"/>
          <w:numId w:val="16"/>
        </w:numPr>
        <w:spacing w:before="240"/>
        <w:ind w:left="360"/>
        <w:rPr>
          <w:rFonts w:ascii="Times New Roman" w:eastAsia="Times New Roman" w:hAnsi="Times New Roman" w:cs="Times New Roman"/>
          <w:b/>
          <w:bCs/>
          <w:sz w:val="24"/>
          <w:szCs w:val="24"/>
          <w:lang w:eastAsia="en-IN"/>
        </w:rPr>
      </w:pPr>
      <w:r w:rsidRPr="00282CE3">
        <w:rPr>
          <w:rFonts w:ascii="Times New Roman" w:eastAsia="Times New Roman" w:hAnsi="Times New Roman" w:cs="Times New Roman"/>
          <w:b/>
          <w:bCs/>
          <w:sz w:val="24"/>
          <w:szCs w:val="24"/>
          <w:lang w:eastAsia="en-IN"/>
        </w:rPr>
        <w:t>Ethics issues associated with procurement</w:t>
      </w:r>
    </w:p>
    <w:p w14:paraId="0452F7FD" w14:textId="722ED381" w:rsidR="00282CE3" w:rsidRPr="00680074" w:rsidRDefault="00282CE3" w:rsidP="004D2DFD">
      <w:pPr>
        <w:pStyle w:val="NormalWeb"/>
        <w:numPr>
          <w:ilvl w:val="0"/>
          <w:numId w:val="6"/>
        </w:numPr>
        <w:jc w:val="both"/>
      </w:pPr>
      <w:r w:rsidRPr="00282CE3">
        <w:t xml:space="preserve">We </w:t>
      </w:r>
      <w:r w:rsidRPr="00680074">
        <w:t>aim to maintain a 0% incidence rate of corruption-related cases across our supply chain, reinforcing our commitment to ethical business conduct.</w:t>
      </w:r>
    </w:p>
    <w:p w14:paraId="034B7A3A" w14:textId="424F7B25" w:rsidR="00282CE3" w:rsidRPr="00282CE3" w:rsidRDefault="00282CE3" w:rsidP="00282CE3">
      <w:pPr>
        <w:pStyle w:val="NormalWeb"/>
        <w:numPr>
          <w:ilvl w:val="0"/>
          <w:numId w:val="6"/>
        </w:numPr>
        <w:jc w:val="both"/>
      </w:pPr>
      <w:r w:rsidRPr="00282CE3">
        <w:t xml:space="preserve">We aim to our 100% procurement staff received training on the </w:t>
      </w:r>
      <w:r w:rsidRPr="00680074">
        <w:t>ethics</w:t>
      </w:r>
      <w:r w:rsidRPr="00282CE3">
        <w:t xml:space="preserve"> issues associated with the procurement by FY 2026–27.</w:t>
      </w:r>
    </w:p>
    <w:p w14:paraId="0C37E7B2" w14:textId="509625EB" w:rsidR="00282CE3" w:rsidRPr="00680074" w:rsidRDefault="00282CE3" w:rsidP="004D2DFD">
      <w:pPr>
        <w:pStyle w:val="NormalWeb"/>
        <w:numPr>
          <w:ilvl w:val="0"/>
          <w:numId w:val="6"/>
        </w:numPr>
        <w:jc w:val="both"/>
      </w:pPr>
      <w:r w:rsidRPr="00680074">
        <w:t>We plan to conduct ethics-focused audits for at 100% of high-risk suppliers each year, to proactively identify and address potential ethical breaches.</w:t>
      </w:r>
    </w:p>
    <w:p w14:paraId="2EB5E2EF" w14:textId="472F4DB2" w:rsidR="00282CE3" w:rsidRDefault="00282CE3" w:rsidP="004D2DFD">
      <w:pPr>
        <w:pStyle w:val="NormalWeb"/>
        <w:numPr>
          <w:ilvl w:val="0"/>
          <w:numId w:val="6"/>
        </w:numPr>
        <w:jc w:val="both"/>
      </w:pPr>
      <w:r w:rsidRPr="00680074">
        <w:t>We aim to resolve 90% of whistle-blower cases within month of reporting, ensuring swift and fair handling of all ethics-related concerns</w:t>
      </w:r>
      <w:r w:rsidRPr="00282CE3">
        <w:t>.</w:t>
      </w:r>
    </w:p>
    <w:p w14:paraId="1A4AE1BC"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Governance, Implementation &amp; Oversight</w:t>
      </w:r>
    </w:p>
    <w:p w14:paraId="13CFBB71" w14:textId="648CBCA1" w:rsidR="00680074" w:rsidRPr="00680074" w:rsidRDefault="00680074" w:rsidP="00680074">
      <w:pPr>
        <w:spacing w:after="0" w:line="240" w:lineRule="auto"/>
        <w:jc w:val="both"/>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 xml:space="preserve">The Chief Executive Officer (CEO) holds overall accountability for the successful implementation of this Sustainable Procurement Policy. Day-to-day execution is delegated to the Sustainable Procurement </w:t>
      </w:r>
      <w:r>
        <w:rPr>
          <w:rFonts w:ascii="Times New Roman" w:eastAsia="Times New Roman" w:hAnsi="Times New Roman" w:cs="Times New Roman"/>
          <w:sz w:val="24"/>
          <w:szCs w:val="24"/>
          <w:lang w:eastAsia="en-IN"/>
        </w:rPr>
        <w:t>tea,</w:t>
      </w:r>
      <w:r w:rsidRPr="00680074">
        <w:rPr>
          <w:rFonts w:ascii="Times New Roman" w:eastAsia="Times New Roman" w:hAnsi="Times New Roman" w:cs="Times New Roman"/>
          <w:sz w:val="24"/>
          <w:szCs w:val="24"/>
          <w:lang w:eastAsia="en-IN"/>
        </w:rPr>
        <w:t xml:space="preserve"> which includes procurement leads, supply chain managers, compliance officers, and representatives from the ESG and legal teams. This task force ensures that sustainability, ethics, labor rights, and environmental considerations are embedded across all procurement activities and supplier engagements.</w:t>
      </w:r>
    </w:p>
    <w:p w14:paraId="23568B89" w14:textId="77777777" w:rsidR="00680074" w:rsidRPr="00680074" w:rsidRDefault="00680074" w:rsidP="00680074">
      <w:pPr>
        <w:spacing w:after="0" w:line="240" w:lineRule="auto"/>
        <w:jc w:val="both"/>
        <w:rPr>
          <w:rFonts w:ascii="Times New Roman" w:eastAsia="Times New Roman" w:hAnsi="Times New Roman" w:cs="Times New Roman"/>
          <w:sz w:val="24"/>
          <w:szCs w:val="24"/>
          <w:lang w:eastAsia="en-IN"/>
        </w:rPr>
      </w:pPr>
    </w:p>
    <w:p w14:paraId="0539C56F" w14:textId="3EF5639E" w:rsidR="0043216E" w:rsidRPr="0043216E" w:rsidRDefault="00680074" w:rsidP="00680074">
      <w:pPr>
        <w:spacing w:after="0" w:line="240" w:lineRule="auto"/>
        <w:jc w:val="both"/>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lastRenderedPageBreak/>
        <w:t>Our governance framework mandates supplier risk assessments, lifecycle impact evaluations for key procurement categories, and periodic supplier audits focusing on environmental, social, and governance (ESG) criteria. Sustainability requirements are integrated into supplier selection, contract terms, and performance evaluations. Performance is reviewed quarterly and reported to senior leadership to drive continuous improvement and ensure compliance with applicable laws and corporate values.</w:t>
      </w:r>
    </w:p>
    <w:p w14:paraId="19505DF7" w14:textId="44ABC987" w:rsidR="0043458E" w:rsidRDefault="0043458E"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Responsibility of this policy</w:t>
      </w:r>
    </w:p>
    <w:tbl>
      <w:tblPr>
        <w:tblStyle w:val="TableGrid"/>
        <w:tblW w:w="0" w:type="auto"/>
        <w:tblLook w:val="04A0" w:firstRow="1" w:lastRow="0" w:firstColumn="1" w:lastColumn="0" w:noHBand="0" w:noVBand="1"/>
      </w:tblPr>
      <w:tblGrid>
        <w:gridCol w:w="2166"/>
        <w:gridCol w:w="6850"/>
      </w:tblGrid>
      <w:tr w:rsidR="00D7537C" w:rsidRPr="00680074" w14:paraId="506530AC" w14:textId="77777777" w:rsidTr="00D7537C">
        <w:tc>
          <w:tcPr>
            <w:tcW w:w="0" w:type="auto"/>
            <w:hideMark/>
          </w:tcPr>
          <w:p w14:paraId="4DA2D649" w14:textId="77777777" w:rsidR="00D7537C" w:rsidRPr="00680074"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Designation</w:t>
            </w:r>
          </w:p>
        </w:tc>
        <w:tc>
          <w:tcPr>
            <w:tcW w:w="0" w:type="auto"/>
            <w:hideMark/>
          </w:tcPr>
          <w:p w14:paraId="7B03807D" w14:textId="775E9ECD" w:rsidR="00D7537C" w:rsidRPr="00680074"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Responsibility</w:t>
            </w:r>
          </w:p>
        </w:tc>
      </w:tr>
      <w:tr w:rsidR="00D7537C" w:rsidRPr="00680074" w14:paraId="09E1B9F5" w14:textId="77777777" w:rsidTr="00D7537C">
        <w:tc>
          <w:tcPr>
            <w:tcW w:w="0" w:type="auto"/>
            <w:hideMark/>
          </w:tcPr>
          <w:p w14:paraId="55091AAA" w14:textId="77777777" w:rsidR="00D7537C" w:rsidRPr="00680074"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Chief Executive Officer</w:t>
            </w:r>
          </w:p>
        </w:tc>
        <w:tc>
          <w:tcPr>
            <w:tcW w:w="0" w:type="auto"/>
            <w:hideMark/>
          </w:tcPr>
          <w:p w14:paraId="20DAD70D" w14:textId="75E6CE71" w:rsidR="00680074" w:rsidRPr="00680074" w:rsidRDefault="00680074" w:rsidP="00680074">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Approves the Sustainable Procurement Policy</w:t>
            </w:r>
          </w:p>
          <w:p w14:paraId="0678D0B6" w14:textId="0D6E2671" w:rsidR="00680074" w:rsidRPr="00680074" w:rsidRDefault="00680074" w:rsidP="00680074">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Ensures alignment with company strategy and ESG objectives</w:t>
            </w:r>
          </w:p>
          <w:p w14:paraId="5950BFFA" w14:textId="10A0720F" w:rsidR="00680074" w:rsidRPr="00680074" w:rsidRDefault="00680074" w:rsidP="00680074">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Reviews procurement sustainability outcomes based on reporting</w:t>
            </w:r>
          </w:p>
        </w:tc>
      </w:tr>
      <w:tr w:rsidR="00D7537C" w:rsidRPr="00680074" w14:paraId="714716EE" w14:textId="77777777" w:rsidTr="00D7537C">
        <w:tc>
          <w:tcPr>
            <w:tcW w:w="0" w:type="auto"/>
            <w:hideMark/>
          </w:tcPr>
          <w:p w14:paraId="33A7A134" w14:textId="7DDA73CC" w:rsidR="00D7537C" w:rsidRPr="00680074" w:rsidRDefault="00680074"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Procurement Lead</w:t>
            </w:r>
          </w:p>
        </w:tc>
        <w:tc>
          <w:tcPr>
            <w:tcW w:w="0" w:type="auto"/>
            <w:hideMark/>
          </w:tcPr>
          <w:p w14:paraId="58236E1B" w14:textId="77777777"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Oversees implementation of sustainable procurement practices</w:t>
            </w:r>
          </w:p>
          <w:p w14:paraId="0A300AFE" w14:textId="77777777"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 xml:space="preserve"> Ensures suppliers meet ESG, human rights, and ethical sourcing criteria</w:t>
            </w:r>
          </w:p>
          <w:p w14:paraId="40E02062" w14:textId="74E80E6D" w:rsidR="00D7537C"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Integrates sustainability in all tendering and selection processes</w:t>
            </w:r>
          </w:p>
        </w:tc>
      </w:tr>
      <w:tr w:rsidR="00D7537C" w:rsidRPr="00680074" w14:paraId="6A75D098" w14:textId="77777777" w:rsidTr="00D7537C">
        <w:tc>
          <w:tcPr>
            <w:tcW w:w="0" w:type="auto"/>
            <w:hideMark/>
          </w:tcPr>
          <w:p w14:paraId="4F47A5AA" w14:textId="52790BAA" w:rsidR="00D7537C" w:rsidRPr="00680074" w:rsidRDefault="00680074"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Compliance &amp; ESG Officer</w:t>
            </w:r>
          </w:p>
        </w:tc>
        <w:tc>
          <w:tcPr>
            <w:tcW w:w="0" w:type="auto"/>
            <w:hideMark/>
          </w:tcPr>
          <w:p w14:paraId="3B959ED7" w14:textId="4221FA7D"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Monitors supplier compliance with sustainability standards and codes of conduct</w:t>
            </w:r>
          </w:p>
          <w:p w14:paraId="2B0D48D6" w14:textId="77777777"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Conducts due diligence and risk-based audits</w:t>
            </w:r>
          </w:p>
          <w:p w14:paraId="0AAB58AE" w14:textId="63395F63"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Supports training and continuous improvement</w:t>
            </w:r>
          </w:p>
        </w:tc>
      </w:tr>
      <w:tr w:rsidR="00D7537C" w:rsidRPr="00680074" w14:paraId="66C2557F" w14:textId="77777777" w:rsidTr="00D7537C">
        <w:tc>
          <w:tcPr>
            <w:tcW w:w="0" w:type="auto"/>
            <w:hideMark/>
          </w:tcPr>
          <w:p w14:paraId="44D038B3" w14:textId="37891347" w:rsidR="00D7537C" w:rsidRPr="00680074" w:rsidRDefault="00680074"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Operational manager</w:t>
            </w:r>
          </w:p>
        </w:tc>
        <w:tc>
          <w:tcPr>
            <w:tcW w:w="0" w:type="auto"/>
            <w:hideMark/>
          </w:tcPr>
          <w:p w14:paraId="127B0C41" w14:textId="77777777"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Coordinates with procurement teams to ensure sustainable sourcing practices are reflected in operational decisions</w:t>
            </w:r>
          </w:p>
          <w:p w14:paraId="031C10EF" w14:textId="1591C201" w:rsidR="00D7537C"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Identifies local sourcing opportunities and supports data tracking</w:t>
            </w:r>
          </w:p>
        </w:tc>
      </w:tr>
      <w:tr w:rsidR="00D7537C" w:rsidRPr="00680074" w14:paraId="798384A4" w14:textId="77777777" w:rsidTr="00680074">
        <w:trPr>
          <w:trHeight w:val="782"/>
        </w:trPr>
        <w:tc>
          <w:tcPr>
            <w:tcW w:w="0" w:type="auto"/>
            <w:hideMark/>
          </w:tcPr>
          <w:p w14:paraId="4856DD94" w14:textId="77777777" w:rsidR="00D7537C" w:rsidRPr="00680074" w:rsidRDefault="00D7537C" w:rsidP="00D7537C">
            <w:pPr>
              <w:spacing w:before="100" w:beforeAutospacing="1" w:after="100" w:afterAutospacing="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All Employees</w:t>
            </w:r>
          </w:p>
        </w:tc>
        <w:tc>
          <w:tcPr>
            <w:tcW w:w="0" w:type="auto"/>
            <w:hideMark/>
          </w:tcPr>
          <w:p w14:paraId="643F8F77" w14:textId="20A2E38F"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Understand and support the policy in relevant procurement tasks</w:t>
            </w:r>
          </w:p>
          <w:p w14:paraId="48E3DCBD" w14:textId="77777777" w:rsidR="00680074"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Report any non-compliance or supplier risk</w:t>
            </w:r>
          </w:p>
          <w:p w14:paraId="477F4B96" w14:textId="28053A36" w:rsidR="00D7537C" w:rsidRPr="00680074" w:rsidRDefault="00680074" w:rsidP="00036BC0">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Practice ethical and sustainable sourcing in daily responsibilities</w:t>
            </w:r>
          </w:p>
        </w:tc>
      </w:tr>
    </w:tbl>
    <w:p w14:paraId="14AD220F" w14:textId="7156A011" w:rsidR="0043458E" w:rsidRDefault="00036BC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Reporting</w:t>
      </w:r>
    </w:p>
    <w:p w14:paraId="7C8C237C" w14:textId="77777777" w:rsidR="00680074" w:rsidRDefault="00680074" w:rsidP="00680074">
      <w:pPr>
        <w:pStyle w:val="NormalWeb"/>
        <w:numPr>
          <w:ilvl w:val="0"/>
          <w:numId w:val="6"/>
        </w:numPr>
        <w:ind w:left="450"/>
        <w:jc w:val="both"/>
      </w:pPr>
      <w:r>
        <w:t>Internal Reporting: The Procurement Lead, in collaboration with the ESG team, consolidates procurement-related sustainability data monthly and submits a quarterly report to senior management, highlighting supplier performance, risks, and required interventions.</w:t>
      </w:r>
    </w:p>
    <w:p w14:paraId="7FB7A595" w14:textId="77777777" w:rsidR="00680074" w:rsidRDefault="00680074" w:rsidP="00680074">
      <w:pPr>
        <w:pStyle w:val="NormalWeb"/>
        <w:numPr>
          <w:ilvl w:val="0"/>
          <w:numId w:val="6"/>
        </w:numPr>
        <w:ind w:left="450"/>
        <w:jc w:val="both"/>
      </w:pPr>
      <w:r>
        <w:t>External Reporting: An annual Sustainable Procurement Performance Report is published, aligned with relevant standards (e.g., GRI, EcoVadis, UNGC), and includes supplier audit outcomes, local sourcing progress, and ESG impact metrics.</w:t>
      </w:r>
    </w:p>
    <w:p w14:paraId="53673D71" w14:textId="2DCA2FCC" w:rsidR="00680074" w:rsidRDefault="00680074" w:rsidP="00680074">
      <w:pPr>
        <w:pStyle w:val="NormalWeb"/>
        <w:numPr>
          <w:ilvl w:val="0"/>
          <w:numId w:val="6"/>
        </w:numPr>
        <w:ind w:left="450"/>
        <w:jc w:val="both"/>
      </w:pPr>
      <w:r>
        <w:t>Escalation &amp; Review: Any significant breach of procurement ethics, human rights, or environmental expectations is escalated to the CEO and reviewed by the Sustainable Procurement Task Force for appropriate action and policy updates.</w:t>
      </w:r>
    </w:p>
    <w:p w14:paraId="2F9230B0" w14:textId="55384035"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6BC0">
        <w:rPr>
          <w:rFonts w:ascii="Times New Roman" w:eastAsia="Times New Roman" w:hAnsi="Times New Roman" w:cs="Times New Roman"/>
          <w:b/>
          <w:bCs/>
          <w:sz w:val="27"/>
          <w:szCs w:val="27"/>
          <w:lang w:eastAsia="en-IN"/>
        </w:rPr>
        <w:t>Continuous Improvement</w:t>
      </w:r>
    </w:p>
    <w:p w14:paraId="316EA911" w14:textId="77777777" w:rsidR="00680074" w:rsidRDefault="00680074" w:rsidP="00680074">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bidi="ar-SA"/>
        </w:rPr>
      </w:pPr>
      <w:r w:rsidRPr="00680074">
        <w:rPr>
          <w:rFonts w:ascii="Times New Roman" w:eastAsia="Times New Roman" w:hAnsi="Times New Roman" w:cs="Times New Roman"/>
          <w:sz w:val="24"/>
          <w:szCs w:val="24"/>
          <w:lang w:eastAsia="en-IN" w:bidi="ar-SA"/>
        </w:rPr>
        <w:t>We are committed to enhancing our sustainable procurement practices by adopting emerging standards, learning from supplier audits, integrating new technologies, and updating this policy based on stakeholder feedback, supply chain risks, and regulatory changes. We strive to build a value chain that is ethical, inclusive, environmentally responsible, and resilient.</w:t>
      </w:r>
      <w:r w:rsidRPr="00680074">
        <w:rPr>
          <w:rFonts w:ascii="Times New Roman" w:eastAsia="Times New Roman" w:hAnsi="Times New Roman" w:cs="Times New Roman"/>
          <w:b/>
          <w:bCs/>
          <w:sz w:val="24"/>
          <w:szCs w:val="24"/>
          <w:lang w:eastAsia="en-IN" w:bidi="ar-SA"/>
        </w:rPr>
        <w:t xml:space="preserve"> </w:t>
      </w:r>
    </w:p>
    <w:p w14:paraId="563883AB" w14:textId="54B52D82" w:rsidR="00E605AF" w:rsidRPr="00377FDD" w:rsidRDefault="002D2310" w:rsidP="00E605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type="column"/>
      </w:r>
      <w:r w:rsidR="00E0008C" w:rsidRPr="007E2A2E">
        <w:rPr>
          <w:rFonts w:cstheme="minorHAnsi"/>
          <w:noProof/>
          <w:color w:val="0070C0"/>
          <w:sz w:val="32"/>
          <w:szCs w:val="32"/>
        </w:rPr>
        <w:lastRenderedPageBreak/>
        <w:drawing>
          <wp:anchor distT="0" distB="0" distL="114300" distR="114300" simplePos="0" relativeHeight="251663360" behindDoc="1" locked="0" layoutInCell="1" allowOverlap="1" wp14:anchorId="5926FA65" wp14:editId="294DCA79">
            <wp:simplePos x="0" y="0"/>
            <wp:positionH relativeFrom="column">
              <wp:posOffset>2643505</wp:posOffset>
            </wp:positionH>
            <wp:positionV relativeFrom="paragraph">
              <wp:posOffset>374650</wp:posOffset>
            </wp:positionV>
            <wp:extent cx="719455" cy="719455"/>
            <wp:effectExtent l="0" t="0" r="4445" b="4445"/>
            <wp:wrapNone/>
            <wp:docPr id="1672101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1548"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00E0008C" w:rsidRPr="007E2A2E">
        <w:rPr>
          <w:rFonts w:cstheme="minorHAnsi"/>
          <w:noProof/>
          <w:color w:val="0070C0"/>
          <w:sz w:val="32"/>
          <w:szCs w:val="32"/>
        </w:rPr>
        <w:drawing>
          <wp:anchor distT="0" distB="0" distL="114300" distR="114300" simplePos="0" relativeHeight="251660288" behindDoc="0" locked="0" layoutInCell="1" allowOverlap="1" wp14:anchorId="6B196E28" wp14:editId="5A5B2BE3">
            <wp:simplePos x="0" y="0"/>
            <wp:positionH relativeFrom="column">
              <wp:posOffset>1713230</wp:posOffset>
            </wp:positionH>
            <wp:positionV relativeFrom="paragraph">
              <wp:posOffset>374650</wp:posOffset>
            </wp:positionV>
            <wp:extent cx="719455" cy="719455"/>
            <wp:effectExtent l="0" t="0" r="4445" b="444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00E0008C" w:rsidRPr="007E2A2E">
        <w:rPr>
          <w:rFonts w:cstheme="minorHAnsi"/>
          <w:noProof/>
          <w:color w:val="0070C0"/>
          <w:sz w:val="32"/>
          <w:szCs w:val="32"/>
        </w:rPr>
        <w:drawing>
          <wp:anchor distT="0" distB="0" distL="114300" distR="114300" simplePos="0" relativeHeight="251661312" behindDoc="0" locked="0" layoutInCell="1" allowOverlap="1" wp14:anchorId="3080B299" wp14:editId="36215AEA">
            <wp:simplePos x="0" y="0"/>
            <wp:positionH relativeFrom="column">
              <wp:posOffset>854710</wp:posOffset>
            </wp:positionH>
            <wp:positionV relativeFrom="paragraph">
              <wp:posOffset>374650</wp:posOffset>
            </wp:positionV>
            <wp:extent cx="719455" cy="719455"/>
            <wp:effectExtent l="0" t="0" r="4445" b="444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14:sizeRelH relativeFrom="page">
              <wp14:pctWidth>0</wp14:pctWidth>
            </wp14:sizeRelH>
            <wp14:sizeRelV relativeFrom="page">
              <wp14:pctHeight>0</wp14:pctHeight>
            </wp14:sizeRelV>
          </wp:anchor>
        </w:drawing>
      </w:r>
      <w:r w:rsidR="00E605AF" w:rsidRPr="00E605AF">
        <w:rPr>
          <w:rFonts w:ascii="Times New Roman" w:eastAsia="Times New Roman" w:hAnsi="Times New Roman" w:cs="Times New Roman"/>
          <w:b/>
          <w:bCs/>
          <w:sz w:val="27"/>
          <w:szCs w:val="27"/>
          <w:lang w:eastAsia="en-IN"/>
        </w:rPr>
        <w:t>Policy Alignment with SDGs</w:t>
      </w:r>
    </w:p>
    <w:p w14:paraId="74207723" w14:textId="1EC0AA4F" w:rsidR="00ED1A3F" w:rsidRDefault="004244D7"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2A2E">
        <w:rPr>
          <w:rFonts w:cstheme="minorHAnsi"/>
          <w:noProof/>
          <w:color w:val="0070C0"/>
          <w:sz w:val="32"/>
          <w:szCs w:val="32"/>
        </w:rPr>
        <w:drawing>
          <wp:anchor distT="0" distB="0" distL="114300" distR="114300" simplePos="0" relativeHeight="251662336" behindDoc="0" locked="0" layoutInCell="1" allowOverlap="1" wp14:anchorId="2CA63336" wp14:editId="2DD3F550">
            <wp:simplePos x="0" y="0"/>
            <wp:positionH relativeFrom="column">
              <wp:posOffset>0</wp:posOffset>
            </wp:positionH>
            <wp:positionV relativeFrom="paragraph">
              <wp:posOffset>3810</wp:posOffset>
            </wp:positionV>
            <wp:extent cx="720000" cy="720000"/>
            <wp:effectExtent l="0" t="0" r="4445" b="4445"/>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page">
              <wp14:pctWidth>0</wp14:pctWidth>
            </wp14:sizeRelH>
            <wp14:sizeRelV relativeFrom="page">
              <wp14:pctHeight>0</wp14:pctHeight>
            </wp14:sizeRelV>
          </wp:anchor>
        </w:drawing>
      </w:r>
    </w:p>
    <w:p w14:paraId="13EFC309" w14:textId="77777777" w:rsidR="00ED1A3F" w:rsidRDefault="00ED1A3F"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969FAC2" w14:textId="77777777" w:rsidR="004244D7" w:rsidRDefault="004244D7"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F4DD330" w14:textId="7019ED69"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Policy Review &amp; Validity</w:t>
      </w:r>
    </w:p>
    <w:p w14:paraId="48822557" w14:textId="77777777" w:rsidR="00680074" w:rsidRPr="00680074" w:rsidRDefault="00680074" w:rsidP="00680074">
      <w:pPr>
        <w:jc w:val="both"/>
        <w:rPr>
          <w:rFonts w:ascii="Times New Roman" w:eastAsia="Times New Roman" w:hAnsi="Times New Roman" w:cs="Times New Roman"/>
          <w:sz w:val="24"/>
          <w:szCs w:val="24"/>
          <w:lang w:eastAsia="en-IN"/>
        </w:rPr>
      </w:pPr>
      <w:r w:rsidRPr="00680074">
        <w:rPr>
          <w:rFonts w:ascii="Times New Roman" w:eastAsia="Times New Roman" w:hAnsi="Times New Roman" w:cs="Times New Roman"/>
          <w:sz w:val="24"/>
          <w:szCs w:val="24"/>
          <w:lang w:eastAsia="en-IN"/>
        </w:rPr>
        <w:t>This Sustainable Procurement Policy becomes effective upon approval by the General Manager and will remain valid until formally revised. It shall be reviewed at least once annually, or as required to reflect evolving regulations, market conditions, and company strategy.</w:t>
      </w:r>
    </w:p>
    <w:p w14:paraId="4267D930" w14:textId="67F9DF21" w:rsidR="00036BC0" w:rsidRDefault="00680074" w:rsidP="00680074">
      <w:pPr>
        <w:rPr>
          <w:rFonts w:ascii="Times New Roman" w:eastAsia="Times New Roman" w:hAnsi="Times New Roman" w:cs="Times New Roman"/>
          <w:sz w:val="24"/>
          <w:szCs w:val="24"/>
          <w:lang w:eastAsia="en-IN"/>
        </w:rPr>
      </w:pPr>
      <w:proofErr w:type="spellStart"/>
      <w:r w:rsidRPr="00680074">
        <w:rPr>
          <w:rFonts w:ascii="Times New Roman" w:eastAsia="Times New Roman" w:hAnsi="Times New Roman" w:cs="Times New Roman"/>
          <w:sz w:val="24"/>
          <w:szCs w:val="24"/>
          <w:lang w:eastAsia="en-IN"/>
        </w:rPr>
        <w:t>Rayzon</w:t>
      </w:r>
      <w:proofErr w:type="spellEnd"/>
      <w:r w:rsidRPr="00680074">
        <w:rPr>
          <w:rFonts w:ascii="Times New Roman" w:eastAsia="Times New Roman" w:hAnsi="Times New Roman" w:cs="Times New Roman"/>
          <w:sz w:val="24"/>
          <w:szCs w:val="24"/>
          <w:lang w:eastAsia="en-IN"/>
        </w:rPr>
        <w:t xml:space="preserve"> remains dedicated to building a responsible and transparent supply chain that aligns with global sustainability goals and demonstrates leadership in ethical sourcing.</w:t>
      </w:r>
    </w:p>
    <w:p w14:paraId="16446267" w14:textId="77777777" w:rsidR="00680074" w:rsidRDefault="00680074" w:rsidP="00680074">
      <w:pPr>
        <w:rPr>
          <w:rFonts w:ascii="Times New Roman" w:eastAsia="Times New Roman" w:hAnsi="Times New Roman" w:cs="Times New Roman"/>
          <w:sz w:val="24"/>
          <w:szCs w:val="24"/>
          <w:lang w:eastAsia="en-IN"/>
        </w:rPr>
      </w:pPr>
    </w:p>
    <w:p w14:paraId="36B537EB" w14:textId="77777777" w:rsidR="00680074" w:rsidRDefault="00680074" w:rsidP="00680074">
      <w:pPr>
        <w:rPr>
          <w:rFonts w:ascii="Times New Roman" w:eastAsia="Times New Roman" w:hAnsi="Times New Roman" w:cs="Times New Roman"/>
          <w:sz w:val="24"/>
          <w:szCs w:val="24"/>
          <w:lang w:eastAsia="en-IN"/>
        </w:rPr>
      </w:pPr>
    </w:p>
    <w:p w14:paraId="1EE58ACE" w14:textId="13BAFC21" w:rsidR="00036BC0" w:rsidRDefault="00036BC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Last Review date: 01-01-2025</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Next Review date: 01-01-2026</w:t>
      </w:r>
    </w:p>
    <w:p w14:paraId="1D37B006" w14:textId="77777777" w:rsidR="00036BC0" w:rsidRDefault="00036BC0">
      <w:pPr>
        <w:rPr>
          <w:rFonts w:ascii="Times New Roman" w:eastAsia="Times New Roman" w:hAnsi="Times New Roman" w:cs="Times New Roman"/>
          <w:sz w:val="24"/>
          <w:szCs w:val="24"/>
          <w:lang w:eastAsia="en-IN"/>
        </w:rPr>
      </w:pPr>
    </w:p>
    <w:p w14:paraId="55DC9102" w14:textId="77777777" w:rsidR="00036BC0" w:rsidRDefault="00036BC0">
      <w:pPr>
        <w:rPr>
          <w:rFonts w:ascii="Times New Roman" w:eastAsia="Times New Roman" w:hAnsi="Times New Roman" w:cs="Times New Roman"/>
          <w:sz w:val="24"/>
          <w:szCs w:val="24"/>
          <w:lang w:eastAsia="en-IN"/>
        </w:rPr>
      </w:pPr>
    </w:p>
    <w:p w14:paraId="521BBB1B" w14:textId="77777777" w:rsidR="00036BC0" w:rsidRDefault="00036BC0">
      <w:pPr>
        <w:rPr>
          <w:rFonts w:ascii="Times New Roman" w:eastAsia="Times New Roman" w:hAnsi="Times New Roman" w:cs="Times New Roman"/>
          <w:sz w:val="24"/>
          <w:szCs w:val="24"/>
          <w:lang w:eastAsia="en-IN"/>
        </w:rPr>
      </w:pPr>
    </w:p>
    <w:p w14:paraId="6A99D944" w14:textId="44B7B765" w:rsidR="00036BC0" w:rsidRDefault="00036BC0" w:rsidP="00036BC0">
      <w:pPr>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Approved by: General Manger</w:t>
      </w:r>
    </w:p>
    <w:p w14:paraId="7CBB9E60" w14:textId="2099E6D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br w:type="column"/>
      </w:r>
      <w:r w:rsidRPr="00036BC0">
        <w:rPr>
          <w:rFonts w:ascii="Times New Roman" w:eastAsia="Times New Roman" w:hAnsi="Times New Roman" w:cs="Times New Roman"/>
          <w:b/>
          <w:bCs/>
          <w:sz w:val="27"/>
          <w:szCs w:val="27"/>
          <w:lang w:eastAsia="en-IN"/>
        </w:rPr>
        <w:lastRenderedPageBreak/>
        <w:t>Employee Acknowledgement Form</w:t>
      </w:r>
    </w:p>
    <w:p w14:paraId="5FDBCBD2" w14:textId="056178E2" w:rsidR="00036BC0" w:rsidRDefault="00680074" w:rsidP="00036BC0">
      <w:pPr>
        <w:jc w:val="both"/>
        <w:rPr>
          <w:rFonts w:ascii="Times New Roman" w:eastAsia="Times New Roman" w:hAnsi="Times New Roman" w:cs="Times New Roman"/>
          <w:sz w:val="24"/>
          <w:szCs w:val="24"/>
          <w:lang w:eastAsia="en-IN" w:bidi="ar-SA"/>
        </w:rPr>
      </w:pPr>
      <w:r w:rsidRPr="00680074">
        <w:rPr>
          <w:rFonts w:ascii="Times New Roman" w:eastAsia="Times New Roman" w:hAnsi="Times New Roman" w:cs="Times New Roman"/>
          <w:sz w:val="24"/>
          <w:szCs w:val="24"/>
          <w:lang w:eastAsia="en-IN" w:bidi="ar-SA"/>
        </w:rPr>
        <w:t xml:space="preserve">I hereby acknowledge that I have received, read, and understood the </w:t>
      </w:r>
      <w:r w:rsidRPr="00680074">
        <w:rPr>
          <w:rFonts w:ascii="Times New Roman" w:eastAsia="Times New Roman" w:hAnsi="Times New Roman" w:cs="Times New Roman"/>
          <w:b/>
          <w:bCs/>
          <w:sz w:val="24"/>
          <w:szCs w:val="24"/>
          <w:lang w:eastAsia="en-IN" w:bidi="ar-SA"/>
        </w:rPr>
        <w:t>Sustainable Procurement Policy</w:t>
      </w:r>
      <w:r w:rsidRPr="00680074">
        <w:rPr>
          <w:rFonts w:ascii="Times New Roman" w:eastAsia="Times New Roman" w:hAnsi="Times New Roman" w:cs="Times New Roman"/>
          <w:sz w:val="24"/>
          <w:szCs w:val="24"/>
          <w:lang w:eastAsia="en-IN" w:bidi="ar-SA"/>
        </w:rPr>
        <w:t xml:space="preserve"> of </w:t>
      </w:r>
      <w:proofErr w:type="spellStart"/>
      <w:r w:rsidRPr="00680074">
        <w:rPr>
          <w:rFonts w:ascii="Times New Roman" w:eastAsia="Times New Roman" w:hAnsi="Times New Roman" w:cs="Times New Roman"/>
          <w:b/>
          <w:bCs/>
          <w:sz w:val="24"/>
          <w:szCs w:val="24"/>
          <w:lang w:eastAsia="en-IN" w:bidi="ar-SA"/>
        </w:rPr>
        <w:t>Rayzon</w:t>
      </w:r>
      <w:proofErr w:type="spellEnd"/>
      <w:r w:rsidRPr="00680074">
        <w:rPr>
          <w:rFonts w:ascii="Times New Roman" w:eastAsia="Times New Roman" w:hAnsi="Times New Roman" w:cs="Times New Roman"/>
          <w:sz w:val="24"/>
          <w:szCs w:val="24"/>
          <w:lang w:eastAsia="en-IN" w:bidi="ar-SA"/>
        </w:rPr>
        <w:t>. I recognize my role in supporting the company’s procurement sustainability objectives and agree to follow the practices and procedures outlined in the policy. I understand that failure to adhere to this policy may result in disciplinary action. I commit to promoting sustainable, ethical, and responsible sourcing in my daily work and to reporting any non-compliance or supply chain risk to the designated authority.</w:t>
      </w:r>
    </w:p>
    <w:p w14:paraId="3132743C" w14:textId="77777777" w:rsidR="00036BC0" w:rsidRPr="00036BC0" w:rsidRDefault="00036BC0" w:rsidP="00036BC0">
      <w:pPr>
        <w:jc w:val="both"/>
        <w:rPr>
          <w:rFonts w:ascii="Times New Roman" w:eastAsia="Times New Roman" w:hAnsi="Times New Roman" w:cs="Times New Roman"/>
          <w:sz w:val="24"/>
          <w:szCs w:val="24"/>
          <w:lang w:eastAsia="en-IN" w:bidi="ar-SA"/>
        </w:rPr>
      </w:pPr>
    </w:p>
    <w:p w14:paraId="5F3409C7"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Employee Name: _____________________</w:t>
      </w:r>
    </w:p>
    <w:p w14:paraId="345A8BD4"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Designation: ________________________</w:t>
      </w:r>
    </w:p>
    <w:p w14:paraId="432E24FD"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Signature: ___________________________</w:t>
      </w:r>
    </w:p>
    <w:p w14:paraId="0E2718C6" w14:textId="10B3220E" w:rsidR="00036BC0" w:rsidRP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Date: _______________________________</w:t>
      </w:r>
    </w:p>
    <w:p w14:paraId="5F6C79B7" w14:textId="77777777" w:rsidR="00036BC0" w:rsidRDefault="00036BC0" w:rsidP="00036BC0"/>
    <w:sectPr w:rsidR="00036BC0" w:rsidSect="00036BC0">
      <w:footerReference w:type="default" r:id="rId12"/>
      <w:pgSz w:w="11906" w:h="16838"/>
      <w:pgMar w:top="108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EFD2" w14:textId="77777777" w:rsidR="004363CE" w:rsidRDefault="004363CE" w:rsidP="00036BC0">
      <w:pPr>
        <w:spacing w:after="0" w:line="240" w:lineRule="auto"/>
      </w:pPr>
      <w:r>
        <w:separator/>
      </w:r>
    </w:p>
  </w:endnote>
  <w:endnote w:type="continuationSeparator" w:id="0">
    <w:p w14:paraId="268FEB18" w14:textId="77777777" w:rsidR="004363CE" w:rsidRDefault="004363CE" w:rsidP="0003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C0F4" w14:textId="7F00BA4D" w:rsidR="00036BC0" w:rsidRDefault="00036BC0">
    <w:pPr>
      <w:pStyle w:val="Footer"/>
    </w:pPr>
    <w:r>
      <w:t>DOC.RSL.POL.0</w:t>
    </w:r>
    <w:r w:rsidR="00680074">
      <w:t>4</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D382" w14:textId="77777777" w:rsidR="004363CE" w:rsidRDefault="004363CE" w:rsidP="00036BC0">
      <w:pPr>
        <w:spacing w:after="0" w:line="240" w:lineRule="auto"/>
      </w:pPr>
      <w:r>
        <w:separator/>
      </w:r>
    </w:p>
  </w:footnote>
  <w:footnote w:type="continuationSeparator" w:id="0">
    <w:p w14:paraId="29F86726" w14:textId="77777777" w:rsidR="004363CE" w:rsidRDefault="004363CE" w:rsidP="0003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7D1"/>
    <w:multiLevelType w:val="hybridMultilevel"/>
    <w:tmpl w:val="AE6E3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B01F4"/>
    <w:multiLevelType w:val="hybridMultilevel"/>
    <w:tmpl w:val="BE78B6D2"/>
    <w:lvl w:ilvl="0" w:tplc="A406E686">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79860E9"/>
    <w:multiLevelType w:val="multilevel"/>
    <w:tmpl w:val="17F2F4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053A2"/>
    <w:multiLevelType w:val="multilevel"/>
    <w:tmpl w:val="5A8C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45942"/>
    <w:multiLevelType w:val="hybridMultilevel"/>
    <w:tmpl w:val="20D26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1D67FA"/>
    <w:multiLevelType w:val="hybridMultilevel"/>
    <w:tmpl w:val="58726E8A"/>
    <w:lvl w:ilvl="0" w:tplc="A406E68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7677C7"/>
    <w:multiLevelType w:val="multilevel"/>
    <w:tmpl w:val="E17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306B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5E4120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21122A0"/>
    <w:multiLevelType w:val="hybridMultilevel"/>
    <w:tmpl w:val="30987C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7145530"/>
    <w:multiLevelType w:val="hybridMultilevel"/>
    <w:tmpl w:val="77905200"/>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2E10B60"/>
    <w:multiLevelType w:val="hybridMultilevel"/>
    <w:tmpl w:val="0E04E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776E6F"/>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A0082D"/>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E46AE4"/>
    <w:multiLevelType w:val="hybridMultilevel"/>
    <w:tmpl w:val="76BEB7AE"/>
    <w:lvl w:ilvl="0" w:tplc="E3A61664">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517859"/>
    <w:multiLevelType w:val="hybridMultilevel"/>
    <w:tmpl w:val="E95ACBEE"/>
    <w:lvl w:ilvl="0" w:tplc="4009000F">
      <w:start w:val="1"/>
      <w:numFmt w:val="decimal"/>
      <w:lvlText w:val="%1."/>
      <w:lvlJc w:val="left"/>
      <w:pPr>
        <w:ind w:left="768" w:hanging="4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5483247">
    <w:abstractNumId w:val="3"/>
  </w:num>
  <w:num w:numId="2" w16cid:durableId="1932279055">
    <w:abstractNumId w:val="4"/>
  </w:num>
  <w:num w:numId="3" w16cid:durableId="706419636">
    <w:abstractNumId w:val="14"/>
  </w:num>
  <w:num w:numId="4" w16cid:durableId="667829347">
    <w:abstractNumId w:val="1"/>
  </w:num>
  <w:num w:numId="5" w16cid:durableId="499539905">
    <w:abstractNumId w:val="5"/>
  </w:num>
  <w:num w:numId="6" w16cid:durableId="207038103">
    <w:abstractNumId w:val="9"/>
  </w:num>
  <w:num w:numId="7" w16cid:durableId="1093740195">
    <w:abstractNumId w:val="15"/>
  </w:num>
  <w:num w:numId="8" w16cid:durableId="1237133869">
    <w:abstractNumId w:val="10"/>
  </w:num>
  <w:num w:numId="9" w16cid:durableId="1668897299">
    <w:abstractNumId w:val="11"/>
  </w:num>
  <w:num w:numId="10" w16cid:durableId="1217089340">
    <w:abstractNumId w:val="8"/>
  </w:num>
  <w:num w:numId="11" w16cid:durableId="723911689">
    <w:abstractNumId w:val="2"/>
  </w:num>
  <w:num w:numId="12" w16cid:durableId="786505345">
    <w:abstractNumId w:val="0"/>
  </w:num>
  <w:num w:numId="13" w16cid:durableId="1342776104">
    <w:abstractNumId w:val="7"/>
  </w:num>
  <w:num w:numId="14" w16cid:durableId="1473983230">
    <w:abstractNumId w:val="12"/>
  </w:num>
  <w:num w:numId="15" w16cid:durableId="7297677">
    <w:abstractNumId w:val="6"/>
  </w:num>
  <w:num w:numId="16" w16cid:durableId="17455692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DD"/>
    <w:rsid w:val="00036BC0"/>
    <w:rsid w:val="0004084D"/>
    <w:rsid w:val="0004334D"/>
    <w:rsid w:val="00045323"/>
    <w:rsid w:val="000900AE"/>
    <w:rsid w:val="000920E4"/>
    <w:rsid w:val="00170941"/>
    <w:rsid w:val="001A26BF"/>
    <w:rsid w:val="001E578A"/>
    <w:rsid w:val="001F4AF7"/>
    <w:rsid w:val="0026615B"/>
    <w:rsid w:val="00282CE3"/>
    <w:rsid w:val="002838C8"/>
    <w:rsid w:val="002A3105"/>
    <w:rsid w:val="002D0996"/>
    <w:rsid w:val="002D2310"/>
    <w:rsid w:val="0030744A"/>
    <w:rsid w:val="003223CE"/>
    <w:rsid w:val="00377FDD"/>
    <w:rsid w:val="003A65EF"/>
    <w:rsid w:val="003B7EA5"/>
    <w:rsid w:val="003E78E5"/>
    <w:rsid w:val="003F3313"/>
    <w:rsid w:val="00412B35"/>
    <w:rsid w:val="004244D7"/>
    <w:rsid w:val="0043216E"/>
    <w:rsid w:val="0043458E"/>
    <w:rsid w:val="004363CE"/>
    <w:rsid w:val="00470CDF"/>
    <w:rsid w:val="004C4073"/>
    <w:rsid w:val="004D2DFD"/>
    <w:rsid w:val="004F576A"/>
    <w:rsid w:val="005470D9"/>
    <w:rsid w:val="005A24DF"/>
    <w:rsid w:val="005B788D"/>
    <w:rsid w:val="005F3F11"/>
    <w:rsid w:val="005F4904"/>
    <w:rsid w:val="00680074"/>
    <w:rsid w:val="00684674"/>
    <w:rsid w:val="006929CC"/>
    <w:rsid w:val="0069528A"/>
    <w:rsid w:val="006A2B7C"/>
    <w:rsid w:val="006A3AF4"/>
    <w:rsid w:val="006D0B82"/>
    <w:rsid w:val="006D5F58"/>
    <w:rsid w:val="006E7157"/>
    <w:rsid w:val="00724609"/>
    <w:rsid w:val="007610ED"/>
    <w:rsid w:val="007A4C2D"/>
    <w:rsid w:val="007A55E1"/>
    <w:rsid w:val="007D2CA2"/>
    <w:rsid w:val="00813675"/>
    <w:rsid w:val="00841405"/>
    <w:rsid w:val="00854F1C"/>
    <w:rsid w:val="0098177B"/>
    <w:rsid w:val="00A703EA"/>
    <w:rsid w:val="00A90AE5"/>
    <w:rsid w:val="00AB12B9"/>
    <w:rsid w:val="00AD7FE0"/>
    <w:rsid w:val="00AF6FD7"/>
    <w:rsid w:val="00B50302"/>
    <w:rsid w:val="00B76B95"/>
    <w:rsid w:val="00BB0AAD"/>
    <w:rsid w:val="00BB2E58"/>
    <w:rsid w:val="00BE6287"/>
    <w:rsid w:val="00C0715C"/>
    <w:rsid w:val="00C344F6"/>
    <w:rsid w:val="00C7609C"/>
    <w:rsid w:val="00C87034"/>
    <w:rsid w:val="00CB059C"/>
    <w:rsid w:val="00CE64AA"/>
    <w:rsid w:val="00D7537C"/>
    <w:rsid w:val="00D77EC8"/>
    <w:rsid w:val="00D8419B"/>
    <w:rsid w:val="00DD0E1B"/>
    <w:rsid w:val="00E0008C"/>
    <w:rsid w:val="00E60554"/>
    <w:rsid w:val="00E605AF"/>
    <w:rsid w:val="00E72DFC"/>
    <w:rsid w:val="00E738B4"/>
    <w:rsid w:val="00EA31FE"/>
    <w:rsid w:val="00EA5745"/>
    <w:rsid w:val="00EC3428"/>
    <w:rsid w:val="00ED1A3F"/>
    <w:rsid w:val="00EE686C"/>
    <w:rsid w:val="00F2622F"/>
    <w:rsid w:val="00FB524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916B"/>
  <w15:chartTrackingRefBased/>
  <w15:docId w15:val="{574629C3-ECFA-4276-A31E-D110417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5AF"/>
    <w:rPr>
      <w:rFonts w:cs="Latha"/>
    </w:rPr>
  </w:style>
  <w:style w:type="paragraph" w:styleId="Heading3">
    <w:name w:val="heading 3"/>
    <w:basedOn w:val="Normal"/>
    <w:link w:val="Heading3Char"/>
    <w:uiPriority w:val="9"/>
    <w:qFormat/>
    <w:rsid w:val="00377F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77F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7F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77FDD"/>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77F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FDD"/>
    <w:rPr>
      <w:b/>
      <w:bCs/>
    </w:rPr>
  </w:style>
  <w:style w:type="character" w:styleId="Emphasis">
    <w:name w:val="Emphasis"/>
    <w:basedOn w:val="DefaultParagraphFont"/>
    <w:uiPriority w:val="20"/>
    <w:qFormat/>
    <w:rsid w:val="00377FDD"/>
    <w:rPr>
      <w:i/>
      <w:iCs/>
    </w:rPr>
  </w:style>
  <w:style w:type="paragraph" w:styleId="ListParagraph">
    <w:name w:val="List Paragraph"/>
    <w:basedOn w:val="Normal"/>
    <w:uiPriority w:val="34"/>
    <w:qFormat/>
    <w:rsid w:val="00AD7FE0"/>
    <w:pPr>
      <w:ind w:left="720"/>
      <w:contextualSpacing/>
    </w:pPr>
  </w:style>
  <w:style w:type="table" w:styleId="TableGrid">
    <w:name w:val="Table Grid"/>
    <w:basedOn w:val="TableNormal"/>
    <w:uiPriority w:val="39"/>
    <w:rsid w:val="00D7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BC0"/>
    <w:rPr>
      <w:rFonts w:cs="Latha"/>
    </w:rPr>
  </w:style>
  <w:style w:type="paragraph" w:styleId="Footer">
    <w:name w:val="footer"/>
    <w:basedOn w:val="Normal"/>
    <w:link w:val="FooterChar"/>
    <w:uiPriority w:val="99"/>
    <w:unhideWhenUsed/>
    <w:rsid w:val="00036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BC0"/>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4">
      <w:bodyDiv w:val="1"/>
      <w:marLeft w:val="0"/>
      <w:marRight w:val="0"/>
      <w:marTop w:val="0"/>
      <w:marBottom w:val="0"/>
      <w:divBdr>
        <w:top w:val="none" w:sz="0" w:space="0" w:color="auto"/>
        <w:left w:val="none" w:sz="0" w:space="0" w:color="auto"/>
        <w:bottom w:val="none" w:sz="0" w:space="0" w:color="auto"/>
        <w:right w:val="none" w:sz="0" w:space="0" w:color="auto"/>
      </w:divBdr>
    </w:div>
    <w:div w:id="24599486">
      <w:bodyDiv w:val="1"/>
      <w:marLeft w:val="0"/>
      <w:marRight w:val="0"/>
      <w:marTop w:val="0"/>
      <w:marBottom w:val="0"/>
      <w:divBdr>
        <w:top w:val="none" w:sz="0" w:space="0" w:color="auto"/>
        <w:left w:val="none" w:sz="0" w:space="0" w:color="auto"/>
        <w:bottom w:val="none" w:sz="0" w:space="0" w:color="auto"/>
        <w:right w:val="none" w:sz="0" w:space="0" w:color="auto"/>
      </w:divBdr>
    </w:div>
    <w:div w:id="135266556">
      <w:bodyDiv w:val="1"/>
      <w:marLeft w:val="0"/>
      <w:marRight w:val="0"/>
      <w:marTop w:val="0"/>
      <w:marBottom w:val="0"/>
      <w:divBdr>
        <w:top w:val="none" w:sz="0" w:space="0" w:color="auto"/>
        <w:left w:val="none" w:sz="0" w:space="0" w:color="auto"/>
        <w:bottom w:val="none" w:sz="0" w:space="0" w:color="auto"/>
        <w:right w:val="none" w:sz="0" w:space="0" w:color="auto"/>
      </w:divBdr>
    </w:div>
    <w:div w:id="157237047">
      <w:bodyDiv w:val="1"/>
      <w:marLeft w:val="0"/>
      <w:marRight w:val="0"/>
      <w:marTop w:val="0"/>
      <w:marBottom w:val="0"/>
      <w:divBdr>
        <w:top w:val="none" w:sz="0" w:space="0" w:color="auto"/>
        <w:left w:val="none" w:sz="0" w:space="0" w:color="auto"/>
        <w:bottom w:val="none" w:sz="0" w:space="0" w:color="auto"/>
        <w:right w:val="none" w:sz="0" w:space="0" w:color="auto"/>
      </w:divBdr>
    </w:div>
    <w:div w:id="186062800">
      <w:bodyDiv w:val="1"/>
      <w:marLeft w:val="0"/>
      <w:marRight w:val="0"/>
      <w:marTop w:val="0"/>
      <w:marBottom w:val="0"/>
      <w:divBdr>
        <w:top w:val="none" w:sz="0" w:space="0" w:color="auto"/>
        <w:left w:val="none" w:sz="0" w:space="0" w:color="auto"/>
        <w:bottom w:val="none" w:sz="0" w:space="0" w:color="auto"/>
        <w:right w:val="none" w:sz="0" w:space="0" w:color="auto"/>
      </w:divBdr>
    </w:div>
    <w:div w:id="244921749">
      <w:bodyDiv w:val="1"/>
      <w:marLeft w:val="0"/>
      <w:marRight w:val="0"/>
      <w:marTop w:val="0"/>
      <w:marBottom w:val="0"/>
      <w:divBdr>
        <w:top w:val="none" w:sz="0" w:space="0" w:color="auto"/>
        <w:left w:val="none" w:sz="0" w:space="0" w:color="auto"/>
        <w:bottom w:val="none" w:sz="0" w:space="0" w:color="auto"/>
        <w:right w:val="none" w:sz="0" w:space="0" w:color="auto"/>
      </w:divBdr>
    </w:div>
    <w:div w:id="289484671">
      <w:bodyDiv w:val="1"/>
      <w:marLeft w:val="0"/>
      <w:marRight w:val="0"/>
      <w:marTop w:val="0"/>
      <w:marBottom w:val="0"/>
      <w:divBdr>
        <w:top w:val="none" w:sz="0" w:space="0" w:color="auto"/>
        <w:left w:val="none" w:sz="0" w:space="0" w:color="auto"/>
        <w:bottom w:val="none" w:sz="0" w:space="0" w:color="auto"/>
        <w:right w:val="none" w:sz="0" w:space="0" w:color="auto"/>
      </w:divBdr>
    </w:div>
    <w:div w:id="372731168">
      <w:bodyDiv w:val="1"/>
      <w:marLeft w:val="0"/>
      <w:marRight w:val="0"/>
      <w:marTop w:val="0"/>
      <w:marBottom w:val="0"/>
      <w:divBdr>
        <w:top w:val="none" w:sz="0" w:space="0" w:color="auto"/>
        <w:left w:val="none" w:sz="0" w:space="0" w:color="auto"/>
        <w:bottom w:val="none" w:sz="0" w:space="0" w:color="auto"/>
        <w:right w:val="none" w:sz="0" w:space="0" w:color="auto"/>
      </w:divBdr>
      <w:divsChild>
        <w:div w:id="49021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301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564461">
      <w:bodyDiv w:val="1"/>
      <w:marLeft w:val="0"/>
      <w:marRight w:val="0"/>
      <w:marTop w:val="0"/>
      <w:marBottom w:val="0"/>
      <w:divBdr>
        <w:top w:val="none" w:sz="0" w:space="0" w:color="auto"/>
        <w:left w:val="none" w:sz="0" w:space="0" w:color="auto"/>
        <w:bottom w:val="none" w:sz="0" w:space="0" w:color="auto"/>
        <w:right w:val="none" w:sz="0" w:space="0" w:color="auto"/>
      </w:divBdr>
    </w:div>
    <w:div w:id="406153598">
      <w:bodyDiv w:val="1"/>
      <w:marLeft w:val="0"/>
      <w:marRight w:val="0"/>
      <w:marTop w:val="0"/>
      <w:marBottom w:val="0"/>
      <w:divBdr>
        <w:top w:val="none" w:sz="0" w:space="0" w:color="auto"/>
        <w:left w:val="none" w:sz="0" w:space="0" w:color="auto"/>
        <w:bottom w:val="none" w:sz="0" w:space="0" w:color="auto"/>
        <w:right w:val="none" w:sz="0" w:space="0" w:color="auto"/>
      </w:divBdr>
    </w:div>
    <w:div w:id="409233083">
      <w:bodyDiv w:val="1"/>
      <w:marLeft w:val="0"/>
      <w:marRight w:val="0"/>
      <w:marTop w:val="0"/>
      <w:marBottom w:val="0"/>
      <w:divBdr>
        <w:top w:val="none" w:sz="0" w:space="0" w:color="auto"/>
        <w:left w:val="none" w:sz="0" w:space="0" w:color="auto"/>
        <w:bottom w:val="none" w:sz="0" w:space="0" w:color="auto"/>
        <w:right w:val="none" w:sz="0" w:space="0" w:color="auto"/>
      </w:divBdr>
    </w:div>
    <w:div w:id="422577867">
      <w:bodyDiv w:val="1"/>
      <w:marLeft w:val="0"/>
      <w:marRight w:val="0"/>
      <w:marTop w:val="0"/>
      <w:marBottom w:val="0"/>
      <w:divBdr>
        <w:top w:val="none" w:sz="0" w:space="0" w:color="auto"/>
        <w:left w:val="none" w:sz="0" w:space="0" w:color="auto"/>
        <w:bottom w:val="none" w:sz="0" w:space="0" w:color="auto"/>
        <w:right w:val="none" w:sz="0" w:space="0" w:color="auto"/>
      </w:divBdr>
    </w:div>
    <w:div w:id="428164426">
      <w:bodyDiv w:val="1"/>
      <w:marLeft w:val="0"/>
      <w:marRight w:val="0"/>
      <w:marTop w:val="0"/>
      <w:marBottom w:val="0"/>
      <w:divBdr>
        <w:top w:val="none" w:sz="0" w:space="0" w:color="auto"/>
        <w:left w:val="none" w:sz="0" w:space="0" w:color="auto"/>
        <w:bottom w:val="none" w:sz="0" w:space="0" w:color="auto"/>
        <w:right w:val="none" w:sz="0" w:space="0" w:color="auto"/>
      </w:divBdr>
    </w:div>
    <w:div w:id="452208375">
      <w:bodyDiv w:val="1"/>
      <w:marLeft w:val="0"/>
      <w:marRight w:val="0"/>
      <w:marTop w:val="0"/>
      <w:marBottom w:val="0"/>
      <w:divBdr>
        <w:top w:val="none" w:sz="0" w:space="0" w:color="auto"/>
        <w:left w:val="none" w:sz="0" w:space="0" w:color="auto"/>
        <w:bottom w:val="none" w:sz="0" w:space="0" w:color="auto"/>
        <w:right w:val="none" w:sz="0" w:space="0" w:color="auto"/>
      </w:divBdr>
    </w:div>
    <w:div w:id="457643861">
      <w:bodyDiv w:val="1"/>
      <w:marLeft w:val="0"/>
      <w:marRight w:val="0"/>
      <w:marTop w:val="0"/>
      <w:marBottom w:val="0"/>
      <w:divBdr>
        <w:top w:val="none" w:sz="0" w:space="0" w:color="auto"/>
        <w:left w:val="none" w:sz="0" w:space="0" w:color="auto"/>
        <w:bottom w:val="none" w:sz="0" w:space="0" w:color="auto"/>
        <w:right w:val="none" w:sz="0" w:space="0" w:color="auto"/>
      </w:divBdr>
    </w:div>
    <w:div w:id="461389916">
      <w:bodyDiv w:val="1"/>
      <w:marLeft w:val="0"/>
      <w:marRight w:val="0"/>
      <w:marTop w:val="0"/>
      <w:marBottom w:val="0"/>
      <w:divBdr>
        <w:top w:val="none" w:sz="0" w:space="0" w:color="auto"/>
        <w:left w:val="none" w:sz="0" w:space="0" w:color="auto"/>
        <w:bottom w:val="none" w:sz="0" w:space="0" w:color="auto"/>
        <w:right w:val="none" w:sz="0" w:space="0" w:color="auto"/>
      </w:divBdr>
    </w:div>
    <w:div w:id="568659438">
      <w:bodyDiv w:val="1"/>
      <w:marLeft w:val="0"/>
      <w:marRight w:val="0"/>
      <w:marTop w:val="0"/>
      <w:marBottom w:val="0"/>
      <w:divBdr>
        <w:top w:val="none" w:sz="0" w:space="0" w:color="auto"/>
        <w:left w:val="none" w:sz="0" w:space="0" w:color="auto"/>
        <w:bottom w:val="none" w:sz="0" w:space="0" w:color="auto"/>
        <w:right w:val="none" w:sz="0" w:space="0" w:color="auto"/>
      </w:divBdr>
    </w:div>
    <w:div w:id="647051270">
      <w:bodyDiv w:val="1"/>
      <w:marLeft w:val="0"/>
      <w:marRight w:val="0"/>
      <w:marTop w:val="0"/>
      <w:marBottom w:val="0"/>
      <w:divBdr>
        <w:top w:val="none" w:sz="0" w:space="0" w:color="auto"/>
        <w:left w:val="none" w:sz="0" w:space="0" w:color="auto"/>
        <w:bottom w:val="none" w:sz="0" w:space="0" w:color="auto"/>
        <w:right w:val="none" w:sz="0" w:space="0" w:color="auto"/>
      </w:divBdr>
    </w:div>
    <w:div w:id="647397340">
      <w:bodyDiv w:val="1"/>
      <w:marLeft w:val="0"/>
      <w:marRight w:val="0"/>
      <w:marTop w:val="0"/>
      <w:marBottom w:val="0"/>
      <w:divBdr>
        <w:top w:val="none" w:sz="0" w:space="0" w:color="auto"/>
        <w:left w:val="none" w:sz="0" w:space="0" w:color="auto"/>
        <w:bottom w:val="none" w:sz="0" w:space="0" w:color="auto"/>
        <w:right w:val="none" w:sz="0" w:space="0" w:color="auto"/>
      </w:divBdr>
    </w:div>
    <w:div w:id="667251894">
      <w:bodyDiv w:val="1"/>
      <w:marLeft w:val="0"/>
      <w:marRight w:val="0"/>
      <w:marTop w:val="0"/>
      <w:marBottom w:val="0"/>
      <w:divBdr>
        <w:top w:val="none" w:sz="0" w:space="0" w:color="auto"/>
        <w:left w:val="none" w:sz="0" w:space="0" w:color="auto"/>
        <w:bottom w:val="none" w:sz="0" w:space="0" w:color="auto"/>
        <w:right w:val="none" w:sz="0" w:space="0" w:color="auto"/>
      </w:divBdr>
    </w:div>
    <w:div w:id="719860580">
      <w:bodyDiv w:val="1"/>
      <w:marLeft w:val="0"/>
      <w:marRight w:val="0"/>
      <w:marTop w:val="0"/>
      <w:marBottom w:val="0"/>
      <w:divBdr>
        <w:top w:val="none" w:sz="0" w:space="0" w:color="auto"/>
        <w:left w:val="none" w:sz="0" w:space="0" w:color="auto"/>
        <w:bottom w:val="none" w:sz="0" w:space="0" w:color="auto"/>
        <w:right w:val="none" w:sz="0" w:space="0" w:color="auto"/>
      </w:divBdr>
    </w:div>
    <w:div w:id="850264976">
      <w:bodyDiv w:val="1"/>
      <w:marLeft w:val="0"/>
      <w:marRight w:val="0"/>
      <w:marTop w:val="0"/>
      <w:marBottom w:val="0"/>
      <w:divBdr>
        <w:top w:val="none" w:sz="0" w:space="0" w:color="auto"/>
        <w:left w:val="none" w:sz="0" w:space="0" w:color="auto"/>
        <w:bottom w:val="none" w:sz="0" w:space="0" w:color="auto"/>
        <w:right w:val="none" w:sz="0" w:space="0" w:color="auto"/>
      </w:divBdr>
    </w:div>
    <w:div w:id="856385135">
      <w:bodyDiv w:val="1"/>
      <w:marLeft w:val="0"/>
      <w:marRight w:val="0"/>
      <w:marTop w:val="0"/>
      <w:marBottom w:val="0"/>
      <w:divBdr>
        <w:top w:val="none" w:sz="0" w:space="0" w:color="auto"/>
        <w:left w:val="none" w:sz="0" w:space="0" w:color="auto"/>
        <w:bottom w:val="none" w:sz="0" w:space="0" w:color="auto"/>
        <w:right w:val="none" w:sz="0" w:space="0" w:color="auto"/>
      </w:divBdr>
    </w:div>
    <w:div w:id="902179082">
      <w:bodyDiv w:val="1"/>
      <w:marLeft w:val="0"/>
      <w:marRight w:val="0"/>
      <w:marTop w:val="0"/>
      <w:marBottom w:val="0"/>
      <w:divBdr>
        <w:top w:val="none" w:sz="0" w:space="0" w:color="auto"/>
        <w:left w:val="none" w:sz="0" w:space="0" w:color="auto"/>
        <w:bottom w:val="none" w:sz="0" w:space="0" w:color="auto"/>
        <w:right w:val="none" w:sz="0" w:space="0" w:color="auto"/>
      </w:divBdr>
    </w:div>
    <w:div w:id="919481378">
      <w:bodyDiv w:val="1"/>
      <w:marLeft w:val="0"/>
      <w:marRight w:val="0"/>
      <w:marTop w:val="0"/>
      <w:marBottom w:val="0"/>
      <w:divBdr>
        <w:top w:val="none" w:sz="0" w:space="0" w:color="auto"/>
        <w:left w:val="none" w:sz="0" w:space="0" w:color="auto"/>
        <w:bottom w:val="none" w:sz="0" w:space="0" w:color="auto"/>
        <w:right w:val="none" w:sz="0" w:space="0" w:color="auto"/>
      </w:divBdr>
    </w:div>
    <w:div w:id="928731231">
      <w:bodyDiv w:val="1"/>
      <w:marLeft w:val="0"/>
      <w:marRight w:val="0"/>
      <w:marTop w:val="0"/>
      <w:marBottom w:val="0"/>
      <w:divBdr>
        <w:top w:val="none" w:sz="0" w:space="0" w:color="auto"/>
        <w:left w:val="none" w:sz="0" w:space="0" w:color="auto"/>
        <w:bottom w:val="none" w:sz="0" w:space="0" w:color="auto"/>
        <w:right w:val="none" w:sz="0" w:space="0" w:color="auto"/>
      </w:divBdr>
    </w:div>
    <w:div w:id="1002704651">
      <w:bodyDiv w:val="1"/>
      <w:marLeft w:val="0"/>
      <w:marRight w:val="0"/>
      <w:marTop w:val="0"/>
      <w:marBottom w:val="0"/>
      <w:divBdr>
        <w:top w:val="none" w:sz="0" w:space="0" w:color="auto"/>
        <w:left w:val="none" w:sz="0" w:space="0" w:color="auto"/>
        <w:bottom w:val="none" w:sz="0" w:space="0" w:color="auto"/>
        <w:right w:val="none" w:sz="0" w:space="0" w:color="auto"/>
      </w:divBdr>
    </w:div>
    <w:div w:id="1103116089">
      <w:bodyDiv w:val="1"/>
      <w:marLeft w:val="0"/>
      <w:marRight w:val="0"/>
      <w:marTop w:val="0"/>
      <w:marBottom w:val="0"/>
      <w:divBdr>
        <w:top w:val="none" w:sz="0" w:space="0" w:color="auto"/>
        <w:left w:val="none" w:sz="0" w:space="0" w:color="auto"/>
        <w:bottom w:val="none" w:sz="0" w:space="0" w:color="auto"/>
        <w:right w:val="none" w:sz="0" w:space="0" w:color="auto"/>
      </w:divBdr>
    </w:div>
    <w:div w:id="1106464046">
      <w:bodyDiv w:val="1"/>
      <w:marLeft w:val="0"/>
      <w:marRight w:val="0"/>
      <w:marTop w:val="0"/>
      <w:marBottom w:val="0"/>
      <w:divBdr>
        <w:top w:val="none" w:sz="0" w:space="0" w:color="auto"/>
        <w:left w:val="none" w:sz="0" w:space="0" w:color="auto"/>
        <w:bottom w:val="none" w:sz="0" w:space="0" w:color="auto"/>
        <w:right w:val="none" w:sz="0" w:space="0" w:color="auto"/>
      </w:divBdr>
    </w:div>
    <w:div w:id="1262179736">
      <w:bodyDiv w:val="1"/>
      <w:marLeft w:val="0"/>
      <w:marRight w:val="0"/>
      <w:marTop w:val="0"/>
      <w:marBottom w:val="0"/>
      <w:divBdr>
        <w:top w:val="none" w:sz="0" w:space="0" w:color="auto"/>
        <w:left w:val="none" w:sz="0" w:space="0" w:color="auto"/>
        <w:bottom w:val="none" w:sz="0" w:space="0" w:color="auto"/>
        <w:right w:val="none" w:sz="0" w:space="0" w:color="auto"/>
      </w:divBdr>
    </w:div>
    <w:div w:id="1295865787">
      <w:bodyDiv w:val="1"/>
      <w:marLeft w:val="0"/>
      <w:marRight w:val="0"/>
      <w:marTop w:val="0"/>
      <w:marBottom w:val="0"/>
      <w:divBdr>
        <w:top w:val="none" w:sz="0" w:space="0" w:color="auto"/>
        <w:left w:val="none" w:sz="0" w:space="0" w:color="auto"/>
        <w:bottom w:val="none" w:sz="0" w:space="0" w:color="auto"/>
        <w:right w:val="none" w:sz="0" w:space="0" w:color="auto"/>
      </w:divBdr>
    </w:div>
    <w:div w:id="1299216980">
      <w:bodyDiv w:val="1"/>
      <w:marLeft w:val="0"/>
      <w:marRight w:val="0"/>
      <w:marTop w:val="0"/>
      <w:marBottom w:val="0"/>
      <w:divBdr>
        <w:top w:val="none" w:sz="0" w:space="0" w:color="auto"/>
        <w:left w:val="none" w:sz="0" w:space="0" w:color="auto"/>
        <w:bottom w:val="none" w:sz="0" w:space="0" w:color="auto"/>
        <w:right w:val="none" w:sz="0" w:space="0" w:color="auto"/>
      </w:divBdr>
    </w:div>
    <w:div w:id="1301230040">
      <w:bodyDiv w:val="1"/>
      <w:marLeft w:val="0"/>
      <w:marRight w:val="0"/>
      <w:marTop w:val="0"/>
      <w:marBottom w:val="0"/>
      <w:divBdr>
        <w:top w:val="none" w:sz="0" w:space="0" w:color="auto"/>
        <w:left w:val="none" w:sz="0" w:space="0" w:color="auto"/>
        <w:bottom w:val="none" w:sz="0" w:space="0" w:color="auto"/>
        <w:right w:val="none" w:sz="0" w:space="0" w:color="auto"/>
      </w:divBdr>
    </w:div>
    <w:div w:id="1313868833">
      <w:bodyDiv w:val="1"/>
      <w:marLeft w:val="0"/>
      <w:marRight w:val="0"/>
      <w:marTop w:val="0"/>
      <w:marBottom w:val="0"/>
      <w:divBdr>
        <w:top w:val="none" w:sz="0" w:space="0" w:color="auto"/>
        <w:left w:val="none" w:sz="0" w:space="0" w:color="auto"/>
        <w:bottom w:val="none" w:sz="0" w:space="0" w:color="auto"/>
        <w:right w:val="none" w:sz="0" w:space="0" w:color="auto"/>
      </w:divBdr>
    </w:div>
    <w:div w:id="1342273351">
      <w:bodyDiv w:val="1"/>
      <w:marLeft w:val="0"/>
      <w:marRight w:val="0"/>
      <w:marTop w:val="0"/>
      <w:marBottom w:val="0"/>
      <w:divBdr>
        <w:top w:val="none" w:sz="0" w:space="0" w:color="auto"/>
        <w:left w:val="none" w:sz="0" w:space="0" w:color="auto"/>
        <w:bottom w:val="none" w:sz="0" w:space="0" w:color="auto"/>
        <w:right w:val="none" w:sz="0" w:space="0" w:color="auto"/>
      </w:divBdr>
    </w:div>
    <w:div w:id="1378898666">
      <w:bodyDiv w:val="1"/>
      <w:marLeft w:val="0"/>
      <w:marRight w:val="0"/>
      <w:marTop w:val="0"/>
      <w:marBottom w:val="0"/>
      <w:divBdr>
        <w:top w:val="none" w:sz="0" w:space="0" w:color="auto"/>
        <w:left w:val="none" w:sz="0" w:space="0" w:color="auto"/>
        <w:bottom w:val="none" w:sz="0" w:space="0" w:color="auto"/>
        <w:right w:val="none" w:sz="0" w:space="0" w:color="auto"/>
      </w:divBdr>
    </w:div>
    <w:div w:id="1398818347">
      <w:bodyDiv w:val="1"/>
      <w:marLeft w:val="0"/>
      <w:marRight w:val="0"/>
      <w:marTop w:val="0"/>
      <w:marBottom w:val="0"/>
      <w:divBdr>
        <w:top w:val="none" w:sz="0" w:space="0" w:color="auto"/>
        <w:left w:val="none" w:sz="0" w:space="0" w:color="auto"/>
        <w:bottom w:val="none" w:sz="0" w:space="0" w:color="auto"/>
        <w:right w:val="none" w:sz="0" w:space="0" w:color="auto"/>
      </w:divBdr>
    </w:div>
    <w:div w:id="1423525325">
      <w:bodyDiv w:val="1"/>
      <w:marLeft w:val="0"/>
      <w:marRight w:val="0"/>
      <w:marTop w:val="0"/>
      <w:marBottom w:val="0"/>
      <w:divBdr>
        <w:top w:val="none" w:sz="0" w:space="0" w:color="auto"/>
        <w:left w:val="none" w:sz="0" w:space="0" w:color="auto"/>
        <w:bottom w:val="none" w:sz="0" w:space="0" w:color="auto"/>
        <w:right w:val="none" w:sz="0" w:space="0" w:color="auto"/>
      </w:divBdr>
    </w:div>
    <w:div w:id="1449160782">
      <w:bodyDiv w:val="1"/>
      <w:marLeft w:val="0"/>
      <w:marRight w:val="0"/>
      <w:marTop w:val="0"/>
      <w:marBottom w:val="0"/>
      <w:divBdr>
        <w:top w:val="none" w:sz="0" w:space="0" w:color="auto"/>
        <w:left w:val="none" w:sz="0" w:space="0" w:color="auto"/>
        <w:bottom w:val="none" w:sz="0" w:space="0" w:color="auto"/>
        <w:right w:val="none" w:sz="0" w:space="0" w:color="auto"/>
      </w:divBdr>
      <w:divsChild>
        <w:div w:id="44146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2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704489">
      <w:bodyDiv w:val="1"/>
      <w:marLeft w:val="0"/>
      <w:marRight w:val="0"/>
      <w:marTop w:val="0"/>
      <w:marBottom w:val="0"/>
      <w:divBdr>
        <w:top w:val="none" w:sz="0" w:space="0" w:color="auto"/>
        <w:left w:val="none" w:sz="0" w:space="0" w:color="auto"/>
        <w:bottom w:val="none" w:sz="0" w:space="0" w:color="auto"/>
        <w:right w:val="none" w:sz="0" w:space="0" w:color="auto"/>
      </w:divBdr>
    </w:div>
    <w:div w:id="1665207731">
      <w:bodyDiv w:val="1"/>
      <w:marLeft w:val="0"/>
      <w:marRight w:val="0"/>
      <w:marTop w:val="0"/>
      <w:marBottom w:val="0"/>
      <w:divBdr>
        <w:top w:val="none" w:sz="0" w:space="0" w:color="auto"/>
        <w:left w:val="none" w:sz="0" w:space="0" w:color="auto"/>
        <w:bottom w:val="none" w:sz="0" w:space="0" w:color="auto"/>
        <w:right w:val="none" w:sz="0" w:space="0" w:color="auto"/>
      </w:divBdr>
    </w:div>
    <w:div w:id="1685206343">
      <w:bodyDiv w:val="1"/>
      <w:marLeft w:val="0"/>
      <w:marRight w:val="0"/>
      <w:marTop w:val="0"/>
      <w:marBottom w:val="0"/>
      <w:divBdr>
        <w:top w:val="none" w:sz="0" w:space="0" w:color="auto"/>
        <w:left w:val="none" w:sz="0" w:space="0" w:color="auto"/>
        <w:bottom w:val="none" w:sz="0" w:space="0" w:color="auto"/>
        <w:right w:val="none" w:sz="0" w:space="0" w:color="auto"/>
      </w:divBdr>
    </w:div>
    <w:div w:id="1689868256">
      <w:bodyDiv w:val="1"/>
      <w:marLeft w:val="0"/>
      <w:marRight w:val="0"/>
      <w:marTop w:val="0"/>
      <w:marBottom w:val="0"/>
      <w:divBdr>
        <w:top w:val="none" w:sz="0" w:space="0" w:color="auto"/>
        <w:left w:val="none" w:sz="0" w:space="0" w:color="auto"/>
        <w:bottom w:val="none" w:sz="0" w:space="0" w:color="auto"/>
        <w:right w:val="none" w:sz="0" w:space="0" w:color="auto"/>
      </w:divBdr>
    </w:div>
    <w:div w:id="1708752532">
      <w:bodyDiv w:val="1"/>
      <w:marLeft w:val="0"/>
      <w:marRight w:val="0"/>
      <w:marTop w:val="0"/>
      <w:marBottom w:val="0"/>
      <w:divBdr>
        <w:top w:val="none" w:sz="0" w:space="0" w:color="auto"/>
        <w:left w:val="none" w:sz="0" w:space="0" w:color="auto"/>
        <w:bottom w:val="none" w:sz="0" w:space="0" w:color="auto"/>
        <w:right w:val="none" w:sz="0" w:space="0" w:color="auto"/>
      </w:divBdr>
    </w:div>
    <w:div w:id="1712344549">
      <w:bodyDiv w:val="1"/>
      <w:marLeft w:val="0"/>
      <w:marRight w:val="0"/>
      <w:marTop w:val="0"/>
      <w:marBottom w:val="0"/>
      <w:divBdr>
        <w:top w:val="none" w:sz="0" w:space="0" w:color="auto"/>
        <w:left w:val="none" w:sz="0" w:space="0" w:color="auto"/>
        <w:bottom w:val="none" w:sz="0" w:space="0" w:color="auto"/>
        <w:right w:val="none" w:sz="0" w:space="0" w:color="auto"/>
      </w:divBdr>
    </w:div>
    <w:div w:id="1720975607">
      <w:bodyDiv w:val="1"/>
      <w:marLeft w:val="0"/>
      <w:marRight w:val="0"/>
      <w:marTop w:val="0"/>
      <w:marBottom w:val="0"/>
      <w:divBdr>
        <w:top w:val="none" w:sz="0" w:space="0" w:color="auto"/>
        <w:left w:val="none" w:sz="0" w:space="0" w:color="auto"/>
        <w:bottom w:val="none" w:sz="0" w:space="0" w:color="auto"/>
        <w:right w:val="none" w:sz="0" w:space="0" w:color="auto"/>
      </w:divBdr>
    </w:div>
    <w:div w:id="1728649004">
      <w:bodyDiv w:val="1"/>
      <w:marLeft w:val="0"/>
      <w:marRight w:val="0"/>
      <w:marTop w:val="0"/>
      <w:marBottom w:val="0"/>
      <w:divBdr>
        <w:top w:val="none" w:sz="0" w:space="0" w:color="auto"/>
        <w:left w:val="none" w:sz="0" w:space="0" w:color="auto"/>
        <w:bottom w:val="none" w:sz="0" w:space="0" w:color="auto"/>
        <w:right w:val="none" w:sz="0" w:space="0" w:color="auto"/>
      </w:divBdr>
    </w:div>
    <w:div w:id="1743873961">
      <w:bodyDiv w:val="1"/>
      <w:marLeft w:val="0"/>
      <w:marRight w:val="0"/>
      <w:marTop w:val="0"/>
      <w:marBottom w:val="0"/>
      <w:divBdr>
        <w:top w:val="none" w:sz="0" w:space="0" w:color="auto"/>
        <w:left w:val="none" w:sz="0" w:space="0" w:color="auto"/>
        <w:bottom w:val="none" w:sz="0" w:space="0" w:color="auto"/>
        <w:right w:val="none" w:sz="0" w:space="0" w:color="auto"/>
      </w:divBdr>
    </w:div>
    <w:div w:id="1758818493">
      <w:bodyDiv w:val="1"/>
      <w:marLeft w:val="0"/>
      <w:marRight w:val="0"/>
      <w:marTop w:val="0"/>
      <w:marBottom w:val="0"/>
      <w:divBdr>
        <w:top w:val="none" w:sz="0" w:space="0" w:color="auto"/>
        <w:left w:val="none" w:sz="0" w:space="0" w:color="auto"/>
        <w:bottom w:val="none" w:sz="0" w:space="0" w:color="auto"/>
        <w:right w:val="none" w:sz="0" w:space="0" w:color="auto"/>
      </w:divBdr>
    </w:div>
    <w:div w:id="1834448883">
      <w:bodyDiv w:val="1"/>
      <w:marLeft w:val="0"/>
      <w:marRight w:val="0"/>
      <w:marTop w:val="0"/>
      <w:marBottom w:val="0"/>
      <w:divBdr>
        <w:top w:val="none" w:sz="0" w:space="0" w:color="auto"/>
        <w:left w:val="none" w:sz="0" w:space="0" w:color="auto"/>
        <w:bottom w:val="none" w:sz="0" w:space="0" w:color="auto"/>
        <w:right w:val="none" w:sz="0" w:space="0" w:color="auto"/>
      </w:divBdr>
    </w:div>
    <w:div w:id="1847866336">
      <w:bodyDiv w:val="1"/>
      <w:marLeft w:val="0"/>
      <w:marRight w:val="0"/>
      <w:marTop w:val="0"/>
      <w:marBottom w:val="0"/>
      <w:divBdr>
        <w:top w:val="none" w:sz="0" w:space="0" w:color="auto"/>
        <w:left w:val="none" w:sz="0" w:space="0" w:color="auto"/>
        <w:bottom w:val="none" w:sz="0" w:space="0" w:color="auto"/>
        <w:right w:val="none" w:sz="0" w:space="0" w:color="auto"/>
      </w:divBdr>
    </w:div>
    <w:div w:id="1857959099">
      <w:bodyDiv w:val="1"/>
      <w:marLeft w:val="0"/>
      <w:marRight w:val="0"/>
      <w:marTop w:val="0"/>
      <w:marBottom w:val="0"/>
      <w:divBdr>
        <w:top w:val="none" w:sz="0" w:space="0" w:color="auto"/>
        <w:left w:val="none" w:sz="0" w:space="0" w:color="auto"/>
        <w:bottom w:val="none" w:sz="0" w:space="0" w:color="auto"/>
        <w:right w:val="none" w:sz="0" w:space="0" w:color="auto"/>
      </w:divBdr>
    </w:div>
    <w:div w:id="1939629781">
      <w:bodyDiv w:val="1"/>
      <w:marLeft w:val="0"/>
      <w:marRight w:val="0"/>
      <w:marTop w:val="0"/>
      <w:marBottom w:val="0"/>
      <w:divBdr>
        <w:top w:val="none" w:sz="0" w:space="0" w:color="auto"/>
        <w:left w:val="none" w:sz="0" w:space="0" w:color="auto"/>
        <w:bottom w:val="none" w:sz="0" w:space="0" w:color="auto"/>
        <w:right w:val="none" w:sz="0" w:space="0" w:color="auto"/>
      </w:divBdr>
    </w:div>
    <w:div w:id="1947496004">
      <w:bodyDiv w:val="1"/>
      <w:marLeft w:val="0"/>
      <w:marRight w:val="0"/>
      <w:marTop w:val="0"/>
      <w:marBottom w:val="0"/>
      <w:divBdr>
        <w:top w:val="none" w:sz="0" w:space="0" w:color="auto"/>
        <w:left w:val="none" w:sz="0" w:space="0" w:color="auto"/>
        <w:bottom w:val="none" w:sz="0" w:space="0" w:color="auto"/>
        <w:right w:val="none" w:sz="0" w:space="0" w:color="auto"/>
      </w:divBdr>
    </w:div>
    <w:div w:id="1969119346">
      <w:bodyDiv w:val="1"/>
      <w:marLeft w:val="0"/>
      <w:marRight w:val="0"/>
      <w:marTop w:val="0"/>
      <w:marBottom w:val="0"/>
      <w:divBdr>
        <w:top w:val="none" w:sz="0" w:space="0" w:color="auto"/>
        <w:left w:val="none" w:sz="0" w:space="0" w:color="auto"/>
        <w:bottom w:val="none" w:sz="0" w:space="0" w:color="auto"/>
        <w:right w:val="none" w:sz="0" w:space="0" w:color="auto"/>
      </w:divBdr>
    </w:div>
    <w:div w:id="1977100281">
      <w:bodyDiv w:val="1"/>
      <w:marLeft w:val="0"/>
      <w:marRight w:val="0"/>
      <w:marTop w:val="0"/>
      <w:marBottom w:val="0"/>
      <w:divBdr>
        <w:top w:val="none" w:sz="0" w:space="0" w:color="auto"/>
        <w:left w:val="none" w:sz="0" w:space="0" w:color="auto"/>
        <w:bottom w:val="none" w:sz="0" w:space="0" w:color="auto"/>
        <w:right w:val="none" w:sz="0" w:space="0" w:color="auto"/>
      </w:divBdr>
    </w:div>
    <w:div w:id="1996178155">
      <w:bodyDiv w:val="1"/>
      <w:marLeft w:val="0"/>
      <w:marRight w:val="0"/>
      <w:marTop w:val="0"/>
      <w:marBottom w:val="0"/>
      <w:divBdr>
        <w:top w:val="none" w:sz="0" w:space="0" w:color="auto"/>
        <w:left w:val="none" w:sz="0" w:space="0" w:color="auto"/>
        <w:bottom w:val="none" w:sz="0" w:space="0" w:color="auto"/>
        <w:right w:val="none" w:sz="0" w:space="0" w:color="auto"/>
      </w:divBdr>
    </w:div>
    <w:div w:id="2043942557">
      <w:bodyDiv w:val="1"/>
      <w:marLeft w:val="0"/>
      <w:marRight w:val="0"/>
      <w:marTop w:val="0"/>
      <w:marBottom w:val="0"/>
      <w:divBdr>
        <w:top w:val="none" w:sz="0" w:space="0" w:color="auto"/>
        <w:left w:val="none" w:sz="0" w:space="0" w:color="auto"/>
        <w:bottom w:val="none" w:sz="0" w:space="0" w:color="auto"/>
        <w:right w:val="none" w:sz="0" w:space="0" w:color="auto"/>
      </w:divBdr>
    </w:div>
    <w:div w:id="211906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8</Pages>
  <Words>2212</Words>
  <Characters>12613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Rana</dc:creator>
  <cp:keywords/>
  <dc:description/>
  <cp:lastModifiedBy>Kush Khalasi</cp:lastModifiedBy>
  <cp:revision>47</cp:revision>
  <dcterms:created xsi:type="dcterms:W3CDTF">2025-07-10T09:45:00Z</dcterms:created>
  <dcterms:modified xsi:type="dcterms:W3CDTF">2025-07-23T11:23:00Z</dcterms:modified>
</cp:coreProperties>
</file>