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9DA6D" w14:textId="2F077674" w:rsidR="00847004" w:rsidRPr="00D817CF" w:rsidRDefault="00A957D8" w:rsidP="00712A71">
      <w:pPr>
        <w:ind w:left="0" w:firstLine="0"/>
        <w:rPr>
          <w:rFonts w:cstheme="minorHAnsi"/>
        </w:rPr>
      </w:pPr>
      <w:r>
        <w:rPr>
          <w:rFonts w:cstheme="minorHAnsi"/>
          <w:noProof/>
        </w:rPr>
        <w:drawing>
          <wp:anchor distT="0" distB="0" distL="114300" distR="114300" simplePos="0" relativeHeight="251658240" behindDoc="1" locked="0" layoutInCell="1" allowOverlap="1" wp14:anchorId="4C580214" wp14:editId="0AF1A269">
            <wp:simplePos x="0" y="0"/>
            <wp:positionH relativeFrom="column">
              <wp:posOffset>-929640</wp:posOffset>
            </wp:positionH>
            <wp:positionV relativeFrom="paragraph">
              <wp:posOffset>-899160</wp:posOffset>
            </wp:positionV>
            <wp:extent cx="7552826" cy="10683240"/>
            <wp:effectExtent l="0" t="0" r="0" b="0"/>
            <wp:wrapNone/>
            <wp:docPr id="706650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650319" name="Picture 706650319"/>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61546" cy="10695574"/>
                    </a:xfrm>
                    <a:prstGeom prst="rect">
                      <a:avLst/>
                    </a:prstGeom>
                  </pic:spPr>
                </pic:pic>
              </a:graphicData>
            </a:graphic>
            <wp14:sizeRelH relativeFrom="margin">
              <wp14:pctWidth>0</wp14:pctWidth>
            </wp14:sizeRelH>
            <wp14:sizeRelV relativeFrom="margin">
              <wp14:pctHeight>0</wp14:pctHeight>
            </wp14:sizeRelV>
          </wp:anchor>
        </w:drawing>
      </w:r>
      <w:r w:rsidR="001F3DE6" w:rsidRPr="00D817CF">
        <w:rPr>
          <w:rFonts w:cstheme="minorHAnsi"/>
        </w:rPr>
        <w:br w:type="column"/>
      </w:r>
    </w:p>
    <w:sdt>
      <w:sdtPr>
        <w:rPr>
          <w:rFonts w:asciiTheme="minorHAnsi" w:eastAsiaTheme="minorHAnsi" w:hAnsiTheme="minorHAnsi" w:cstheme="minorHAnsi"/>
          <w:color w:val="auto"/>
          <w:kern w:val="2"/>
          <w:sz w:val="22"/>
          <w:szCs w:val="22"/>
          <w:lang w:val="en-IN"/>
        </w:rPr>
        <w:id w:val="835881978"/>
        <w:docPartObj>
          <w:docPartGallery w:val="Table of Contents"/>
          <w:docPartUnique/>
        </w:docPartObj>
      </w:sdtPr>
      <w:sdtEndPr>
        <w:rPr>
          <w:b/>
          <w:bCs/>
          <w:noProof/>
        </w:rPr>
      </w:sdtEndPr>
      <w:sdtContent>
        <w:p w14:paraId="11FD5EAB" w14:textId="55682F3E" w:rsidR="00847004" w:rsidRPr="00D817CF" w:rsidRDefault="00847004" w:rsidP="00712A71">
          <w:pPr>
            <w:pStyle w:val="TOCHeading"/>
            <w:spacing w:line="276" w:lineRule="auto"/>
            <w:rPr>
              <w:rFonts w:asciiTheme="minorHAnsi" w:hAnsiTheme="minorHAnsi" w:cstheme="minorHAnsi"/>
            </w:rPr>
          </w:pPr>
          <w:r w:rsidRPr="00D817CF">
            <w:rPr>
              <w:rFonts w:asciiTheme="minorHAnsi" w:hAnsiTheme="minorHAnsi" w:cstheme="minorHAnsi"/>
            </w:rPr>
            <w:t>Table of Contents</w:t>
          </w:r>
        </w:p>
        <w:p w14:paraId="6FE6BDF2" w14:textId="52206B9A" w:rsidR="00A957D8" w:rsidRDefault="00847004">
          <w:pPr>
            <w:pStyle w:val="TOC1"/>
            <w:tabs>
              <w:tab w:val="right" w:leader="dot" w:pos="9016"/>
            </w:tabs>
            <w:rPr>
              <w:rFonts w:eastAsiaTheme="minorEastAsia"/>
              <w:noProof/>
              <w:sz w:val="24"/>
              <w:szCs w:val="24"/>
              <w:lang w:eastAsia="en-IN"/>
            </w:rPr>
          </w:pPr>
          <w:r w:rsidRPr="00D817CF">
            <w:rPr>
              <w:rFonts w:cstheme="minorHAnsi"/>
            </w:rPr>
            <w:fldChar w:fldCharType="begin"/>
          </w:r>
          <w:r w:rsidRPr="00D817CF">
            <w:rPr>
              <w:rFonts w:cstheme="minorHAnsi"/>
            </w:rPr>
            <w:instrText xml:space="preserve"> TOC \o "1-3" \h \z \u </w:instrText>
          </w:r>
          <w:r w:rsidRPr="00D817CF">
            <w:rPr>
              <w:rFonts w:cstheme="minorHAnsi"/>
            </w:rPr>
            <w:fldChar w:fldCharType="separate"/>
          </w:r>
          <w:hyperlink w:anchor="_Toc215831465" w:history="1">
            <w:r w:rsidR="00A957D8" w:rsidRPr="00B70BC6">
              <w:rPr>
                <w:rStyle w:val="Hyperlink"/>
                <w:rFonts w:cstheme="minorHAnsi"/>
                <w:b/>
                <w:bCs/>
                <w:noProof/>
              </w:rPr>
              <w:t>Introduction</w:t>
            </w:r>
            <w:r w:rsidR="00A957D8">
              <w:rPr>
                <w:noProof/>
                <w:webHidden/>
              </w:rPr>
              <w:tab/>
            </w:r>
            <w:r w:rsidR="00A957D8">
              <w:rPr>
                <w:noProof/>
                <w:webHidden/>
              </w:rPr>
              <w:fldChar w:fldCharType="begin"/>
            </w:r>
            <w:r w:rsidR="00A957D8">
              <w:rPr>
                <w:noProof/>
                <w:webHidden/>
              </w:rPr>
              <w:instrText xml:space="preserve"> PAGEREF _Toc215831465 \h </w:instrText>
            </w:r>
            <w:r w:rsidR="00A957D8">
              <w:rPr>
                <w:noProof/>
                <w:webHidden/>
              </w:rPr>
            </w:r>
            <w:r w:rsidR="00A957D8">
              <w:rPr>
                <w:noProof/>
                <w:webHidden/>
              </w:rPr>
              <w:fldChar w:fldCharType="separate"/>
            </w:r>
            <w:r w:rsidR="00A957D8">
              <w:rPr>
                <w:noProof/>
                <w:webHidden/>
              </w:rPr>
              <w:t>3</w:t>
            </w:r>
            <w:r w:rsidR="00A957D8">
              <w:rPr>
                <w:noProof/>
                <w:webHidden/>
              </w:rPr>
              <w:fldChar w:fldCharType="end"/>
            </w:r>
          </w:hyperlink>
        </w:p>
        <w:p w14:paraId="0211E21B" w14:textId="0AD93834" w:rsidR="00A957D8" w:rsidRDefault="00A957D8">
          <w:pPr>
            <w:pStyle w:val="TOC1"/>
            <w:tabs>
              <w:tab w:val="right" w:leader="dot" w:pos="9016"/>
            </w:tabs>
            <w:rPr>
              <w:rFonts w:eastAsiaTheme="minorEastAsia"/>
              <w:noProof/>
              <w:sz w:val="24"/>
              <w:szCs w:val="24"/>
              <w:lang w:eastAsia="en-IN"/>
            </w:rPr>
          </w:pPr>
          <w:hyperlink w:anchor="_Toc215831466" w:history="1">
            <w:r w:rsidRPr="00B70BC6">
              <w:rPr>
                <w:rStyle w:val="Hyperlink"/>
                <w:rFonts w:cstheme="minorHAnsi"/>
                <w:b/>
                <w:bCs/>
                <w:noProof/>
              </w:rPr>
              <w:t>Purpose</w:t>
            </w:r>
            <w:r>
              <w:rPr>
                <w:noProof/>
                <w:webHidden/>
              </w:rPr>
              <w:tab/>
            </w:r>
            <w:r>
              <w:rPr>
                <w:noProof/>
                <w:webHidden/>
              </w:rPr>
              <w:fldChar w:fldCharType="begin"/>
            </w:r>
            <w:r>
              <w:rPr>
                <w:noProof/>
                <w:webHidden/>
              </w:rPr>
              <w:instrText xml:space="preserve"> PAGEREF _Toc215831466 \h </w:instrText>
            </w:r>
            <w:r>
              <w:rPr>
                <w:noProof/>
                <w:webHidden/>
              </w:rPr>
            </w:r>
            <w:r>
              <w:rPr>
                <w:noProof/>
                <w:webHidden/>
              </w:rPr>
              <w:fldChar w:fldCharType="separate"/>
            </w:r>
            <w:r>
              <w:rPr>
                <w:noProof/>
                <w:webHidden/>
              </w:rPr>
              <w:t>3</w:t>
            </w:r>
            <w:r>
              <w:rPr>
                <w:noProof/>
                <w:webHidden/>
              </w:rPr>
              <w:fldChar w:fldCharType="end"/>
            </w:r>
          </w:hyperlink>
        </w:p>
        <w:p w14:paraId="031BDC96" w14:textId="2A4D617B" w:rsidR="00A957D8" w:rsidRDefault="00A957D8">
          <w:pPr>
            <w:pStyle w:val="TOC1"/>
            <w:tabs>
              <w:tab w:val="right" w:leader="dot" w:pos="9016"/>
            </w:tabs>
            <w:rPr>
              <w:rFonts w:eastAsiaTheme="minorEastAsia"/>
              <w:noProof/>
              <w:sz w:val="24"/>
              <w:szCs w:val="24"/>
              <w:lang w:eastAsia="en-IN"/>
            </w:rPr>
          </w:pPr>
          <w:hyperlink w:anchor="_Toc215831467" w:history="1">
            <w:r w:rsidRPr="00B70BC6">
              <w:rPr>
                <w:rStyle w:val="Hyperlink"/>
                <w:rFonts w:cstheme="minorHAnsi"/>
                <w:b/>
                <w:bCs/>
                <w:noProof/>
              </w:rPr>
              <w:t>Scope</w:t>
            </w:r>
            <w:r>
              <w:rPr>
                <w:noProof/>
                <w:webHidden/>
              </w:rPr>
              <w:tab/>
            </w:r>
            <w:r>
              <w:rPr>
                <w:noProof/>
                <w:webHidden/>
              </w:rPr>
              <w:fldChar w:fldCharType="begin"/>
            </w:r>
            <w:r>
              <w:rPr>
                <w:noProof/>
                <w:webHidden/>
              </w:rPr>
              <w:instrText xml:space="preserve"> PAGEREF _Toc215831467 \h </w:instrText>
            </w:r>
            <w:r>
              <w:rPr>
                <w:noProof/>
                <w:webHidden/>
              </w:rPr>
            </w:r>
            <w:r>
              <w:rPr>
                <w:noProof/>
                <w:webHidden/>
              </w:rPr>
              <w:fldChar w:fldCharType="separate"/>
            </w:r>
            <w:r>
              <w:rPr>
                <w:noProof/>
                <w:webHidden/>
              </w:rPr>
              <w:t>3</w:t>
            </w:r>
            <w:r>
              <w:rPr>
                <w:noProof/>
                <w:webHidden/>
              </w:rPr>
              <w:fldChar w:fldCharType="end"/>
            </w:r>
          </w:hyperlink>
        </w:p>
        <w:p w14:paraId="5EEA1180" w14:textId="4F69E46A" w:rsidR="00A957D8" w:rsidRDefault="00A957D8">
          <w:pPr>
            <w:pStyle w:val="TOC1"/>
            <w:tabs>
              <w:tab w:val="right" w:leader="dot" w:pos="9016"/>
            </w:tabs>
            <w:rPr>
              <w:rFonts w:eastAsiaTheme="minorEastAsia"/>
              <w:noProof/>
              <w:sz w:val="24"/>
              <w:szCs w:val="24"/>
              <w:lang w:eastAsia="en-IN"/>
            </w:rPr>
          </w:pPr>
          <w:hyperlink w:anchor="_Toc215831468" w:history="1">
            <w:r w:rsidRPr="00B70BC6">
              <w:rPr>
                <w:rStyle w:val="Hyperlink"/>
                <w:rFonts w:cstheme="minorHAnsi"/>
                <w:b/>
                <w:bCs/>
                <w:noProof/>
              </w:rPr>
              <w:t>Our Focus Areas</w:t>
            </w:r>
            <w:r>
              <w:rPr>
                <w:noProof/>
                <w:webHidden/>
              </w:rPr>
              <w:tab/>
            </w:r>
            <w:r>
              <w:rPr>
                <w:noProof/>
                <w:webHidden/>
              </w:rPr>
              <w:fldChar w:fldCharType="begin"/>
            </w:r>
            <w:r>
              <w:rPr>
                <w:noProof/>
                <w:webHidden/>
              </w:rPr>
              <w:instrText xml:space="preserve"> PAGEREF _Toc215831468 \h </w:instrText>
            </w:r>
            <w:r>
              <w:rPr>
                <w:noProof/>
                <w:webHidden/>
              </w:rPr>
            </w:r>
            <w:r>
              <w:rPr>
                <w:noProof/>
                <w:webHidden/>
              </w:rPr>
              <w:fldChar w:fldCharType="separate"/>
            </w:r>
            <w:r>
              <w:rPr>
                <w:noProof/>
                <w:webHidden/>
              </w:rPr>
              <w:t>4</w:t>
            </w:r>
            <w:r>
              <w:rPr>
                <w:noProof/>
                <w:webHidden/>
              </w:rPr>
              <w:fldChar w:fldCharType="end"/>
            </w:r>
          </w:hyperlink>
        </w:p>
        <w:p w14:paraId="54AE5660" w14:textId="5AFEC29B" w:rsidR="00A957D8" w:rsidRDefault="00A957D8">
          <w:pPr>
            <w:pStyle w:val="TOC1"/>
            <w:tabs>
              <w:tab w:val="right" w:leader="dot" w:pos="9016"/>
            </w:tabs>
            <w:rPr>
              <w:rFonts w:eastAsiaTheme="minorEastAsia"/>
              <w:noProof/>
              <w:sz w:val="24"/>
              <w:szCs w:val="24"/>
              <w:lang w:eastAsia="en-IN"/>
            </w:rPr>
          </w:pPr>
          <w:hyperlink w:anchor="_Toc215831469" w:history="1">
            <w:r w:rsidRPr="00B70BC6">
              <w:rPr>
                <w:rStyle w:val="Hyperlink"/>
                <w:rFonts w:cstheme="minorHAnsi"/>
                <w:b/>
                <w:bCs/>
                <w:noProof/>
              </w:rPr>
              <w:t>Speedrack’s Approach towards the issues</w:t>
            </w:r>
            <w:r>
              <w:rPr>
                <w:noProof/>
                <w:webHidden/>
              </w:rPr>
              <w:tab/>
            </w:r>
            <w:r>
              <w:rPr>
                <w:noProof/>
                <w:webHidden/>
              </w:rPr>
              <w:fldChar w:fldCharType="begin"/>
            </w:r>
            <w:r>
              <w:rPr>
                <w:noProof/>
                <w:webHidden/>
              </w:rPr>
              <w:instrText xml:space="preserve"> PAGEREF _Toc215831469 \h </w:instrText>
            </w:r>
            <w:r>
              <w:rPr>
                <w:noProof/>
                <w:webHidden/>
              </w:rPr>
            </w:r>
            <w:r>
              <w:rPr>
                <w:noProof/>
                <w:webHidden/>
              </w:rPr>
              <w:fldChar w:fldCharType="separate"/>
            </w:r>
            <w:r>
              <w:rPr>
                <w:noProof/>
                <w:webHidden/>
              </w:rPr>
              <w:t>4</w:t>
            </w:r>
            <w:r>
              <w:rPr>
                <w:noProof/>
                <w:webHidden/>
              </w:rPr>
              <w:fldChar w:fldCharType="end"/>
            </w:r>
          </w:hyperlink>
        </w:p>
        <w:p w14:paraId="3F34953D" w14:textId="1BFAE4B7" w:rsidR="00A957D8" w:rsidRDefault="00A957D8">
          <w:pPr>
            <w:pStyle w:val="TOC1"/>
            <w:tabs>
              <w:tab w:val="right" w:leader="dot" w:pos="9016"/>
            </w:tabs>
            <w:rPr>
              <w:rFonts w:eastAsiaTheme="minorEastAsia"/>
              <w:noProof/>
              <w:sz w:val="24"/>
              <w:szCs w:val="24"/>
              <w:lang w:eastAsia="en-IN"/>
            </w:rPr>
          </w:pPr>
          <w:hyperlink w:anchor="_Toc215831470" w:history="1">
            <w:r w:rsidRPr="00B70BC6">
              <w:rPr>
                <w:rStyle w:val="Hyperlink"/>
                <w:rFonts w:cstheme="minorHAnsi"/>
                <w:b/>
                <w:bCs/>
                <w:noProof/>
              </w:rPr>
              <w:t>Responsibility of this Policy</w:t>
            </w:r>
            <w:r>
              <w:rPr>
                <w:noProof/>
                <w:webHidden/>
              </w:rPr>
              <w:tab/>
            </w:r>
            <w:r>
              <w:rPr>
                <w:noProof/>
                <w:webHidden/>
              </w:rPr>
              <w:fldChar w:fldCharType="begin"/>
            </w:r>
            <w:r>
              <w:rPr>
                <w:noProof/>
                <w:webHidden/>
              </w:rPr>
              <w:instrText xml:space="preserve"> PAGEREF _Toc215831470 \h </w:instrText>
            </w:r>
            <w:r>
              <w:rPr>
                <w:noProof/>
                <w:webHidden/>
              </w:rPr>
            </w:r>
            <w:r>
              <w:rPr>
                <w:noProof/>
                <w:webHidden/>
              </w:rPr>
              <w:fldChar w:fldCharType="separate"/>
            </w:r>
            <w:r>
              <w:rPr>
                <w:noProof/>
                <w:webHidden/>
              </w:rPr>
              <w:t>6</w:t>
            </w:r>
            <w:r>
              <w:rPr>
                <w:noProof/>
                <w:webHidden/>
              </w:rPr>
              <w:fldChar w:fldCharType="end"/>
            </w:r>
          </w:hyperlink>
        </w:p>
        <w:p w14:paraId="5F4E225F" w14:textId="3CA144D0" w:rsidR="00A957D8" w:rsidRDefault="00A957D8">
          <w:pPr>
            <w:pStyle w:val="TOC1"/>
            <w:tabs>
              <w:tab w:val="right" w:leader="dot" w:pos="9016"/>
            </w:tabs>
            <w:rPr>
              <w:rFonts w:eastAsiaTheme="minorEastAsia"/>
              <w:noProof/>
              <w:sz w:val="24"/>
              <w:szCs w:val="24"/>
              <w:lang w:eastAsia="en-IN"/>
            </w:rPr>
          </w:pPr>
          <w:hyperlink w:anchor="_Toc215831471" w:history="1">
            <w:r w:rsidRPr="00B70BC6">
              <w:rPr>
                <w:rStyle w:val="Hyperlink"/>
                <w:rFonts w:cstheme="minorHAnsi"/>
                <w:b/>
                <w:bCs/>
                <w:noProof/>
              </w:rPr>
              <w:t>Reporting</w:t>
            </w:r>
            <w:r>
              <w:rPr>
                <w:noProof/>
                <w:webHidden/>
              </w:rPr>
              <w:tab/>
            </w:r>
            <w:r>
              <w:rPr>
                <w:noProof/>
                <w:webHidden/>
              </w:rPr>
              <w:fldChar w:fldCharType="begin"/>
            </w:r>
            <w:r>
              <w:rPr>
                <w:noProof/>
                <w:webHidden/>
              </w:rPr>
              <w:instrText xml:space="preserve"> PAGEREF _Toc215831471 \h </w:instrText>
            </w:r>
            <w:r>
              <w:rPr>
                <w:noProof/>
                <w:webHidden/>
              </w:rPr>
            </w:r>
            <w:r>
              <w:rPr>
                <w:noProof/>
                <w:webHidden/>
              </w:rPr>
              <w:fldChar w:fldCharType="separate"/>
            </w:r>
            <w:r>
              <w:rPr>
                <w:noProof/>
                <w:webHidden/>
              </w:rPr>
              <w:t>7</w:t>
            </w:r>
            <w:r>
              <w:rPr>
                <w:noProof/>
                <w:webHidden/>
              </w:rPr>
              <w:fldChar w:fldCharType="end"/>
            </w:r>
          </w:hyperlink>
        </w:p>
        <w:p w14:paraId="53896EDA" w14:textId="6876CF6B" w:rsidR="00A957D8" w:rsidRDefault="00A957D8">
          <w:pPr>
            <w:pStyle w:val="TOC1"/>
            <w:tabs>
              <w:tab w:val="right" w:leader="dot" w:pos="9016"/>
            </w:tabs>
            <w:rPr>
              <w:rFonts w:eastAsiaTheme="minorEastAsia"/>
              <w:noProof/>
              <w:sz w:val="24"/>
              <w:szCs w:val="24"/>
              <w:lang w:eastAsia="en-IN"/>
            </w:rPr>
          </w:pPr>
          <w:hyperlink w:anchor="_Toc215831472" w:history="1">
            <w:r w:rsidRPr="00B70BC6">
              <w:rPr>
                <w:rStyle w:val="Hyperlink"/>
                <w:rFonts w:cstheme="minorHAnsi"/>
                <w:b/>
                <w:bCs/>
                <w:noProof/>
              </w:rPr>
              <w:t>Continuous Improvement</w:t>
            </w:r>
            <w:r>
              <w:rPr>
                <w:noProof/>
                <w:webHidden/>
              </w:rPr>
              <w:tab/>
            </w:r>
            <w:r>
              <w:rPr>
                <w:noProof/>
                <w:webHidden/>
              </w:rPr>
              <w:fldChar w:fldCharType="begin"/>
            </w:r>
            <w:r>
              <w:rPr>
                <w:noProof/>
                <w:webHidden/>
              </w:rPr>
              <w:instrText xml:space="preserve"> PAGEREF _Toc215831472 \h </w:instrText>
            </w:r>
            <w:r>
              <w:rPr>
                <w:noProof/>
                <w:webHidden/>
              </w:rPr>
            </w:r>
            <w:r>
              <w:rPr>
                <w:noProof/>
                <w:webHidden/>
              </w:rPr>
              <w:fldChar w:fldCharType="separate"/>
            </w:r>
            <w:r>
              <w:rPr>
                <w:noProof/>
                <w:webHidden/>
              </w:rPr>
              <w:t>7</w:t>
            </w:r>
            <w:r>
              <w:rPr>
                <w:noProof/>
                <w:webHidden/>
              </w:rPr>
              <w:fldChar w:fldCharType="end"/>
            </w:r>
          </w:hyperlink>
        </w:p>
        <w:p w14:paraId="5A6E80F4" w14:textId="6F3EAB65" w:rsidR="00A957D8" w:rsidRDefault="00A957D8">
          <w:pPr>
            <w:pStyle w:val="TOC1"/>
            <w:tabs>
              <w:tab w:val="right" w:leader="dot" w:pos="9016"/>
            </w:tabs>
            <w:rPr>
              <w:rFonts w:eastAsiaTheme="minorEastAsia"/>
              <w:noProof/>
              <w:sz w:val="24"/>
              <w:szCs w:val="24"/>
              <w:lang w:eastAsia="en-IN"/>
            </w:rPr>
          </w:pPr>
          <w:hyperlink w:anchor="_Toc215831473" w:history="1">
            <w:r w:rsidRPr="00B70BC6">
              <w:rPr>
                <w:rStyle w:val="Hyperlink"/>
                <w:rFonts w:cstheme="minorHAnsi"/>
                <w:b/>
                <w:bCs/>
                <w:noProof/>
              </w:rPr>
              <w:t>SDGs Covered by This Policy</w:t>
            </w:r>
            <w:r>
              <w:rPr>
                <w:noProof/>
                <w:webHidden/>
              </w:rPr>
              <w:tab/>
            </w:r>
            <w:r>
              <w:rPr>
                <w:noProof/>
                <w:webHidden/>
              </w:rPr>
              <w:fldChar w:fldCharType="begin"/>
            </w:r>
            <w:r>
              <w:rPr>
                <w:noProof/>
                <w:webHidden/>
              </w:rPr>
              <w:instrText xml:space="preserve"> PAGEREF _Toc215831473 \h </w:instrText>
            </w:r>
            <w:r>
              <w:rPr>
                <w:noProof/>
                <w:webHidden/>
              </w:rPr>
            </w:r>
            <w:r>
              <w:rPr>
                <w:noProof/>
                <w:webHidden/>
              </w:rPr>
              <w:fldChar w:fldCharType="separate"/>
            </w:r>
            <w:r>
              <w:rPr>
                <w:noProof/>
                <w:webHidden/>
              </w:rPr>
              <w:t>7</w:t>
            </w:r>
            <w:r>
              <w:rPr>
                <w:noProof/>
                <w:webHidden/>
              </w:rPr>
              <w:fldChar w:fldCharType="end"/>
            </w:r>
          </w:hyperlink>
        </w:p>
        <w:p w14:paraId="5C55EFB9" w14:textId="4EC7CF53" w:rsidR="00A957D8" w:rsidRDefault="00A957D8">
          <w:pPr>
            <w:pStyle w:val="TOC1"/>
            <w:tabs>
              <w:tab w:val="right" w:leader="dot" w:pos="9016"/>
            </w:tabs>
            <w:rPr>
              <w:rFonts w:eastAsiaTheme="minorEastAsia"/>
              <w:noProof/>
              <w:sz w:val="24"/>
              <w:szCs w:val="24"/>
              <w:lang w:eastAsia="en-IN"/>
            </w:rPr>
          </w:pPr>
          <w:hyperlink w:anchor="_Toc215831474" w:history="1">
            <w:r w:rsidRPr="00B70BC6">
              <w:rPr>
                <w:rStyle w:val="Hyperlink"/>
                <w:rFonts w:cstheme="minorHAnsi"/>
                <w:b/>
                <w:bCs/>
                <w:noProof/>
              </w:rPr>
              <w:t>Review Mechanism</w:t>
            </w:r>
            <w:r>
              <w:rPr>
                <w:noProof/>
                <w:webHidden/>
              </w:rPr>
              <w:tab/>
            </w:r>
            <w:r>
              <w:rPr>
                <w:noProof/>
                <w:webHidden/>
              </w:rPr>
              <w:fldChar w:fldCharType="begin"/>
            </w:r>
            <w:r>
              <w:rPr>
                <w:noProof/>
                <w:webHidden/>
              </w:rPr>
              <w:instrText xml:space="preserve"> PAGEREF _Toc215831474 \h </w:instrText>
            </w:r>
            <w:r>
              <w:rPr>
                <w:noProof/>
                <w:webHidden/>
              </w:rPr>
            </w:r>
            <w:r>
              <w:rPr>
                <w:noProof/>
                <w:webHidden/>
              </w:rPr>
              <w:fldChar w:fldCharType="separate"/>
            </w:r>
            <w:r>
              <w:rPr>
                <w:noProof/>
                <w:webHidden/>
              </w:rPr>
              <w:t>7</w:t>
            </w:r>
            <w:r>
              <w:rPr>
                <w:noProof/>
                <w:webHidden/>
              </w:rPr>
              <w:fldChar w:fldCharType="end"/>
            </w:r>
          </w:hyperlink>
        </w:p>
        <w:p w14:paraId="67DA794D" w14:textId="064B72A9" w:rsidR="00A957D8" w:rsidRDefault="00A957D8">
          <w:pPr>
            <w:pStyle w:val="TOC1"/>
            <w:tabs>
              <w:tab w:val="right" w:leader="dot" w:pos="9016"/>
            </w:tabs>
            <w:rPr>
              <w:rFonts w:eastAsiaTheme="minorEastAsia"/>
              <w:noProof/>
              <w:sz w:val="24"/>
              <w:szCs w:val="24"/>
              <w:lang w:eastAsia="en-IN"/>
            </w:rPr>
          </w:pPr>
          <w:hyperlink w:anchor="_Toc215831475" w:history="1">
            <w:r w:rsidRPr="00B70BC6">
              <w:rPr>
                <w:rStyle w:val="Hyperlink"/>
                <w:rFonts w:cstheme="minorHAnsi"/>
                <w:b/>
                <w:bCs/>
                <w:noProof/>
              </w:rPr>
              <w:t>Employee Acknowledgement Form</w:t>
            </w:r>
            <w:r>
              <w:rPr>
                <w:noProof/>
                <w:webHidden/>
              </w:rPr>
              <w:tab/>
            </w:r>
            <w:r>
              <w:rPr>
                <w:noProof/>
                <w:webHidden/>
              </w:rPr>
              <w:fldChar w:fldCharType="begin"/>
            </w:r>
            <w:r>
              <w:rPr>
                <w:noProof/>
                <w:webHidden/>
              </w:rPr>
              <w:instrText xml:space="preserve"> PAGEREF _Toc215831475 \h </w:instrText>
            </w:r>
            <w:r>
              <w:rPr>
                <w:noProof/>
                <w:webHidden/>
              </w:rPr>
            </w:r>
            <w:r>
              <w:rPr>
                <w:noProof/>
                <w:webHidden/>
              </w:rPr>
              <w:fldChar w:fldCharType="separate"/>
            </w:r>
            <w:r>
              <w:rPr>
                <w:noProof/>
                <w:webHidden/>
              </w:rPr>
              <w:t>9</w:t>
            </w:r>
            <w:r>
              <w:rPr>
                <w:noProof/>
                <w:webHidden/>
              </w:rPr>
              <w:fldChar w:fldCharType="end"/>
            </w:r>
          </w:hyperlink>
        </w:p>
        <w:p w14:paraId="40257C25" w14:textId="436C6ACB" w:rsidR="00847004" w:rsidRPr="00D817CF" w:rsidRDefault="00847004" w:rsidP="00712A71">
          <w:pPr>
            <w:rPr>
              <w:rFonts w:cstheme="minorHAnsi"/>
            </w:rPr>
          </w:pPr>
          <w:r w:rsidRPr="00D817CF">
            <w:rPr>
              <w:rFonts w:cstheme="minorHAnsi"/>
              <w:b/>
              <w:bCs/>
              <w:noProof/>
            </w:rPr>
            <w:fldChar w:fldCharType="end"/>
          </w:r>
        </w:p>
      </w:sdtContent>
    </w:sdt>
    <w:p w14:paraId="5FE2CA95" w14:textId="66B4D0C4" w:rsidR="001F3DE6" w:rsidRPr="00D817CF" w:rsidRDefault="001F3DE6" w:rsidP="00712A71">
      <w:pPr>
        <w:ind w:left="0" w:firstLine="0"/>
        <w:rPr>
          <w:rFonts w:cstheme="minorHAnsi"/>
        </w:rPr>
      </w:pPr>
    </w:p>
    <w:p w14:paraId="6ADF8B5A" w14:textId="77777777" w:rsidR="00847004" w:rsidRPr="00D817CF" w:rsidRDefault="00847004" w:rsidP="00712A71">
      <w:pPr>
        <w:pStyle w:val="Heading1"/>
        <w:spacing w:line="276" w:lineRule="auto"/>
        <w:ind w:left="567"/>
        <w:rPr>
          <w:rFonts w:asciiTheme="minorHAnsi" w:hAnsiTheme="minorHAnsi" w:cstheme="minorHAnsi"/>
          <w:b/>
          <w:bCs/>
        </w:rPr>
      </w:pPr>
      <w:bookmarkStart w:id="0" w:name="_Toc213930216"/>
    </w:p>
    <w:p w14:paraId="7670D51E" w14:textId="78316712" w:rsidR="00847004" w:rsidRPr="00D817CF" w:rsidRDefault="00847004" w:rsidP="00712A71">
      <w:pPr>
        <w:pStyle w:val="Heading1"/>
        <w:tabs>
          <w:tab w:val="left" w:pos="3816"/>
        </w:tabs>
        <w:spacing w:line="276" w:lineRule="auto"/>
        <w:ind w:left="567"/>
        <w:rPr>
          <w:rFonts w:asciiTheme="minorHAnsi" w:hAnsiTheme="minorHAnsi" w:cstheme="minorHAnsi"/>
          <w:b/>
          <w:bCs/>
        </w:rPr>
      </w:pPr>
      <w:r w:rsidRPr="00D817CF">
        <w:rPr>
          <w:rFonts w:asciiTheme="minorHAnsi" w:hAnsiTheme="minorHAnsi" w:cstheme="minorHAnsi"/>
          <w:b/>
          <w:bCs/>
        </w:rPr>
        <w:tab/>
      </w:r>
      <w:r w:rsidRPr="00D817CF">
        <w:rPr>
          <w:rFonts w:asciiTheme="minorHAnsi" w:hAnsiTheme="minorHAnsi" w:cstheme="minorHAnsi"/>
          <w:b/>
          <w:bCs/>
        </w:rPr>
        <w:tab/>
      </w:r>
    </w:p>
    <w:p w14:paraId="690B345C" w14:textId="77777777" w:rsidR="00A957D8" w:rsidRDefault="00A957D8" w:rsidP="00712A71">
      <w:pPr>
        <w:pStyle w:val="Heading1"/>
        <w:spacing w:before="0" w:line="276" w:lineRule="auto"/>
        <w:ind w:left="567"/>
        <w:rPr>
          <w:rFonts w:asciiTheme="minorHAnsi" w:hAnsiTheme="minorHAnsi" w:cstheme="minorHAnsi"/>
        </w:rPr>
      </w:pPr>
    </w:p>
    <w:p w14:paraId="76CC1CFA" w14:textId="77777777" w:rsidR="00A957D8" w:rsidRPr="00A957D8" w:rsidRDefault="00A957D8" w:rsidP="00A957D8">
      <w:pPr>
        <w:rPr>
          <w:lang w:val="en-US"/>
        </w:rPr>
      </w:pPr>
    </w:p>
    <w:p w14:paraId="556DE9C1" w14:textId="77777777" w:rsidR="00A957D8" w:rsidRPr="00A957D8" w:rsidRDefault="00A957D8" w:rsidP="00A957D8">
      <w:pPr>
        <w:rPr>
          <w:lang w:val="en-US"/>
        </w:rPr>
      </w:pPr>
    </w:p>
    <w:p w14:paraId="3B320CB8" w14:textId="0C317D58" w:rsidR="00A957D8" w:rsidRPr="00A957D8" w:rsidRDefault="00A957D8" w:rsidP="00A957D8">
      <w:pPr>
        <w:tabs>
          <w:tab w:val="left" w:pos="2568"/>
        </w:tabs>
        <w:rPr>
          <w:lang w:val="en-US"/>
        </w:rPr>
      </w:pPr>
      <w:r>
        <w:rPr>
          <w:lang w:val="en-US"/>
        </w:rPr>
        <w:tab/>
      </w:r>
      <w:r>
        <w:rPr>
          <w:lang w:val="en-US"/>
        </w:rPr>
        <w:tab/>
      </w:r>
    </w:p>
    <w:p w14:paraId="72092FD6" w14:textId="77777777" w:rsidR="00A957D8" w:rsidRDefault="00A957D8" w:rsidP="00712A71">
      <w:pPr>
        <w:pStyle w:val="Heading1"/>
        <w:spacing w:before="0" w:line="276" w:lineRule="auto"/>
        <w:ind w:left="567"/>
        <w:rPr>
          <w:rFonts w:asciiTheme="minorHAnsi" w:hAnsiTheme="minorHAnsi" w:cstheme="minorHAnsi"/>
        </w:rPr>
      </w:pPr>
    </w:p>
    <w:p w14:paraId="740CC713" w14:textId="27AB4F2D" w:rsidR="00B87AF5" w:rsidRPr="00D817CF" w:rsidRDefault="00847004" w:rsidP="00712A71">
      <w:pPr>
        <w:pStyle w:val="Heading1"/>
        <w:spacing w:before="0" w:line="276" w:lineRule="auto"/>
        <w:ind w:left="567"/>
        <w:rPr>
          <w:rFonts w:asciiTheme="minorHAnsi" w:hAnsiTheme="minorHAnsi" w:cstheme="minorHAnsi"/>
          <w:b/>
          <w:bCs/>
        </w:rPr>
      </w:pPr>
      <w:r w:rsidRPr="00A957D8">
        <w:br w:type="column"/>
      </w:r>
      <w:bookmarkStart w:id="1" w:name="_Toc215831465"/>
      <w:r w:rsidR="004D29FD" w:rsidRPr="00D817CF">
        <w:rPr>
          <w:rFonts w:asciiTheme="minorHAnsi" w:hAnsiTheme="minorHAnsi" w:cstheme="minorHAnsi"/>
          <w:b/>
          <w:bCs/>
        </w:rPr>
        <w:lastRenderedPageBreak/>
        <w:t>Introduction</w:t>
      </w:r>
      <w:bookmarkEnd w:id="0"/>
      <w:bookmarkEnd w:id="1"/>
      <w:r w:rsidR="004D29FD" w:rsidRPr="00D817CF">
        <w:rPr>
          <w:rFonts w:asciiTheme="minorHAnsi" w:hAnsiTheme="minorHAnsi" w:cstheme="minorHAnsi"/>
          <w:b/>
          <w:bCs/>
        </w:rPr>
        <w:t xml:space="preserve"> </w:t>
      </w:r>
    </w:p>
    <w:p w14:paraId="6AEB1752" w14:textId="047E2322" w:rsidR="004D29FD" w:rsidRPr="00D817CF" w:rsidRDefault="00CF6C25" w:rsidP="00712A71">
      <w:pPr>
        <w:spacing w:before="100" w:beforeAutospacing="1" w:after="100" w:afterAutospacing="1"/>
        <w:ind w:left="0" w:firstLine="0"/>
        <w:rPr>
          <w:rFonts w:eastAsia="Times New Roman" w:cstheme="minorHAnsi"/>
          <w:kern w:val="0"/>
          <w:sz w:val="24"/>
          <w:szCs w:val="24"/>
          <w:lang w:eastAsia="en-IN"/>
          <w14:ligatures w14:val="none"/>
        </w:rPr>
      </w:pPr>
      <w:proofErr w:type="spellStart"/>
      <w:r w:rsidRPr="00CF6C25">
        <w:rPr>
          <w:rFonts w:eastAsia="Times New Roman" w:cstheme="minorHAnsi"/>
          <w:kern w:val="0"/>
          <w:sz w:val="24"/>
          <w:szCs w:val="24"/>
          <w:lang w:eastAsia="en-IN"/>
          <w14:ligatures w14:val="none"/>
        </w:rPr>
        <w:t>Speedrack</w:t>
      </w:r>
      <w:proofErr w:type="spellEnd"/>
      <w:r w:rsidRPr="00CF6C25">
        <w:rPr>
          <w:rFonts w:eastAsia="Times New Roman" w:cstheme="minorHAnsi"/>
          <w:kern w:val="0"/>
          <w:sz w:val="24"/>
          <w:szCs w:val="24"/>
          <w:lang w:eastAsia="en-IN"/>
          <w14:ligatures w14:val="none"/>
        </w:rPr>
        <w:t xml:space="preserve"> Products Group Ltd. is committed to responsible purchasing that prioritizes sustainability, ethical conduct, product quality, health &amp; safety, and long-term business resilience. This Sustainable Procurement Policy defines clear ESG-based expectations for all suppliers, contractors, and business partners to ensure that all procured materials, services, and equipment support </w:t>
      </w:r>
      <w:proofErr w:type="spellStart"/>
      <w:r w:rsidRPr="00CF6C25">
        <w:rPr>
          <w:rFonts w:eastAsia="Times New Roman" w:cstheme="minorHAnsi"/>
          <w:kern w:val="0"/>
          <w:sz w:val="24"/>
          <w:szCs w:val="24"/>
          <w:lang w:eastAsia="en-IN"/>
          <w14:ligatures w14:val="none"/>
        </w:rPr>
        <w:t>Speedrack’s</w:t>
      </w:r>
      <w:proofErr w:type="spellEnd"/>
      <w:r w:rsidRPr="00CF6C25">
        <w:rPr>
          <w:rFonts w:eastAsia="Times New Roman" w:cstheme="minorHAnsi"/>
          <w:kern w:val="0"/>
          <w:sz w:val="24"/>
          <w:szCs w:val="24"/>
          <w:lang w:eastAsia="en-IN"/>
          <w14:ligatures w14:val="none"/>
        </w:rPr>
        <w:t xml:space="preserve"> environmental, social, and governance objectives.</w:t>
      </w:r>
    </w:p>
    <w:p w14:paraId="585A58F1" w14:textId="47B10EFD" w:rsidR="00A62CD8" w:rsidRPr="00D817CF" w:rsidRDefault="00A62CD8" w:rsidP="00712A71">
      <w:pPr>
        <w:pStyle w:val="Heading1"/>
        <w:spacing w:line="276" w:lineRule="auto"/>
        <w:ind w:left="567"/>
        <w:rPr>
          <w:rFonts w:asciiTheme="minorHAnsi" w:hAnsiTheme="minorHAnsi" w:cstheme="minorHAnsi"/>
          <w:b/>
          <w:bCs/>
        </w:rPr>
      </w:pPr>
      <w:bookmarkStart w:id="2" w:name="_Toc213930217"/>
      <w:bookmarkStart w:id="3" w:name="_Toc215831466"/>
      <w:r w:rsidRPr="00D817CF">
        <w:rPr>
          <w:rFonts w:asciiTheme="minorHAnsi" w:hAnsiTheme="minorHAnsi" w:cstheme="minorHAnsi"/>
          <w:b/>
          <w:bCs/>
        </w:rPr>
        <w:t>Purpose</w:t>
      </w:r>
      <w:bookmarkEnd w:id="2"/>
      <w:bookmarkEnd w:id="3"/>
    </w:p>
    <w:p w14:paraId="069DCC4F" w14:textId="77777777" w:rsidR="009E3A48" w:rsidRPr="009E3A48" w:rsidRDefault="009E3A48" w:rsidP="00712A71">
      <w:pPr>
        <w:spacing w:before="100" w:beforeAutospacing="1" w:after="100" w:afterAutospacing="1"/>
        <w:ind w:left="0" w:firstLine="0"/>
        <w:rPr>
          <w:rFonts w:eastAsia="Times New Roman" w:cstheme="minorHAnsi"/>
          <w:kern w:val="0"/>
          <w:sz w:val="24"/>
          <w:szCs w:val="24"/>
          <w:lang w:eastAsia="en-IN"/>
          <w14:ligatures w14:val="none"/>
        </w:rPr>
      </w:pPr>
      <w:r w:rsidRPr="009E3A48">
        <w:rPr>
          <w:rFonts w:eastAsia="Times New Roman" w:cstheme="minorHAnsi"/>
          <w:kern w:val="0"/>
          <w:sz w:val="24"/>
          <w:szCs w:val="24"/>
          <w:lang w:eastAsia="en-IN"/>
          <w14:ligatures w14:val="none"/>
        </w:rPr>
        <w:t>The purpose of this policy is to:</w:t>
      </w:r>
    </w:p>
    <w:p w14:paraId="6EB3AB44" w14:textId="77777777" w:rsidR="009E3A48" w:rsidRPr="009E3A48" w:rsidRDefault="009E3A48" w:rsidP="00712A71">
      <w:pPr>
        <w:numPr>
          <w:ilvl w:val="0"/>
          <w:numId w:val="1"/>
        </w:numPr>
        <w:spacing w:before="100" w:beforeAutospacing="1" w:after="100" w:afterAutospacing="1"/>
        <w:rPr>
          <w:rFonts w:eastAsia="Times New Roman" w:cstheme="minorHAnsi"/>
          <w:kern w:val="0"/>
          <w:sz w:val="24"/>
          <w:szCs w:val="24"/>
          <w:lang w:eastAsia="en-IN"/>
          <w14:ligatures w14:val="none"/>
        </w:rPr>
      </w:pPr>
      <w:r w:rsidRPr="009E3A48">
        <w:rPr>
          <w:rFonts w:eastAsia="Times New Roman" w:cstheme="minorHAnsi"/>
          <w:kern w:val="0"/>
          <w:sz w:val="24"/>
          <w:szCs w:val="24"/>
          <w:lang w:eastAsia="en-IN"/>
          <w14:ligatures w14:val="none"/>
        </w:rPr>
        <w:t xml:space="preserve">Formalize </w:t>
      </w:r>
      <w:proofErr w:type="spellStart"/>
      <w:r w:rsidRPr="009E3A48">
        <w:rPr>
          <w:rFonts w:eastAsia="Times New Roman" w:cstheme="minorHAnsi"/>
          <w:kern w:val="0"/>
          <w:sz w:val="24"/>
          <w:szCs w:val="24"/>
          <w:lang w:eastAsia="en-IN"/>
          <w14:ligatures w14:val="none"/>
        </w:rPr>
        <w:t>Speedrack’s</w:t>
      </w:r>
      <w:proofErr w:type="spellEnd"/>
      <w:r w:rsidRPr="009E3A48">
        <w:rPr>
          <w:rFonts w:eastAsia="Times New Roman" w:cstheme="minorHAnsi"/>
          <w:kern w:val="0"/>
          <w:sz w:val="24"/>
          <w:szCs w:val="24"/>
          <w:lang w:eastAsia="en-IN"/>
          <w14:ligatures w14:val="none"/>
        </w:rPr>
        <w:t xml:space="preserve"> commitment to environmental stewardship, ethical business conduct, responsible sourcing, and fair labor conditions throughout the supply chain.</w:t>
      </w:r>
    </w:p>
    <w:p w14:paraId="7DBE5539" w14:textId="77777777" w:rsidR="009E3A48" w:rsidRPr="009E3A48" w:rsidRDefault="009E3A48" w:rsidP="00712A71">
      <w:pPr>
        <w:numPr>
          <w:ilvl w:val="0"/>
          <w:numId w:val="1"/>
        </w:numPr>
        <w:spacing w:before="100" w:beforeAutospacing="1" w:after="100" w:afterAutospacing="1"/>
        <w:rPr>
          <w:rFonts w:eastAsia="Times New Roman" w:cstheme="minorHAnsi"/>
          <w:kern w:val="0"/>
          <w:sz w:val="24"/>
          <w:szCs w:val="24"/>
          <w:lang w:eastAsia="en-IN"/>
          <w14:ligatures w14:val="none"/>
        </w:rPr>
      </w:pPr>
      <w:r w:rsidRPr="009E3A48">
        <w:rPr>
          <w:rFonts w:eastAsia="Times New Roman" w:cstheme="minorHAnsi"/>
          <w:kern w:val="0"/>
          <w:sz w:val="24"/>
          <w:szCs w:val="24"/>
          <w:lang w:eastAsia="en-IN"/>
          <w14:ligatures w14:val="none"/>
        </w:rPr>
        <w:t>Set criteria and performance requirements for supplier selection, evaluation, auditing, and ongoing collaboration.</w:t>
      </w:r>
    </w:p>
    <w:p w14:paraId="09D85FED" w14:textId="77777777" w:rsidR="009E3A48" w:rsidRPr="009E3A48" w:rsidRDefault="009E3A48" w:rsidP="00712A71">
      <w:pPr>
        <w:numPr>
          <w:ilvl w:val="0"/>
          <w:numId w:val="1"/>
        </w:numPr>
        <w:spacing w:before="100" w:beforeAutospacing="1" w:after="100" w:afterAutospacing="1"/>
        <w:rPr>
          <w:rFonts w:eastAsia="Times New Roman" w:cstheme="minorHAnsi"/>
          <w:kern w:val="0"/>
          <w:sz w:val="24"/>
          <w:szCs w:val="24"/>
          <w:lang w:eastAsia="en-IN"/>
          <w14:ligatures w14:val="none"/>
        </w:rPr>
      </w:pPr>
      <w:r w:rsidRPr="009E3A48">
        <w:rPr>
          <w:rFonts w:eastAsia="Times New Roman" w:cstheme="minorHAnsi"/>
          <w:kern w:val="0"/>
          <w:sz w:val="24"/>
          <w:szCs w:val="24"/>
          <w:lang w:eastAsia="en-IN"/>
          <w14:ligatures w14:val="none"/>
        </w:rPr>
        <w:t>Ensure that procurement decisions consider full lifecycle impacts, safety, durability, resource efficiency, recyclability, and environmental legislation.</w:t>
      </w:r>
    </w:p>
    <w:p w14:paraId="4CE4B015" w14:textId="77777777" w:rsidR="009E3A48" w:rsidRPr="009E3A48" w:rsidRDefault="009E3A48" w:rsidP="00712A71">
      <w:pPr>
        <w:numPr>
          <w:ilvl w:val="0"/>
          <w:numId w:val="1"/>
        </w:numPr>
        <w:spacing w:before="100" w:beforeAutospacing="1" w:after="100" w:afterAutospacing="1"/>
        <w:rPr>
          <w:rFonts w:eastAsia="Times New Roman" w:cstheme="minorHAnsi"/>
          <w:kern w:val="0"/>
          <w:sz w:val="24"/>
          <w:szCs w:val="24"/>
          <w:lang w:eastAsia="en-IN"/>
          <w14:ligatures w14:val="none"/>
        </w:rPr>
      </w:pPr>
      <w:r w:rsidRPr="009E3A48">
        <w:rPr>
          <w:rFonts w:eastAsia="Times New Roman" w:cstheme="minorHAnsi"/>
          <w:kern w:val="0"/>
          <w:sz w:val="24"/>
          <w:szCs w:val="24"/>
          <w:lang w:eastAsia="en-IN"/>
          <w14:ligatures w14:val="none"/>
        </w:rPr>
        <w:t>Mitigate operational, legal, environmental, and reputational risks associated with supplier activities.</w:t>
      </w:r>
    </w:p>
    <w:p w14:paraId="4241DFE1" w14:textId="7C327DA2" w:rsidR="002D10ED" w:rsidRPr="00D817CF" w:rsidRDefault="009E3A48" w:rsidP="00712A71">
      <w:pPr>
        <w:numPr>
          <w:ilvl w:val="0"/>
          <w:numId w:val="1"/>
        </w:numPr>
        <w:spacing w:before="100" w:beforeAutospacing="1" w:after="100" w:afterAutospacing="1"/>
        <w:rPr>
          <w:rFonts w:eastAsia="Times New Roman" w:cstheme="minorHAnsi"/>
          <w:kern w:val="0"/>
          <w:sz w:val="24"/>
          <w:szCs w:val="24"/>
          <w:lang w:eastAsia="en-IN"/>
          <w14:ligatures w14:val="none"/>
        </w:rPr>
      </w:pPr>
      <w:r w:rsidRPr="009E3A48">
        <w:rPr>
          <w:rFonts w:eastAsia="Times New Roman" w:cstheme="minorHAnsi"/>
          <w:kern w:val="0"/>
          <w:sz w:val="24"/>
          <w:szCs w:val="24"/>
          <w:lang w:eastAsia="en-IN"/>
          <w14:ligatures w14:val="none"/>
        </w:rPr>
        <w:t>Promote long-term partnerships focused on innovation, quality, and continuous improvement.</w:t>
      </w:r>
    </w:p>
    <w:p w14:paraId="66F7D165" w14:textId="77777777" w:rsidR="00A62CD8" w:rsidRPr="00D817CF" w:rsidRDefault="00A62CD8" w:rsidP="00712A71">
      <w:pPr>
        <w:pStyle w:val="Heading1"/>
        <w:spacing w:line="276" w:lineRule="auto"/>
        <w:ind w:left="0" w:firstLine="0"/>
        <w:rPr>
          <w:rFonts w:asciiTheme="minorHAnsi" w:hAnsiTheme="minorHAnsi" w:cstheme="minorHAnsi"/>
          <w:b/>
          <w:bCs/>
        </w:rPr>
      </w:pPr>
      <w:bookmarkStart w:id="4" w:name="_Toc213930218"/>
      <w:bookmarkStart w:id="5" w:name="_Toc215831467"/>
      <w:r w:rsidRPr="00D817CF">
        <w:rPr>
          <w:rFonts w:asciiTheme="minorHAnsi" w:hAnsiTheme="minorHAnsi" w:cstheme="minorHAnsi"/>
          <w:b/>
          <w:bCs/>
        </w:rPr>
        <w:t>Scope</w:t>
      </w:r>
      <w:bookmarkEnd w:id="4"/>
      <w:bookmarkEnd w:id="5"/>
    </w:p>
    <w:p w14:paraId="35061076" w14:textId="5A355EB6" w:rsidR="009E3A48" w:rsidRPr="009E3A48" w:rsidRDefault="009E3A48" w:rsidP="00CF6C25">
      <w:pPr>
        <w:spacing w:before="100" w:beforeAutospacing="1" w:after="0"/>
        <w:ind w:left="0" w:firstLine="0"/>
        <w:rPr>
          <w:rFonts w:eastAsia="Times New Roman" w:cstheme="minorHAnsi"/>
          <w:kern w:val="0"/>
          <w:sz w:val="24"/>
          <w:szCs w:val="24"/>
          <w:lang w:eastAsia="en-IN"/>
          <w14:ligatures w14:val="none"/>
        </w:rPr>
      </w:pPr>
      <w:r w:rsidRPr="00D817CF">
        <w:rPr>
          <w:rFonts w:eastAsia="Times New Roman" w:cstheme="minorHAnsi"/>
          <w:kern w:val="0"/>
          <w:sz w:val="24"/>
          <w:szCs w:val="24"/>
          <w:lang w:eastAsia="en-IN"/>
          <w14:ligatures w14:val="none"/>
        </w:rPr>
        <w:t xml:space="preserve">This policy applies to all </w:t>
      </w:r>
      <w:proofErr w:type="spellStart"/>
      <w:r w:rsidRPr="00D817CF">
        <w:rPr>
          <w:rFonts w:eastAsia="Times New Roman" w:cstheme="minorHAnsi"/>
          <w:kern w:val="0"/>
          <w:sz w:val="24"/>
          <w:szCs w:val="24"/>
          <w:lang w:eastAsia="en-IN"/>
          <w14:ligatures w14:val="none"/>
        </w:rPr>
        <w:t>Speedrack</w:t>
      </w:r>
      <w:proofErr w:type="spellEnd"/>
      <w:r w:rsidRPr="00D817CF">
        <w:rPr>
          <w:rFonts w:eastAsia="Times New Roman" w:cstheme="minorHAnsi"/>
          <w:kern w:val="0"/>
          <w:sz w:val="24"/>
          <w:szCs w:val="24"/>
          <w:lang w:eastAsia="en-IN"/>
          <w14:ligatures w14:val="none"/>
        </w:rPr>
        <w:t xml:space="preserve"> locations, business units, suppliers, and employees involved in procurement activities. It covers all purchases of materials, products, and services, and applies to all suppliers, contractors, and partners engaged in </w:t>
      </w:r>
      <w:proofErr w:type="spellStart"/>
      <w:r w:rsidRPr="00D817CF">
        <w:rPr>
          <w:rFonts w:eastAsia="Times New Roman" w:cstheme="minorHAnsi"/>
          <w:kern w:val="0"/>
          <w:sz w:val="24"/>
          <w:szCs w:val="24"/>
          <w:lang w:eastAsia="en-IN"/>
          <w14:ligatures w14:val="none"/>
        </w:rPr>
        <w:t>Speedrack’s</w:t>
      </w:r>
      <w:proofErr w:type="spellEnd"/>
      <w:r w:rsidRPr="00D817CF">
        <w:rPr>
          <w:rFonts w:eastAsia="Times New Roman" w:cstheme="minorHAnsi"/>
          <w:kern w:val="0"/>
          <w:sz w:val="24"/>
          <w:szCs w:val="24"/>
          <w:lang w:eastAsia="en-IN"/>
          <w14:ligatures w14:val="none"/>
        </w:rPr>
        <w:t xml:space="preserve"> supply chain.</w:t>
      </w:r>
    </w:p>
    <w:tbl>
      <w:tblPr>
        <w:tblStyle w:val="TableGrid"/>
        <w:tblpPr w:leftFromText="180" w:rightFromText="180" w:vertAnchor="text" w:horzAnchor="margin" w:tblpX="112" w:tblpY="362"/>
        <w:tblW w:w="0" w:type="auto"/>
        <w:tblLook w:val="04A0" w:firstRow="1" w:lastRow="0" w:firstColumn="1" w:lastColumn="0" w:noHBand="0" w:noVBand="1"/>
      </w:tblPr>
      <w:tblGrid>
        <w:gridCol w:w="1171"/>
        <w:gridCol w:w="3706"/>
        <w:gridCol w:w="4365"/>
      </w:tblGrid>
      <w:tr w:rsidR="00A62CD8" w:rsidRPr="00D817CF" w14:paraId="34049EDB" w14:textId="77777777" w:rsidTr="00A62CD8">
        <w:trPr>
          <w:trHeight w:val="276"/>
        </w:trPr>
        <w:tc>
          <w:tcPr>
            <w:tcW w:w="1171" w:type="dxa"/>
          </w:tcPr>
          <w:p w14:paraId="3AD40BDE" w14:textId="77777777" w:rsidR="00A62CD8" w:rsidRPr="00D817CF" w:rsidRDefault="00A62CD8" w:rsidP="00712A71">
            <w:pPr>
              <w:spacing w:line="276" w:lineRule="auto"/>
              <w:ind w:left="633" w:hanging="547"/>
              <w:jc w:val="both"/>
              <w:rPr>
                <w:rFonts w:cstheme="minorHAnsi"/>
                <w:b/>
                <w:bCs/>
                <w:lang w:val="en-GB"/>
              </w:rPr>
            </w:pPr>
            <w:r w:rsidRPr="00D817CF">
              <w:rPr>
                <w:rFonts w:cstheme="minorHAnsi"/>
                <w:b/>
                <w:bCs/>
                <w:lang w:val="en-GB"/>
              </w:rPr>
              <w:t>Sr. No</w:t>
            </w:r>
          </w:p>
        </w:tc>
        <w:tc>
          <w:tcPr>
            <w:tcW w:w="3706" w:type="dxa"/>
          </w:tcPr>
          <w:p w14:paraId="73D8182A" w14:textId="77777777" w:rsidR="00A62CD8" w:rsidRPr="00D817CF" w:rsidRDefault="00A62CD8" w:rsidP="00712A71">
            <w:pPr>
              <w:spacing w:line="276" w:lineRule="auto"/>
              <w:ind w:left="633" w:hanging="547"/>
              <w:jc w:val="both"/>
              <w:rPr>
                <w:rFonts w:cstheme="minorHAnsi"/>
                <w:b/>
                <w:bCs/>
                <w:lang w:val="en-GB"/>
              </w:rPr>
            </w:pPr>
            <w:r w:rsidRPr="00D817CF">
              <w:rPr>
                <w:rFonts w:cstheme="minorHAnsi"/>
                <w:b/>
                <w:bCs/>
                <w:lang w:val="en-GB"/>
              </w:rPr>
              <w:t>Unit Name</w:t>
            </w:r>
          </w:p>
        </w:tc>
        <w:tc>
          <w:tcPr>
            <w:tcW w:w="4365" w:type="dxa"/>
          </w:tcPr>
          <w:p w14:paraId="4423FF44" w14:textId="77777777" w:rsidR="00A62CD8" w:rsidRPr="00D817CF" w:rsidRDefault="00A62CD8" w:rsidP="00712A71">
            <w:pPr>
              <w:spacing w:line="276" w:lineRule="auto"/>
              <w:ind w:left="633" w:hanging="547"/>
              <w:jc w:val="both"/>
              <w:rPr>
                <w:rFonts w:cstheme="minorHAnsi"/>
                <w:b/>
                <w:bCs/>
                <w:lang w:val="en-GB"/>
              </w:rPr>
            </w:pPr>
            <w:r w:rsidRPr="00D817CF">
              <w:rPr>
                <w:rFonts w:cstheme="minorHAnsi"/>
                <w:b/>
                <w:bCs/>
                <w:lang w:val="en-GB"/>
              </w:rPr>
              <w:t>Address</w:t>
            </w:r>
          </w:p>
        </w:tc>
      </w:tr>
      <w:tr w:rsidR="00A62CD8" w:rsidRPr="00D817CF" w14:paraId="65B405DA" w14:textId="77777777" w:rsidTr="00847004">
        <w:tc>
          <w:tcPr>
            <w:tcW w:w="1171" w:type="dxa"/>
            <w:vAlign w:val="center"/>
          </w:tcPr>
          <w:p w14:paraId="304F1884" w14:textId="77777777" w:rsidR="00A62CD8" w:rsidRPr="00D817CF" w:rsidRDefault="00A62CD8" w:rsidP="00712A71">
            <w:pPr>
              <w:spacing w:line="276" w:lineRule="auto"/>
              <w:ind w:left="633" w:hanging="547"/>
              <w:jc w:val="both"/>
              <w:rPr>
                <w:rFonts w:cstheme="minorHAnsi"/>
                <w:lang w:val="en-GB"/>
              </w:rPr>
            </w:pPr>
            <w:r w:rsidRPr="00D817CF">
              <w:rPr>
                <w:rFonts w:cstheme="minorHAnsi"/>
                <w:lang w:val="en-GB"/>
              </w:rPr>
              <w:t>1</w:t>
            </w:r>
          </w:p>
        </w:tc>
        <w:tc>
          <w:tcPr>
            <w:tcW w:w="3706" w:type="dxa"/>
            <w:vMerge w:val="restart"/>
            <w:vAlign w:val="center"/>
          </w:tcPr>
          <w:p w14:paraId="656C5B70" w14:textId="77777777" w:rsidR="00A62CD8" w:rsidRPr="00D817CF" w:rsidRDefault="00A62CD8" w:rsidP="00712A71">
            <w:pPr>
              <w:spacing w:line="276" w:lineRule="auto"/>
              <w:ind w:left="633" w:hanging="547"/>
              <w:jc w:val="both"/>
              <w:rPr>
                <w:rFonts w:cstheme="minorHAnsi"/>
                <w:lang w:val="en-GB"/>
              </w:rPr>
            </w:pPr>
            <w:r w:rsidRPr="00D817CF">
              <w:rPr>
                <w:rFonts w:cstheme="minorHAnsi"/>
                <w:lang w:val="en-GB"/>
              </w:rPr>
              <w:t>Manufacturing Site</w:t>
            </w:r>
          </w:p>
        </w:tc>
        <w:tc>
          <w:tcPr>
            <w:tcW w:w="4365" w:type="dxa"/>
            <w:vAlign w:val="center"/>
          </w:tcPr>
          <w:p w14:paraId="08FCCF94" w14:textId="77777777" w:rsidR="00A62CD8" w:rsidRPr="00D817CF" w:rsidRDefault="00A62CD8" w:rsidP="00712A71">
            <w:pPr>
              <w:spacing w:line="276" w:lineRule="auto"/>
              <w:ind w:left="633" w:hanging="547"/>
              <w:jc w:val="both"/>
              <w:rPr>
                <w:rFonts w:cstheme="minorHAnsi"/>
                <w:lang w:val="en-GB"/>
              </w:rPr>
            </w:pPr>
            <w:r w:rsidRPr="00D817CF">
              <w:rPr>
                <w:rFonts w:cstheme="minorHAnsi"/>
                <w:lang w:val="en-GB"/>
              </w:rPr>
              <w:t>42 Cole St, Quincy, MI 49082</w:t>
            </w:r>
          </w:p>
        </w:tc>
      </w:tr>
      <w:tr w:rsidR="00A62CD8" w:rsidRPr="00D817CF" w14:paraId="1A9C4078" w14:textId="77777777" w:rsidTr="00847004">
        <w:tc>
          <w:tcPr>
            <w:tcW w:w="1171" w:type="dxa"/>
            <w:vAlign w:val="center"/>
          </w:tcPr>
          <w:p w14:paraId="46517907" w14:textId="77777777" w:rsidR="00A62CD8" w:rsidRPr="00D817CF" w:rsidRDefault="00A62CD8" w:rsidP="00712A71">
            <w:pPr>
              <w:spacing w:line="276" w:lineRule="auto"/>
              <w:ind w:left="633" w:hanging="547"/>
              <w:jc w:val="both"/>
              <w:rPr>
                <w:rFonts w:cstheme="minorHAnsi"/>
                <w:lang w:val="en-GB"/>
              </w:rPr>
            </w:pPr>
            <w:r w:rsidRPr="00D817CF">
              <w:rPr>
                <w:rFonts w:cstheme="minorHAnsi"/>
                <w:lang w:val="en-GB"/>
              </w:rPr>
              <w:t>2</w:t>
            </w:r>
          </w:p>
        </w:tc>
        <w:tc>
          <w:tcPr>
            <w:tcW w:w="3706" w:type="dxa"/>
            <w:vMerge/>
            <w:vAlign w:val="center"/>
          </w:tcPr>
          <w:p w14:paraId="3E9CCC8C" w14:textId="77777777" w:rsidR="00A62CD8" w:rsidRPr="00D817CF" w:rsidRDefault="00A62CD8" w:rsidP="00712A71">
            <w:pPr>
              <w:spacing w:line="276" w:lineRule="auto"/>
              <w:ind w:left="633" w:hanging="547"/>
              <w:jc w:val="both"/>
              <w:rPr>
                <w:rFonts w:cstheme="minorHAnsi"/>
                <w:lang w:val="en-GB"/>
              </w:rPr>
            </w:pPr>
          </w:p>
        </w:tc>
        <w:tc>
          <w:tcPr>
            <w:tcW w:w="4365" w:type="dxa"/>
            <w:vMerge w:val="restart"/>
            <w:vAlign w:val="center"/>
          </w:tcPr>
          <w:p w14:paraId="205FE9E2" w14:textId="77777777" w:rsidR="00A62CD8" w:rsidRPr="00D817CF" w:rsidRDefault="00A62CD8" w:rsidP="00712A71">
            <w:pPr>
              <w:spacing w:line="276" w:lineRule="auto"/>
              <w:ind w:left="82"/>
              <w:jc w:val="both"/>
              <w:rPr>
                <w:rFonts w:cstheme="minorHAnsi"/>
                <w:lang w:val="en-GB"/>
              </w:rPr>
            </w:pPr>
            <w:r w:rsidRPr="00D817CF">
              <w:rPr>
                <w:rFonts w:cstheme="minorHAnsi"/>
                <w:lang w:val="en-GB"/>
              </w:rPr>
              <w:t>3060 S Industrial Dr NW Walker, MI 49544</w:t>
            </w:r>
          </w:p>
        </w:tc>
      </w:tr>
      <w:tr w:rsidR="00A62CD8" w:rsidRPr="00D817CF" w14:paraId="1B44561B" w14:textId="77777777" w:rsidTr="00847004">
        <w:tc>
          <w:tcPr>
            <w:tcW w:w="1171" w:type="dxa"/>
            <w:vAlign w:val="center"/>
          </w:tcPr>
          <w:p w14:paraId="77620C5D" w14:textId="77777777" w:rsidR="00A62CD8" w:rsidRPr="00D817CF" w:rsidRDefault="00A62CD8" w:rsidP="00712A71">
            <w:pPr>
              <w:spacing w:line="276" w:lineRule="auto"/>
              <w:ind w:left="633" w:hanging="547"/>
              <w:jc w:val="both"/>
              <w:rPr>
                <w:rFonts w:cstheme="minorHAnsi"/>
                <w:lang w:val="en-GB"/>
              </w:rPr>
            </w:pPr>
            <w:r w:rsidRPr="00D817CF">
              <w:rPr>
                <w:rFonts w:cstheme="minorHAnsi"/>
                <w:lang w:val="en-GB"/>
              </w:rPr>
              <w:t>3</w:t>
            </w:r>
          </w:p>
        </w:tc>
        <w:tc>
          <w:tcPr>
            <w:tcW w:w="3706" w:type="dxa"/>
            <w:vAlign w:val="center"/>
          </w:tcPr>
          <w:p w14:paraId="078144A6" w14:textId="77777777" w:rsidR="00A62CD8" w:rsidRPr="00D817CF" w:rsidRDefault="00A62CD8" w:rsidP="00712A71">
            <w:pPr>
              <w:spacing w:line="276" w:lineRule="auto"/>
              <w:ind w:left="633" w:hanging="547"/>
              <w:jc w:val="both"/>
              <w:rPr>
                <w:rFonts w:cstheme="minorHAnsi"/>
              </w:rPr>
            </w:pPr>
            <w:r w:rsidRPr="00D817CF">
              <w:rPr>
                <w:rFonts w:cstheme="minorHAnsi"/>
              </w:rPr>
              <w:t>Corporate Office</w:t>
            </w:r>
          </w:p>
        </w:tc>
        <w:tc>
          <w:tcPr>
            <w:tcW w:w="4365" w:type="dxa"/>
            <w:vMerge/>
            <w:vAlign w:val="center"/>
          </w:tcPr>
          <w:p w14:paraId="05334756" w14:textId="77777777" w:rsidR="00A62CD8" w:rsidRPr="00D817CF" w:rsidRDefault="00A62CD8" w:rsidP="00712A71">
            <w:pPr>
              <w:spacing w:line="276" w:lineRule="auto"/>
              <w:ind w:left="633" w:hanging="547"/>
              <w:jc w:val="both"/>
              <w:rPr>
                <w:rFonts w:cstheme="minorHAnsi"/>
                <w:lang w:val="en-GB"/>
              </w:rPr>
            </w:pPr>
          </w:p>
        </w:tc>
      </w:tr>
    </w:tbl>
    <w:p w14:paraId="5DFD59BE" w14:textId="5367448C" w:rsidR="00A62CD8" w:rsidRPr="00D817CF" w:rsidRDefault="00A62CD8" w:rsidP="001C3BD5">
      <w:pPr>
        <w:pStyle w:val="Heading1"/>
        <w:spacing w:after="240" w:line="276" w:lineRule="auto"/>
        <w:ind w:left="0" w:firstLine="0"/>
        <w:rPr>
          <w:rFonts w:asciiTheme="minorHAnsi" w:hAnsiTheme="minorHAnsi" w:cstheme="minorHAnsi"/>
          <w:b/>
          <w:bCs/>
        </w:rPr>
      </w:pPr>
      <w:bookmarkStart w:id="6" w:name="_Toc213930219"/>
      <w:bookmarkStart w:id="7" w:name="_Toc215831468"/>
      <w:r w:rsidRPr="00D817CF">
        <w:rPr>
          <w:rFonts w:asciiTheme="minorHAnsi" w:hAnsiTheme="minorHAnsi" w:cstheme="minorHAnsi"/>
          <w:b/>
          <w:bCs/>
        </w:rPr>
        <w:lastRenderedPageBreak/>
        <w:t>Our Focus Areas</w:t>
      </w:r>
      <w:bookmarkEnd w:id="6"/>
      <w:bookmarkEnd w:id="7"/>
    </w:p>
    <w:p w14:paraId="7C0C1D35" w14:textId="77777777" w:rsidR="009E3A48" w:rsidRPr="009E3A48" w:rsidRDefault="009E3A48" w:rsidP="00712A71">
      <w:pPr>
        <w:spacing w:before="100" w:beforeAutospacing="1" w:after="100" w:afterAutospacing="1"/>
        <w:ind w:left="0" w:firstLine="0"/>
        <w:rPr>
          <w:rFonts w:eastAsia="Times New Roman" w:cstheme="minorHAnsi"/>
          <w:kern w:val="0"/>
          <w:sz w:val="24"/>
          <w:szCs w:val="24"/>
          <w:lang w:eastAsia="en-IN"/>
          <w14:ligatures w14:val="none"/>
        </w:rPr>
      </w:pPr>
      <w:proofErr w:type="spellStart"/>
      <w:r w:rsidRPr="009E3A48">
        <w:rPr>
          <w:rFonts w:eastAsia="Times New Roman" w:cstheme="minorHAnsi"/>
          <w:kern w:val="0"/>
          <w:sz w:val="24"/>
          <w:szCs w:val="24"/>
          <w:lang w:eastAsia="en-IN"/>
          <w14:ligatures w14:val="none"/>
        </w:rPr>
        <w:t>Speedrack’s</w:t>
      </w:r>
      <w:proofErr w:type="spellEnd"/>
      <w:r w:rsidRPr="009E3A48">
        <w:rPr>
          <w:rFonts w:eastAsia="Times New Roman" w:cstheme="minorHAnsi"/>
          <w:kern w:val="0"/>
          <w:sz w:val="24"/>
          <w:szCs w:val="24"/>
          <w:lang w:eastAsia="en-IN"/>
          <w14:ligatures w14:val="none"/>
        </w:rPr>
        <w:t xml:space="preserve"> Sustainable Procurement efforts focus on key priority areas that support responsible sourcing, environmental stewardship, and ethical business practices across the supply chain. Our primary focus areas include:</w:t>
      </w:r>
    </w:p>
    <w:p w14:paraId="77C97F66" w14:textId="77777777" w:rsidR="009E3A48" w:rsidRPr="009E3A48" w:rsidRDefault="009E3A48" w:rsidP="005D6957">
      <w:pPr>
        <w:numPr>
          <w:ilvl w:val="0"/>
          <w:numId w:val="3"/>
        </w:numPr>
        <w:spacing w:before="100" w:beforeAutospacing="1" w:after="100" w:afterAutospacing="1"/>
        <w:rPr>
          <w:rFonts w:eastAsia="Times New Roman" w:cstheme="minorHAnsi"/>
          <w:kern w:val="0"/>
          <w:sz w:val="24"/>
          <w:szCs w:val="24"/>
          <w:lang w:eastAsia="en-IN"/>
          <w14:ligatures w14:val="none"/>
        </w:rPr>
      </w:pPr>
      <w:r w:rsidRPr="00D817CF">
        <w:rPr>
          <w:rFonts w:eastAsia="Times New Roman" w:cstheme="minorHAnsi"/>
          <w:b/>
          <w:bCs/>
          <w:kern w:val="0"/>
          <w:sz w:val="24"/>
          <w:szCs w:val="24"/>
          <w:lang w:eastAsia="en-IN"/>
          <w14:ligatures w14:val="none"/>
        </w:rPr>
        <w:t>Environmental Responsibility</w:t>
      </w:r>
      <w:r w:rsidRPr="009E3A48">
        <w:rPr>
          <w:rFonts w:eastAsia="Times New Roman" w:cstheme="minorHAnsi"/>
          <w:kern w:val="0"/>
          <w:sz w:val="24"/>
          <w:szCs w:val="24"/>
          <w:lang w:eastAsia="en-IN"/>
          <w14:ligatures w14:val="none"/>
        </w:rPr>
        <w:t xml:space="preserve"> – Reducing carbon emissions, supporting recycled and resource-efficient materials, minimizing waste, and promoting circular economy principles.</w:t>
      </w:r>
    </w:p>
    <w:p w14:paraId="082963B8" w14:textId="77777777" w:rsidR="009E3A48" w:rsidRPr="009E3A48" w:rsidRDefault="009E3A48" w:rsidP="005D6957">
      <w:pPr>
        <w:numPr>
          <w:ilvl w:val="0"/>
          <w:numId w:val="3"/>
        </w:numPr>
        <w:spacing w:before="100" w:beforeAutospacing="1" w:after="100" w:afterAutospacing="1"/>
        <w:rPr>
          <w:rFonts w:eastAsia="Times New Roman" w:cstheme="minorHAnsi"/>
          <w:kern w:val="0"/>
          <w:sz w:val="24"/>
          <w:szCs w:val="24"/>
          <w:lang w:eastAsia="en-IN"/>
          <w14:ligatures w14:val="none"/>
        </w:rPr>
      </w:pPr>
      <w:r w:rsidRPr="00D817CF">
        <w:rPr>
          <w:rFonts w:eastAsia="Times New Roman" w:cstheme="minorHAnsi"/>
          <w:b/>
          <w:bCs/>
          <w:kern w:val="0"/>
          <w:sz w:val="24"/>
          <w:szCs w:val="24"/>
          <w:lang w:eastAsia="en-IN"/>
          <w14:ligatures w14:val="none"/>
        </w:rPr>
        <w:t>Ethical Supply Chain &amp; Human Rights</w:t>
      </w:r>
      <w:r w:rsidRPr="009E3A48">
        <w:rPr>
          <w:rFonts w:eastAsia="Times New Roman" w:cstheme="minorHAnsi"/>
          <w:kern w:val="0"/>
          <w:sz w:val="24"/>
          <w:szCs w:val="24"/>
          <w:lang w:eastAsia="en-IN"/>
          <w14:ligatures w14:val="none"/>
        </w:rPr>
        <w:t xml:space="preserve"> – Ensuring suppliers uphold fair labor standards, safe working conditions, and zero tolerance for child or forced labor and discrimination.</w:t>
      </w:r>
    </w:p>
    <w:p w14:paraId="36E34078" w14:textId="77777777" w:rsidR="009E3A48" w:rsidRPr="009E3A48" w:rsidRDefault="009E3A48" w:rsidP="005D6957">
      <w:pPr>
        <w:numPr>
          <w:ilvl w:val="0"/>
          <w:numId w:val="3"/>
        </w:numPr>
        <w:spacing w:before="100" w:beforeAutospacing="1" w:after="100" w:afterAutospacing="1"/>
        <w:rPr>
          <w:rFonts w:eastAsia="Times New Roman" w:cstheme="minorHAnsi"/>
          <w:kern w:val="0"/>
          <w:sz w:val="24"/>
          <w:szCs w:val="24"/>
          <w:lang w:eastAsia="en-IN"/>
          <w14:ligatures w14:val="none"/>
        </w:rPr>
      </w:pPr>
      <w:r w:rsidRPr="00D817CF">
        <w:rPr>
          <w:rFonts w:eastAsia="Times New Roman" w:cstheme="minorHAnsi"/>
          <w:b/>
          <w:bCs/>
          <w:kern w:val="0"/>
          <w:sz w:val="24"/>
          <w:szCs w:val="24"/>
          <w:lang w:eastAsia="en-IN"/>
          <w14:ligatures w14:val="none"/>
        </w:rPr>
        <w:t>Product Quality, Durability &amp; Safety</w:t>
      </w:r>
      <w:r w:rsidRPr="009E3A48">
        <w:rPr>
          <w:rFonts w:eastAsia="Times New Roman" w:cstheme="minorHAnsi"/>
          <w:kern w:val="0"/>
          <w:sz w:val="24"/>
          <w:szCs w:val="24"/>
          <w:lang w:eastAsia="en-IN"/>
          <w14:ligatures w14:val="none"/>
        </w:rPr>
        <w:t xml:space="preserve"> – Procuring high-quality materials and equipment that comply with international safety, structural, and engineering standards.</w:t>
      </w:r>
    </w:p>
    <w:p w14:paraId="472CFF07" w14:textId="77777777" w:rsidR="009E3A48" w:rsidRPr="009E3A48" w:rsidRDefault="009E3A48" w:rsidP="005D6957">
      <w:pPr>
        <w:numPr>
          <w:ilvl w:val="0"/>
          <w:numId w:val="3"/>
        </w:numPr>
        <w:spacing w:before="100" w:beforeAutospacing="1" w:after="100" w:afterAutospacing="1"/>
        <w:rPr>
          <w:rFonts w:eastAsia="Times New Roman" w:cstheme="minorHAnsi"/>
          <w:kern w:val="0"/>
          <w:sz w:val="24"/>
          <w:szCs w:val="24"/>
          <w:lang w:eastAsia="en-IN"/>
          <w14:ligatures w14:val="none"/>
        </w:rPr>
      </w:pPr>
      <w:r w:rsidRPr="00D817CF">
        <w:rPr>
          <w:rFonts w:eastAsia="Times New Roman" w:cstheme="minorHAnsi"/>
          <w:b/>
          <w:bCs/>
          <w:kern w:val="0"/>
          <w:sz w:val="24"/>
          <w:szCs w:val="24"/>
          <w:lang w:eastAsia="en-IN"/>
          <w14:ligatures w14:val="none"/>
        </w:rPr>
        <w:t>Waste &amp; Emissions Reduction</w:t>
      </w:r>
      <w:r w:rsidRPr="009E3A48">
        <w:rPr>
          <w:rFonts w:eastAsia="Times New Roman" w:cstheme="minorHAnsi"/>
          <w:kern w:val="0"/>
          <w:sz w:val="24"/>
          <w:szCs w:val="24"/>
          <w:lang w:eastAsia="en-IN"/>
          <w14:ligatures w14:val="none"/>
        </w:rPr>
        <w:t xml:space="preserve"> – Encouraging suppliers to adopt clean technologies, optimize packaging, and improve transportation efficiency.</w:t>
      </w:r>
    </w:p>
    <w:p w14:paraId="24409BAB" w14:textId="77777777" w:rsidR="009E3A48" w:rsidRPr="009E3A48" w:rsidRDefault="009E3A48" w:rsidP="005D6957">
      <w:pPr>
        <w:numPr>
          <w:ilvl w:val="0"/>
          <w:numId w:val="3"/>
        </w:numPr>
        <w:spacing w:before="100" w:beforeAutospacing="1" w:after="100" w:afterAutospacing="1"/>
        <w:rPr>
          <w:rFonts w:eastAsia="Times New Roman" w:cstheme="minorHAnsi"/>
          <w:kern w:val="0"/>
          <w:sz w:val="24"/>
          <w:szCs w:val="24"/>
          <w:lang w:eastAsia="en-IN"/>
          <w14:ligatures w14:val="none"/>
        </w:rPr>
      </w:pPr>
      <w:r w:rsidRPr="00D817CF">
        <w:rPr>
          <w:rFonts w:eastAsia="Times New Roman" w:cstheme="minorHAnsi"/>
          <w:b/>
          <w:bCs/>
          <w:kern w:val="0"/>
          <w:sz w:val="24"/>
          <w:szCs w:val="24"/>
          <w:lang w:eastAsia="en-IN"/>
          <w14:ligatures w14:val="none"/>
        </w:rPr>
        <w:t>Supplier Diversity &amp; Local Economic Support</w:t>
      </w:r>
      <w:r w:rsidRPr="009E3A48">
        <w:rPr>
          <w:rFonts w:eastAsia="Times New Roman" w:cstheme="minorHAnsi"/>
          <w:kern w:val="0"/>
          <w:sz w:val="24"/>
          <w:szCs w:val="24"/>
          <w:lang w:eastAsia="en-IN"/>
          <w14:ligatures w14:val="none"/>
        </w:rPr>
        <w:t xml:space="preserve"> – Supporting local suppliers, small businesses, and diverse vendor participation wherever feasible.</w:t>
      </w:r>
    </w:p>
    <w:p w14:paraId="5DA0A6B7" w14:textId="77777777" w:rsidR="009E3A48" w:rsidRPr="009E3A48" w:rsidRDefault="009E3A48" w:rsidP="005D6957">
      <w:pPr>
        <w:numPr>
          <w:ilvl w:val="0"/>
          <w:numId w:val="3"/>
        </w:numPr>
        <w:spacing w:before="100" w:beforeAutospacing="1" w:after="100" w:afterAutospacing="1"/>
        <w:rPr>
          <w:rFonts w:eastAsia="Times New Roman" w:cstheme="minorHAnsi"/>
          <w:kern w:val="0"/>
          <w:sz w:val="24"/>
          <w:szCs w:val="24"/>
          <w:lang w:eastAsia="en-IN"/>
          <w14:ligatures w14:val="none"/>
        </w:rPr>
      </w:pPr>
      <w:r w:rsidRPr="00D817CF">
        <w:rPr>
          <w:rFonts w:eastAsia="Times New Roman" w:cstheme="minorHAnsi"/>
          <w:b/>
          <w:bCs/>
          <w:kern w:val="0"/>
          <w:sz w:val="24"/>
          <w:szCs w:val="24"/>
          <w:lang w:eastAsia="en-IN"/>
          <w14:ligatures w14:val="none"/>
        </w:rPr>
        <w:t>Transparency &amp; Traceability</w:t>
      </w:r>
      <w:r w:rsidRPr="009E3A48">
        <w:rPr>
          <w:rFonts w:eastAsia="Times New Roman" w:cstheme="minorHAnsi"/>
          <w:kern w:val="0"/>
          <w:sz w:val="24"/>
          <w:szCs w:val="24"/>
          <w:lang w:eastAsia="en-IN"/>
          <w14:ligatures w14:val="none"/>
        </w:rPr>
        <w:t xml:space="preserve"> – Requiring suppliers to maintain documentation, material certification, and clear traceability throughout the production process.</w:t>
      </w:r>
    </w:p>
    <w:p w14:paraId="5BCEE3CD" w14:textId="7E1A08DA" w:rsidR="004D29FD" w:rsidRPr="00D817CF" w:rsidRDefault="00A62CD8" w:rsidP="00712A71">
      <w:pPr>
        <w:pStyle w:val="Heading1"/>
        <w:spacing w:line="276" w:lineRule="auto"/>
        <w:ind w:left="567"/>
        <w:rPr>
          <w:rFonts w:asciiTheme="minorHAnsi" w:hAnsiTheme="minorHAnsi" w:cstheme="minorHAnsi"/>
          <w:b/>
          <w:bCs/>
        </w:rPr>
      </w:pPr>
      <w:bookmarkStart w:id="8" w:name="_Toc213930220"/>
      <w:bookmarkStart w:id="9" w:name="_Toc215831469"/>
      <w:proofErr w:type="spellStart"/>
      <w:r w:rsidRPr="00D817CF">
        <w:rPr>
          <w:rFonts w:asciiTheme="minorHAnsi" w:hAnsiTheme="minorHAnsi" w:cstheme="minorHAnsi"/>
          <w:b/>
          <w:bCs/>
        </w:rPr>
        <w:t>Sp</w:t>
      </w:r>
      <w:r w:rsidR="000340AE" w:rsidRPr="00D817CF">
        <w:rPr>
          <w:rFonts w:asciiTheme="minorHAnsi" w:hAnsiTheme="minorHAnsi" w:cstheme="minorHAnsi"/>
          <w:b/>
          <w:bCs/>
        </w:rPr>
        <w:t>e</w:t>
      </w:r>
      <w:r w:rsidRPr="00D817CF">
        <w:rPr>
          <w:rFonts w:asciiTheme="minorHAnsi" w:hAnsiTheme="minorHAnsi" w:cstheme="minorHAnsi"/>
          <w:b/>
          <w:bCs/>
        </w:rPr>
        <w:t>edrack’s</w:t>
      </w:r>
      <w:proofErr w:type="spellEnd"/>
      <w:r w:rsidRPr="00D817CF">
        <w:rPr>
          <w:rFonts w:asciiTheme="minorHAnsi" w:hAnsiTheme="minorHAnsi" w:cstheme="minorHAnsi"/>
          <w:b/>
          <w:bCs/>
        </w:rPr>
        <w:t xml:space="preserve"> Approach towards the issues</w:t>
      </w:r>
      <w:bookmarkEnd w:id="8"/>
      <w:bookmarkEnd w:id="9"/>
    </w:p>
    <w:p w14:paraId="3312158E" w14:textId="6ECDC41E" w:rsidR="00D71D03" w:rsidRDefault="00D71D03" w:rsidP="00A20D30">
      <w:pPr>
        <w:pStyle w:val="NormalWeb"/>
        <w:spacing w:line="276" w:lineRule="auto"/>
        <w:jc w:val="both"/>
        <w:rPr>
          <w:rFonts w:asciiTheme="minorHAnsi" w:hAnsiTheme="minorHAnsi" w:cstheme="minorHAnsi"/>
        </w:rPr>
      </w:pPr>
      <w:r w:rsidRPr="00D817CF">
        <w:rPr>
          <w:rFonts w:asciiTheme="minorHAnsi" w:hAnsiTheme="minorHAnsi" w:cstheme="minorHAnsi"/>
        </w:rPr>
        <w:t xml:space="preserve">The following commitments and forward-looking targets outline </w:t>
      </w:r>
      <w:proofErr w:type="spellStart"/>
      <w:r w:rsidRPr="00D817CF">
        <w:rPr>
          <w:rFonts w:asciiTheme="minorHAnsi" w:hAnsiTheme="minorHAnsi" w:cstheme="minorHAnsi"/>
        </w:rPr>
        <w:t>Speedrack’s</w:t>
      </w:r>
      <w:proofErr w:type="spellEnd"/>
      <w:r w:rsidRPr="00D817CF">
        <w:rPr>
          <w:rFonts w:asciiTheme="minorHAnsi" w:hAnsiTheme="minorHAnsi" w:cstheme="minorHAnsi"/>
        </w:rPr>
        <w:t xml:space="preserve"> approach to achieving Sustainable Procurement, in alignment with </w:t>
      </w:r>
      <w:proofErr w:type="spellStart"/>
      <w:r w:rsidRPr="00D817CF">
        <w:rPr>
          <w:rFonts w:asciiTheme="minorHAnsi" w:hAnsiTheme="minorHAnsi" w:cstheme="minorHAnsi"/>
        </w:rPr>
        <w:t>Speedrack’s</w:t>
      </w:r>
      <w:proofErr w:type="spellEnd"/>
      <w:r w:rsidRPr="00D817CF">
        <w:rPr>
          <w:rFonts w:asciiTheme="minorHAnsi" w:hAnsiTheme="minorHAnsi" w:cstheme="minorHAnsi"/>
        </w:rPr>
        <w:t xml:space="preserve"> 2022 baseline performance data.</w:t>
      </w:r>
    </w:p>
    <w:p w14:paraId="6D08C575" w14:textId="0E109929" w:rsidR="00E73F8E" w:rsidRPr="00E73F8E" w:rsidRDefault="00E73F8E" w:rsidP="00E73F8E">
      <w:pPr>
        <w:pStyle w:val="ListParagraph"/>
        <w:numPr>
          <w:ilvl w:val="0"/>
          <w:numId w:val="2"/>
        </w:numPr>
        <w:spacing w:after="240" w:line="276" w:lineRule="auto"/>
        <w:rPr>
          <w:rFonts w:cstheme="minorHAnsi"/>
          <w:b/>
          <w:sz w:val="26"/>
          <w:szCs w:val="26"/>
        </w:rPr>
      </w:pPr>
      <w:r w:rsidRPr="00E73F8E">
        <w:rPr>
          <w:rFonts w:cstheme="minorHAnsi"/>
          <w:b/>
          <w:sz w:val="26"/>
          <w:szCs w:val="26"/>
        </w:rPr>
        <w:t>General Sustainability Principles</w:t>
      </w:r>
    </w:p>
    <w:p w14:paraId="09DAB382" w14:textId="77777777" w:rsidR="00E73F8E" w:rsidRPr="00E73F8E" w:rsidRDefault="00E73F8E" w:rsidP="00E73F8E">
      <w:pPr>
        <w:pStyle w:val="NormalWeb"/>
        <w:numPr>
          <w:ilvl w:val="0"/>
          <w:numId w:val="4"/>
        </w:numPr>
        <w:spacing w:line="276" w:lineRule="auto"/>
        <w:jc w:val="both"/>
        <w:rPr>
          <w:rFonts w:asciiTheme="minorHAnsi" w:hAnsiTheme="minorHAnsi" w:cstheme="minorHAnsi"/>
        </w:rPr>
      </w:pPr>
      <w:proofErr w:type="spellStart"/>
      <w:r w:rsidRPr="00E73F8E">
        <w:rPr>
          <w:rFonts w:asciiTheme="minorHAnsi" w:hAnsiTheme="minorHAnsi" w:cstheme="minorHAnsi"/>
        </w:rPr>
        <w:t>Speedrack</w:t>
      </w:r>
      <w:proofErr w:type="spellEnd"/>
      <w:r w:rsidRPr="00E73F8E">
        <w:rPr>
          <w:rFonts w:asciiTheme="minorHAnsi" w:hAnsiTheme="minorHAnsi" w:cstheme="minorHAnsi"/>
        </w:rPr>
        <w:t xml:space="preserve"> maintains continuous, structured engagement with suppliers to strengthen collaboration on sustainability performance and ethical sourcing.</w:t>
      </w:r>
    </w:p>
    <w:p w14:paraId="7FB78776" w14:textId="77777777" w:rsidR="00E73F8E" w:rsidRPr="00E73F8E" w:rsidRDefault="00E73F8E" w:rsidP="00E73F8E">
      <w:pPr>
        <w:pStyle w:val="NormalWeb"/>
        <w:numPr>
          <w:ilvl w:val="0"/>
          <w:numId w:val="4"/>
        </w:numPr>
        <w:spacing w:line="276" w:lineRule="auto"/>
        <w:jc w:val="both"/>
        <w:rPr>
          <w:rFonts w:asciiTheme="minorHAnsi" w:hAnsiTheme="minorHAnsi" w:cstheme="minorHAnsi"/>
        </w:rPr>
      </w:pPr>
      <w:r w:rsidRPr="00E73F8E">
        <w:rPr>
          <w:rFonts w:asciiTheme="minorHAnsi" w:hAnsiTheme="minorHAnsi" w:cstheme="minorHAnsi"/>
        </w:rPr>
        <w:t>A comprehensive supplier sustainability assessment framework, covering environmental, social, and governance parameters, is fully integrated into procurement operations.</w:t>
      </w:r>
    </w:p>
    <w:p w14:paraId="3ED4AA43" w14:textId="77777777" w:rsidR="00E73F8E" w:rsidRDefault="00E73F8E" w:rsidP="00E73F8E">
      <w:pPr>
        <w:pStyle w:val="NormalWeb"/>
        <w:numPr>
          <w:ilvl w:val="0"/>
          <w:numId w:val="4"/>
        </w:numPr>
        <w:spacing w:line="276" w:lineRule="auto"/>
        <w:jc w:val="both"/>
        <w:rPr>
          <w:rFonts w:asciiTheme="minorHAnsi" w:hAnsiTheme="minorHAnsi" w:cstheme="minorHAnsi"/>
        </w:rPr>
      </w:pPr>
      <w:r w:rsidRPr="00E73F8E">
        <w:rPr>
          <w:rFonts w:asciiTheme="minorHAnsi" w:hAnsiTheme="minorHAnsi" w:cstheme="minorHAnsi"/>
        </w:rPr>
        <w:t>Sustainability is systematically embedded into all procurement categories through clearly defined product-specific sustainability criteria.</w:t>
      </w:r>
    </w:p>
    <w:p w14:paraId="23BE2386" w14:textId="613D8224" w:rsidR="00E73F8E" w:rsidRDefault="00E73F8E" w:rsidP="00E73F8E">
      <w:pPr>
        <w:pStyle w:val="NormalWeb"/>
        <w:numPr>
          <w:ilvl w:val="0"/>
          <w:numId w:val="4"/>
        </w:numPr>
        <w:spacing w:line="276" w:lineRule="auto"/>
        <w:jc w:val="both"/>
        <w:rPr>
          <w:rFonts w:asciiTheme="minorHAnsi" w:hAnsiTheme="minorHAnsi" w:cstheme="minorHAnsi"/>
        </w:rPr>
      </w:pPr>
      <w:r>
        <w:rPr>
          <w:rFonts w:asciiTheme="minorHAnsi" w:hAnsiTheme="minorHAnsi" w:cstheme="minorHAnsi"/>
        </w:rPr>
        <w:lastRenderedPageBreak/>
        <w:t xml:space="preserve">We </w:t>
      </w:r>
      <w:r w:rsidRPr="00E73F8E">
        <w:rPr>
          <w:rFonts w:asciiTheme="minorHAnsi" w:hAnsiTheme="minorHAnsi" w:cstheme="minorHAnsi"/>
        </w:rPr>
        <w:t xml:space="preserve">aim to </w:t>
      </w:r>
      <w:r>
        <w:rPr>
          <w:rFonts w:asciiTheme="minorHAnsi" w:hAnsiTheme="minorHAnsi" w:cstheme="minorHAnsi"/>
        </w:rPr>
        <w:t xml:space="preserve">provide </w:t>
      </w:r>
      <w:r w:rsidRPr="00E73F8E">
        <w:rPr>
          <w:rFonts w:asciiTheme="minorHAnsi" w:hAnsiTheme="minorHAnsi" w:cstheme="minorHAnsi"/>
        </w:rPr>
        <w:t xml:space="preserve">Code of Conduct </w:t>
      </w:r>
      <w:r>
        <w:rPr>
          <w:rFonts w:asciiTheme="minorHAnsi" w:hAnsiTheme="minorHAnsi" w:cstheme="minorHAnsi"/>
        </w:rPr>
        <w:t xml:space="preserve">including the ESG clauses to all </w:t>
      </w:r>
      <w:r w:rsidRPr="00E73F8E">
        <w:rPr>
          <w:rFonts w:asciiTheme="minorHAnsi" w:hAnsiTheme="minorHAnsi" w:cstheme="minorHAnsi"/>
        </w:rPr>
        <w:t>suppliers</w:t>
      </w:r>
      <w:r>
        <w:rPr>
          <w:rFonts w:asciiTheme="minorHAnsi" w:hAnsiTheme="minorHAnsi" w:cstheme="minorHAnsi"/>
        </w:rPr>
        <w:t>.</w:t>
      </w:r>
    </w:p>
    <w:p w14:paraId="69F2B6E1" w14:textId="543E14C5" w:rsidR="00E73F8E" w:rsidRPr="00E73F8E" w:rsidRDefault="00E73F8E" w:rsidP="00E73F8E">
      <w:pPr>
        <w:pStyle w:val="NormalWeb"/>
        <w:numPr>
          <w:ilvl w:val="0"/>
          <w:numId w:val="4"/>
        </w:numPr>
        <w:spacing w:line="276" w:lineRule="auto"/>
        <w:jc w:val="both"/>
        <w:rPr>
          <w:rFonts w:asciiTheme="minorHAnsi" w:hAnsiTheme="minorHAnsi" w:cstheme="minorHAnsi"/>
        </w:rPr>
      </w:pPr>
      <w:r>
        <w:rPr>
          <w:rFonts w:asciiTheme="minorHAnsi" w:hAnsiTheme="minorHAnsi" w:cstheme="minorHAnsi"/>
        </w:rPr>
        <w:t>We</w:t>
      </w:r>
      <w:r w:rsidRPr="00E73F8E">
        <w:rPr>
          <w:rFonts w:asciiTheme="minorHAnsi" w:hAnsiTheme="minorHAnsi" w:cstheme="minorHAnsi"/>
        </w:rPr>
        <w:t xml:space="preserve"> aim to ensure that 100% of suppliers read, acknowledge, and formally agree to the Supplier Code of Conduct by 20</w:t>
      </w:r>
      <w:r>
        <w:rPr>
          <w:rFonts w:asciiTheme="minorHAnsi" w:hAnsiTheme="minorHAnsi" w:cstheme="minorHAnsi"/>
        </w:rPr>
        <w:t>30.</w:t>
      </w:r>
    </w:p>
    <w:p w14:paraId="019EA815" w14:textId="11C064C3" w:rsidR="00E73F8E" w:rsidRPr="00E73F8E" w:rsidRDefault="00E73F8E" w:rsidP="00E73F8E">
      <w:pPr>
        <w:pStyle w:val="NormalWeb"/>
        <w:numPr>
          <w:ilvl w:val="0"/>
          <w:numId w:val="4"/>
        </w:numPr>
        <w:spacing w:line="276" w:lineRule="auto"/>
        <w:jc w:val="both"/>
        <w:rPr>
          <w:rFonts w:asciiTheme="minorHAnsi" w:hAnsiTheme="minorHAnsi" w:cstheme="minorHAnsi"/>
        </w:rPr>
      </w:pPr>
      <w:r>
        <w:rPr>
          <w:rFonts w:asciiTheme="minorHAnsi" w:hAnsiTheme="minorHAnsi" w:cstheme="minorHAnsi"/>
        </w:rPr>
        <w:t xml:space="preserve">We </w:t>
      </w:r>
      <w:r w:rsidRPr="00E73F8E">
        <w:rPr>
          <w:rFonts w:asciiTheme="minorHAnsi" w:hAnsiTheme="minorHAnsi" w:cstheme="minorHAnsi"/>
        </w:rPr>
        <w:t xml:space="preserve">aim to assess at least </w:t>
      </w:r>
      <w:r>
        <w:rPr>
          <w:rFonts w:asciiTheme="minorHAnsi" w:hAnsiTheme="minorHAnsi" w:cstheme="minorHAnsi"/>
        </w:rPr>
        <w:t>10</w:t>
      </w:r>
      <w:r w:rsidRPr="00E73F8E">
        <w:rPr>
          <w:rFonts w:asciiTheme="minorHAnsi" w:hAnsiTheme="minorHAnsi" w:cstheme="minorHAnsi"/>
        </w:rPr>
        <w:t>% of its suppliers annually on sustainability performance</w:t>
      </w:r>
      <w:r>
        <w:rPr>
          <w:rFonts w:asciiTheme="minorHAnsi" w:hAnsiTheme="minorHAnsi" w:cstheme="minorHAnsi"/>
        </w:rPr>
        <w:t>.</w:t>
      </w:r>
    </w:p>
    <w:p w14:paraId="0791B248" w14:textId="52897BA4" w:rsidR="00E73F8E" w:rsidRPr="00E73F8E" w:rsidRDefault="00E73F8E" w:rsidP="00E73F8E">
      <w:pPr>
        <w:pStyle w:val="NormalWeb"/>
        <w:numPr>
          <w:ilvl w:val="0"/>
          <w:numId w:val="4"/>
        </w:numPr>
        <w:spacing w:line="276" w:lineRule="auto"/>
        <w:jc w:val="both"/>
        <w:rPr>
          <w:rFonts w:asciiTheme="minorHAnsi" w:hAnsiTheme="minorHAnsi" w:cstheme="minorHAnsi"/>
        </w:rPr>
      </w:pPr>
      <w:proofErr w:type="spellStart"/>
      <w:r w:rsidRPr="00E73F8E">
        <w:rPr>
          <w:rFonts w:asciiTheme="minorHAnsi" w:hAnsiTheme="minorHAnsi" w:cstheme="minorHAnsi"/>
        </w:rPr>
        <w:t>Speedrack</w:t>
      </w:r>
      <w:proofErr w:type="spellEnd"/>
      <w:r w:rsidRPr="00E73F8E">
        <w:rPr>
          <w:rFonts w:asciiTheme="minorHAnsi" w:hAnsiTheme="minorHAnsi" w:cstheme="minorHAnsi"/>
        </w:rPr>
        <w:t xml:space="preserve"> commits to integrating sustainability criteria into 100% of procurement decisions by 20</w:t>
      </w:r>
      <w:r>
        <w:rPr>
          <w:rFonts w:asciiTheme="minorHAnsi" w:hAnsiTheme="minorHAnsi" w:cstheme="minorHAnsi"/>
        </w:rPr>
        <w:t>30.</w:t>
      </w:r>
    </w:p>
    <w:p w14:paraId="7B7129A7" w14:textId="5A4E706E" w:rsidR="00E73F8E" w:rsidRPr="00E73F8E" w:rsidRDefault="00E73F8E" w:rsidP="00E73F8E">
      <w:pPr>
        <w:pStyle w:val="NormalWeb"/>
        <w:numPr>
          <w:ilvl w:val="0"/>
          <w:numId w:val="4"/>
        </w:numPr>
        <w:spacing w:line="276" w:lineRule="auto"/>
        <w:jc w:val="both"/>
        <w:rPr>
          <w:rFonts w:asciiTheme="minorHAnsi" w:hAnsiTheme="minorHAnsi" w:cstheme="minorHAnsi"/>
        </w:rPr>
      </w:pPr>
      <w:r w:rsidRPr="00E73F8E">
        <w:rPr>
          <w:rFonts w:asciiTheme="minorHAnsi" w:hAnsiTheme="minorHAnsi" w:cstheme="minorHAnsi"/>
        </w:rPr>
        <w:t xml:space="preserve">The company strives to ensure quarterly sustainability performance reporting for </w:t>
      </w:r>
      <w:r>
        <w:rPr>
          <w:rFonts w:asciiTheme="minorHAnsi" w:hAnsiTheme="minorHAnsi" w:cstheme="minorHAnsi"/>
        </w:rPr>
        <w:t>50</w:t>
      </w:r>
      <w:r w:rsidRPr="00E73F8E">
        <w:rPr>
          <w:rFonts w:asciiTheme="minorHAnsi" w:hAnsiTheme="minorHAnsi" w:cstheme="minorHAnsi"/>
        </w:rPr>
        <w:t>% of key suppliers by 20</w:t>
      </w:r>
      <w:r>
        <w:rPr>
          <w:rFonts w:asciiTheme="minorHAnsi" w:hAnsiTheme="minorHAnsi" w:cstheme="minorHAnsi"/>
        </w:rPr>
        <w:t>300.</w:t>
      </w:r>
    </w:p>
    <w:p w14:paraId="293A7032" w14:textId="04B36597" w:rsidR="00E73F8E" w:rsidRPr="00E73F8E" w:rsidRDefault="00E73F8E" w:rsidP="00E73F8E">
      <w:pPr>
        <w:pStyle w:val="ListParagraph"/>
        <w:numPr>
          <w:ilvl w:val="0"/>
          <w:numId w:val="2"/>
        </w:numPr>
        <w:spacing w:after="240" w:line="276" w:lineRule="auto"/>
        <w:rPr>
          <w:rFonts w:cstheme="minorHAnsi"/>
          <w:b/>
          <w:sz w:val="26"/>
          <w:szCs w:val="26"/>
        </w:rPr>
      </w:pPr>
      <w:r w:rsidRPr="00E73F8E">
        <w:rPr>
          <w:rFonts w:cstheme="minorHAnsi"/>
          <w:b/>
          <w:sz w:val="26"/>
          <w:szCs w:val="26"/>
        </w:rPr>
        <w:t>Environmental Responsibility and Stewardship</w:t>
      </w:r>
    </w:p>
    <w:p w14:paraId="7EBE59FB" w14:textId="7D573E77" w:rsidR="00E73F8E" w:rsidRDefault="00E73F8E" w:rsidP="00E73F8E">
      <w:pPr>
        <w:pStyle w:val="NormalWeb"/>
        <w:numPr>
          <w:ilvl w:val="0"/>
          <w:numId w:val="4"/>
        </w:numPr>
        <w:spacing w:line="276" w:lineRule="auto"/>
        <w:jc w:val="both"/>
        <w:rPr>
          <w:rFonts w:asciiTheme="minorHAnsi" w:hAnsiTheme="minorHAnsi" w:cstheme="minorHAnsi"/>
        </w:rPr>
      </w:pPr>
      <w:proofErr w:type="spellStart"/>
      <w:r w:rsidRPr="00E73F8E">
        <w:rPr>
          <w:rFonts w:asciiTheme="minorHAnsi" w:hAnsiTheme="minorHAnsi" w:cstheme="minorHAnsi"/>
        </w:rPr>
        <w:t>Speedrack</w:t>
      </w:r>
      <w:proofErr w:type="spellEnd"/>
      <w:r w:rsidRPr="00E73F8E">
        <w:rPr>
          <w:rFonts w:asciiTheme="minorHAnsi" w:hAnsiTheme="minorHAnsi" w:cstheme="minorHAnsi"/>
        </w:rPr>
        <w:t xml:space="preserve"> prioritizes environmentally certified </w:t>
      </w:r>
      <w:r>
        <w:rPr>
          <w:rFonts w:asciiTheme="minorHAnsi" w:hAnsiTheme="minorHAnsi" w:cstheme="minorHAnsi"/>
        </w:rPr>
        <w:t xml:space="preserve">like EMAS, ISO 14001 and other </w:t>
      </w:r>
      <w:r w:rsidRPr="00E73F8E">
        <w:rPr>
          <w:rFonts w:asciiTheme="minorHAnsi" w:hAnsiTheme="minorHAnsi" w:cstheme="minorHAnsi"/>
        </w:rPr>
        <w:t>suppliers as a core criterion within its supplier pre-qualification and onboarding framework.</w:t>
      </w:r>
    </w:p>
    <w:p w14:paraId="3E0B4AF1" w14:textId="02F08B64" w:rsidR="00E73F8E" w:rsidRDefault="00E73F8E" w:rsidP="00E73F8E">
      <w:pPr>
        <w:pStyle w:val="NormalWeb"/>
        <w:numPr>
          <w:ilvl w:val="0"/>
          <w:numId w:val="4"/>
        </w:numPr>
        <w:spacing w:line="276" w:lineRule="auto"/>
        <w:jc w:val="both"/>
        <w:rPr>
          <w:rFonts w:asciiTheme="minorHAnsi" w:hAnsiTheme="minorHAnsi" w:cstheme="minorHAnsi"/>
        </w:rPr>
      </w:pPr>
      <w:r>
        <w:rPr>
          <w:rFonts w:asciiTheme="minorHAnsi" w:hAnsiTheme="minorHAnsi" w:cstheme="minorHAnsi"/>
        </w:rPr>
        <w:t xml:space="preserve">We aim to </w:t>
      </w:r>
      <w:r w:rsidRPr="00E73F8E">
        <w:rPr>
          <w:rFonts w:asciiTheme="minorHAnsi" w:hAnsiTheme="minorHAnsi" w:cstheme="minorHAnsi"/>
        </w:rPr>
        <w:t>promote local sourcing as a key climate-mitigation strategy to minimize transportation-related greenhouse gas (GHG) emissions across its supply chain.</w:t>
      </w:r>
    </w:p>
    <w:p w14:paraId="7669FCA8" w14:textId="1C9AEE8D" w:rsidR="00E73F8E" w:rsidRPr="00E73F8E" w:rsidRDefault="00E73F8E" w:rsidP="00E73F8E">
      <w:pPr>
        <w:pStyle w:val="NormalWeb"/>
        <w:numPr>
          <w:ilvl w:val="0"/>
          <w:numId w:val="4"/>
        </w:numPr>
        <w:spacing w:line="276" w:lineRule="auto"/>
        <w:jc w:val="both"/>
        <w:rPr>
          <w:rFonts w:asciiTheme="minorHAnsi" w:hAnsiTheme="minorHAnsi" w:cstheme="minorHAnsi"/>
        </w:rPr>
      </w:pPr>
      <w:r w:rsidRPr="00E73F8E">
        <w:rPr>
          <w:rFonts w:asciiTheme="minorHAnsi" w:hAnsiTheme="minorHAnsi" w:cstheme="minorHAnsi"/>
        </w:rPr>
        <w:t>Circular economy principles are embedded across supplier operations, covering recycling, waste minimization, and material reuse.</w:t>
      </w:r>
    </w:p>
    <w:p w14:paraId="5B80EB99" w14:textId="77777777" w:rsidR="00E73F8E" w:rsidRDefault="00E73F8E" w:rsidP="00E73F8E">
      <w:pPr>
        <w:pStyle w:val="NormalWeb"/>
        <w:numPr>
          <w:ilvl w:val="0"/>
          <w:numId w:val="4"/>
        </w:numPr>
        <w:spacing w:line="276" w:lineRule="auto"/>
        <w:jc w:val="both"/>
        <w:rPr>
          <w:rFonts w:asciiTheme="minorHAnsi" w:hAnsiTheme="minorHAnsi" w:cstheme="minorHAnsi"/>
        </w:rPr>
      </w:pPr>
      <w:r w:rsidRPr="00E73F8E">
        <w:rPr>
          <w:rFonts w:asciiTheme="minorHAnsi" w:hAnsiTheme="minorHAnsi" w:cstheme="minorHAnsi"/>
        </w:rPr>
        <w:t>Suppliers are consistently encouraged and supported to transition toward renewable and clean energy sources for both operations and logistics.</w:t>
      </w:r>
    </w:p>
    <w:p w14:paraId="28FE5A0A" w14:textId="0A89374E" w:rsidR="00E73F8E" w:rsidRPr="00E73F8E" w:rsidRDefault="00E73F8E" w:rsidP="00E73F8E">
      <w:pPr>
        <w:pStyle w:val="NormalWeb"/>
        <w:numPr>
          <w:ilvl w:val="0"/>
          <w:numId w:val="4"/>
        </w:numPr>
        <w:spacing w:line="276" w:lineRule="auto"/>
        <w:jc w:val="both"/>
        <w:rPr>
          <w:rFonts w:asciiTheme="minorHAnsi" w:hAnsiTheme="minorHAnsi" w:cstheme="minorHAnsi"/>
        </w:rPr>
      </w:pPr>
      <w:proofErr w:type="spellStart"/>
      <w:r w:rsidRPr="00E73F8E">
        <w:rPr>
          <w:rFonts w:asciiTheme="minorHAnsi" w:hAnsiTheme="minorHAnsi" w:cstheme="minorHAnsi"/>
        </w:rPr>
        <w:t>Speedrack</w:t>
      </w:r>
      <w:proofErr w:type="spellEnd"/>
      <w:r w:rsidRPr="00E73F8E">
        <w:rPr>
          <w:rFonts w:asciiTheme="minorHAnsi" w:hAnsiTheme="minorHAnsi" w:cstheme="minorHAnsi"/>
        </w:rPr>
        <w:t xml:space="preserve"> aims to source from suppliers that use eco-friendly, recyclable, and biodegradable packaging wherever feasible.</w:t>
      </w:r>
    </w:p>
    <w:p w14:paraId="24E1866E" w14:textId="77777777" w:rsidR="00E73F8E" w:rsidRPr="00E73F8E" w:rsidRDefault="00E73F8E" w:rsidP="00E73F8E">
      <w:pPr>
        <w:pStyle w:val="NormalWeb"/>
        <w:numPr>
          <w:ilvl w:val="0"/>
          <w:numId w:val="4"/>
        </w:numPr>
        <w:spacing w:line="276" w:lineRule="auto"/>
        <w:jc w:val="both"/>
        <w:rPr>
          <w:rFonts w:asciiTheme="minorHAnsi" w:hAnsiTheme="minorHAnsi" w:cstheme="minorHAnsi"/>
        </w:rPr>
      </w:pPr>
      <w:proofErr w:type="spellStart"/>
      <w:r w:rsidRPr="00E73F8E">
        <w:rPr>
          <w:rFonts w:asciiTheme="minorHAnsi" w:hAnsiTheme="minorHAnsi" w:cstheme="minorHAnsi"/>
        </w:rPr>
        <w:t>Speedrack</w:t>
      </w:r>
      <w:proofErr w:type="spellEnd"/>
      <w:r w:rsidRPr="00E73F8E">
        <w:rPr>
          <w:rFonts w:asciiTheme="minorHAnsi" w:hAnsiTheme="minorHAnsi" w:cstheme="minorHAnsi"/>
        </w:rPr>
        <w:t xml:space="preserve"> aims to train at least 80% of procurement staff on environmental procurement risks and impacts by 2026, using 2022 as the baseline.</w:t>
      </w:r>
    </w:p>
    <w:p w14:paraId="7AEEEB85" w14:textId="069F0F34" w:rsidR="00E73F8E" w:rsidRDefault="00E73F8E" w:rsidP="00E73F8E">
      <w:pPr>
        <w:pStyle w:val="NormalWeb"/>
        <w:numPr>
          <w:ilvl w:val="0"/>
          <w:numId w:val="4"/>
        </w:numPr>
        <w:spacing w:line="276" w:lineRule="auto"/>
        <w:jc w:val="both"/>
        <w:rPr>
          <w:rFonts w:asciiTheme="minorHAnsi" w:hAnsiTheme="minorHAnsi" w:cstheme="minorHAnsi"/>
        </w:rPr>
      </w:pPr>
      <w:r w:rsidRPr="00E73F8E">
        <w:rPr>
          <w:rFonts w:asciiTheme="minorHAnsi" w:hAnsiTheme="minorHAnsi" w:cstheme="minorHAnsi"/>
        </w:rPr>
        <w:t xml:space="preserve">The company targets a </w:t>
      </w:r>
      <w:r w:rsidR="00095181">
        <w:rPr>
          <w:rFonts w:asciiTheme="minorHAnsi" w:hAnsiTheme="minorHAnsi" w:cstheme="minorHAnsi"/>
        </w:rPr>
        <w:t>5</w:t>
      </w:r>
      <w:r w:rsidRPr="00E73F8E">
        <w:rPr>
          <w:rFonts w:asciiTheme="minorHAnsi" w:hAnsiTheme="minorHAnsi" w:cstheme="minorHAnsi"/>
        </w:rPr>
        <w:t>% reduction in total supply chain carbon emissions by 2026.</w:t>
      </w:r>
    </w:p>
    <w:p w14:paraId="2F9DD164" w14:textId="3FA5A311" w:rsidR="00E73F8E" w:rsidRPr="00E73F8E" w:rsidRDefault="00E73F8E" w:rsidP="00E73F8E">
      <w:pPr>
        <w:pStyle w:val="NormalWeb"/>
        <w:numPr>
          <w:ilvl w:val="0"/>
          <w:numId w:val="4"/>
        </w:numPr>
        <w:spacing w:line="276" w:lineRule="auto"/>
        <w:jc w:val="both"/>
        <w:rPr>
          <w:rFonts w:asciiTheme="minorHAnsi" w:hAnsiTheme="minorHAnsi" w:cstheme="minorHAnsi"/>
        </w:rPr>
      </w:pPr>
      <w:r>
        <w:rPr>
          <w:rFonts w:asciiTheme="minorHAnsi" w:hAnsiTheme="minorHAnsi" w:cstheme="minorHAnsi"/>
        </w:rPr>
        <w:t>We</w:t>
      </w:r>
      <w:r w:rsidRPr="00E73F8E">
        <w:rPr>
          <w:rFonts w:asciiTheme="minorHAnsi" w:hAnsiTheme="minorHAnsi" w:cstheme="minorHAnsi"/>
        </w:rPr>
        <w:t xml:space="preserve"> plan to </w:t>
      </w:r>
      <w:r>
        <w:rPr>
          <w:rFonts w:asciiTheme="minorHAnsi" w:hAnsiTheme="minorHAnsi" w:cstheme="minorHAnsi"/>
        </w:rPr>
        <w:t>ensur</w:t>
      </w:r>
      <w:r w:rsidRPr="00E73F8E">
        <w:rPr>
          <w:rFonts w:asciiTheme="minorHAnsi" w:hAnsiTheme="minorHAnsi" w:cstheme="minorHAnsi"/>
        </w:rPr>
        <w:t xml:space="preserve">e that at least </w:t>
      </w:r>
      <w:r w:rsidR="00095181">
        <w:rPr>
          <w:rFonts w:asciiTheme="minorHAnsi" w:hAnsiTheme="minorHAnsi" w:cstheme="minorHAnsi"/>
        </w:rPr>
        <w:t>15</w:t>
      </w:r>
      <w:r w:rsidRPr="00E73F8E">
        <w:rPr>
          <w:rFonts w:asciiTheme="minorHAnsi" w:hAnsiTheme="minorHAnsi" w:cstheme="minorHAnsi"/>
        </w:rPr>
        <w:t>% of total procurement value is sourced from suppliers holding ISO 14001, EMAS, or equivalent certifications by 2026.</w:t>
      </w:r>
    </w:p>
    <w:p w14:paraId="3AEEF882" w14:textId="76D65744" w:rsidR="00E73F8E" w:rsidRPr="00E73F8E" w:rsidRDefault="00E73F8E" w:rsidP="00E73F8E">
      <w:pPr>
        <w:pStyle w:val="ListParagraph"/>
        <w:numPr>
          <w:ilvl w:val="0"/>
          <w:numId w:val="2"/>
        </w:numPr>
        <w:spacing w:after="240" w:line="276" w:lineRule="auto"/>
        <w:rPr>
          <w:rFonts w:cstheme="minorHAnsi"/>
          <w:b/>
          <w:sz w:val="26"/>
          <w:szCs w:val="26"/>
        </w:rPr>
      </w:pPr>
      <w:r w:rsidRPr="00E73F8E">
        <w:rPr>
          <w:rFonts w:cstheme="minorHAnsi"/>
          <w:b/>
          <w:sz w:val="26"/>
          <w:szCs w:val="26"/>
        </w:rPr>
        <w:t>Labor Practices and Human Rights Compliance</w:t>
      </w:r>
    </w:p>
    <w:p w14:paraId="4B273740" w14:textId="28F4EFE5" w:rsidR="00095181" w:rsidRPr="00095181" w:rsidRDefault="00095181" w:rsidP="00095181">
      <w:pPr>
        <w:pStyle w:val="NormalWeb"/>
        <w:numPr>
          <w:ilvl w:val="0"/>
          <w:numId w:val="4"/>
        </w:numPr>
        <w:spacing w:line="276" w:lineRule="auto"/>
        <w:jc w:val="both"/>
        <w:rPr>
          <w:rFonts w:asciiTheme="minorHAnsi" w:hAnsiTheme="minorHAnsi" w:cstheme="minorHAnsi"/>
        </w:rPr>
      </w:pPr>
      <w:r>
        <w:rPr>
          <w:rFonts w:asciiTheme="minorHAnsi" w:hAnsiTheme="minorHAnsi" w:cstheme="minorHAnsi"/>
        </w:rPr>
        <w:t xml:space="preserve">We aim to </w:t>
      </w:r>
      <w:r w:rsidRPr="00095181">
        <w:rPr>
          <w:rFonts w:asciiTheme="minorHAnsi" w:hAnsiTheme="minorHAnsi" w:cstheme="minorHAnsi"/>
        </w:rPr>
        <w:t>embed labor and human rights certifications as a key requirement in its supplier pre-qualification and risk screening process.</w:t>
      </w:r>
    </w:p>
    <w:p w14:paraId="3A7F7767" w14:textId="3AE70E67" w:rsidR="00095181" w:rsidRPr="00095181" w:rsidRDefault="00095181" w:rsidP="00095181">
      <w:pPr>
        <w:pStyle w:val="NormalWeb"/>
        <w:numPr>
          <w:ilvl w:val="0"/>
          <w:numId w:val="4"/>
        </w:numPr>
        <w:spacing w:line="276" w:lineRule="auto"/>
        <w:jc w:val="both"/>
        <w:rPr>
          <w:rFonts w:asciiTheme="minorHAnsi" w:hAnsiTheme="minorHAnsi" w:cstheme="minorHAnsi"/>
        </w:rPr>
      </w:pPr>
      <w:r w:rsidRPr="00095181">
        <w:rPr>
          <w:rFonts w:asciiTheme="minorHAnsi" w:hAnsiTheme="minorHAnsi" w:cstheme="minorHAnsi"/>
        </w:rPr>
        <w:t>Certifications such as ISO 45001, SA 8000, and equivalent social compliance standards are recognized as preferred indicators of responsible labor practices.</w:t>
      </w:r>
    </w:p>
    <w:p w14:paraId="7B9A3766" w14:textId="0B11727C" w:rsidR="00E73F8E" w:rsidRPr="00E73F8E" w:rsidRDefault="00095181" w:rsidP="00E73F8E">
      <w:pPr>
        <w:pStyle w:val="NormalWeb"/>
        <w:numPr>
          <w:ilvl w:val="0"/>
          <w:numId w:val="4"/>
        </w:numPr>
        <w:spacing w:line="276" w:lineRule="auto"/>
        <w:jc w:val="both"/>
        <w:rPr>
          <w:rFonts w:asciiTheme="minorHAnsi" w:hAnsiTheme="minorHAnsi" w:cstheme="minorHAnsi"/>
        </w:rPr>
      </w:pPr>
      <w:r>
        <w:rPr>
          <w:rFonts w:asciiTheme="minorHAnsi" w:hAnsiTheme="minorHAnsi" w:cstheme="minorHAnsi"/>
        </w:rPr>
        <w:t xml:space="preserve">Company </w:t>
      </w:r>
      <w:r w:rsidRPr="00095181">
        <w:rPr>
          <w:rFonts w:asciiTheme="minorHAnsi" w:hAnsiTheme="minorHAnsi" w:cstheme="minorHAnsi"/>
        </w:rPr>
        <w:t>aims to prioritize local suppliers to promote regional development, support community livelihoods, and reduce supply chain emissions.</w:t>
      </w:r>
    </w:p>
    <w:p w14:paraId="664C4A2D" w14:textId="77777777" w:rsidR="00E73F8E" w:rsidRDefault="00E73F8E" w:rsidP="00E73F8E">
      <w:pPr>
        <w:pStyle w:val="NormalWeb"/>
        <w:numPr>
          <w:ilvl w:val="0"/>
          <w:numId w:val="4"/>
        </w:numPr>
        <w:spacing w:line="276" w:lineRule="auto"/>
        <w:jc w:val="both"/>
        <w:rPr>
          <w:rFonts w:asciiTheme="minorHAnsi" w:hAnsiTheme="minorHAnsi" w:cstheme="minorHAnsi"/>
        </w:rPr>
      </w:pPr>
      <w:r w:rsidRPr="00E73F8E">
        <w:rPr>
          <w:rFonts w:asciiTheme="minorHAnsi" w:hAnsiTheme="minorHAnsi" w:cstheme="minorHAnsi"/>
        </w:rPr>
        <w:t>Supplier diversity is actively promoted through a formal supplier inclusion program for underrepresented and minority-owned businesses.</w:t>
      </w:r>
    </w:p>
    <w:p w14:paraId="628C447B" w14:textId="5296A811" w:rsidR="00095181" w:rsidRDefault="00095181" w:rsidP="00E73F8E">
      <w:pPr>
        <w:pStyle w:val="NormalWeb"/>
        <w:numPr>
          <w:ilvl w:val="0"/>
          <w:numId w:val="4"/>
        </w:numPr>
        <w:spacing w:line="276" w:lineRule="auto"/>
        <w:jc w:val="both"/>
        <w:rPr>
          <w:rFonts w:asciiTheme="minorHAnsi" w:hAnsiTheme="minorHAnsi" w:cstheme="minorHAnsi"/>
        </w:rPr>
      </w:pPr>
      <w:r>
        <w:rPr>
          <w:rFonts w:asciiTheme="minorHAnsi" w:hAnsiTheme="minorHAnsi" w:cstheme="minorHAnsi"/>
        </w:rPr>
        <w:lastRenderedPageBreak/>
        <w:t xml:space="preserve">We strive to </w:t>
      </w:r>
      <w:r w:rsidRPr="00095181">
        <w:rPr>
          <w:rFonts w:asciiTheme="minorHAnsi" w:hAnsiTheme="minorHAnsi" w:cstheme="minorHAnsi"/>
        </w:rPr>
        <w:t>increase procurement from socially and labor-certified suppliers by 10% by 20</w:t>
      </w:r>
      <w:r>
        <w:rPr>
          <w:rFonts w:asciiTheme="minorHAnsi" w:hAnsiTheme="minorHAnsi" w:cstheme="minorHAnsi"/>
        </w:rPr>
        <w:t>30</w:t>
      </w:r>
      <w:r w:rsidRPr="00095181">
        <w:rPr>
          <w:rFonts w:asciiTheme="minorHAnsi" w:hAnsiTheme="minorHAnsi" w:cstheme="minorHAnsi"/>
        </w:rPr>
        <w:t>.</w:t>
      </w:r>
    </w:p>
    <w:p w14:paraId="1DEBC0E6" w14:textId="13017DA7" w:rsidR="00095181" w:rsidRPr="00E73F8E" w:rsidRDefault="00095181" w:rsidP="00E73F8E">
      <w:pPr>
        <w:pStyle w:val="NormalWeb"/>
        <w:numPr>
          <w:ilvl w:val="0"/>
          <w:numId w:val="4"/>
        </w:numPr>
        <w:spacing w:line="276" w:lineRule="auto"/>
        <w:jc w:val="both"/>
        <w:rPr>
          <w:rFonts w:asciiTheme="minorHAnsi" w:hAnsiTheme="minorHAnsi" w:cstheme="minorHAnsi"/>
        </w:rPr>
      </w:pPr>
      <w:r>
        <w:rPr>
          <w:rFonts w:asciiTheme="minorHAnsi" w:hAnsiTheme="minorHAnsi" w:cstheme="minorHAnsi"/>
        </w:rPr>
        <w:t>We</w:t>
      </w:r>
      <w:r w:rsidRPr="00095181">
        <w:rPr>
          <w:rFonts w:asciiTheme="minorHAnsi" w:hAnsiTheme="minorHAnsi" w:cstheme="minorHAnsi"/>
        </w:rPr>
        <w:t xml:space="preserve"> ai</w:t>
      </w:r>
      <w:r>
        <w:rPr>
          <w:rFonts w:asciiTheme="minorHAnsi" w:hAnsiTheme="minorHAnsi" w:cstheme="minorHAnsi"/>
        </w:rPr>
        <w:t>m</w:t>
      </w:r>
      <w:r w:rsidRPr="00095181">
        <w:rPr>
          <w:rFonts w:asciiTheme="minorHAnsi" w:hAnsiTheme="minorHAnsi" w:cstheme="minorHAnsi"/>
        </w:rPr>
        <w:t xml:space="preserve"> to increase local sourcing by at least </w:t>
      </w:r>
      <w:r>
        <w:rPr>
          <w:rFonts w:asciiTheme="minorHAnsi" w:hAnsiTheme="minorHAnsi" w:cstheme="minorHAnsi"/>
        </w:rPr>
        <w:t>10</w:t>
      </w:r>
      <w:r w:rsidRPr="00095181">
        <w:rPr>
          <w:rFonts w:asciiTheme="minorHAnsi" w:hAnsiTheme="minorHAnsi" w:cstheme="minorHAnsi"/>
        </w:rPr>
        <w:t xml:space="preserve">% by </w:t>
      </w:r>
      <w:r>
        <w:rPr>
          <w:rFonts w:asciiTheme="minorHAnsi" w:hAnsiTheme="minorHAnsi" w:cstheme="minorHAnsi"/>
        </w:rPr>
        <w:t>2030</w:t>
      </w:r>
      <w:r w:rsidRPr="00095181">
        <w:rPr>
          <w:rFonts w:asciiTheme="minorHAnsi" w:hAnsiTheme="minorHAnsi" w:cstheme="minorHAnsi"/>
        </w:rPr>
        <w:t xml:space="preserve"> to support regional economic development and improve livelihoods in surrounding communities.</w:t>
      </w:r>
    </w:p>
    <w:p w14:paraId="1FC3F275" w14:textId="35972A09" w:rsidR="00E73F8E" w:rsidRPr="00E73F8E" w:rsidRDefault="00095181" w:rsidP="00E73F8E">
      <w:pPr>
        <w:pStyle w:val="NormalWeb"/>
        <w:numPr>
          <w:ilvl w:val="0"/>
          <w:numId w:val="4"/>
        </w:numPr>
        <w:spacing w:line="276" w:lineRule="auto"/>
        <w:jc w:val="both"/>
        <w:rPr>
          <w:rFonts w:asciiTheme="minorHAnsi" w:hAnsiTheme="minorHAnsi" w:cstheme="minorHAnsi"/>
        </w:rPr>
      </w:pPr>
      <w:r>
        <w:rPr>
          <w:rFonts w:asciiTheme="minorHAnsi" w:hAnsiTheme="minorHAnsi" w:cstheme="minorHAnsi"/>
        </w:rPr>
        <w:t>We p</w:t>
      </w:r>
      <w:r w:rsidR="00E73F8E" w:rsidRPr="00E73F8E">
        <w:rPr>
          <w:rFonts w:asciiTheme="minorHAnsi" w:hAnsiTheme="minorHAnsi" w:cstheme="minorHAnsi"/>
        </w:rPr>
        <w:t>lan to train at least 80% of procurement staff on labor and human rights risks by 20</w:t>
      </w:r>
      <w:r>
        <w:rPr>
          <w:rFonts w:asciiTheme="minorHAnsi" w:hAnsiTheme="minorHAnsi" w:cstheme="minorHAnsi"/>
        </w:rPr>
        <w:t>30</w:t>
      </w:r>
      <w:r w:rsidR="00E73F8E" w:rsidRPr="00E73F8E">
        <w:rPr>
          <w:rFonts w:asciiTheme="minorHAnsi" w:hAnsiTheme="minorHAnsi" w:cstheme="minorHAnsi"/>
        </w:rPr>
        <w:t>.</w:t>
      </w:r>
    </w:p>
    <w:p w14:paraId="3B3924B5" w14:textId="77777777" w:rsidR="00E73F8E" w:rsidRPr="00E73F8E" w:rsidRDefault="00E73F8E" w:rsidP="00E73F8E">
      <w:pPr>
        <w:pStyle w:val="NormalWeb"/>
        <w:numPr>
          <w:ilvl w:val="0"/>
          <w:numId w:val="4"/>
        </w:numPr>
        <w:spacing w:line="276" w:lineRule="auto"/>
        <w:jc w:val="both"/>
        <w:rPr>
          <w:rFonts w:asciiTheme="minorHAnsi" w:hAnsiTheme="minorHAnsi" w:cstheme="minorHAnsi"/>
        </w:rPr>
      </w:pPr>
      <w:r w:rsidRPr="00E73F8E">
        <w:rPr>
          <w:rFonts w:asciiTheme="minorHAnsi" w:hAnsiTheme="minorHAnsi" w:cstheme="minorHAnsi"/>
        </w:rPr>
        <w:t>The company commits to resolving 100% of substantiated supply chain grievances within defined timelines by 2026.</w:t>
      </w:r>
    </w:p>
    <w:p w14:paraId="1751F8CA" w14:textId="5776F7DE" w:rsidR="00D05BCF" w:rsidRPr="00D817CF" w:rsidRDefault="00AE6BA8" w:rsidP="00712A71">
      <w:pPr>
        <w:pStyle w:val="Heading1"/>
        <w:spacing w:line="276" w:lineRule="auto"/>
        <w:ind w:left="567"/>
        <w:rPr>
          <w:rFonts w:asciiTheme="minorHAnsi" w:hAnsiTheme="minorHAnsi" w:cstheme="minorHAnsi"/>
          <w:b/>
          <w:bCs/>
        </w:rPr>
      </w:pPr>
      <w:bookmarkStart w:id="10" w:name="_Toc213930221"/>
      <w:bookmarkStart w:id="11" w:name="_Toc215831470"/>
      <w:r w:rsidRPr="00D817CF">
        <w:rPr>
          <w:rFonts w:asciiTheme="minorHAnsi" w:hAnsiTheme="minorHAnsi" w:cstheme="minorHAnsi"/>
          <w:b/>
          <w:bCs/>
        </w:rPr>
        <w:t>Responsibility of this Policy</w:t>
      </w:r>
      <w:bookmarkEnd w:id="10"/>
      <w:bookmarkEnd w:id="11"/>
    </w:p>
    <w:p w14:paraId="33EAED5F" w14:textId="0E31AEBC" w:rsidR="004F4C98" w:rsidRPr="00D817CF" w:rsidRDefault="00095181" w:rsidP="001C3BD5">
      <w:pPr>
        <w:pStyle w:val="ListParagraph"/>
        <w:numPr>
          <w:ilvl w:val="0"/>
          <w:numId w:val="16"/>
        </w:numPr>
        <w:spacing w:before="100" w:beforeAutospacing="1" w:line="276" w:lineRule="auto"/>
        <w:rPr>
          <w:rFonts w:eastAsia="Times New Roman" w:cstheme="minorHAnsi"/>
          <w:szCs w:val="24"/>
          <w:lang w:eastAsia="en-IN"/>
          <w14:ligatures w14:val="none"/>
        </w:rPr>
      </w:pPr>
      <w:bookmarkStart w:id="12" w:name="_Toc213930222"/>
      <w:r>
        <w:rPr>
          <w:rFonts w:cstheme="minorHAnsi"/>
          <w:b/>
          <w:sz w:val="26"/>
          <w:szCs w:val="26"/>
        </w:rPr>
        <w:t>Chief Compliance Office</w:t>
      </w:r>
    </w:p>
    <w:p w14:paraId="56A120D0" w14:textId="60012DF3" w:rsidR="004F4C98" w:rsidRPr="004F4C98" w:rsidRDefault="00095181" w:rsidP="001C3BD5">
      <w:pPr>
        <w:numPr>
          <w:ilvl w:val="0"/>
          <w:numId w:val="10"/>
        </w:numPr>
        <w:spacing w:before="0" w:after="100" w:afterAutospacing="1"/>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Review Policy annually &amp; o</w:t>
      </w:r>
      <w:r w:rsidR="004F4C98" w:rsidRPr="004F4C98">
        <w:rPr>
          <w:rFonts w:eastAsia="Times New Roman" w:cstheme="minorHAnsi"/>
          <w:kern w:val="0"/>
          <w:sz w:val="24"/>
          <w:szCs w:val="24"/>
          <w:lang w:eastAsia="en-IN"/>
          <w14:ligatures w14:val="none"/>
        </w:rPr>
        <w:t>versee adherence to the Sustainable Procurement Policy.</w:t>
      </w:r>
    </w:p>
    <w:p w14:paraId="7E74BA74" w14:textId="77777777" w:rsidR="004F4C98" w:rsidRPr="004F4C98" w:rsidRDefault="004F4C98" w:rsidP="005D6957">
      <w:pPr>
        <w:numPr>
          <w:ilvl w:val="0"/>
          <w:numId w:val="10"/>
        </w:numPr>
        <w:spacing w:before="100" w:beforeAutospacing="1" w:after="100" w:afterAutospacing="1"/>
        <w:rPr>
          <w:rFonts w:eastAsia="Times New Roman" w:cstheme="minorHAnsi"/>
          <w:kern w:val="0"/>
          <w:sz w:val="24"/>
          <w:szCs w:val="24"/>
          <w:lang w:eastAsia="en-IN"/>
          <w14:ligatures w14:val="none"/>
        </w:rPr>
      </w:pPr>
      <w:r w:rsidRPr="004F4C98">
        <w:rPr>
          <w:rFonts w:eastAsia="Times New Roman" w:cstheme="minorHAnsi"/>
          <w:kern w:val="0"/>
          <w:sz w:val="24"/>
          <w:szCs w:val="24"/>
          <w:lang w:eastAsia="en-IN"/>
          <w14:ligatures w14:val="none"/>
        </w:rPr>
        <w:t>Approve sustainability targets and allocate necessary resources.</w:t>
      </w:r>
    </w:p>
    <w:p w14:paraId="5F21EDBF" w14:textId="77777777" w:rsidR="004F4C98" w:rsidRPr="004F4C98" w:rsidRDefault="004F4C98" w:rsidP="005D6957">
      <w:pPr>
        <w:numPr>
          <w:ilvl w:val="0"/>
          <w:numId w:val="10"/>
        </w:numPr>
        <w:spacing w:before="100" w:beforeAutospacing="1" w:after="100" w:afterAutospacing="1"/>
        <w:rPr>
          <w:rFonts w:eastAsia="Times New Roman" w:cstheme="minorHAnsi"/>
          <w:kern w:val="0"/>
          <w:sz w:val="24"/>
          <w:szCs w:val="24"/>
          <w:lang w:eastAsia="en-IN"/>
          <w14:ligatures w14:val="none"/>
        </w:rPr>
      </w:pPr>
      <w:r w:rsidRPr="004F4C98">
        <w:rPr>
          <w:rFonts w:eastAsia="Times New Roman" w:cstheme="minorHAnsi"/>
          <w:kern w:val="0"/>
          <w:sz w:val="24"/>
          <w:szCs w:val="24"/>
          <w:lang w:eastAsia="en-IN"/>
          <w14:ligatures w14:val="none"/>
        </w:rPr>
        <w:t>Review supplier performance metrics and ensure alignment with corporate ESG objectives.</w:t>
      </w:r>
    </w:p>
    <w:p w14:paraId="33AAB119" w14:textId="77777777" w:rsidR="004F4C98" w:rsidRPr="004F4C98" w:rsidRDefault="004F4C98" w:rsidP="005D6957">
      <w:pPr>
        <w:numPr>
          <w:ilvl w:val="0"/>
          <w:numId w:val="10"/>
        </w:numPr>
        <w:spacing w:before="100" w:beforeAutospacing="1" w:after="100" w:afterAutospacing="1"/>
        <w:rPr>
          <w:rFonts w:eastAsia="Times New Roman" w:cstheme="minorHAnsi"/>
          <w:kern w:val="0"/>
          <w:sz w:val="24"/>
          <w:szCs w:val="24"/>
          <w:lang w:eastAsia="en-IN"/>
          <w14:ligatures w14:val="none"/>
        </w:rPr>
      </w:pPr>
      <w:r w:rsidRPr="004F4C98">
        <w:rPr>
          <w:rFonts w:eastAsia="Times New Roman" w:cstheme="minorHAnsi"/>
          <w:kern w:val="0"/>
          <w:sz w:val="24"/>
          <w:szCs w:val="24"/>
          <w:lang w:eastAsia="en-IN"/>
          <w14:ligatures w14:val="none"/>
        </w:rPr>
        <w:t>Ensure compliance with all regulatory and industry requirements.</w:t>
      </w:r>
    </w:p>
    <w:p w14:paraId="3658D776" w14:textId="6A3D8622" w:rsidR="004F4C98" w:rsidRPr="004F4C98" w:rsidRDefault="004F4C98" w:rsidP="001C3BD5">
      <w:pPr>
        <w:pStyle w:val="ListParagraph"/>
        <w:numPr>
          <w:ilvl w:val="0"/>
          <w:numId w:val="16"/>
        </w:numPr>
        <w:spacing w:before="100" w:beforeAutospacing="1" w:line="276" w:lineRule="auto"/>
        <w:rPr>
          <w:rFonts w:cstheme="minorHAnsi"/>
          <w:b/>
          <w:sz w:val="26"/>
          <w:szCs w:val="26"/>
        </w:rPr>
      </w:pPr>
      <w:r w:rsidRPr="00D817CF">
        <w:rPr>
          <w:rFonts w:cstheme="minorHAnsi"/>
          <w:b/>
          <w:sz w:val="26"/>
          <w:szCs w:val="26"/>
        </w:rPr>
        <w:t>Procurement &amp; Supply Chain Teams</w:t>
      </w:r>
    </w:p>
    <w:p w14:paraId="094E995F" w14:textId="77777777" w:rsidR="004F4C98" w:rsidRPr="004F4C98" w:rsidRDefault="004F4C98" w:rsidP="001C3BD5">
      <w:pPr>
        <w:numPr>
          <w:ilvl w:val="0"/>
          <w:numId w:val="11"/>
        </w:numPr>
        <w:spacing w:before="0" w:after="100" w:afterAutospacing="1"/>
        <w:rPr>
          <w:rFonts w:eastAsia="Times New Roman" w:cstheme="minorHAnsi"/>
          <w:kern w:val="0"/>
          <w:sz w:val="24"/>
          <w:szCs w:val="24"/>
          <w:lang w:eastAsia="en-IN"/>
          <w14:ligatures w14:val="none"/>
        </w:rPr>
      </w:pPr>
      <w:r w:rsidRPr="004F4C98">
        <w:rPr>
          <w:rFonts w:eastAsia="Times New Roman" w:cstheme="minorHAnsi"/>
          <w:kern w:val="0"/>
          <w:sz w:val="24"/>
          <w:szCs w:val="24"/>
          <w:lang w:eastAsia="en-IN"/>
          <w14:ligatures w14:val="none"/>
        </w:rPr>
        <w:t>Manage supplier selection, onboarding, and ongoing evaluation.</w:t>
      </w:r>
    </w:p>
    <w:p w14:paraId="275E7A46" w14:textId="77777777" w:rsidR="004F4C98" w:rsidRPr="004F4C98" w:rsidRDefault="004F4C98" w:rsidP="005D6957">
      <w:pPr>
        <w:numPr>
          <w:ilvl w:val="0"/>
          <w:numId w:val="11"/>
        </w:numPr>
        <w:spacing w:before="100" w:beforeAutospacing="1" w:after="100" w:afterAutospacing="1"/>
        <w:rPr>
          <w:rFonts w:eastAsia="Times New Roman" w:cstheme="minorHAnsi"/>
          <w:kern w:val="0"/>
          <w:sz w:val="24"/>
          <w:szCs w:val="24"/>
          <w:lang w:eastAsia="en-IN"/>
          <w14:ligatures w14:val="none"/>
        </w:rPr>
      </w:pPr>
      <w:r w:rsidRPr="004F4C98">
        <w:rPr>
          <w:rFonts w:eastAsia="Times New Roman" w:cstheme="minorHAnsi"/>
          <w:kern w:val="0"/>
          <w:sz w:val="24"/>
          <w:szCs w:val="24"/>
          <w:lang w:eastAsia="en-IN"/>
          <w14:ligatures w14:val="none"/>
        </w:rPr>
        <w:t>Integrate environmental, social, and quality standards into contracts and procurement processes.</w:t>
      </w:r>
    </w:p>
    <w:p w14:paraId="6E85A213" w14:textId="77777777" w:rsidR="004F4C98" w:rsidRPr="004F4C98" w:rsidRDefault="004F4C98" w:rsidP="005D6957">
      <w:pPr>
        <w:numPr>
          <w:ilvl w:val="0"/>
          <w:numId w:val="11"/>
        </w:numPr>
        <w:spacing w:before="100" w:beforeAutospacing="1" w:after="100" w:afterAutospacing="1"/>
        <w:rPr>
          <w:rFonts w:eastAsia="Times New Roman" w:cstheme="minorHAnsi"/>
          <w:kern w:val="0"/>
          <w:sz w:val="24"/>
          <w:szCs w:val="24"/>
          <w:lang w:eastAsia="en-IN"/>
          <w14:ligatures w14:val="none"/>
        </w:rPr>
      </w:pPr>
      <w:r w:rsidRPr="004F4C98">
        <w:rPr>
          <w:rFonts w:eastAsia="Times New Roman" w:cstheme="minorHAnsi"/>
          <w:kern w:val="0"/>
          <w:sz w:val="24"/>
          <w:szCs w:val="24"/>
          <w:lang w:eastAsia="en-IN"/>
          <w14:ligatures w14:val="none"/>
        </w:rPr>
        <w:t>Monitor supplier compliance with sustainability and ethical requirements.</w:t>
      </w:r>
    </w:p>
    <w:p w14:paraId="13D1AFB3" w14:textId="590A9828" w:rsidR="004F4C98" w:rsidRPr="004F4C98" w:rsidRDefault="004F4C98" w:rsidP="001C3BD5">
      <w:pPr>
        <w:pStyle w:val="ListParagraph"/>
        <w:numPr>
          <w:ilvl w:val="0"/>
          <w:numId w:val="16"/>
        </w:numPr>
        <w:spacing w:before="100" w:beforeAutospacing="1" w:line="276" w:lineRule="auto"/>
        <w:rPr>
          <w:rFonts w:cstheme="minorHAnsi"/>
          <w:b/>
          <w:sz w:val="26"/>
          <w:szCs w:val="26"/>
        </w:rPr>
      </w:pPr>
      <w:r w:rsidRPr="00D817CF">
        <w:rPr>
          <w:rFonts w:cstheme="minorHAnsi"/>
          <w:b/>
          <w:sz w:val="26"/>
          <w:szCs w:val="26"/>
        </w:rPr>
        <w:t>EHS &amp; Quality Assurance Teams</w:t>
      </w:r>
    </w:p>
    <w:p w14:paraId="6E4E1E39" w14:textId="45164D73" w:rsidR="004F4C98" w:rsidRPr="004F4C98" w:rsidRDefault="004F4C98" w:rsidP="001C3BD5">
      <w:pPr>
        <w:numPr>
          <w:ilvl w:val="0"/>
          <w:numId w:val="12"/>
        </w:numPr>
        <w:spacing w:before="0" w:after="100" w:afterAutospacing="1"/>
        <w:rPr>
          <w:rFonts w:eastAsia="Times New Roman" w:cstheme="minorHAnsi"/>
          <w:kern w:val="0"/>
          <w:sz w:val="24"/>
          <w:szCs w:val="24"/>
          <w:lang w:eastAsia="en-IN"/>
          <w14:ligatures w14:val="none"/>
        </w:rPr>
      </w:pPr>
      <w:r w:rsidRPr="004F4C98">
        <w:rPr>
          <w:rFonts w:eastAsia="Times New Roman" w:cstheme="minorHAnsi"/>
          <w:kern w:val="0"/>
          <w:sz w:val="24"/>
          <w:szCs w:val="24"/>
          <w:lang w:eastAsia="en-IN"/>
          <w14:ligatures w14:val="none"/>
        </w:rPr>
        <w:t>Conduct</w:t>
      </w:r>
      <w:r w:rsidR="00095181">
        <w:rPr>
          <w:rFonts w:eastAsia="Times New Roman" w:cstheme="minorHAnsi"/>
          <w:kern w:val="0"/>
          <w:sz w:val="24"/>
          <w:szCs w:val="24"/>
          <w:lang w:eastAsia="en-IN"/>
          <w14:ligatures w14:val="none"/>
        </w:rPr>
        <w:t xml:space="preserve"> </w:t>
      </w:r>
      <w:r w:rsidRPr="004F4C98">
        <w:rPr>
          <w:rFonts w:eastAsia="Times New Roman" w:cstheme="minorHAnsi"/>
          <w:kern w:val="0"/>
          <w:sz w:val="24"/>
          <w:szCs w:val="24"/>
          <w:lang w:eastAsia="en-IN"/>
          <w14:ligatures w14:val="none"/>
        </w:rPr>
        <w:t>periodic audits, inspections, and assessments of suppliers.</w:t>
      </w:r>
    </w:p>
    <w:p w14:paraId="45EA5363" w14:textId="77777777" w:rsidR="004F4C98" w:rsidRPr="004F4C98" w:rsidRDefault="004F4C98" w:rsidP="005D6957">
      <w:pPr>
        <w:numPr>
          <w:ilvl w:val="0"/>
          <w:numId w:val="12"/>
        </w:numPr>
        <w:spacing w:before="100" w:beforeAutospacing="1" w:after="100" w:afterAutospacing="1"/>
        <w:rPr>
          <w:rFonts w:eastAsia="Times New Roman" w:cstheme="minorHAnsi"/>
          <w:kern w:val="0"/>
          <w:sz w:val="24"/>
          <w:szCs w:val="24"/>
          <w:lang w:eastAsia="en-IN"/>
          <w14:ligatures w14:val="none"/>
        </w:rPr>
      </w:pPr>
      <w:r w:rsidRPr="004F4C98">
        <w:rPr>
          <w:rFonts w:eastAsia="Times New Roman" w:cstheme="minorHAnsi"/>
          <w:kern w:val="0"/>
          <w:sz w:val="24"/>
          <w:szCs w:val="24"/>
          <w:lang w:eastAsia="en-IN"/>
          <w14:ligatures w14:val="none"/>
        </w:rPr>
        <w:t>Verify adherence to safety, environmental, and quality standards.</w:t>
      </w:r>
    </w:p>
    <w:p w14:paraId="62BE1FC3" w14:textId="77777777" w:rsidR="004F4C98" w:rsidRPr="004F4C98" w:rsidRDefault="004F4C98" w:rsidP="005D6957">
      <w:pPr>
        <w:numPr>
          <w:ilvl w:val="0"/>
          <w:numId w:val="12"/>
        </w:numPr>
        <w:spacing w:before="100" w:beforeAutospacing="1" w:after="100" w:afterAutospacing="1"/>
        <w:rPr>
          <w:rFonts w:eastAsia="Times New Roman" w:cstheme="minorHAnsi"/>
          <w:kern w:val="0"/>
          <w:sz w:val="24"/>
          <w:szCs w:val="24"/>
          <w:lang w:eastAsia="en-IN"/>
          <w14:ligatures w14:val="none"/>
        </w:rPr>
      </w:pPr>
      <w:r w:rsidRPr="004F4C98">
        <w:rPr>
          <w:rFonts w:eastAsia="Times New Roman" w:cstheme="minorHAnsi"/>
          <w:kern w:val="0"/>
          <w:sz w:val="24"/>
          <w:szCs w:val="24"/>
          <w:lang w:eastAsia="en-IN"/>
          <w14:ligatures w14:val="none"/>
        </w:rPr>
        <w:t>Provide technical guidance on environmental and safety requirements.</w:t>
      </w:r>
    </w:p>
    <w:p w14:paraId="32D57227" w14:textId="5FE970A8" w:rsidR="004F4C98" w:rsidRPr="004F4C98" w:rsidRDefault="004F4C98" w:rsidP="001C3BD5">
      <w:pPr>
        <w:pStyle w:val="ListParagraph"/>
        <w:numPr>
          <w:ilvl w:val="0"/>
          <w:numId w:val="16"/>
        </w:numPr>
        <w:spacing w:before="100" w:beforeAutospacing="1" w:line="276" w:lineRule="auto"/>
        <w:rPr>
          <w:rFonts w:cstheme="minorHAnsi"/>
          <w:b/>
          <w:sz w:val="26"/>
          <w:szCs w:val="26"/>
        </w:rPr>
      </w:pPr>
      <w:r w:rsidRPr="00D817CF">
        <w:rPr>
          <w:rFonts w:cstheme="minorHAnsi"/>
          <w:b/>
          <w:sz w:val="26"/>
          <w:szCs w:val="26"/>
        </w:rPr>
        <w:t>Suppliers, Contractors, and Partners</w:t>
      </w:r>
    </w:p>
    <w:p w14:paraId="418914BD" w14:textId="77777777" w:rsidR="004F4C98" w:rsidRPr="004F4C98" w:rsidRDefault="004F4C98" w:rsidP="001C3BD5">
      <w:pPr>
        <w:numPr>
          <w:ilvl w:val="0"/>
          <w:numId w:val="13"/>
        </w:numPr>
        <w:spacing w:before="0" w:after="100" w:afterAutospacing="1"/>
        <w:rPr>
          <w:rFonts w:eastAsia="Times New Roman" w:cstheme="minorHAnsi"/>
          <w:kern w:val="0"/>
          <w:sz w:val="24"/>
          <w:szCs w:val="24"/>
          <w:lang w:eastAsia="en-IN"/>
          <w14:ligatures w14:val="none"/>
        </w:rPr>
      </w:pPr>
      <w:r w:rsidRPr="004F4C98">
        <w:rPr>
          <w:rFonts w:eastAsia="Times New Roman" w:cstheme="minorHAnsi"/>
          <w:kern w:val="0"/>
          <w:sz w:val="24"/>
          <w:szCs w:val="24"/>
          <w:lang w:eastAsia="en-IN"/>
          <w14:ligatures w14:val="none"/>
        </w:rPr>
        <w:t>Comply with the Sustainable Procurement Policy and Supplier Code of Conduct.</w:t>
      </w:r>
    </w:p>
    <w:p w14:paraId="42ED76F1" w14:textId="77777777" w:rsidR="004F4C98" w:rsidRPr="004F4C98" w:rsidRDefault="004F4C98" w:rsidP="005D6957">
      <w:pPr>
        <w:numPr>
          <w:ilvl w:val="0"/>
          <w:numId w:val="13"/>
        </w:numPr>
        <w:spacing w:before="100" w:beforeAutospacing="1" w:after="100" w:afterAutospacing="1"/>
        <w:rPr>
          <w:rFonts w:eastAsia="Times New Roman" w:cstheme="minorHAnsi"/>
          <w:kern w:val="0"/>
          <w:sz w:val="24"/>
          <w:szCs w:val="24"/>
          <w:lang w:eastAsia="en-IN"/>
          <w14:ligatures w14:val="none"/>
        </w:rPr>
      </w:pPr>
      <w:r w:rsidRPr="004F4C98">
        <w:rPr>
          <w:rFonts w:eastAsia="Times New Roman" w:cstheme="minorHAnsi"/>
          <w:kern w:val="0"/>
          <w:sz w:val="24"/>
          <w:szCs w:val="24"/>
          <w:lang w:eastAsia="en-IN"/>
          <w14:ligatures w14:val="none"/>
        </w:rPr>
        <w:t>Provide accurate documentation, certifications, and sustainability data.</w:t>
      </w:r>
    </w:p>
    <w:p w14:paraId="2AF8E50D" w14:textId="77777777" w:rsidR="004F4C98" w:rsidRPr="004F4C98" w:rsidRDefault="004F4C98" w:rsidP="005D6957">
      <w:pPr>
        <w:numPr>
          <w:ilvl w:val="0"/>
          <w:numId w:val="13"/>
        </w:numPr>
        <w:spacing w:before="100" w:beforeAutospacing="1" w:after="100" w:afterAutospacing="1"/>
        <w:rPr>
          <w:rFonts w:eastAsia="Times New Roman" w:cstheme="minorHAnsi"/>
          <w:kern w:val="0"/>
          <w:sz w:val="24"/>
          <w:szCs w:val="24"/>
          <w:lang w:eastAsia="en-IN"/>
          <w14:ligatures w14:val="none"/>
        </w:rPr>
      </w:pPr>
      <w:r w:rsidRPr="004F4C98">
        <w:rPr>
          <w:rFonts w:eastAsia="Times New Roman" w:cstheme="minorHAnsi"/>
          <w:kern w:val="0"/>
          <w:sz w:val="24"/>
          <w:szCs w:val="24"/>
          <w:lang w:eastAsia="en-IN"/>
          <w14:ligatures w14:val="none"/>
        </w:rPr>
        <w:t>Cooperate fully during audits, inspections, and performance reviews.</w:t>
      </w:r>
    </w:p>
    <w:p w14:paraId="2977F3F9" w14:textId="77777777" w:rsidR="004F4C98" w:rsidRPr="004F4C98" w:rsidRDefault="004F4C98" w:rsidP="005D6957">
      <w:pPr>
        <w:numPr>
          <w:ilvl w:val="0"/>
          <w:numId w:val="13"/>
        </w:numPr>
        <w:spacing w:before="100" w:beforeAutospacing="1" w:after="100" w:afterAutospacing="1"/>
        <w:rPr>
          <w:rFonts w:eastAsia="Times New Roman" w:cstheme="minorHAnsi"/>
          <w:kern w:val="0"/>
          <w:sz w:val="24"/>
          <w:szCs w:val="24"/>
          <w:lang w:eastAsia="en-IN"/>
          <w14:ligatures w14:val="none"/>
        </w:rPr>
      </w:pPr>
      <w:r w:rsidRPr="004F4C98">
        <w:rPr>
          <w:rFonts w:eastAsia="Times New Roman" w:cstheme="minorHAnsi"/>
          <w:kern w:val="0"/>
          <w:sz w:val="24"/>
          <w:szCs w:val="24"/>
          <w:lang w:eastAsia="en-IN"/>
          <w14:ligatures w14:val="none"/>
        </w:rPr>
        <w:t>Implement improvements where gaps or non-compliance are identified.</w:t>
      </w:r>
    </w:p>
    <w:p w14:paraId="79D75F89" w14:textId="4CB5C2CE" w:rsidR="004F4C98" w:rsidRPr="004F4C98" w:rsidRDefault="004F4C98" w:rsidP="001C3BD5">
      <w:pPr>
        <w:pStyle w:val="ListParagraph"/>
        <w:numPr>
          <w:ilvl w:val="0"/>
          <w:numId w:val="16"/>
        </w:numPr>
        <w:spacing w:before="100" w:beforeAutospacing="1" w:line="276" w:lineRule="auto"/>
        <w:rPr>
          <w:rFonts w:cstheme="minorHAnsi"/>
          <w:b/>
          <w:sz w:val="26"/>
          <w:szCs w:val="26"/>
        </w:rPr>
      </w:pPr>
      <w:r w:rsidRPr="00D817CF">
        <w:rPr>
          <w:rFonts w:cstheme="minorHAnsi"/>
          <w:b/>
          <w:sz w:val="26"/>
          <w:szCs w:val="26"/>
        </w:rPr>
        <w:t>All Employees Involved in Procurement</w:t>
      </w:r>
    </w:p>
    <w:p w14:paraId="567900EE" w14:textId="77777777" w:rsidR="004F4C98" w:rsidRPr="004F4C98" w:rsidRDefault="004F4C98" w:rsidP="001C3BD5">
      <w:pPr>
        <w:numPr>
          <w:ilvl w:val="0"/>
          <w:numId w:val="14"/>
        </w:numPr>
        <w:spacing w:before="0" w:after="100" w:afterAutospacing="1"/>
        <w:rPr>
          <w:rFonts w:eastAsia="Times New Roman" w:cstheme="minorHAnsi"/>
          <w:kern w:val="0"/>
          <w:sz w:val="24"/>
          <w:szCs w:val="24"/>
          <w:lang w:eastAsia="en-IN"/>
          <w14:ligatures w14:val="none"/>
        </w:rPr>
      </w:pPr>
      <w:r w:rsidRPr="004F4C98">
        <w:rPr>
          <w:rFonts w:eastAsia="Times New Roman" w:cstheme="minorHAnsi"/>
          <w:kern w:val="0"/>
          <w:sz w:val="24"/>
          <w:szCs w:val="24"/>
          <w:lang w:eastAsia="en-IN"/>
          <w14:ligatures w14:val="none"/>
        </w:rPr>
        <w:t>Identify and report potential sustainability, safety, or ethical risks.</w:t>
      </w:r>
    </w:p>
    <w:p w14:paraId="7B259588" w14:textId="77777777" w:rsidR="004F4C98" w:rsidRPr="004F4C98" w:rsidRDefault="004F4C98" w:rsidP="005D6957">
      <w:pPr>
        <w:numPr>
          <w:ilvl w:val="0"/>
          <w:numId w:val="14"/>
        </w:numPr>
        <w:spacing w:before="100" w:beforeAutospacing="1" w:after="100" w:afterAutospacing="1"/>
        <w:rPr>
          <w:rFonts w:eastAsia="Times New Roman" w:cstheme="minorHAnsi"/>
          <w:kern w:val="0"/>
          <w:sz w:val="24"/>
          <w:szCs w:val="24"/>
          <w:lang w:eastAsia="en-IN"/>
          <w14:ligatures w14:val="none"/>
        </w:rPr>
      </w:pPr>
      <w:r w:rsidRPr="004F4C98">
        <w:rPr>
          <w:rFonts w:eastAsia="Times New Roman" w:cstheme="minorHAnsi"/>
          <w:kern w:val="0"/>
          <w:sz w:val="24"/>
          <w:szCs w:val="24"/>
          <w:lang w:eastAsia="en-IN"/>
          <w14:ligatures w14:val="none"/>
        </w:rPr>
        <w:t>Participate in training programs on responsible sourcing and compliance.</w:t>
      </w:r>
    </w:p>
    <w:p w14:paraId="6BE671E6" w14:textId="77777777" w:rsidR="004F4C98" w:rsidRPr="004F4C98" w:rsidRDefault="004F4C98" w:rsidP="005D6957">
      <w:pPr>
        <w:numPr>
          <w:ilvl w:val="0"/>
          <w:numId w:val="14"/>
        </w:numPr>
        <w:spacing w:before="100" w:beforeAutospacing="1" w:after="100" w:afterAutospacing="1"/>
        <w:rPr>
          <w:rFonts w:eastAsia="Times New Roman" w:cstheme="minorHAnsi"/>
          <w:kern w:val="0"/>
          <w:sz w:val="24"/>
          <w:szCs w:val="24"/>
          <w:lang w:eastAsia="en-IN"/>
          <w14:ligatures w14:val="none"/>
        </w:rPr>
      </w:pPr>
      <w:r w:rsidRPr="004F4C98">
        <w:rPr>
          <w:rFonts w:eastAsia="Times New Roman" w:cstheme="minorHAnsi"/>
          <w:kern w:val="0"/>
          <w:sz w:val="24"/>
          <w:szCs w:val="24"/>
          <w:lang w:eastAsia="en-IN"/>
          <w14:ligatures w14:val="none"/>
        </w:rPr>
        <w:lastRenderedPageBreak/>
        <w:t>Follow procurement procedures that promote environmental, social, and ethical standards.</w:t>
      </w:r>
    </w:p>
    <w:p w14:paraId="24D65D4A" w14:textId="77777777" w:rsidR="00424F71" w:rsidRPr="00D817CF" w:rsidRDefault="00424F71" w:rsidP="00712A71">
      <w:pPr>
        <w:pStyle w:val="Heading1"/>
        <w:spacing w:after="240" w:line="276" w:lineRule="auto"/>
        <w:ind w:left="567"/>
        <w:rPr>
          <w:rFonts w:asciiTheme="minorHAnsi" w:hAnsiTheme="minorHAnsi" w:cstheme="minorHAnsi"/>
          <w:b/>
          <w:bCs/>
        </w:rPr>
      </w:pPr>
      <w:bookmarkStart w:id="13" w:name="_Toc215831471"/>
      <w:r w:rsidRPr="00D817CF">
        <w:rPr>
          <w:rFonts w:asciiTheme="minorHAnsi" w:hAnsiTheme="minorHAnsi" w:cstheme="minorHAnsi"/>
          <w:b/>
          <w:bCs/>
        </w:rPr>
        <w:t>Reporting</w:t>
      </w:r>
      <w:bookmarkEnd w:id="12"/>
      <w:bookmarkEnd w:id="13"/>
    </w:p>
    <w:p w14:paraId="5E379683" w14:textId="77777777" w:rsidR="00D817CF" w:rsidRPr="00D817CF" w:rsidRDefault="00D817CF" w:rsidP="00712A71">
      <w:pPr>
        <w:spacing w:before="100" w:beforeAutospacing="1" w:after="100" w:afterAutospacing="1"/>
        <w:ind w:left="0" w:firstLine="0"/>
        <w:rPr>
          <w:rFonts w:eastAsia="Times New Roman" w:cstheme="minorHAnsi"/>
          <w:kern w:val="0"/>
          <w:sz w:val="24"/>
          <w:szCs w:val="24"/>
          <w:lang w:eastAsia="en-IN"/>
          <w14:ligatures w14:val="none"/>
        </w:rPr>
      </w:pPr>
      <w:bookmarkStart w:id="14" w:name="_Toc213930223"/>
      <w:proofErr w:type="spellStart"/>
      <w:r w:rsidRPr="00D817CF">
        <w:rPr>
          <w:rFonts w:eastAsia="Times New Roman" w:cstheme="minorHAnsi"/>
          <w:kern w:val="0"/>
          <w:sz w:val="24"/>
          <w:szCs w:val="24"/>
          <w:lang w:eastAsia="en-IN"/>
          <w14:ligatures w14:val="none"/>
        </w:rPr>
        <w:t>Speedrack</w:t>
      </w:r>
      <w:proofErr w:type="spellEnd"/>
      <w:r w:rsidRPr="00D817CF">
        <w:rPr>
          <w:rFonts w:eastAsia="Times New Roman" w:cstheme="minorHAnsi"/>
          <w:kern w:val="0"/>
          <w:sz w:val="24"/>
          <w:szCs w:val="24"/>
          <w:lang w:eastAsia="en-IN"/>
          <w14:ligatures w14:val="none"/>
        </w:rPr>
        <w:t xml:space="preserve"> will maintain transparent internal reporting mechanisms to track:</w:t>
      </w:r>
    </w:p>
    <w:p w14:paraId="1596086B" w14:textId="77777777" w:rsidR="00D817CF" w:rsidRPr="00D817CF" w:rsidRDefault="00D817CF" w:rsidP="005D6957">
      <w:pPr>
        <w:numPr>
          <w:ilvl w:val="0"/>
          <w:numId w:val="17"/>
        </w:numPr>
        <w:spacing w:before="100" w:beforeAutospacing="1" w:after="100" w:afterAutospacing="1"/>
        <w:rPr>
          <w:rFonts w:eastAsia="Times New Roman" w:cstheme="minorHAnsi"/>
          <w:kern w:val="0"/>
          <w:sz w:val="24"/>
          <w:szCs w:val="24"/>
          <w:lang w:eastAsia="en-IN"/>
          <w14:ligatures w14:val="none"/>
        </w:rPr>
      </w:pPr>
      <w:r w:rsidRPr="00D817CF">
        <w:rPr>
          <w:rFonts w:eastAsia="Times New Roman" w:cstheme="minorHAnsi"/>
          <w:kern w:val="0"/>
          <w:sz w:val="24"/>
          <w:szCs w:val="24"/>
          <w:lang w:eastAsia="en-IN"/>
          <w14:ligatures w14:val="none"/>
        </w:rPr>
        <w:t>Supplier sustainability performance and compliance history</w:t>
      </w:r>
    </w:p>
    <w:p w14:paraId="37CDA8C5" w14:textId="77777777" w:rsidR="00D817CF" w:rsidRPr="00D817CF" w:rsidRDefault="00D817CF" w:rsidP="005D6957">
      <w:pPr>
        <w:numPr>
          <w:ilvl w:val="0"/>
          <w:numId w:val="17"/>
        </w:numPr>
        <w:spacing w:before="100" w:beforeAutospacing="1" w:after="100" w:afterAutospacing="1"/>
        <w:rPr>
          <w:rFonts w:eastAsia="Times New Roman" w:cstheme="minorHAnsi"/>
          <w:kern w:val="0"/>
          <w:sz w:val="24"/>
          <w:szCs w:val="24"/>
          <w:lang w:eastAsia="en-IN"/>
          <w14:ligatures w14:val="none"/>
        </w:rPr>
      </w:pPr>
      <w:r w:rsidRPr="00D817CF">
        <w:rPr>
          <w:rFonts w:eastAsia="Times New Roman" w:cstheme="minorHAnsi"/>
          <w:kern w:val="0"/>
          <w:sz w:val="24"/>
          <w:szCs w:val="24"/>
          <w:lang w:eastAsia="en-IN"/>
          <w14:ligatures w14:val="none"/>
        </w:rPr>
        <w:t>Audit results and corrective actions</w:t>
      </w:r>
    </w:p>
    <w:p w14:paraId="67D0545F" w14:textId="77777777" w:rsidR="00D817CF" w:rsidRPr="00D817CF" w:rsidRDefault="00D817CF" w:rsidP="005D6957">
      <w:pPr>
        <w:numPr>
          <w:ilvl w:val="0"/>
          <w:numId w:val="17"/>
        </w:numPr>
        <w:spacing w:before="100" w:beforeAutospacing="1" w:after="100" w:afterAutospacing="1"/>
        <w:rPr>
          <w:rFonts w:eastAsia="Times New Roman" w:cstheme="minorHAnsi"/>
          <w:kern w:val="0"/>
          <w:sz w:val="24"/>
          <w:szCs w:val="24"/>
          <w:lang w:eastAsia="en-IN"/>
          <w14:ligatures w14:val="none"/>
        </w:rPr>
      </w:pPr>
      <w:r w:rsidRPr="00D817CF">
        <w:rPr>
          <w:rFonts w:eastAsia="Times New Roman" w:cstheme="minorHAnsi"/>
          <w:kern w:val="0"/>
          <w:sz w:val="24"/>
          <w:szCs w:val="24"/>
          <w:lang w:eastAsia="en-IN"/>
          <w14:ligatures w14:val="none"/>
        </w:rPr>
        <w:t>Supplier risk ratings and improvement plans</w:t>
      </w:r>
    </w:p>
    <w:p w14:paraId="20EDBAF3" w14:textId="77777777" w:rsidR="00424F71" w:rsidRPr="00D817CF" w:rsidRDefault="00424F71" w:rsidP="00712A71">
      <w:pPr>
        <w:pStyle w:val="Heading1"/>
        <w:spacing w:line="276" w:lineRule="auto"/>
        <w:ind w:left="567"/>
        <w:rPr>
          <w:rFonts w:asciiTheme="minorHAnsi" w:hAnsiTheme="minorHAnsi" w:cstheme="minorHAnsi"/>
          <w:b/>
          <w:bCs/>
        </w:rPr>
      </w:pPr>
      <w:bookmarkStart w:id="15" w:name="_Toc215831472"/>
      <w:r w:rsidRPr="00D817CF">
        <w:rPr>
          <w:rFonts w:asciiTheme="minorHAnsi" w:hAnsiTheme="minorHAnsi" w:cstheme="minorHAnsi"/>
          <w:b/>
          <w:bCs/>
        </w:rPr>
        <w:t>Continuous Improvement</w:t>
      </w:r>
      <w:bookmarkEnd w:id="14"/>
      <w:bookmarkEnd w:id="15"/>
    </w:p>
    <w:p w14:paraId="1B0E26B1" w14:textId="77777777" w:rsidR="001C3BD5" w:rsidRPr="001C3BD5" w:rsidRDefault="001C3BD5" w:rsidP="001C3BD5">
      <w:pPr>
        <w:spacing w:before="100" w:beforeAutospacing="1" w:after="100" w:afterAutospacing="1"/>
        <w:ind w:left="0" w:firstLine="0"/>
        <w:rPr>
          <w:sz w:val="24"/>
          <w:szCs w:val="24"/>
        </w:rPr>
      </w:pPr>
      <w:bookmarkStart w:id="16" w:name="_Toc213930224"/>
      <w:r w:rsidRPr="001C3BD5">
        <w:rPr>
          <w:sz w:val="24"/>
          <w:szCs w:val="24"/>
        </w:rPr>
        <w:t>Supplier and internal procurement performance will be regularly reviewed through audits, feedback, and external evaluations to ensure compliance with sustainability and ethical standards. Training, awareness initiatives, and digital tools will support responsible sourcing and supplier engagement. Collaboration with employees and partners will identify improvement opportunities and mitigate risks, while corrective actions will promptly address non-compliance and reinforce responsible practices across the supply chain.</w:t>
      </w:r>
    </w:p>
    <w:p w14:paraId="29740E28" w14:textId="77777777" w:rsidR="00424F71" w:rsidRPr="00D817CF" w:rsidRDefault="00424F71" w:rsidP="00712A71">
      <w:pPr>
        <w:pStyle w:val="Heading1"/>
        <w:spacing w:line="276" w:lineRule="auto"/>
        <w:ind w:left="567"/>
        <w:rPr>
          <w:rFonts w:asciiTheme="minorHAnsi" w:hAnsiTheme="minorHAnsi" w:cstheme="minorHAnsi"/>
          <w:b/>
          <w:bCs/>
        </w:rPr>
      </w:pPr>
      <w:bookmarkStart w:id="17" w:name="_Toc215831473"/>
      <w:r w:rsidRPr="00D817CF">
        <w:rPr>
          <w:rFonts w:asciiTheme="minorHAnsi" w:hAnsiTheme="minorHAnsi" w:cstheme="minorHAnsi"/>
          <w:b/>
          <w:bCs/>
        </w:rPr>
        <w:t>SDGs Covered by This Policy</w:t>
      </w:r>
      <w:bookmarkEnd w:id="16"/>
      <w:bookmarkEnd w:id="17"/>
    </w:p>
    <w:p w14:paraId="644FDE2F" w14:textId="5BA16BC5" w:rsidR="00424F71" w:rsidRPr="00D817CF" w:rsidRDefault="00424F71" w:rsidP="00712A71">
      <w:pPr>
        <w:ind w:left="0" w:firstLine="0"/>
        <w:rPr>
          <w:rFonts w:cstheme="minorHAnsi"/>
          <w:b/>
          <w:bCs/>
          <w:sz w:val="24"/>
          <w:szCs w:val="24"/>
        </w:rPr>
      </w:pPr>
      <w:r w:rsidRPr="00D817CF">
        <w:rPr>
          <w:rFonts w:cstheme="minorHAnsi"/>
          <w:sz w:val="24"/>
          <w:szCs w:val="24"/>
        </w:rPr>
        <w:t xml:space="preserve">This </w:t>
      </w:r>
      <w:r w:rsidR="00095181">
        <w:rPr>
          <w:rFonts w:cstheme="minorHAnsi"/>
          <w:sz w:val="24"/>
          <w:szCs w:val="24"/>
        </w:rPr>
        <w:t>Sustainable Procurement</w:t>
      </w:r>
      <w:r w:rsidRPr="00D817CF">
        <w:rPr>
          <w:rFonts w:cstheme="minorHAnsi"/>
          <w:sz w:val="24"/>
          <w:szCs w:val="24"/>
        </w:rPr>
        <w:t xml:space="preserve"> Policy </w:t>
      </w:r>
      <w:r w:rsidR="001C3BD5">
        <w:rPr>
          <w:rFonts w:cstheme="minorHAnsi"/>
          <w:sz w:val="24"/>
          <w:szCs w:val="24"/>
        </w:rPr>
        <w:t>covers</w:t>
      </w:r>
      <w:r w:rsidRPr="00D817CF">
        <w:rPr>
          <w:rFonts w:cstheme="minorHAnsi"/>
          <w:sz w:val="24"/>
          <w:szCs w:val="24"/>
        </w:rPr>
        <w:t xml:space="preserve"> the following </w:t>
      </w:r>
      <w:r w:rsidR="001C3BD5">
        <w:rPr>
          <w:rFonts w:cstheme="minorHAnsi"/>
          <w:b/>
          <w:bCs/>
          <w:sz w:val="24"/>
          <w:szCs w:val="24"/>
        </w:rPr>
        <w:t>UN</w:t>
      </w:r>
      <w:r w:rsidRPr="00D817CF">
        <w:rPr>
          <w:rFonts w:cstheme="minorHAnsi"/>
          <w:b/>
          <w:bCs/>
          <w:sz w:val="24"/>
          <w:szCs w:val="24"/>
        </w:rPr>
        <w:t>SDGs</w:t>
      </w:r>
      <w:r w:rsidR="001C3BD5">
        <w:rPr>
          <w:rFonts w:cstheme="minorHAnsi"/>
          <w:b/>
          <w:bCs/>
          <w:sz w:val="24"/>
          <w:szCs w:val="24"/>
        </w:rPr>
        <w:t>:</w:t>
      </w:r>
    </w:p>
    <w:tbl>
      <w:tblPr>
        <w:tblStyle w:val="TableGrid"/>
        <w:tblW w:w="1928"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28"/>
      </w:tblGrid>
      <w:tr w:rsidR="001C3BD5" w:rsidRPr="00D817CF" w14:paraId="0C217209" w14:textId="6368F293" w:rsidTr="001C3BD5">
        <w:tc>
          <w:tcPr>
            <w:tcW w:w="1928" w:type="dxa"/>
          </w:tcPr>
          <w:p w14:paraId="6320A4DD" w14:textId="72FCAD04" w:rsidR="001C3BD5" w:rsidRPr="00D817CF" w:rsidRDefault="001C3BD5" w:rsidP="00712A71">
            <w:pPr>
              <w:spacing w:line="276" w:lineRule="auto"/>
              <w:jc w:val="both"/>
              <w:rPr>
                <w:rFonts w:cstheme="minorHAnsi"/>
              </w:rPr>
            </w:pPr>
            <w:r>
              <w:rPr>
                <w:noProof/>
                <w:lang w:eastAsia="en-IN"/>
              </w:rPr>
              <w:drawing>
                <wp:inline distT="0" distB="0" distL="0" distR="0" wp14:anchorId="62866EC2" wp14:editId="7D49954D">
                  <wp:extent cx="1008000" cy="1008000"/>
                  <wp:effectExtent l="0" t="0" r="0" b="0"/>
                  <wp:docPr id="13" name="Picture 13"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undefin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08000" cy="1008000"/>
                          </a:xfrm>
                          <a:prstGeom prst="rect">
                            <a:avLst/>
                          </a:prstGeom>
                          <a:noFill/>
                          <a:ln>
                            <a:noFill/>
                          </a:ln>
                        </pic:spPr>
                      </pic:pic>
                    </a:graphicData>
                  </a:graphic>
                </wp:inline>
              </w:drawing>
            </w:r>
          </w:p>
        </w:tc>
      </w:tr>
    </w:tbl>
    <w:p w14:paraId="23A4A57E" w14:textId="489EC6A8" w:rsidR="00424F71" w:rsidRPr="00D817CF" w:rsidRDefault="00424F71" w:rsidP="00712A71">
      <w:pPr>
        <w:pStyle w:val="Heading1"/>
        <w:spacing w:line="276" w:lineRule="auto"/>
        <w:ind w:left="567"/>
        <w:rPr>
          <w:rFonts w:asciiTheme="minorHAnsi" w:hAnsiTheme="minorHAnsi" w:cstheme="minorHAnsi"/>
          <w:b/>
          <w:bCs/>
        </w:rPr>
      </w:pPr>
      <w:bookmarkStart w:id="18" w:name="_Toc213930225"/>
      <w:bookmarkStart w:id="19" w:name="_Toc215831474"/>
      <w:r w:rsidRPr="00D817CF">
        <w:rPr>
          <w:rFonts w:asciiTheme="minorHAnsi" w:hAnsiTheme="minorHAnsi" w:cstheme="minorHAnsi"/>
          <w:b/>
          <w:bCs/>
        </w:rPr>
        <w:t>Review Mechanism</w:t>
      </w:r>
      <w:bookmarkEnd w:id="18"/>
      <w:bookmarkEnd w:id="19"/>
    </w:p>
    <w:p w14:paraId="7E6DA4AB" w14:textId="673F0F1F" w:rsidR="00424F71" w:rsidRDefault="001C3BD5" w:rsidP="00712A71">
      <w:pPr>
        <w:ind w:left="0" w:firstLine="0"/>
        <w:rPr>
          <w:sz w:val="24"/>
          <w:szCs w:val="24"/>
        </w:rPr>
      </w:pPr>
      <w:r w:rsidRPr="001C3BD5">
        <w:rPr>
          <w:sz w:val="24"/>
          <w:szCs w:val="24"/>
        </w:rPr>
        <w:t xml:space="preserve">The Chief Compliance Officer will annually </w:t>
      </w:r>
      <w:r w:rsidR="00A957D8">
        <w:rPr>
          <w:sz w:val="24"/>
          <w:szCs w:val="24"/>
        </w:rPr>
        <w:t xml:space="preserve">or as needed </w:t>
      </w:r>
      <w:r w:rsidRPr="001C3BD5">
        <w:rPr>
          <w:sz w:val="24"/>
          <w:szCs w:val="24"/>
        </w:rPr>
        <w:t>review the Sustainable Procurement Policy to assess compliance, identify improvements, and ensure alignment with regulations, industry standards, and ESG objectives. Updates will reflect review outcomes, stakeholder feedback, and best practices, with any significant changes communicated to employees, suppliers, and stakeholders to maintain transparency and clarity</w:t>
      </w:r>
      <w:r w:rsidR="00D817CF" w:rsidRPr="00712A71">
        <w:rPr>
          <w:sz w:val="24"/>
          <w:szCs w:val="24"/>
        </w:rPr>
        <w:t>.</w:t>
      </w:r>
    </w:p>
    <w:p w14:paraId="433A4CD2" w14:textId="77777777" w:rsidR="00A957D8" w:rsidRDefault="00A957D8" w:rsidP="00712A71">
      <w:pPr>
        <w:ind w:left="0" w:firstLine="0"/>
        <w:rPr>
          <w:sz w:val="24"/>
          <w:szCs w:val="24"/>
        </w:rPr>
      </w:pPr>
    </w:p>
    <w:p w14:paraId="531C8873" w14:textId="77777777" w:rsidR="00A957D8" w:rsidRPr="00595603" w:rsidRDefault="00A957D8" w:rsidP="00A957D8">
      <w:pPr>
        <w:ind w:left="0" w:firstLine="0"/>
        <w:rPr>
          <w:rFonts w:ascii="Calibri" w:eastAsia="Calibri" w:hAnsi="Calibri" w:cs="Shruti"/>
          <w:b/>
          <w:bCs/>
          <w:sz w:val="24"/>
          <w:szCs w:val="24"/>
        </w:rPr>
      </w:pPr>
      <w:r w:rsidRPr="00595603">
        <w:rPr>
          <w:rFonts w:ascii="Calibri" w:eastAsia="Calibri" w:hAnsi="Calibri" w:cs="Shruti"/>
          <w:b/>
          <w:bCs/>
          <w:sz w:val="24"/>
          <w:szCs w:val="24"/>
        </w:rPr>
        <w:lastRenderedPageBreak/>
        <w:t>Effective Date: 01.12.2024</w:t>
      </w:r>
    </w:p>
    <w:p w14:paraId="08AB8556" w14:textId="77777777" w:rsidR="00A957D8" w:rsidRPr="00595603" w:rsidRDefault="00A957D8" w:rsidP="00A957D8">
      <w:pPr>
        <w:ind w:left="0" w:firstLine="0"/>
        <w:rPr>
          <w:rFonts w:ascii="Calibri" w:eastAsia="Calibri" w:hAnsi="Calibri" w:cs="Shruti"/>
          <w:b/>
          <w:bCs/>
          <w:sz w:val="24"/>
          <w:szCs w:val="24"/>
        </w:rPr>
      </w:pPr>
      <w:r w:rsidRPr="00595603">
        <w:rPr>
          <w:rFonts w:ascii="Calibri" w:eastAsia="Calibri" w:hAnsi="Calibri" w:cs="Shruti"/>
          <w:b/>
          <w:bCs/>
          <w:sz w:val="24"/>
          <w:szCs w:val="24"/>
        </w:rPr>
        <w:t xml:space="preserve">Last Review Date: 01.04.2025   </w:t>
      </w:r>
      <w:r w:rsidRPr="00595603">
        <w:rPr>
          <w:rFonts w:ascii="Calibri" w:eastAsia="Calibri" w:hAnsi="Calibri" w:cs="Shruti"/>
          <w:b/>
          <w:bCs/>
          <w:sz w:val="24"/>
          <w:szCs w:val="24"/>
        </w:rPr>
        <w:tab/>
      </w:r>
      <w:r w:rsidRPr="00595603">
        <w:rPr>
          <w:rFonts w:ascii="Calibri" w:eastAsia="Calibri" w:hAnsi="Calibri" w:cs="Shruti"/>
          <w:b/>
          <w:bCs/>
          <w:sz w:val="24"/>
          <w:szCs w:val="24"/>
        </w:rPr>
        <w:tab/>
      </w:r>
      <w:r w:rsidRPr="00595603">
        <w:rPr>
          <w:rFonts w:ascii="Calibri" w:eastAsia="Calibri" w:hAnsi="Calibri" w:cs="Shruti"/>
          <w:b/>
          <w:bCs/>
          <w:sz w:val="24"/>
          <w:szCs w:val="24"/>
        </w:rPr>
        <w:tab/>
        <w:t>Rev. No. 1.0</w:t>
      </w:r>
    </w:p>
    <w:p w14:paraId="3726FAC0" w14:textId="77777777" w:rsidR="00A957D8" w:rsidRPr="00595603" w:rsidRDefault="00A957D8" w:rsidP="00A957D8">
      <w:pPr>
        <w:ind w:left="0" w:firstLine="0"/>
        <w:rPr>
          <w:rFonts w:ascii="Calibri" w:eastAsia="Calibri" w:hAnsi="Calibri" w:cs="Shruti"/>
          <w:b/>
          <w:bCs/>
          <w:sz w:val="24"/>
          <w:szCs w:val="24"/>
        </w:rPr>
      </w:pPr>
      <w:r w:rsidRPr="00595603">
        <w:rPr>
          <w:rFonts w:ascii="Calibri" w:eastAsia="Calibri" w:hAnsi="Calibri" w:cs="Shruti"/>
          <w:b/>
          <w:bCs/>
          <w:sz w:val="24"/>
          <w:szCs w:val="24"/>
        </w:rPr>
        <w:t>Next Review Date: 01.04.2026</w:t>
      </w:r>
    </w:p>
    <w:p w14:paraId="5A964D33" w14:textId="77777777" w:rsidR="00A957D8" w:rsidRPr="00712A71" w:rsidRDefault="00A957D8" w:rsidP="00712A71">
      <w:pPr>
        <w:ind w:left="0" w:firstLine="0"/>
        <w:rPr>
          <w:rFonts w:cstheme="minorHAnsi"/>
          <w:sz w:val="24"/>
          <w:szCs w:val="24"/>
        </w:rPr>
      </w:pPr>
    </w:p>
    <w:p w14:paraId="0D274370" w14:textId="7FDFBCBB" w:rsidR="004D29FD" w:rsidRPr="00D817CF" w:rsidRDefault="002E4796" w:rsidP="00712A71">
      <w:pPr>
        <w:pStyle w:val="Heading1"/>
        <w:spacing w:line="276" w:lineRule="auto"/>
        <w:rPr>
          <w:rFonts w:asciiTheme="minorHAnsi" w:hAnsiTheme="minorHAnsi" w:cstheme="minorHAnsi"/>
          <w:b/>
          <w:bCs/>
        </w:rPr>
      </w:pPr>
      <w:r w:rsidRPr="00D817CF">
        <w:rPr>
          <w:rFonts w:asciiTheme="minorHAnsi" w:hAnsiTheme="minorHAnsi" w:cstheme="minorHAnsi"/>
          <w:b/>
          <w:bCs/>
          <w:sz w:val="36"/>
        </w:rPr>
        <w:br w:type="column"/>
      </w:r>
      <w:bookmarkStart w:id="20" w:name="_Toc215831475"/>
      <w:r w:rsidR="00847004" w:rsidRPr="00D817CF">
        <w:rPr>
          <w:rFonts w:asciiTheme="minorHAnsi" w:hAnsiTheme="minorHAnsi" w:cstheme="minorHAnsi"/>
          <w:b/>
          <w:bCs/>
        </w:rPr>
        <w:lastRenderedPageBreak/>
        <w:t>Employee Acknowledgement Form</w:t>
      </w:r>
      <w:bookmarkEnd w:id="20"/>
    </w:p>
    <w:p w14:paraId="670EBB09" w14:textId="77777777" w:rsidR="00712A71" w:rsidRPr="00A20D30" w:rsidRDefault="00712A71" w:rsidP="00712A71">
      <w:pPr>
        <w:spacing w:before="100" w:beforeAutospacing="1" w:after="100" w:afterAutospacing="1"/>
        <w:ind w:left="0" w:firstLine="0"/>
        <w:rPr>
          <w:sz w:val="24"/>
          <w:szCs w:val="24"/>
        </w:rPr>
      </w:pPr>
      <w:r w:rsidRPr="00A20D30">
        <w:rPr>
          <w:sz w:val="24"/>
          <w:szCs w:val="24"/>
        </w:rPr>
        <w:t xml:space="preserve">Acknowledgement of having read and understood the </w:t>
      </w:r>
      <w:r w:rsidRPr="00A20D30">
        <w:rPr>
          <w:rStyle w:val="Strong"/>
          <w:sz w:val="24"/>
          <w:szCs w:val="24"/>
        </w:rPr>
        <w:t>Sustainable Procurement Policy</w:t>
      </w:r>
      <w:r w:rsidRPr="00A20D30">
        <w:rPr>
          <w:sz w:val="24"/>
          <w:szCs w:val="24"/>
        </w:rPr>
        <w:t xml:space="preserve"> is required.</w:t>
      </w:r>
    </w:p>
    <w:p w14:paraId="1E46CDE1" w14:textId="3B2A2E3F" w:rsidR="00F05F18" w:rsidRPr="00A20D30" w:rsidRDefault="0015247D" w:rsidP="00712A71">
      <w:pPr>
        <w:spacing w:before="100" w:beforeAutospacing="1" w:after="100" w:afterAutospacing="1"/>
        <w:ind w:left="0" w:firstLine="0"/>
        <w:rPr>
          <w:rFonts w:eastAsia="Times New Roman" w:cstheme="minorHAnsi"/>
          <w:kern w:val="0"/>
          <w:sz w:val="24"/>
          <w:szCs w:val="24"/>
          <w:lang w:eastAsia="en-IN"/>
          <w14:ligatures w14:val="none"/>
        </w:rPr>
      </w:pPr>
      <w:r w:rsidRPr="00A20D30">
        <w:rPr>
          <w:rFonts w:cstheme="minorHAnsi"/>
          <w:sz w:val="24"/>
          <w:szCs w:val="24"/>
        </w:rPr>
        <w:t>I understand my responsibility to uphold ethical conduct, integrity, transparency, and respect in all professional interactions, and to report any violations promptly and responsibly.</w:t>
      </w:r>
    </w:p>
    <w:p w14:paraId="7AD07238" w14:textId="77777777" w:rsidR="00712A71" w:rsidRPr="00A20D30" w:rsidRDefault="00712A71" w:rsidP="00712A71">
      <w:pPr>
        <w:spacing w:before="100" w:beforeAutospacing="1" w:after="100" w:afterAutospacing="1"/>
        <w:ind w:left="0" w:firstLine="0"/>
        <w:rPr>
          <w:sz w:val="24"/>
          <w:szCs w:val="24"/>
        </w:rPr>
      </w:pPr>
      <w:r w:rsidRPr="00A20D30">
        <w:rPr>
          <w:sz w:val="24"/>
          <w:szCs w:val="24"/>
        </w:rPr>
        <w:t>Awareness that compliance with this policy is a mandatory requirement and failure to adhere may result in corrective actions is acknowledged.</w:t>
      </w:r>
    </w:p>
    <w:p w14:paraId="60811896" w14:textId="29BACAF4" w:rsidR="00F05F18" w:rsidRPr="00A20D30" w:rsidRDefault="00F05F18" w:rsidP="00712A71">
      <w:pPr>
        <w:spacing w:before="100" w:beforeAutospacing="1" w:after="100" w:afterAutospacing="1"/>
        <w:ind w:left="0" w:firstLine="0"/>
        <w:rPr>
          <w:rFonts w:eastAsia="Times New Roman" w:cstheme="minorHAnsi"/>
          <w:kern w:val="0"/>
          <w:sz w:val="24"/>
          <w:szCs w:val="24"/>
          <w:lang w:eastAsia="en-IN"/>
          <w14:ligatures w14:val="none"/>
        </w:rPr>
      </w:pPr>
      <w:r w:rsidRPr="00A20D30">
        <w:rPr>
          <w:rFonts w:eastAsia="Times New Roman" w:cstheme="minorHAnsi"/>
          <w:kern w:val="0"/>
          <w:sz w:val="24"/>
          <w:szCs w:val="24"/>
          <w:lang w:eastAsia="en-IN"/>
          <w14:ligatures w14:val="none"/>
        </w:rPr>
        <w:t>By signing below, I agree to support and comply with this policy.</w:t>
      </w:r>
    </w:p>
    <w:p w14:paraId="6D5FEE86" w14:textId="77777777" w:rsidR="00F5217B" w:rsidRPr="00D817CF" w:rsidRDefault="00F5217B" w:rsidP="00712A71">
      <w:pPr>
        <w:spacing w:before="100" w:beforeAutospacing="1" w:after="100" w:afterAutospacing="1"/>
        <w:ind w:left="0" w:firstLine="0"/>
        <w:rPr>
          <w:rFonts w:eastAsia="Times New Roman" w:cstheme="minorHAnsi"/>
          <w:kern w:val="0"/>
          <w:sz w:val="24"/>
          <w:szCs w:val="24"/>
          <w:lang w:eastAsia="en-IN"/>
          <w14:ligatures w14:val="none"/>
        </w:rPr>
      </w:pPr>
    </w:p>
    <w:p w14:paraId="4C0FB738" w14:textId="77777777" w:rsidR="00522CEB" w:rsidRPr="004D29FD" w:rsidRDefault="00522CEB" w:rsidP="00522CEB">
      <w:pPr>
        <w:spacing w:before="100" w:beforeAutospacing="1" w:after="100" w:afterAutospacing="1" w:line="600" w:lineRule="auto"/>
        <w:ind w:left="0" w:firstLine="0"/>
        <w:jc w:val="left"/>
      </w:pPr>
      <w:r w:rsidRPr="00F5217B">
        <w:rPr>
          <w:rFonts w:eastAsia="Times New Roman" w:cstheme="minorHAnsi"/>
          <w:b/>
          <w:bCs/>
          <w:kern w:val="0"/>
          <w:sz w:val="24"/>
          <w:szCs w:val="24"/>
          <w:lang w:eastAsia="en-IN"/>
          <w14:ligatures w14:val="none"/>
        </w:rPr>
        <w:t>Employee Name:</w:t>
      </w:r>
      <w:r w:rsidRPr="00F5217B">
        <w:rPr>
          <w:rFonts w:eastAsia="Times New Roman" w:cstheme="minorHAnsi"/>
          <w:kern w:val="0"/>
          <w:sz w:val="24"/>
          <w:szCs w:val="24"/>
          <w:lang w:eastAsia="en-IN"/>
          <w14:ligatures w14:val="none"/>
        </w:rPr>
        <w:t xml:space="preserve"> ___________________________________</w:t>
      </w:r>
      <w:r w:rsidRPr="00F5217B">
        <w:rPr>
          <w:rFonts w:eastAsia="Times New Roman" w:cstheme="minorHAnsi"/>
          <w:kern w:val="0"/>
          <w:sz w:val="24"/>
          <w:szCs w:val="24"/>
          <w:lang w:eastAsia="en-IN"/>
          <w14:ligatures w14:val="none"/>
        </w:rPr>
        <w:br/>
      </w:r>
      <w:r w:rsidRPr="00F5217B">
        <w:rPr>
          <w:rFonts w:eastAsia="Times New Roman" w:cstheme="minorHAnsi"/>
          <w:b/>
          <w:bCs/>
          <w:kern w:val="0"/>
          <w:sz w:val="24"/>
          <w:szCs w:val="24"/>
          <w:lang w:eastAsia="en-IN"/>
          <w14:ligatures w14:val="none"/>
        </w:rPr>
        <w:t>Department:</w:t>
      </w:r>
      <w:r w:rsidRPr="00F5217B">
        <w:rPr>
          <w:rFonts w:eastAsia="Times New Roman" w:cstheme="minorHAnsi"/>
          <w:kern w:val="0"/>
          <w:sz w:val="24"/>
          <w:szCs w:val="24"/>
          <w:lang w:eastAsia="en-IN"/>
          <w14:ligatures w14:val="none"/>
        </w:rPr>
        <w:t xml:space="preserve"> ________________________________________</w:t>
      </w:r>
      <w:r w:rsidRPr="00F5217B">
        <w:rPr>
          <w:rFonts w:eastAsia="Times New Roman" w:cstheme="minorHAnsi"/>
          <w:kern w:val="0"/>
          <w:sz w:val="24"/>
          <w:szCs w:val="24"/>
          <w:lang w:eastAsia="en-IN"/>
          <w14:ligatures w14:val="none"/>
        </w:rPr>
        <w:br/>
      </w:r>
      <w:r w:rsidRPr="00F5217B">
        <w:rPr>
          <w:rFonts w:eastAsia="Times New Roman" w:cstheme="minorHAnsi"/>
          <w:b/>
          <w:bCs/>
          <w:kern w:val="0"/>
          <w:sz w:val="24"/>
          <w:szCs w:val="24"/>
          <w:lang w:eastAsia="en-IN"/>
          <w14:ligatures w14:val="none"/>
        </w:rPr>
        <w:t>Designation:</w:t>
      </w:r>
      <w:r w:rsidRPr="00F5217B">
        <w:rPr>
          <w:rFonts w:eastAsia="Times New Roman" w:cstheme="minorHAnsi"/>
          <w:kern w:val="0"/>
          <w:sz w:val="24"/>
          <w:szCs w:val="24"/>
          <w:lang w:eastAsia="en-IN"/>
          <w14:ligatures w14:val="none"/>
        </w:rPr>
        <w:t xml:space="preserve"> ________________________________________</w:t>
      </w:r>
      <w:r w:rsidRPr="00F5217B">
        <w:rPr>
          <w:rFonts w:eastAsia="Times New Roman" w:cstheme="minorHAnsi"/>
          <w:kern w:val="0"/>
          <w:sz w:val="24"/>
          <w:szCs w:val="24"/>
          <w:lang w:eastAsia="en-IN"/>
          <w14:ligatures w14:val="none"/>
        </w:rPr>
        <w:br/>
      </w:r>
      <w:r w:rsidRPr="00F5217B">
        <w:rPr>
          <w:rFonts w:eastAsia="Times New Roman" w:cstheme="minorHAnsi"/>
          <w:b/>
          <w:bCs/>
          <w:kern w:val="0"/>
          <w:sz w:val="24"/>
          <w:szCs w:val="24"/>
          <w:lang w:eastAsia="en-IN"/>
          <w14:ligatures w14:val="none"/>
        </w:rPr>
        <w:t>Signature:</w:t>
      </w:r>
      <w:r w:rsidRPr="00F5217B">
        <w:rPr>
          <w:rFonts w:eastAsia="Times New Roman" w:cstheme="minorHAnsi"/>
          <w:kern w:val="0"/>
          <w:sz w:val="24"/>
          <w:szCs w:val="24"/>
          <w:lang w:eastAsia="en-IN"/>
          <w14:ligatures w14:val="none"/>
        </w:rPr>
        <w:t xml:space="preserve"> ___________________________________________</w:t>
      </w:r>
      <w:r w:rsidRPr="00F5217B">
        <w:rPr>
          <w:rFonts w:eastAsia="Times New Roman" w:cstheme="minorHAnsi"/>
          <w:kern w:val="0"/>
          <w:sz w:val="24"/>
          <w:szCs w:val="24"/>
          <w:lang w:eastAsia="en-IN"/>
          <w14:ligatures w14:val="none"/>
        </w:rPr>
        <w:br/>
      </w:r>
      <w:r w:rsidRPr="00F5217B">
        <w:rPr>
          <w:rFonts w:eastAsia="Times New Roman" w:cstheme="minorHAnsi"/>
          <w:b/>
          <w:bCs/>
          <w:kern w:val="0"/>
          <w:sz w:val="24"/>
          <w:szCs w:val="24"/>
          <w:lang w:eastAsia="en-IN"/>
          <w14:ligatures w14:val="none"/>
        </w:rPr>
        <w:t>Date:</w:t>
      </w:r>
      <w:r w:rsidRPr="00F5217B">
        <w:rPr>
          <w:rFonts w:eastAsia="Times New Roman" w:cstheme="minorHAnsi"/>
          <w:kern w:val="0"/>
          <w:sz w:val="24"/>
          <w:szCs w:val="24"/>
          <w:lang w:eastAsia="en-IN"/>
          <w14:ligatures w14:val="none"/>
        </w:rPr>
        <w:t xml:space="preserve"> ______________________________________________</w:t>
      </w:r>
    </w:p>
    <w:p w14:paraId="6570E175" w14:textId="3BA886A6" w:rsidR="004D29FD" w:rsidRPr="00D817CF" w:rsidRDefault="004D29FD" w:rsidP="00522CEB">
      <w:pPr>
        <w:spacing w:before="100" w:beforeAutospacing="1" w:after="100" w:afterAutospacing="1"/>
        <w:ind w:left="0" w:firstLine="0"/>
        <w:jc w:val="left"/>
        <w:rPr>
          <w:rFonts w:cstheme="minorHAnsi"/>
        </w:rPr>
      </w:pPr>
    </w:p>
    <w:sectPr w:rsidR="004D29FD" w:rsidRPr="00D817CF" w:rsidSect="004D29FD">
      <w:headerReference w:type="default" r:id="rId10"/>
      <w:footerReference w:type="default" r:id="rId11"/>
      <w:pgSz w:w="11906" w:h="16838"/>
      <w:pgMar w:top="1440" w:right="1440" w:bottom="1440" w:left="1440" w:header="708" w:footer="340" w:gutter="0"/>
      <w:pgBorders w:display="notFirstPage" w:offsetFrom="page">
        <w:top w:val="double" w:sz="4" w:space="24" w:color="auto"/>
        <w:left w:val="double" w:sz="4" w:space="24" w:color="auto"/>
        <w:bottom w:val="double" w:sz="4" w:space="24" w:color="auto"/>
        <w:right w:val="doub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CBDB56" w14:textId="77777777" w:rsidR="00D97818" w:rsidRDefault="00D97818" w:rsidP="001F3DE6">
      <w:pPr>
        <w:spacing w:before="0" w:after="0" w:line="240" w:lineRule="auto"/>
      </w:pPr>
      <w:r>
        <w:separator/>
      </w:r>
    </w:p>
  </w:endnote>
  <w:endnote w:type="continuationSeparator" w:id="0">
    <w:p w14:paraId="094E6D3B" w14:textId="77777777" w:rsidR="00D97818" w:rsidRDefault="00D97818" w:rsidP="001F3DE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0865D" w14:textId="77777777" w:rsidR="001F3DE6" w:rsidRDefault="001F3DE6">
    <w:pPr>
      <w:pStyle w:val="Footer"/>
    </w:pPr>
    <w:r>
      <w:ptab w:relativeTo="margin" w:alignment="center" w:leader="none"/>
    </w:r>
    <w:r>
      <w:ptab w:relativeTo="margin" w:alignment="right" w:leader="none"/>
    </w:r>
  </w:p>
  <w:tbl>
    <w:tblPr>
      <w:tblW w:w="10655"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1"/>
      <w:gridCol w:w="4984"/>
    </w:tblGrid>
    <w:tr w:rsidR="001F3DE6" w:rsidRPr="001F3DE6" w14:paraId="3AA9E9C3" w14:textId="77777777" w:rsidTr="001F3DE6">
      <w:trPr>
        <w:trHeight w:val="434"/>
      </w:trPr>
      <w:tc>
        <w:tcPr>
          <w:tcW w:w="5671" w:type="dxa"/>
          <w:vAlign w:val="center"/>
        </w:tcPr>
        <w:p w14:paraId="71CF9704" w14:textId="4E31BE75" w:rsidR="001F3DE6" w:rsidRPr="001F3DE6" w:rsidRDefault="001F3DE6" w:rsidP="00F05F18">
          <w:pPr>
            <w:tabs>
              <w:tab w:val="center" w:pos="4680"/>
              <w:tab w:val="right" w:pos="9360"/>
            </w:tabs>
            <w:spacing w:before="0" w:after="0" w:line="240" w:lineRule="auto"/>
            <w:ind w:left="0" w:firstLine="0"/>
            <w:jc w:val="left"/>
            <w:rPr>
              <w:rFonts w:ascii="Calibri" w:eastAsia="Calibri" w:hAnsi="Calibri" w:cs="Calibri"/>
              <w:b/>
              <w:bCs/>
              <w:kern w:val="0"/>
              <w:sz w:val="24"/>
              <w:szCs w:val="24"/>
              <w:lang w:val="en-US"/>
              <w14:ligatures w14:val="none"/>
            </w:rPr>
          </w:pPr>
          <w:r w:rsidRPr="001F3DE6">
            <w:rPr>
              <w:rFonts w:ascii="Calibri" w:eastAsia="Calibri" w:hAnsi="Calibri" w:cs="Calibri"/>
              <w:b/>
              <w:bCs/>
              <w:kern w:val="0"/>
              <w:sz w:val="24"/>
              <w:szCs w:val="24"/>
              <w:lang w:val="en-US"/>
              <w14:ligatures w14:val="none"/>
            </w:rPr>
            <w:t xml:space="preserve">PREPARED BY: </w:t>
          </w:r>
          <w:r w:rsidR="00A957D8">
            <w:rPr>
              <w:rFonts w:ascii="Calibri" w:eastAsia="Calibri" w:hAnsi="Calibri" w:cs="Calibri"/>
              <w:b/>
              <w:bCs/>
              <w:kern w:val="0"/>
              <w:sz w:val="24"/>
              <w:szCs w:val="24"/>
              <w:lang w:val="en-US"/>
              <w14:ligatures w14:val="none"/>
            </w:rPr>
            <w:t>CHIEF COMPLIANCE OFFICER</w:t>
          </w:r>
        </w:p>
      </w:tc>
      <w:tc>
        <w:tcPr>
          <w:tcW w:w="4984" w:type="dxa"/>
          <w:vAlign w:val="center"/>
        </w:tcPr>
        <w:p w14:paraId="43E1709C" w14:textId="13E9B10C" w:rsidR="001F3DE6" w:rsidRPr="001F3DE6" w:rsidRDefault="004D29FD" w:rsidP="001F3DE6">
          <w:pPr>
            <w:tabs>
              <w:tab w:val="center" w:pos="4680"/>
              <w:tab w:val="right" w:pos="9360"/>
            </w:tabs>
            <w:spacing w:before="0" w:after="0" w:line="240" w:lineRule="auto"/>
            <w:ind w:left="0" w:firstLine="0"/>
            <w:jc w:val="center"/>
            <w:rPr>
              <w:rFonts w:ascii="Calibri" w:eastAsia="Calibri" w:hAnsi="Calibri" w:cs="Calibri"/>
              <w:b/>
              <w:bCs/>
              <w:kern w:val="0"/>
              <w:sz w:val="24"/>
              <w:szCs w:val="24"/>
              <w:lang w:val="en-US"/>
              <w14:ligatures w14:val="none"/>
            </w:rPr>
          </w:pPr>
          <w:r>
            <w:rPr>
              <w:rFonts w:ascii="Calibri" w:eastAsia="Calibri" w:hAnsi="Calibri" w:cs="Calibri"/>
              <w:b/>
              <w:bCs/>
              <w:kern w:val="0"/>
              <w:sz w:val="24"/>
              <w:szCs w:val="24"/>
              <w:lang w:val="en-US"/>
              <w14:ligatures w14:val="none"/>
            </w:rPr>
            <w:t>APPROVED BY: GENERAL MANAGER</w:t>
          </w:r>
        </w:p>
      </w:tc>
    </w:tr>
    <w:tr w:rsidR="001F3DE6" w:rsidRPr="001F3DE6" w14:paraId="07B30623" w14:textId="77777777" w:rsidTr="001F3DE6">
      <w:trPr>
        <w:trHeight w:val="670"/>
      </w:trPr>
      <w:tc>
        <w:tcPr>
          <w:tcW w:w="5671" w:type="dxa"/>
          <w:vAlign w:val="center"/>
        </w:tcPr>
        <w:p w14:paraId="2379B68F" w14:textId="77777777" w:rsidR="001F3DE6" w:rsidRPr="001F3DE6" w:rsidRDefault="001F3DE6" w:rsidP="001F3DE6">
          <w:pPr>
            <w:tabs>
              <w:tab w:val="center" w:pos="4680"/>
              <w:tab w:val="right" w:pos="9360"/>
            </w:tabs>
            <w:spacing w:before="0" w:after="0" w:line="240" w:lineRule="auto"/>
            <w:ind w:left="0" w:firstLine="0"/>
            <w:jc w:val="center"/>
            <w:rPr>
              <w:rFonts w:ascii="Calibri" w:eastAsia="Calibri" w:hAnsi="Calibri" w:cs="Calibri"/>
              <w:b/>
              <w:bCs/>
              <w:kern w:val="0"/>
              <w:sz w:val="24"/>
              <w:szCs w:val="24"/>
              <w:lang w:val="en-US"/>
              <w14:ligatures w14:val="none"/>
            </w:rPr>
          </w:pPr>
        </w:p>
      </w:tc>
      <w:tc>
        <w:tcPr>
          <w:tcW w:w="4984" w:type="dxa"/>
          <w:vAlign w:val="center"/>
        </w:tcPr>
        <w:p w14:paraId="0F5D41D3" w14:textId="77777777" w:rsidR="001F3DE6" w:rsidRPr="001F3DE6" w:rsidRDefault="001F3DE6" w:rsidP="001F3DE6">
          <w:pPr>
            <w:tabs>
              <w:tab w:val="center" w:pos="4680"/>
              <w:tab w:val="right" w:pos="9360"/>
            </w:tabs>
            <w:spacing w:before="0" w:after="0" w:line="240" w:lineRule="auto"/>
            <w:ind w:left="0" w:firstLine="0"/>
            <w:jc w:val="center"/>
            <w:rPr>
              <w:rFonts w:ascii="Calibri" w:eastAsia="Calibri" w:hAnsi="Calibri" w:cs="Calibri"/>
              <w:b/>
              <w:bCs/>
              <w:kern w:val="0"/>
              <w:sz w:val="24"/>
              <w:szCs w:val="24"/>
              <w:lang w:val="en-US"/>
              <w14:ligatures w14:val="none"/>
            </w:rPr>
          </w:pPr>
        </w:p>
      </w:tc>
    </w:tr>
  </w:tbl>
  <w:p w14:paraId="7F38AEF1" w14:textId="110AB723" w:rsidR="001F3DE6" w:rsidRDefault="001F3DE6" w:rsidP="004D29FD">
    <w:pPr>
      <w:pStyle w:val="Footer"/>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144B5" w14:textId="77777777" w:rsidR="00D97818" w:rsidRDefault="00D97818" w:rsidP="001F3DE6">
      <w:pPr>
        <w:spacing w:before="0" w:after="0" w:line="240" w:lineRule="auto"/>
      </w:pPr>
      <w:r>
        <w:separator/>
      </w:r>
    </w:p>
  </w:footnote>
  <w:footnote w:type="continuationSeparator" w:id="0">
    <w:p w14:paraId="34A49227" w14:textId="77777777" w:rsidR="00D97818" w:rsidRDefault="00D97818" w:rsidP="001F3DE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19" w:type="dxa"/>
      <w:tblInd w:w="-5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25"/>
      <w:gridCol w:w="3967"/>
      <w:gridCol w:w="1842"/>
      <w:gridCol w:w="1985"/>
    </w:tblGrid>
    <w:tr w:rsidR="001F3DE6" w:rsidRPr="00E75A24" w14:paraId="5A9AC74B" w14:textId="77777777" w:rsidTr="001F3DE6">
      <w:trPr>
        <w:trHeight w:val="245"/>
      </w:trPr>
      <w:tc>
        <w:tcPr>
          <w:tcW w:w="2625" w:type="dxa"/>
          <w:vMerge w:val="restart"/>
        </w:tcPr>
        <w:p w14:paraId="272F8A72" w14:textId="562FFD80" w:rsidR="001F3DE6" w:rsidRDefault="001C3BD5" w:rsidP="001F3DE6">
          <w:pPr>
            <w:pStyle w:val="Header"/>
            <w:jc w:val="center"/>
            <w:rPr>
              <w:rFonts w:cstheme="minorHAnsi"/>
              <w:noProof/>
            </w:rPr>
          </w:pPr>
          <w:r>
            <w:rPr>
              <w:rFonts w:cstheme="minorHAnsi"/>
              <w:noProof/>
            </w:rPr>
            <w:drawing>
              <wp:anchor distT="0" distB="0" distL="114300" distR="114300" simplePos="0" relativeHeight="251658240" behindDoc="1" locked="0" layoutInCell="1" allowOverlap="1" wp14:anchorId="0A1CF3BE" wp14:editId="66914DBF">
                <wp:simplePos x="0" y="0"/>
                <wp:positionH relativeFrom="column">
                  <wp:posOffset>-847</wp:posOffset>
                </wp:positionH>
                <wp:positionV relativeFrom="paragraph">
                  <wp:posOffset>128270</wp:posOffset>
                </wp:positionV>
                <wp:extent cx="1521280" cy="397933"/>
                <wp:effectExtent l="0" t="0" r="0" b="0"/>
                <wp:wrapNone/>
                <wp:docPr id="20715882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588253" name="Picture 2071588253"/>
                        <pic:cNvPicPr/>
                      </pic:nvPicPr>
                      <pic:blipFill>
                        <a:blip r:embed="rId1">
                          <a:extLst>
                            <a:ext uri="{28A0092B-C50C-407E-A947-70E740481C1C}">
                              <a14:useLocalDpi xmlns:a14="http://schemas.microsoft.com/office/drawing/2010/main" val="0"/>
                            </a:ext>
                          </a:extLst>
                        </a:blip>
                        <a:stretch>
                          <a:fillRect/>
                        </a:stretch>
                      </pic:blipFill>
                      <pic:spPr>
                        <a:xfrm>
                          <a:off x="0" y="0"/>
                          <a:ext cx="1521280" cy="397933"/>
                        </a:xfrm>
                        <a:prstGeom prst="rect">
                          <a:avLst/>
                        </a:prstGeom>
                      </pic:spPr>
                    </pic:pic>
                  </a:graphicData>
                </a:graphic>
                <wp14:sizeRelH relativeFrom="margin">
                  <wp14:pctWidth>0</wp14:pctWidth>
                </wp14:sizeRelH>
                <wp14:sizeRelV relativeFrom="margin">
                  <wp14:pctHeight>0</wp14:pctHeight>
                </wp14:sizeRelV>
              </wp:anchor>
            </w:drawing>
          </w:r>
        </w:p>
        <w:p w14:paraId="3BF20343" w14:textId="0DE04DF7" w:rsidR="001F3DE6" w:rsidRPr="00E75A24" w:rsidRDefault="001F3DE6" w:rsidP="001F3DE6">
          <w:pPr>
            <w:pStyle w:val="Header"/>
            <w:jc w:val="center"/>
            <w:rPr>
              <w:rFonts w:cstheme="minorHAnsi"/>
            </w:rPr>
          </w:pPr>
        </w:p>
      </w:tc>
      <w:tc>
        <w:tcPr>
          <w:tcW w:w="3967" w:type="dxa"/>
          <w:vMerge w:val="restart"/>
          <w:vAlign w:val="center"/>
        </w:tcPr>
        <w:p w14:paraId="4E73EAD8" w14:textId="16055719" w:rsidR="001F3DE6" w:rsidRPr="003D0E31" w:rsidRDefault="001F3DE6" w:rsidP="001F3DE6">
          <w:pPr>
            <w:pStyle w:val="Header"/>
            <w:ind w:left="39" w:firstLine="0"/>
            <w:jc w:val="center"/>
            <w:rPr>
              <w:rFonts w:cstheme="minorHAnsi"/>
              <w:b/>
              <w:bCs/>
              <w:sz w:val="28"/>
              <w:szCs w:val="28"/>
            </w:rPr>
          </w:pPr>
          <w:r w:rsidRPr="001F3DE6">
            <w:rPr>
              <w:rFonts w:cstheme="minorHAnsi"/>
              <w:b/>
              <w:bCs/>
              <w:sz w:val="24"/>
              <w:szCs w:val="24"/>
            </w:rPr>
            <w:t>SPEEDRACK PRODUCTS GROUP LTD</w:t>
          </w:r>
        </w:p>
      </w:tc>
      <w:tc>
        <w:tcPr>
          <w:tcW w:w="1842" w:type="dxa"/>
          <w:vAlign w:val="center"/>
        </w:tcPr>
        <w:p w14:paraId="50054193" w14:textId="77777777" w:rsidR="001F3DE6" w:rsidRPr="001F3DE6" w:rsidRDefault="001F3DE6" w:rsidP="001F3DE6">
          <w:pPr>
            <w:pStyle w:val="Header"/>
            <w:ind w:right="360"/>
            <w:rPr>
              <w:rFonts w:cstheme="minorHAnsi"/>
              <w:b/>
              <w:bCs/>
            </w:rPr>
          </w:pPr>
          <w:r w:rsidRPr="001F3DE6">
            <w:rPr>
              <w:rFonts w:cstheme="minorHAnsi"/>
              <w:b/>
              <w:bCs/>
            </w:rPr>
            <w:t>Doc. Ref. No.</w:t>
          </w:r>
        </w:p>
      </w:tc>
      <w:tc>
        <w:tcPr>
          <w:tcW w:w="1985" w:type="dxa"/>
          <w:vAlign w:val="center"/>
        </w:tcPr>
        <w:p w14:paraId="74B18DD3" w14:textId="13E06FE7" w:rsidR="00ED4F7D" w:rsidRPr="001F3DE6" w:rsidRDefault="009E3A48" w:rsidP="00ED4F7D">
          <w:pPr>
            <w:pStyle w:val="Header"/>
            <w:rPr>
              <w:rFonts w:cstheme="minorHAnsi"/>
              <w:b/>
              <w:bCs/>
            </w:rPr>
          </w:pPr>
          <w:r>
            <w:rPr>
              <w:rFonts w:cstheme="minorHAnsi"/>
              <w:b/>
              <w:bCs/>
            </w:rPr>
            <w:t>SRGL – POL – 05</w:t>
          </w:r>
        </w:p>
      </w:tc>
    </w:tr>
    <w:tr w:rsidR="001F3DE6" w:rsidRPr="00E75A24" w14:paraId="309E3ED2" w14:textId="77777777" w:rsidTr="001F3DE6">
      <w:trPr>
        <w:trHeight w:val="245"/>
      </w:trPr>
      <w:tc>
        <w:tcPr>
          <w:tcW w:w="2625" w:type="dxa"/>
          <w:vMerge/>
        </w:tcPr>
        <w:p w14:paraId="7EDC7AF5" w14:textId="54D074BC" w:rsidR="001F3DE6" w:rsidRPr="00E75A24" w:rsidRDefault="001F3DE6" w:rsidP="001F3DE6">
          <w:pPr>
            <w:pStyle w:val="Header"/>
            <w:jc w:val="right"/>
            <w:rPr>
              <w:rFonts w:cstheme="minorHAnsi"/>
            </w:rPr>
          </w:pPr>
        </w:p>
      </w:tc>
      <w:tc>
        <w:tcPr>
          <w:tcW w:w="3967" w:type="dxa"/>
          <w:vMerge/>
        </w:tcPr>
        <w:p w14:paraId="6B660CBA" w14:textId="77777777" w:rsidR="001F3DE6" w:rsidRPr="00E75A24" w:rsidRDefault="001F3DE6" w:rsidP="001F3DE6">
          <w:pPr>
            <w:pStyle w:val="Header"/>
            <w:jc w:val="center"/>
            <w:rPr>
              <w:rFonts w:cstheme="minorHAnsi"/>
              <w:b/>
            </w:rPr>
          </w:pPr>
        </w:p>
      </w:tc>
      <w:tc>
        <w:tcPr>
          <w:tcW w:w="1842" w:type="dxa"/>
          <w:vAlign w:val="center"/>
        </w:tcPr>
        <w:p w14:paraId="450321FF" w14:textId="5B2F7868" w:rsidR="001F3DE6" w:rsidRPr="001F3DE6" w:rsidRDefault="001F3DE6" w:rsidP="001F3DE6">
          <w:pPr>
            <w:pStyle w:val="Header"/>
            <w:ind w:right="-111"/>
            <w:rPr>
              <w:rFonts w:cstheme="minorHAnsi"/>
              <w:b/>
              <w:bCs/>
            </w:rPr>
          </w:pPr>
          <w:r w:rsidRPr="001F3DE6">
            <w:rPr>
              <w:rFonts w:cstheme="minorHAnsi"/>
              <w:b/>
              <w:bCs/>
            </w:rPr>
            <w:t>Rev. No.</w:t>
          </w:r>
        </w:p>
      </w:tc>
      <w:tc>
        <w:tcPr>
          <w:tcW w:w="1985" w:type="dxa"/>
          <w:vAlign w:val="center"/>
        </w:tcPr>
        <w:p w14:paraId="243C192B" w14:textId="77777777" w:rsidR="001F3DE6" w:rsidRPr="001F3DE6" w:rsidRDefault="001F3DE6" w:rsidP="001F3DE6">
          <w:pPr>
            <w:pStyle w:val="Header"/>
            <w:ind w:right="360"/>
            <w:rPr>
              <w:rFonts w:cstheme="minorHAnsi"/>
              <w:b/>
              <w:bCs/>
            </w:rPr>
          </w:pPr>
          <w:r w:rsidRPr="001F3DE6">
            <w:rPr>
              <w:rFonts w:cstheme="minorHAnsi"/>
              <w:b/>
              <w:bCs/>
            </w:rPr>
            <w:t>1.0</w:t>
          </w:r>
        </w:p>
      </w:tc>
    </w:tr>
    <w:tr w:rsidR="001F3DE6" w:rsidRPr="00E75A24" w14:paraId="39AA9141" w14:textId="77777777" w:rsidTr="001F3DE6">
      <w:trPr>
        <w:trHeight w:val="232"/>
      </w:trPr>
      <w:tc>
        <w:tcPr>
          <w:tcW w:w="2625" w:type="dxa"/>
          <w:vMerge/>
        </w:tcPr>
        <w:p w14:paraId="41DCBA9B" w14:textId="77777777" w:rsidR="001F3DE6" w:rsidRPr="00E75A24" w:rsidRDefault="001F3DE6" w:rsidP="001F3DE6">
          <w:pPr>
            <w:pStyle w:val="Header"/>
            <w:jc w:val="right"/>
            <w:rPr>
              <w:rFonts w:cstheme="minorHAnsi"/>
            </w:rPr>
          </w:pPr>
        </w:p>
      </w:tc>
      <w:tc>
        <w:tcPr>
          <w:tcW w:w="3967" w:type="dxa"/>
          <w:vMerge w:val="restart"/>
          <w:vAlign w:val="center"/>
        </w:tcPr>
        <w:p w14:paraId="4BEFAE9D" w14:textId="47E1B5AD" w:rsidR="001F3DE6" w:rsidRPr="00ED4F7D" w:rsidRDefault="009E3A48" w:rsidP="009E3A48">
          <w:pPr>
            <w:pStyle w:val="Heading3"/>
            <w:spacing w:before="0"/>
            <w:ind w:left="0" w:firstLine="0"/>
            <w:rPr>
              <w:rFonts w:asciiTheme="minorHAnsi" w:hAnsiTheme="minorHAnsi" w:cstheme="minorHAnsi"/>
              <w:b/>
              <w:color w:val="auto"/>
              <w:sz w:val="28"/>
              <w:szCs w:val="20"/>
            </w:rPr>
          </w:pPr>
          <w:r>
            <w:rPr>
              <w:rFonts w:asciiTheme="minorHAnsi" w:hAnsiTheme="minorHAnsi" w:cstheme="minorHAnsi"/>
              <w:b/>
              <w:color w:val="auto"/>
              <w:szCs w:val="18"/>
            </w:rPr>
            <w:t xml:space="preserve">SUSTAINABLE PROCUREMENT </w:t>
          </w:r>
          <w:r w:rsidR="00ED4F7D" w:rsidRPr="00ED4F7D">
            <w:rPr>
              <w:rFonts w:asciiTheme="minorHAnsi" w:hAnsiTheme="minorHAnsi" w:cstheme="minorHAnsi"/>
              <w:b/>
              <w:color w:val="auto"/>
              <w:szCs w:val="18"/>
            </w:rPr>
            <w:t>POLICY</w:t>
          </w:r>
        </w:p>
      </w:tc>
      <w:tc>
        <w:tcPr>
          <w:tcW w:w="1842" w:type="dxa"/>
          <w:vAlign w:val="center"/>
        </w:tcPr>
        <w:p w14:paraId="450AA2DD" w14:textId="2516A9AA" w:rsidR="001F3DE6" w:rsidRPr="001F3DE6" w:rsidRDefault="001F3DE6" w:rsidP="001F3DE6">
          <w:pPr>
            <w:pStyle w:val="Header"/>
            <w:ind w:right="-110"/>
            <w:rPr>
              <w:rFonts w:cstheme="minorHAnsi"/>
              <w:b/>
              <w:bCs/>
            </w:rPr>
          </w:pPr>
          <w:r w:rsidRPr="001F3DE6">
            <w:rPr>
              <w:rFonts w:cstheme="minorHAnsi"/>
              <w:b/>
              <w:bCs/>
            </w:rPr>
            <w:t>Last Review Date</w:t>
          </w:r>
        </w:p>
      </w:tc>
      <w:tc>
        <w:tcPr>
          <w:tcW w:w="1985" w:type="dxa"/>
          <w:vAlign w:val="center"/>
        </w:tcPr>
        <w:p w14:paraId="4416CC5B" w14:textId="77777777" w:rsidR="001F3DE6" w:rsidRPr="001F3DE6" w:rsidRDefault="001F3DE6" w:rsidP="001F3DE6">
          <w:pPr>
            <w:pStyle w:val="Header"/>
            <w:ind w:right="360"/>
            <w:rPr>
              <w:rFonts w:cstheme="minorHAnsi"/>
              <w:b/>
              <w:bCs/>
            </w:rPr>
          </w:pPr>
          <w:r w:rsidRPr="001F3DE6">
            <w:rPr>
              <w:rFonts w:cstheme="minorHAnsi"/>
              <w:b/>
              <w:bCs/>
            </w:rPr>
            <w:t>01.04.2025</w:t>
          </w:r>
        </w:p>
      </w:tc>
    </w:tr>
    <w:tr w:rsidR="001F3DE6" w:rsidRPr="00E75A24" w14:paraId="0229C17B" w14:textId="77777777" w:rsidTr="001F3DE6">
      <w:trPr>
        <w:trHeight w:val="258"/>
      </w:trPr>
      <w:tc>
        <w:tcPr>
          <w:tcW w:w="2625" w:type="dxa"/>
          <w:vMerge/>
        </w:tcPr>
        <w:p w14:paraId="5F934E6B" w14:textId="77777777" w:rsidR="001F3DE6" w:rsidRPr="00E75A24" w:rsidRDefault="001F3DE6" w:rsidP="001F3DE6">
          <w:pPr>
            <w:pStyle w:val="Header"/>
            <w:jc w:val="right"/>
            <w:rPr>
              <w:rFonts w:cstheme="minorHAnsi"/>
            </w:rPr>
          </w:pPr>
        </w:p>
      </w:tc>
      <w:tc>
        <w:tcPr>
          <w:tcW w:w="3967" w:type="dxa"/>
          <w:vMerge/>
        </w:tcPr>
        <w:p w14:paraId="3134369D" w14:textId="77777777" w:rsidR="001F3DE6" w:rsidRPr="00E75A24" w:rsidRDefault="001F3DE6" w:rsidP="001F3DE6">
          <w:pPr>
            <w:pStyle w:val="Header"/>
            <w:jc w:val="right"/>
            <w:rPr>
              <w:rFonts w:cstheme="minorHAnsi"/>
            </w:rPr>
          </w:pPr>
        </w:p>
      </w:tc>
      <w:tc>
        <w:tcPr>
          <w:tcW w:w="1842" w:type="dxa"/>
          <w:vAlign w:val="center"/>
        </w:tcPr>
        <w:p w14:paraId="3B1FF369" w14:textId="77777777" w:rsidR="001F3DE6" w:rsidRPr="001F3DE6" w:rsidRDefault="001F3DE6" w:rsidP="001F3DE6">
          <w:pPr>
            <w:pStyle w:val="Header"/>
            <w:ind w:right="360"/>
            <w:rPr>
              <w:rFonts w:cstheme="minorHAnsi"/>
              <w:b/>
              <w:bCs/>
            </w:rPr>
          </w:pPr>
          <w:r w:rsidRPr="001F3DE6">
            <w:rPr>
              <w:rFonts w:cstheme="minorHAnsi"/>
              <w:b/>
              <w:bCs/>
            </w:rPr>
            <w:t>Page No.</w:t>
          </w:r>
        </w:p>
      </w:tc>
      <w:tc>
        <w:tcPr>
          <w:tcW w:w="1985" w:type="dxa"/>
          <w:vAlign w:val="center"/>
        </w:tcPr>
        <w:p w14:paraId="53C9DCD5" w14:textId="77777777" w:rsidR="001F3DE6" w:rsidRPr="001F3DE6" w:rsidRDefault="001F3DE6" w:rsidP="001F3DE6">
          <w:pPr>
            <w:pStyle w:val="Header"/>
            <w:ind w:right="360"/>
            <w:rPr>
              <w:rFonts w:cstheme="minorHAnsi"/>
              <w:b/>
              <w:bCs/>
            </w:rPr>
          </w:pPr>
          <w:r w:rsidRPr="001F3DE6">
            <w:rPr>
              <w:rFonts w:cstheme="minorHAnsi"/>
              <w:b/>
              <w:bCs/>
            </w:rPr>
            <w:fldChar w:fldCharType="begin"/>
          </w:r>
          <w:r w:rsidRPr="001F3DE6">
            <w:rPr>
              <w:rFonts w:cstheme="minorHAnsi"/>
              <w:b/>
              <w:bCs/>
            </w:rPr>
            <w:instrText xml:space="preserve"> PAGE </w:instrText>
          </w:r>
          <w:r w:rsidRPr="001F3DE6">
            <w:rPr>
              <w:rFonts w:cstheme="minorHAnsi"/>
              <w:b/>
              <w:bCs/>
            </w:rPr>
            <w:fldChar w:fldCharType="separate"/>
          </w:r>
          <w:r w:rsidR="00A20D30">
            <w:rPr>
              <w:rFonts w:cstheme="minorHAnsi"/>
              <w:b/>
              <w:bCs/>
              <w:noProof/>
            </w:rPr>
            <w:t>3</w:t>
          </w:r>
          <w:r w:rsidRPr="001F3DE6">
            <w:rPr>
              <w:rFonts w:cstheme="minorHAnsi"/>
              <w:b/>
              <w:bCs/>
            </w:rPr>
            <w:fldChar w:fldCharType="end"/>
          </w:r>
          <w:r w:rsidRPr="001F3DE6">
            <w:rPr>
              <w:rFonts w:cstheme="minorHAnsi"/>
              <w:b/>
              <w:bCs/>
            </w:rPr>
            <w:t xml:space="preserve"> of </w:t>
          </w:r>
          <w:r w:rsidRPr="001F3DE6">
            <w:rPr>
              <w:rFonts w:cstheme="minorHAnsi"/>
              <w:b/>
              <w:bCs/>
            </w:rPr>
            <w:fldChar w:fldCharType="begin"/>
          </w:r>
          <w:r w:rsidRPr="001F3DE6">
            <w:rPr>
              <w:rFonts w:cstheme="minorHAnsi"/>
              <w:b/>
              <w:bCs/>
            </w:rPr>
            <w:instrText xml:space="preserve"> NUMPAGES  </w:instrText>
          </w:r>
          <w:r w:rsidRPr="001F3DE6">
            <w:rPr>
              <w:rFonts w:cstheme="minorHAnsi"/>
              <w:b/>
              <w:bCs/>
            </w:rPr>
            <w:fldChar w:fldCharType="separate"/>
          </w:r>
          <w:r w:rsidR="00A20D30">
            <w:rPr>
              <w:rFonts w:cstheme="minorHAnsi"/>
              <w:b/>
              <w:bCs/>
              <w:noProof/>
            </w:rPr>
            <w:t>10</w:t>
          </w:r>
          <w:r w:rsidRPr="001F3DE6">
            <w:rPr>
              <w:rFonts w:cstheme="minorHAnsi"/>
              <w:b/>
              <w:bCs/>
            </w:rPr>
            <w:fldChar w:fldCharType="end"/>
          </w:r>
        </w:p>
      </w:tc>
    </w:tr>
  </w:tbl>
  <w:p w14:paraId="25C16958" w14:textId="0CF5DBC0" w:rsidR="001F3DE6" w:rsidRDefault="001F3D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530D"/>
    <w:multiLevelType w:val="multilevel"/>
    <w:tmpl w:val="CE461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C4E9F"/>
    <w:multiLevelType w:val="multilevel"/>
    <w:tmpl w:val="FFC60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322B8"/>
    <w:multiLevelType w:val="multilevel"/>
    <w:tmpl w:val="5BBCA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4802F5"/>
    <w:multiLevelType w:val="multilevel"/>
    <w:tmpl w:val="3E328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D46452"/>
    <w:multiLevelType w:val="hybridMultilevel"/>
    <w:tmpl w:val="D39248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4536A5F"/>
    <w:multiLevelType w:val="multilevel"/>
    <w:tmpl w:val="2FB21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721179"/>
    <w:multiLevelType w:val="multilevel"/>
    <w:tmpl w:val="067E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8D0DBA"/>
    <w:multiLevelType w:val="multilevel"/>
    <w:tmpl w:val="6FBC0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944649"/>
    <w:multiLevelType w:val="multilevel"/>
    <w:tmpl w:val="68E48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BE1EEA"/>
    <w:multiLevelType w:val="multilevel"/>
    <w:tmpl w:val="3EF21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CD03DC"/>
    <w:multiLevelType w:val="hybridMultilevel"/>
    <w:tmpl w:val="42D09CAA"/>
    <w:lvl w:ilvl="0" w:tplc="BDDE96FA">
      <w:start w:val="1"/>
      <w:numFmt w:val="decimal"/>
      <w:lvlText w:val="%1."/>
      <w:lvlJc w:val="left"/>
      <w:pPr>
        <w:ind w:left="380" w:hanging="360"/>
      </w:pPr>
      <w:rPr>
        <w:rFonts w:hAnsi="Symbol" w:hint="default"/>
        <w:b/>
      </w:rPr>
    </w:lvl>
    <w:lvl w:ilvl="1" w:tplc="40090019" w:tentative="1">
      <w:start w:val="1"/>
      <w:numFmt w:val="lowerLetter"/>
      <w:lvlText w:val="%2."/>
      <w:lvlJc w:val="left"/>
      <w:pPr>
        <w:ind w:left="1100" w:hanging="360"/>
      </w:pPr>
    </w:lvl>
    <w:lvl w:ilvl="2" w:tplc="4009001B" w:tentative="1">
      <w:start w:val="1"/>
      <w:numFmt w:val="lowerRoman"/>
      <w:lvlText w:val="%3."/>
      <w:lvlJc w:val="right"/>
      <w:pPr>
        <w:ind w:left="1820" w:hanging="180"/>
      </w:pPr>
    </w:lvl>
    <w:lvl w:ilvl="3" w:tplc="4009000F" w:tentative="1">
      <w:start w:val="1"/>
      <w:numFmt w:val="decimal"/>
      <w:lvlText w:val="%4."/>
      <w:lvlJc w:val="left"/>
      <w:pPr>
        <w:ind w:left="2540" w:hanging="360"/>
      </w:pPr>
    </w:lvl>
    <w:lvl w:ilvl="4" w:tplc="40090019" w:tentative="1">
      <w:start w:val="1"/>
      <w:numFmt w:val="lowerLetter"/>
      <w:lvlText w:val="%5."/>
      <w:lvlJc w:val="left"/>
      <w:pPr>
        <w:ind w:left="3260" w:hanging="360"/>
      </w:pPr>
    </w:lvl>
    <w:lvl w:ilvl="5" w:tplc="4009001B" w:tentative="1">
      <w:start w:val="1"/>
      <w:numFmt w:val="lowerRoman"/>
      <w:lvlText w:val="%6."/>
      <w:lvlJc w:val="right"/>
      <w:pPr>
        <w:ind w:left="3980" w:hanging="180"/>
      </w:pPr>
    </w:lvl>
    <w:lvl w:ilvl="6" w:tplc="4009000F" w:tentative="1">
      <w:start w:val="1"/>
      <w:numFmt w:val="decimal"/>
      <w:lvlText w:val="%7."/>
      <w:lvlJc w:val="left"/>
      <w:pPr>
        <w:ind w:left="4700" w:hanging="360"/>
      </w:pPr>
    </w:lvl>
    <w:lvl w:ilvl="7" w:tplc="40090019" w:tentative="1">
      <w:start w:val="1"/>
      <w:numFmt w:val="lowerLetter"/>
      <w:lvlText w:val="%8."/>
      <w:lvlJc w:val="left"/>
      <w:pPr>
        <w:ind w:left="5420" w:hanging="360"/>
      </w:pPr>
    </w:lvl>
    <w:lvl w:ilvl="8" w:tplc="4009001B" w:tentative="1">
      <w:start w:val="1"/>
      <w:numFmt w:val="lowerRoman"/>
      <w:lvlText w:val="%9."/>
      <w:lvlJc w:val="right"/>
      <w:pPr>
        <w:ind w:left="6140" w:hanging="180"/>
      </w:pPr>
    </w:lvl>
  </w:abstractNum>
  <w:abstractNum w:abstractNumId="11" w15:restartNumberingAfterBreak="0">
    <w:nsid w:val="263745BC"/>
    <w:multiLevelType w:val="multilevel"/>
    <w:tmpl w:val="17349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092617"/>
    <w:multiLevelType w:val="multilevel"/>
    <w:tmpl w:val="D80AA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1255ED"/>
    <w:multiLevelType w:val="multilevel"/>
    <w:tmpl w:val="7C52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94441D"/>
    <w:multiLevelType w:val="multilevel"/>
    <w:tmpl w:val="788E7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A370CC"/>
    <w:multiLevelType w:val="multilevel"/>
    <w:tmpl w:val="09C04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2D0B68"/>
    <w:multiLevelType w:val="multilevel"/>
    <w:tmpl w:val="A6A47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5E47B5"/>
    <w:multiLevelType w:val="multilevel"/>
    <w:tmpl w:val="82383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B176E14"/>
    <w:multiLevelType w:val="hybridMultilevel"/>
    <w:tmpl w:val="F990B512"/>
    <w:lvl w:ilvl="0" w:tplc="E5A45D26">
      <w:start w:val="1"/>
      <w:numFmt w:val="decimal"/>
      <w:lvlText w:val="%1."/>
      <w:lvlJc w:val="left"/>
      <w:pPr>
        <w:ind w:left="446" w:hanging="360"/>
      </w:pPr>
      <w:rPr>
        <w:rFonts w:hint="default"/>
      </w:rPr>
    </w:lvl>
    <w:lvl w:ilvl="1" w:tplc="40090019" w:tentative="1">
      <w:start w:val="1"/>
      <w:numFmt w:val="lowerLetter"/>
      <w:lvlText w:val="%2."/>
      <w:lvlJc w:val="left"/>
      <w:pPr>
        <w:ind w:left="1166" w:hanging="360"/>
      </w:pPr>
    </w:lvl>
    <w:lvl w:ilvl="2" w:tplc="4009001B" w:tentative="1">
      <w:start w:val="1"/>
      <w:numFmt w:val="lowerRoman"/>
      <w:lvlText w:val="%3."/>
      <w:lvlJc w:val="right"/>
      <w:pPr>
        <w:ind w:left="1886" w:hanging="180"/>
      </w:pPr>
    </w:lvl>
    <w:lvl w:ilvl="3" w:tplc="4009000F" w:tentative="1">
      <w:start w:val="1"/>
      <w:numFmt w:val="decimal"/>
      <w:lvlText w:val="%4."/>
      <w:lvlJc w:val="left"/>
      <w:pPr>
        <w:ind w:left="2606" w:hanging="360"/>
      </w:pPr>
    </w:lvl>
    <w:lvl w:ilvl="4" w:tplc="40090019" w:tentative="1">
      <w:start w:val="1"/>
      <w:numFmt w:val="lowerLetter"/>
      <w:lvlText w:val="%5."/>
      <w:lvlJc w:val="left"/>
      <w:pPr>
        <w:ind w:left="3326" w:hanging="360"/>
      </w:pPr>
    </w:lvl>
    <w:lvl w:ilvl="5" w:tplc="4009001B" w:tentative="1">
      <w:start w:val="1"/>
      <w:numFmt w:val="lowerRoman"/>
      <w:lvlText w:val="%6."/>
      <w:lvlJc w:val="right"/>
      <w:pPr>
        <w:ind w:left="4046" w:hanging="180"/>
      </w:pPr>
    </w:lvl>
    <w:lvl w:ilvl="6" w:tplc="4009000F" w:tentative="1">
      <w:start w:val="1"/>
      <w:numFmt w:val="decimal"/>
      <w:lvlText w:val="%7."/>
      <w:lvlJc w:val="left"/>
      <w:pPr>
        <w:ind w:left="4766" w:hanging="360"/>
      </w:pPr>
    </w:lvl>
    <w:lvl w:ilvl="7" w:tplc="40090019" w:tentative="1">
      <w:start w:val="1"/>
      <w:numFmt w:val="lowerLetter"/>
      <w:lvlText w:val="%8."/>
      <w:lvlJc w:val="left"/>
      <w:pPr>
        <w:ind w:left="5486" w:hanging="360"/>
      </w:pPr>
    </w:lvl>
    <w:lvl w:ilvl="8" w:tplc="4009001B" w:tentative="1">
      <w:start w:val="1"/>
      <w:numFmt w:val="lowerRoman"/>
      <w:lvlText w:val="%9."/>
      <w:lvlJc w:val="right"/>
      <w:pPr>
        <w:ind w:left="6206" w:hanging="180"/>
      </w:pPr>
    </w:lvl>
  </w:abstractNum>
  <w:abstractNum w:abstractNumId="19" w15:restartNumberingAfterBreak="0">
    <w:nsid w:val="5962449D"/>
    <w:multiLevelType w:val="multilevel"/>
    <w:tmpl w:val="0A32A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05E13DF"/>
    <w:multiLevelType w:val="multilevel"/>
    <w:tmpl w:val="E9063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3170107"/>
    <w:multiLevelType w:val="multilevel"/>
    <w:tmpl w:val="479C9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955B6C"/>
    <w:multiLevelType w:val="multilevel"/>
    <w:tmpl w:val="F424A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40175">
    <w:abstractNumId w:val="12"/>
  </w:num>
  <w:num w:numId="2" w16cid:durableId="1775788359">
    <w:abstractNumId w:val="18"/>
  </w:num>
  <w:num w:numId="3" w16cid:durableId="476072210">
    <w:abstractNumId w:val="4"/>
  </w:num>
  <w:num w:numId="4" w16cid:durableId="1275596319">
    <w:abstractNumId w:val="6"/>
  </w:num>
  <w:num w:numId="5" w16cid:durableId="1390878548">
    <w:abstractNumId w:val="0"/>
  </w:num>
  <w:num w:numId="6" w16cid:durableId="771248625">
    <w:abstractNumId w:val="2"/>
  </w:num>
  <w:num w:numId="7" w16cid:durableId="1010831547">
    <w:abstractNumId w:val="7"/>
  </w:num>
  <w:num w:numId="8" w16cid:durableId="757410273">
    <w:abstractNumId w:val="1"/>
  </w:num>
  <w:num w:numId="9" w16cid:durableId="1620338523">
    <w:abstractNumId w:val="3"/>
  </w:num>
  <w:num w:numId="10" w16cid:durableId="1117025846">
    <w:abstractNumId w:val="22"/>
  </w:num>
  <w:num w:numId="11" w16cid:durableId="887686347">
    <w:abstractNumId w:val="16"/>
  </w:num>
  <w:num w:numId="12" w16cid:durableId="102849141">
    <w:abstractNumId w:val="13"/>
  </w:num>
  <w:num w:numId="13" w16cid:durableId="744914880">
    <w:abstractNumId w:val="21"/>
  </w:num>
  <w:num w:numId="14" w16cid:durableId="2137676228">
    <w:abstractNumId w:val="14"/>
  </w:num>
  <w:num w:numId="15" w16cid:durableId="1440101361">
    <w:abstractNumId w:val="11"/>
  </w:num>
  <w:num w:numId="16" w16cid:durableId="568465570">
    <w:abstractNumId w:val="10"/>
  </w:num>
  <w:num w:numId="17" w16cid:durableId="810751883">
    <w:abstractNumId w:val="5"/>
  </w:num>
  <w:num w:numId="18" w16cid:durableId="1537690960">
    <w:abstractNumId w:val="20"/>
  </w:num>
  <w:num w:numId="19" w16cid:durableId="29494156">
    <w:abstractNumId w:val="17"/>
  </w:num>
  <w:num w:numId="20" w16cid:durableId="2014137160">
    <w:abstractNumId w:val="15"/>
  </w:num>
  <w:num w:numId="21" w16cid:durableId="1438677694">
    <w:abstractNumId w:val="19"/>
  </w:num>
  <w:num w:numId="22" w16cid:durableId="1010713808">
    <w:abstractNumId w:val="8"/>
  </w:num>
  <w:num w:numId="23" w16cid:durableId="1741714980">
    <w:abstractNumId w:val="9"/>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B406B"/>
    <w:rsid w:val="0001225E"/>
    <w:rsid w:val="000340AE"/>
    <w:rsid w:val="00045B87"/>
    <w:rsid w:val="00095181"/>
    <w:rsid w:val="000C5A9C"/>
    <w:rsid w:val="000C6E57"/>
    <w:rsid w:val="001205FF"/>
    <w:rsid w:val="0015247D"/>
    <w:rsid w:val="00156AFA"/>
    <w:rsid w:val="001A3C68"/>
    <w:rsid w:val="001C3BD5"/>
    <w:rsid w:val="001F3DE6"/>
    <w:rsid w:val="0025671D"/>
    <w:rsid w:val="002D10ED"/>
    <w:rsid w:val="002E4796"/>
    <w:rsid w:val="00311E7A"/>
    <w:rsid w:val="00373B08"/>
    <w:rsid w:val="003E7BAD"/>
    <w:rsid w:val="003F3DF0"/>
    <w:rsid w:val="004240A1"/>
    <w:rsid w:val="00424F71"/>
    <w:rsid w:val="00486EDA"/>
    <w:rsid w:val="00495D3D"/>
    <w:rsid w:val="004D29FD"/>
    <w:rsid w:val="004D6359"/>
    <w:rsid w:val="004F4C98"/>
    <w:rsid w:val="00522CEB"/>
    <w:rsid w:val="00527FCD"/>
    <w:rsid w:val="00571483"/>
    <w:rsid w:val="00575C83"/>
    <w:rsid w:val="00590E59"/>
    <w:rsid w:val="005A0F65"/>
    <w:rsid w:val="005D3220"/>
    <w:rsid w:val="005D6957"/>
    <w:rsid w:val="005D76C2"/>
    <w:rsid w:val="00695741"/>
    <w:rsid w:val="00712A71"/>
    <w:rsid w:val="007376A7"/>
    <w:rsid w:val="00750262"/>
    <w:rsid w:val="00792FA6"/>
    <w:rsid w:val="007A4547"/>
    <w:rsid w:val="007B7413"/>
    <w:rsid w:val="007D3D80"/>
    <w:rsid w:val="0084280F"/>
    <w:rsid w:val="0084649C"/>
    <w:rsid w:val="00847004"/>
    <w:rsid w:val="0085046D"/>
    <w:rsid w:val="00891E29"/>
    <w:rsid w:val="008D4743"/>
    <w:rsid w:val="009825A4"/>
    <w:rsid w:val="00985F35"/>
    <w:rsid w:val="0099216E"/>
    <w:rsid w:val="009B0A5D"/>
    <w:rsid w:val="009E3A48"/>
    <w:rsid w:val="00A20D30"/>
    <w:rsid w:val="00A622C2"/>
    <w:rsid w:val="00A62CD8"/>
    <w:rsid w:val="00A957D8"/>
    <w:rsid w:val="00AA7C37"/>
    <w:rsid w:val="00AD5F64"/>
    <w:rsid w:val="00AE6BA8"/>
    <w:rsid w:val="00B87AF5"/>
    <w:rsid w:val="00B90366"/>
    <w:rsid w:val="00BF0312"/>
    <w:rsid w:val="00C008E3"/>
    <w:rsid w:val="00C44C06"/>
    <w:rsid w:val="00C926A6"/>
    <w:rsid w:val="00CF6C25"/>
    <w:rsid w:val="00D05BCF"/>
    <w:rsid w:val="00D42D1C"/>
    <w:rsid w:val="00D71D03"/>
    <w:rsid w:val="00D76BD7"/>
    <w:rsid w:val="00D817CF"/>
    <w:rsid w:val="00D87D86"/>
    <w:rsid w:val="00D97818"/>
    <w:rsid w:val="00DB3C62"/>
    <w:rsid w:val="00DD7801"/>
    <w:rsid w:val="00DF5603"/>
    <w:rsid w:val="00DF5C4D"/>
    <w:rsid w:val="00E242DB"/>
    <w:rsid w:val="00E260A2"/>
    <w:rsid w:val="00E33056"/>
    <w:rsid w:val="00E73F8E"/>
    <w:rsid w:val="00EA1A50"/>
    <w:rsid w:val="00EB406B"/>
    <w:rsid w:val="00ED4F7D"/>
    <w:rsid w:val="00F05190"/>
    <w:rsid w:val="00F05F18"/>
    <w:rsid w:val="00F14A83"/>
    <w:rsid w:val="00F23ABD"/>
    <w:rsid w:val="00F5217B"/>
    <w:rsid w:val="00F90533"/>
    <w:rsid w:val="00F93976"/>
    <w:rsid w:val="00FB05D3"/>
    <w:rsid w:val="00FC4864"/>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7C2F60"/>
  <w15:docId w15:val="{F46C2F0A-72C0-42BE-A5C9-09DA79D07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before="240" w:after="240" w:line="276" w:lineRule="auto"/>
        <w:ind w:left="633" w:hanging="547"/>
        <w:jc w:val="both"/>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qFormat/>
    <w:rsid w:val="00BF0312"/>
    <w:pPr>
      <w:keepNext/>
      <w:keepLines/>
      <w:spacing w:after="0" w:line="240" w:lineRule="auto"/>
      <w:outlineLvl w:val="0"/>
    </w:pPr>
    <w:rPr>
      <w:rFonts w:asciiTheme="majorHAnsi" w:eastAsiaTheme="majorEastAsia" w:hAnsiTheme="majorHAnsi" w:cstheme="majorBidi"/>
      <w:color w:val="2F5496" w:themeColor="accent1" w:themeShade="BF"/>
      <w:kern w:val="0"/>
      <w:sz w:val="32"/>
      <w:szCs w:val="32"/>
      <w:lang w:val="en-US"/>
    </w:rPr>
  </w:style>
  <w:style w:type="paragraph" w:styleId="Heading2">
    <w:name w:val="heading 2"/>
    <w:basedOn w:val="Normal"/>
    <w:next w:val="Normal"/>
    <w:link w:val="Heading2Char"/>
    <w:uiPriority w:val="9"/>
    <w:unhideWhenUsed/>
    <w:qFormat/>
    <w:rsid w:val="00EB40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F0312"/>
    <w:pPr>
      <w:keepNext/>
      <w:keepLines/>
      <w:spacing w:before="40" w:after="0" w:line="240" w:lineRule="auto"/>
      <w:outlineLvl w:val="2"/>
    </w:pPr>
    <w:rPr>
      <w:rFonts w:asciiTheme="majorHAnsi" w:eastAsiaTheme="majorEastAsia" w:hAnsiTheme="majorHAnsi" w:cstheme="majorBidi"/>
      <w:color w:val="1F3763" w:themeColor="accent1" w:themeShade="7F"/>
      <w:kern w:val="0"/>
      <w:sz w:val="24"/>
      <w:szCs w:val="24"/>
      <w:lang w:val="en-US"/>
    </w:rPr>
  </w:style>
  <w:style w:type="paragraph" w:styleId="Heading4">
    <w:name w:val="heading 4"/>
    <w:basedOn w:val="Normal"/>
    <w:next w:val="Normal"/>
    <w:link w:val="Heading4Char"/>
    <w:uiPriority w:val="9"/>
    <w:semiHidden/>
    <w:unhideWhenUsed/>
    <w:qFormat/>
    <w:rsid w:val="00EB40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40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40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40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406B"/>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406B"/>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312"/>
    <w:rPr>
      <w:rFonts w:asciiTheme="majorHAnsi" w:eastAsiaTheme="majorEastAsia" w:hAnsiTheme="majorHAnsi" w:cstheme="majorBidi"/>
      <w:color w:val="2F5496" w:themeColor="accent1" w:themeShade="BF"/>
      <w:kern w:val="0"/>
      <w:sz w:val="32"/>
      <w:szCs w:val="32"/>
      <w:lang w:val="en-US"/>
    </w:rPr>
  </w:style>
  <w:style w:type="character" w:customStyle="1" w:styleId="Heading3Char">
    <w:name w:val="Heading 3 Char"/>
    <w:basedOn w:val="DefaultParagraphFont"/>
    <w:link w:val="Heading3"/>
    <w:uiPriority w:val="9"/>
    <w:rsid w:val="00BF0312"/>
    <w:rPr>
      <w:rFonts w:asciiTheme="majorHAnsi" w:eastAsiaTheme="majorEastAsia" w:hAnsiTheme="majorHAnsi" w:cstheme="majorBidi"/>
      <w:color w:val="1F3763" w:themeColor="accent1" w:themeShade="7F"/>
      <w:kern w:val="0"/>
      <w:sz w:val="24"/>
      <w:szCs w:val="24"/>
      <w:lang w:val="en-US"/>
    </w:rPr>
  </w:style>
  <w:style w:type="paragraph" w:styleId="ListParagraph">
    <w:name w:val="List Paragraph"/>
    <w:basedOn w:val="Normal"/>
    <w:uiPriority w:val="34"/>
    <w:qFormat/>
    <w:rsid w:val="00BF0312"/>
    <w:pPr>
      <w:spacing w:after="0" w:line="240" w:lineRule="auto"/>
      <w:ind w:left="720"/>
      <w:contextualSpacing/>
    </w:pPr>
    <w:rPr>
      <w:kern w:val="0"/>
      <w:sz w:val="24"/>
      <w:szCs w:val="28"/>
      <w:lang w:val="en-US"/>
    </w:rPr>
  </w:style>
  <w:style w:type="paragraph" w:styleId="TOCHeading">
    <w:name w:val="TOC Heading"/>
    <w:basedOn w:val="Heading1"/>
    <w:next w:val="Normal"/>
    <w:uiPriority w:val="39"/>
    <w:unhideWhenUsed/>
    <w:qFormat/>
    <w:rsid w:val="00BF0312"/>
    <w:pPr>
      <w:spacing w:line="259" w:lineRule="auto"/>
      <w:outlineLvl w:val="9"/>
    </w:pPr>
  </w:style>
  <w:style w:type="character" w:customStyle="1" w:styleId="Heading2Char">
    <w:name w:val="Heading 2 Char"/>
    <w:basedOn w:val="DefaultParagraphFont"/>
    <w:link w:val="Heading2"/>
    <w:uiPriority w:val="9"/>
    <w:semiHidden/>
    <w:rsid w:val="00EB406B"/>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EB40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40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40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40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40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406B"/>
    <w:rPr>
      <w:rFonts w:eastAsiaTheme="majorEastAsia" w:cstheme="majorBidi"/>
      <w:color w:val="272727" w:themeColor="text1" w:themeTint="D8"/>
    </w:rPr>
  </w:style>
  <w:style w:type="paragraph" w:styleId="Title">
    <w:name w:val="Title"/>
    <w:basedOn w:val="Normal"/>
    <w:next w:val="Normal"/>
    <w:link w:val="TitleChar"/>
    <w:uiPriority w:val="10"/>
    <w:qFormat/>
    <w:rsid w:val="00EB406B"/>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40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406B"/>
    <w:pPr>
      <w:numPr>
        <w:ilvl w:val="1"/>
      </w:numPr>
      <w:spacing w:after="160"/>
      <w:ind w:left="633" w:hanging="54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40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406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B406B"/>
    <w:rPr>
      <w:i/>
      <w:iCs/>
      <w:color w:val="404040" w:themeColor="text1" w:themeTint="BF"/>
    </w:rPr>
  </w:style>
  <w:style w:type="character" w:styleId="IntenseEmphasis">
    <w:name w:val="Intense Emphasis"/>
    <w:basedOn w:val="DefaultParagraphFont"/>
    <w:uiPriority w:val="21"/>
    <w:qFormat/>
    <w:rsid w:val="00EB406B"/>
    <w:rPr>
      <w:i/>
      <w:iCs/>
      <w:color w:val="2F5496" w:themeColor="accent1" w:themeShade="BF"/>
    </w:rPr>
  </w:style>
  <w:style w:type="paragraph" w:styleId="IntenseQuote">
    <w:name w:val="Intense Quote"/>
    <w:basedOn w:val="Normal"/>
    <w:next w:val="Normal"/>
    <w:link w:val="IntenseQuoteChar"/>
    <w:uiPriority w:val="30"/>
    <w:qFormat/>
    <w:rsid w:val="00EB40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406B"/>
    <w:rPr>
      <w:i/>
      <w:iCs/>
      <w:color w:val="2F5496" w:themeColor="accent1" w:themeShade="BF"/>
    </w:rPr>
  </w:style>
  <w:style w:type="character" w:styleId="IntenseReference">
    <w:name w:val="Intense Reference"/>
    <w:basedOn w:val="DefaultParagraphFont"/>
    <w:uiPriority w:val="32"/>
    <w:qFormat/>
    <w:rsid w:val="00EB406B"/>
    <w:rPr>
      <w:b/>
      <w:bCs/>
      <w:smallCaps/>
      <w:color w:val="2F5496" w:themeColor="accent1" w:themeShade="BF"/>
      <w:spacing w:val="5"/>
    </w:rPr>
  </w:style>
  <w:style w:type="paragraph" w:styleId="Header">
    <w:name w:val="header"/>
    <w:basedOn w:val="Normal"/>
    <w:link w:val="HeaderChar"/>
    <w:uiPriority w:val="99"/>
    <w:unhideWhenUsed/>
    <w:rsid w:val="001F3DE6"/>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1F3DE6"/>
  </w:style>
  <w:style w:type="paragraph" w:styleId="Footer">
    <w:name w:val="footer"/>
    <w:basedOn w:val="Normal"/>
    <w:link w:val="FooterChar"/>
    <w:uiPriority w:val="99"/>
    <w:unhideWhenUsed/>
    <w:rsid w:val="001F3DE6"/>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1F3DE6"/>
  </w:style>
  <w:style w:type="table" w:styleId="TableGrid">
    <w:name w:val="Table Grid"/>
    <w:basedOn w:val="TableNormal"/>
    <w:uiPriority w:val="39"/>
    <w:rsid w:val="00A62CD8"/>
    <w:pPr>
      <w:spacing w:before="0" w:after="0" w:line="240" w:lineRule="auto"/>
      <w:ind w:left="0" w:firstLine="0"/>
      <w:jc w:val="left"/>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A62CD8"/>
    <w:pPr>
      <w:spacing w:after="100"/>
      <w:ind w:left="0"/>
    </w:pPr>
  </w:style>
  <w:style w:type="character" w:styleId="Hyperlink">
    <w:name w:val="Hyperlink"/>
    <w:basedOn w:val="DefaultParagraphFont"/>
    <w:uiPriority w:val="99"/>
    <w:unhideWhenUsed/>
    <w:rsid w:val="00A62CD8"/>
    <w:rPr>
      <w:color w:val="0563C1" w:themeColor="hyperlink"/>
      <w:u w:val="single"/>
    </w:rPr>
  </w:style>
  <w:style w:type="paragraph" w:styleId="NormalWeb">
    <w:name w:val="Normal (Web)"/>
    <w:basedOn w:val="Normal"/>
    <w:uiPriority w:val="99"/>
    <w:unhideWhenUsed/>
    <w:rsid w:val="00495D3D"/>
    <w:pPr>
      <w:spacing w:before="100" w:beforeAutospacing="1" w:after="100" w:afterAutospacing="1" w:line="240" w:lineRule="auto"/>
      <w:ind w:left="0" w:firstLine="0"/>
      <w:jc w:val="left"/>
    </w:pPr>
    <w:rPr>
      <w:rFonts w:ascii="Times New Roman" w:eastAsia="Times New Roman" w:hAnsi="Times New Roman" w:cs="Times New Roman"/>
      <w:kern w:val="0"/>
      <w:sz w:val="24"/>
      <w:szCs w:val="24"/>
      <w:lang w:eastAsia="en-IN"/>
    </w:rPr>
  </w:style>
  <w:style w:type="character" w:styleId="Strong">
    <w:name w:val="Strong"/>
    <w:basedOn w:val="DefaultParagraphFont"/>
    <w:uiPriority w:val="22"/>
    <w:qFormat/>
    <w:rsid w:val="00495D3D"/>
    <w:rPr>
      <w:b/>
      <w:bCs/>
    </w:rPr>
  </w:style>
  <w:style w:type="paragraph" w:styleId="TOC2">
    <w:name w:val="toc 2"/>
    <w:basedOn w:val="Normal"/>
    <w:next w:val="Normal"/>
    <w:autoRedefine/>
    <w:uiPriority w:val="39"/>
    <w:unhideWhenUsed/>
    <w:rsid w:val="00847004"/>
    <w:pPr>
      <w:spacing w:before="0" w:after="100" w:line="259" w:lineRule="auto"/>
      <w:ind w:left="220" w:firstLine="0"/>
      <w:jc w:val="left"/>
    </w:pPr>
    <w:rPr>
      <w:rFonts w:eastAsiaTheme="minorEastAsia" w:cs="Times New Roman"/>
      <w:kern w:val="0"/>
      <w:lang w:val="en-US"/>
    </w:rPr>
  </w:style>
  <w:style w:type="paragraph" w:styleId="TOC3">
    <w:name w:val="toc 3"/>
    <w:basedOn w:val="Normal"/>
    <w:next w:val="Normal"/>
    <w:autoRedefine/>
    <w:uiPriority w:val="39"/>
    <w:unhideWhenUsed/>
    <w:rsid w:val="00847004"/>
    <w:pPr>
      <w:spacing w:before="0" w:after="100" w:line="259" w:lineRule="auto"/>
      <w:ind w:left="440" w:firstLine="0"/>
      <w:jc w:val="left"/>
    </w:pPr>
    <w:rPr>
      <w:rFonts w:eastAsiaTheme="minorEastAsia" w:cs="Times New Roman"/>
      <w:kern w:val="0"/>
      <w:lang w:val="en-US"/>
    </w:rPr>
  </w:style>
  <w:style w:type="paragraph" w:styleId="BalloonText">
    <w:name w:val="Balloon Text"/>
    <w:basedOn w:val="Normal"/>
    <w:link w:val="BalloonTextChar"/>
    <w:uiPriority w:val="99"/>
    <w:semiHidden/>
    <w:unhideWhenUsed/>
    <w:rsid w:val="00F05190"/>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05190"/>
    <w:rPr>
      <w:rFonts w:ascii="Tahoma" w:hAnsi="Tahoma" w:cs="Tahoma"/>
      <w:sz w:val="16"/>
      <w:szCs w:val="16"/>
    </w:rPr>
  </w:style>
  <w:style w:type="paragraph" w:styleId="NoSpacing">
    <w:name w:val="No Spacing"/>
    <w:uiPriority w:val="1"/>
    <w:qFormat/>
    <w:rsid w:val="007D3D80"/>
    <w:pPr>
      <w:spacing w:before="0" w:after="0" w:line="240" w:lineRule="auto"/>
    </w:pPr>
  </w:style>
  <w:style w:type="character" w:styleId="Emphasis">
    <w:name w:val="Emphasis"/>
    <w:basedOn w:val="DefaultParagraphFont"/>
    <w:uiPriority w:val="20"/>
    <w:qFormat/>
    <w:rsid w:val="00C926A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89953">
      <w:bodyDiv w:val="1"/>
      <w:marLeft w:val="0"/>
      <w:marRight w:val="0"/>
      <w:marTop w:val="0"/>
      <w:marBottom w:val="0"/>
      <w:divBdr>
        <w:top w:val="none" w:sz="0" w:space="0" w:color="auto"/>
        <w:left w:val="none" w:sz="0" w:space="0" w:color="auto"/>
        <w:bottom w:val="none" w:sz="0" w:space="0" w:color="auto"/>
        <w:right w:val="none" w:sz="0" w:space="0" w:color="auto"/>
      </w:divBdr>
    </w:div>
    <w:div w:id="40717459">
      <w:bodyDiv w:val="1"/>
      <w:marLeft w:val="0"/>
      <w:marRight w:val="0"/>
      <w:marTop w:val="0"/>
      <w:marBottom w:val="0"/>
      <w:divBdr>
        <w:top w:val="none" w:sz="0" w:space="0" w:color="auto"/>
        <w:left w:val="none" w:sz="0" w:space="0" w:color="auto"/>
        <w:bottom w:val="none" w:sz="0" w:space="0" w:color="auto"/>
        <w:right w:val="none" w:sz="0" w:space="0" w:color="auto"/>
      </w:divBdr>
    </w:div>
    <w:div w:id="74010492">
      <w:bodyDiv w:val="1"/>
      <w:marLeft w:val="0"/>
      <w:marRight w:val="0"/>
      <w:marTop w:val="0"/>
      <w:marBottom w:val="0"/>
      <w:divBdr>
        <w:top w:val="none" w:sz="0" w:space="0" w:color="auto"/>
        <w:left w:val="none" w:sz="0" w:space="0" w:color="auto"/>
        <w:bottom w:val="none" w:sz="0" w:space="0" w:color="auto"/>
        <w:right w:val="none" w:sz="0" w:space="0" w:color="auto"/>
      </w:divBdr>
    </w:div>
    <w:div w:id="131990135">
      <w:bodyDiv w:val="1"/>
      <w:marLeft w:val="0"/>
      <w:marRight w:val="0"/>
      <w:marTop w:val="0"/>
      <w:marBottom w:val="0"/>
      <w:divBdr>
        <w:top w:val="none" w:sz="0" w:space="0" w:color="auto"/>
        <w:left w:val="none" w:sz="0" w:space="0" w:color="auto"/>
        <w:bottom w:val="none" w:sz="0" w:space="0" w:color="auto"/>
        <w:right w:val="none" w:sz="0" w:space="0" w:color="auto"/>
      </w:divBdr>
    </w:div>
    <w:div w:id="181238508">
      <w:bodyDiv w:val="1"/>
      <w:marLeft w:val="0"/>
      <w:marRight w:val="0"/>
      <w:marTop w:val="0"/>
      <w:marBottom w:val="0"/>
      <w:divBdr>
        <w:top w:val="none" w:sz="0" w:space="0" w:color="auto"/>
        <w:left w:val="none" w:sz="0" w:space="0" w:color="auto"/>
        <w:bottom w:val="none" w:sz="0" w:space="0" w:color="auto"/>
        <w:right w:val="none" w:sz="0" w:space="0" w:color="auto"/>
      </w:divBdr>
    </w:div>
    <w:div w:id="202669784">
      <w:bodyDiv w:val="1"/>
      <w:marLeft w:val="0"/>
      <w:marRight w:val="0"/>
      <w:marTop w:val="0"/>
      <w:marBottom w:val="0"/>
      <w:divBdr>
        <w:top w:val="none" w:sz="0" w:space="0" w:color="auto"/>
        <w:left w:val="none" w:sz="0" w:space="0" w:color="auto"/>
        <w:bottom w:val="none" w:sz="0" w:space="0" w:color="auto"/>
        <w:right w:val="none" w:sz="0" w:space="0" w:color="auto"/>
      </w:divBdr>
    </w:div>
    <w:div w:id="274289922">
      <w:bodyDiv w:val="1"/>
      <w:marLeft w:val="0"/>
      <w:marRight w:val="0"/>
      <w:marTop w:val="0"/>
      <w:marBottom w:val="0"/>
      <w:divBdr>
        <w:top w:val="none" w:sz="0" w:space="0" w:color="auto"/>
        <w:left w:val="none" w:sz="0" w:space="0" w:color="auto"/>
        <w:bottom w:val="none" w:sz="0" w:space="0" w:color="auto"/>
        <w:right w:val="none" w:sz="0" w:space="0" w:color="auto"/>
      </w:divBdr>
    </w:div>
    <w:div w:id="301884859">
      <w:bodyDiv w:val="1"/>
      <w:marLeft w:val="0"/>
      <w:marRight w:val="0"/>
      <w:marTop w:val="0"/>
      <w:marBottom w:val="0"/>
      <w:divBdr>
        <w:top w:val="none" w:sz="0" w:space="0" w:color="auto"/>
        <w:left w:val="none" w:sz="0" w:space="0" w:color="auto"/>
        <w:bottom w:val="none" w:sz="0" w:space="0" w:color="auto"/>
        <w:right w:val="none" w:sz="0" w:space="0" w:color="auto"/>
      </w:divBdr>
    </w:div>
    <w:div w:id="324289560">
      <w:bodyDiv w:val="1"/>
      <w:marLeft w:val="0"/>
      <w:marRight w:val="0"/>
      <w:marTop w:val="0"/>
      <w:marBottom w:val="0"/>
      <w:divBdr>
        <w:top w:val="none" w:sz="0" w:space="0" w:color="auto"/>
        <w:left w:val="none" w:sz="0" w:space="0" w:color="auto"/>
        <w:bottom w:val="none" w:sz="0" w:space="0" w:color="auto"/>
        <w:right w:val="none" w:sz="0" w:space="0" w:color="auto"/>
      </w:divBdr>
    </w:div>
    <w:div w:id="373702450">
      <w:bodyDiv w:val="1"/>
      <w:marLeft w:val="0"/>
      <w:marRight w:val="0"/>
      <w:marTop w:val="0"/>
      <w:marBottom w:val="0"/>
      <w:divBdr>
        <w:top w:val="none" w:sz="0" w:space="0" w:color="auto"/>
        <w:left w:val="none" w:sz="0" w:space="0" w:color="auto"/>
        <w:bottom w:val="none" w:sz="0" w:space="0" w:color="auto"/>
        <w:right w:val="none" w:sz="0" w:space="0" w:color="auto"/>
      </w:divBdr>
    </w:div>
    <w:div w:id="390033210">
      <w:bodyDiv w:val="1"/>
      <w:marLeft w:val="0"/>
      <w:marRight w:val="0"/>
      <w:marTop w:val="0"/>
      <w:marBottom w:val="0"/>
      <w:divBdr>
        <w:top w:val="none" w:sz="0" w:space="0" w:color="auto"/>
        <w:left w:val="none" w:sz="0" w:space="0" w:color="auto"/>
        <w:bottom w:val="none" w:sz="0" w:space="0" w:color="auto"/>
        <w:right w:val="none" w:sz="0" w:space="0" w:color="auto"/>
      </w:divBdr>
    </w:div>
    <w:div w:id="413279581">
      <w:bodyDiv w:val="1"/>
      <w:marLeft w:val="0"/>
      <w:marRight w:val="0"/>
      <w:marTop w:val="0"/>
      <w:marBottom w:val="0"/>
      <w:divBdr>
        <w:top w:val="none" w:sz="0" w:space="0" w:color="auto"/>
        <w:left w:val="none" w:sz="0" w:space="0" w:color="auto"/>
        <w:bottom w:val="none" w:sz="0" w:space="0" w:color="auto"/>
        <w:right w:val="none" w:sz="0" w:space="0" w:color="auto"/>
      </w:divBdr>
    </w:div>
    <w:div w:id="431514418">
      <w:bodyDiv w:val="1"/>
      <w:marLeft w:val="0"/>
      <w:marRight w:val="0"/>
      <w:marTop w:val="0"/>
      <w:marBottom w:val="0"/>
      <w:divBdr>
        <w:top w:val="none" w:sz="0" w:space="0" w:color="auto"/>
        <w:left w:val="none" w:sz="0" w:space="0" w:color="auto"/>
        <w:bottom w:val="none" w:sz="0" w:space="0" w:color="auto"/>
        <w:right w:val="none" w:sz="0" w:space="0" w:color="auto"/>
      </w:divBdr>
    </w:div>
    <w:div w:id="448398357">
      <w:bodyDiv w:val="1"/>
      <w:marLeft w:val="0"/>
      <w:marRight w:val="0"/>
      <w:marTop w:val="0"/>
      <w:marBottom w:val="0"/>
      <w:divBdr>
        <w:top w:val="none" w:sz="0" w:space="0" w:color="auto"/>
        <w:left w:val="none" w:sz="0" w:space="0" w:color="auto"/>
        <w:bottom w:val="none" w:sz="0" w:space="0" w:color="auto"/>
        <w:right w:val="none" w:sz="0" w:space="0" w:color="auto"/>
      </w:divBdr>
    </w:div>
    <w:div w:id="619386552">
      <w:bodyDiv w:val="1"/>
      <w:marLeft w:val="0"/>
      <w:marRight w:val="0"/>
      <w:marTop w:val="0"/>
      <w:marBottom w:val="0"/>
      <w:divBdr>
        <w:top w:val="none" w:sz="0" w:space="0" w:color="auto"/>
        <w:left w:val="none" w:sz="0" w:space="0" w:color="auto"/>
        <w:bottom w:val="none" w:sz="0" w:space="0" w:color="auto"/>
        <w:right w:val="none" w:sz="0" w:space="0" w:color="auto"/>
      </w:divBdr>
    </w:div>
    <w:div w:id="657267396">
      <w:bodyDiv w:val="1"/>
      <w:marLeft w:val="0"/>
      <w:marRight w:val="0"/>
      <w:marTop w:val="0"/>
      <w:marBottom w:val="0"/>
      <w:divBdr>
        <w:top w:val="none" w:sz="0" w:space="0" w:color="auto"/>
        <w:left w:val="none" w:sz="0" w:space="0" w:color="auto"/>
        <w:bottom w:val="none" w:sz="0" w:space="0" w:color="auto"/>
        <w:right w:val="none" w:sz="0" w:space="0" w:color="auto"/>
      </w:divBdr>
    </w:div>
    <w:div w:id="778528226">
      <w:bodyDiv w:val="1"/>
      <w:marLeft w:val="0"/>
      <w:marRight w:val="0"/>
      <w:marTop w:val="0"/>
      <w:marBottom w:val="0"/>
      <w:divBdr>
        <w:top w:val="none" w:sz="0" w:space="0" w:color="auto"/>
        <w:left w:val="none" w:sz="0" w:space="0" w:color="auto"/>
        <w:bottom w:val="none" w:sz="0" w:space="0" w:color="auto"/>
        <w:right w:val="none" w:sz="0" w:space="0" w:color="auto"/>
      </w:divBdr>
    </w:div>
    <w:div w:id="893464134">
      <w:bodyDiv w:val="1"/>
      <w:marLeft w:val="0"/>
      <w:marRight w:val="0"/>
      <w:marTop w:val="0"/>
      <w:marBottom w:val="0"/>
      <w:divBdr>
        <w:top w:val="none" w:sz="0" w:space="0" w:color="auto"/>
        <w:left w:val="none" w:sz="0" w:space="0" w:color="auto"/>
        <w:bottom w:val="none" w:sz="0" w:space="0" w:color="auto"/>
        <w:right w:val="none" w:sz="0" w:space="0" w:color="auto"/>
      </w:divBdr>
    </w:div>
    <w:div w:id="902254173">
      <w:bodyDiv w:val="1"/>
      <w:marLeft w:val="0"/>
      <w:marRight w:val="0"/>
      <w:marTop w:val="0"/>
      <w:marBottom w:val="0"/>
      <w:divBdr>
        <w:top w:val="none" w:sz="0" w:space="0" w:color="auto"/>
        <w:left w:val="none" w:sz="0" w:space="0" w:color="auto"/>
        <w:bottom w:val="none" w:sz="0" w:space="0" w:color="auto"/>
        <w:right w:val="none" w:sz="0" w:space="0" w:color="auto"/>
      </w:divBdr>
    </w:div>
    <w:div w:id="911355412">
      <w:bodyDiv w:val="1"/>
      <w:marLeft w:val="0"/>
      <w:marRight w:val="0"/>
      <w:marTop w:val="0"/>
      <w:marBottom w:val="0"/>
      <w:divBdr>
        <w:top w:val="none" w:sz="0" w:space="0" w:color="auto"/>
        <w:left w:val="none" w:sz="0" w:space="0" w:color="auto"/>
        <w:bottom w:val="none" w:sz="0" w:space="0" w:color="auto"/>
        <w:right w:val="none" w:sz="0" w:space="0" w:color="auto"/>
      </w:divBdr>
    </w:div>
    <w:div w:id="1161970591">
      <w:bodyDiv w:val="1"/>
      <w:marLeft w:val="0"/>
      <w:marRight w:val="0"/>
      <w:marTop w:val="0"/>
      <w:marBottom w:val="0"/>
      <w:divBdr>
        <w:top w:val="none" w:sz="0" w:space="0" w:color="auto"/>
        <w:left w:val="none" w:sz="0" w:space="0" w:color="auto"/>
        <w:bottom w:val="none" w:sz="0" w:space="0" w:color="auto"/>
        <w:right w:val="none" w:sz="0" w:space="0" w:color="auto"/>
      </w:divBdr>
    </w:div>
    <w:div w:id="1205408454">
      <w:bodyDiv w:val="1"/>
      <w:marLeft w:val="0"/>
      <w:marRight w:val="0"/>
      <w:marTop w:val="0"/>
      <w:marBottom w:val="0"/>
      <w:divBdr>
        <w:top w:val="none" w:sz="0" w:space="0" w:color="auto"/>
        <w:left w:val="none" w:sz="0" w:space="0" w:color="auto"/>
        <w:bottom w:val="none" w:sz="0" w:space="0" w:color="auto"/>
        <w:right w:val="none" w:sz="0" w:space="0" w:color="auto"/>
      </w:divBdr>
    </w:div>
    <w:div w:id="1236630455">
      <w:bodyDiv w:val="1"/>
      <w:marLeft w:val="0"/>
      <w:marRight w:val="0"/>
      <w:marTop w:val="0"/>
      <w:marBottom w:val="0"/>
      <w:divBdr>
        <w:top w:val="none" w:sz="0" w:space="0" w:color="auto"/>
        <w:left w:val="none" w:sz="0" w:space="0" w:color="auto"/>
        <w:bottom w:val="none" w:sz="0" w:space="0" w:color="auto"/>
        <w:right w:val="none" w:sz="0" w:space="0" w:color="auto"/>
      </w:divBdr>
    </w:div>
    <w:div w:id="1308164906">
      <w:bodyDiv w:val="1"/>
      <w:marLeft w:val="0"/>
      <w:marRight w:val="0"/>
      <w:marTop w:val="0"/>
      <w:marBottom w:val="0"/>
      <w:divBdr>
        <w:top w:val="none" w:sz="0" w:space="0" w:color="auto"/>
        <w:left w:val="none" w:sz="0" w:space="0" w:color="auto"/>
        <w:bottom w:val="none" w:sz="0" w:space="0" w:color="auto"/>
        <w:right w:val="none" w:sz="0" w:space="0" w:color="auto"/>
      </w:divBdr>
    </w:div>
    <w:div w:id="1328093986">
      <w:bodyDiv w:val="1"/>
      <w:marLeft w:val="0"/>
      <w:marRight w:val="0"/>
      <w:marTop w:val="0"/>
      <w:marBottom w:val="0"/>
      <w:divBdr>
        <w:top w:val="none" w:sz="0" w:space="0" w:color="auto"/>
        <w:left w:val="none" w:sz="0" w:space="0" w:color="auto"/>
        <w:bottom w:val="none" w:sz="0" w:space="0" w:color="auto"/>
        <w:right w:val="none" w:sz="0" w:space="0" w:color="auto"/>
      </w:divBdr>
    </w:div>
    <w:div w:id="1347364301">
      <w:bodyDiv w:val="1"/>
      <w:marLeft w:val="0"/>
      <w:marRight w:val="0"/>
      <w:marTop w:val="0"/>
      <w:marBottom w:val="0"/>
      <w:divBdr>
        <w:top w:val="none" w:sz="0" w:space="0" w:color="auto"/>
        <w:left w:val="none" w:sz="0" w:space="0" w:color="auto"/>
        <w:bottom w:val="none" w:sz="0" w:space="0" w:color="auto"/>
        <w:right w:val="none" w:sz="0" w:space="0" w:color="auto"/>
      </w:divBdr>
    </w:div>
    <w:div w:id="1363440018">
      <w:bodyDiv w:val="1"/>
      <w:marLeft w:val="0"/>
      <w:marRight w:val="0"/>
      <w:marTop w:val="0"/>
      <w:marBottom w:val="0"/>
      <w:divBdr>
        <w:top w:val="none" w:sz="0" w:space="0" w:color="auto"/>
        <w:left w:val="none" w:sz="0" w:space="0" w:color="auto"/>
        <w:bottom w:val="none" w:sz="0" w:space="0" w:color="auto"/>
        <w:right w:val="none" w:sz="0" w:space="0" w:color="auto"/>
      </w:divBdr>
    </w:div>
    <w:div w:id="1393574902">
      <w:bodyDiv w:val="1"/>
      <w:marLeft w:val="0"/>
      <w:marRight w:val="0"/>
      <w:marTop w:val="0"/>
      <w:marBottom w:val="0"/>
      <w:divBdr>
        <w:top w:val="none" w:sz="0" w:space="0" w:color="auto"/>
        <w:left w:val="none" w:sz="0" w:space="0" w:color="auto"/>
        <w:bottom w:val="none" w:sz="0" w:space="0" w:color="auto"/>
        <w:right w:val="none" w:sz="0" w:space="0" w:color="auto"/>
      </w:divBdr>
    </w:div>
    <w:div w:id="1405254030">
      <w:bodyDiv w:val="1"/>
      <w:marLeft w:val="0"/>
      <w:marRight w:val="0"/>
      <w:marTop w:val="0"/>
      <w:marBottom w:val="0"/>
      <w:divBdr>
        <w:top w:val="none" w:sz="0" w:space="0" w:color="auto"/>
        <w:left w:val="none" w:sz="0" w:space="0" w:color="auto"/>
        <w:bottom w:val="none" w:sz="0" w:space="0" w:color="auto"/>
        <w:right w:val="none" w:sz="0" w:space="0" w:color="auto"/>
      </w:divBdr>
    </w:div>
    <w:div w:id="1492218002">
      <w:bodyDiv w:val="1"/>
      <w:marLeft w:val="0"/>
      <w:marRight w:val="0"/>
      <w:marTop w:val="0"/>
      <w:marBottom w:val="0"/>
      <w:divBdr>
        <w:top w:val="none" w:sz="0" w:space="0" w:color="auto"/>
        <w:left w:val="none" w:sz="0" w:space="0" w:color="auto"/>
        <w:bottom w:val="none" w:sz="0" w:space="0" w:color="auto"/>
        <w:right w:val="none" w:sz="0" w:space="0" w:color="auto"/>
      </w:divBdr>
    </w:div>
    <w:div w:id="1593470794">
      <w:bodyDiv w:val="1"/>
      <w:marLeft w:val="0"/>
      <w:marRight w:val="0"/>
      <w:marTop w:val="0"/>
      <w:marBottom w:val="0"/>
      <w:divBdr>
        <w:top w:val="none" w:sz="0" w:space="0" w:color="auto"/>
        <w:left w:val="none" w:sz="0" w:space="0" w:color="auto"/>
        <w:bottom w:val="none" w:sz="0" w:space="0" w:color="auto"/>
        <w:right w:val="none" w:sz="0" w:space="0" w:color="auto"/>
      </w:divBdr>
    </w:div>
    <w:div w:id="1607156686">
      <w:bodyDiv w:val="1"/>
      <w:marLeft w:val="0"/>
      <w:marRight w:val="0"/>
      <w:marTop w:val="0"/>
      <w:marBottom w:val="0"/>
      <w:divBdr>
        <w:top w:val="none" w:sz="0" w:space="0" w:color="auto"/>
        <w:left w:val="none" w:sz="0" w:space="0" w:color="auto"/>
        <w:bottom w:val="none" w:sz="0" w:space="0" w:color="auto"/>
        <w:right w:val="none" w:sz="0" w:space="0" w:color="auto"/>
      </w:divBdr>
    </w:div>
    <w:div w:id="1636909760">
      <w:bodyDiv w:val="1"/>
      <w:marLeft w:val="0"/>
      <w:marRight w:val="0"/>
      <w:marTop w:val="0"/>
      <w:marBottom w:val="0"/>
      <w:divBdr>
        <w:top w:val="none" w:sz="0" w:space="0" w:color="auto"/>
        <w:left w:val="none" w:sz="0" w:space="0" w:color="auto"/>
        <w:bottom w:val="none" w:sz="0" w:space="0" w:color="auto"/>
        <w:right w:val="none" w:sz="0" w:space="0" w:color="auto"/>
      </w:divBdr>
    </w:div>
    <w:div w:id="1641032592">
      <w:bodyDiv w:val="1"/>
      <w:marLeft w:val="0"/>
      <w:marRight w:val="0"/>
      <w:marTop w:val="0"/>
      <w:marBottom w:val="0"/>
      <w:divBdr>
        <w:top w:val="none" w:sz="0" w:space="0" w:color="auto"/>
        <w:left w:val="none" w:sz="0" w:space="0" w:color="auto"/>
        <w:bottom w:val="none" w:sz="0" w:space="0" w:color="auto"/>
        <w:right w:val="none" w:sz="0" w:space="0" w:color="auto"/>
      </w:divBdr>
    </w:div>
    <w:div w:id="1645698116">
      <w:bodyDiv w:val="1"/>
      <w:marLeft w:val="0"/>
      <w:marRight w:val="0"/>
      <w:marTop w:val="0"/>
      <w:marBottom w:val="0"/>
      <w:divBdr>
        <w:top w:val="none" w:sz="0" w:space="0" w:color="auto"/>
        <w:left w:val="none" w:sz="0" w:space="0" w:color="auto"/>
        <w:bottom w:val="none" w:sz="0" w:space="0" w:color="auto"/>
        <w:right w:val="none" w:sz="0" w:space="0" w:color="auto"/>
      </w:divBdr>
    </w:div>
    <w:div w:id="1773281217">
      <w:bodyDiv w:val="1"/>
      <w:marLeft w:val="0"/>
      <w:marRight w:val="0"/>
      <w:marTop w:val="0"/>
      <w:marBottom w:val="0"/>
      <w:divBdr>
        <w:top w:val="none" w:sz="0" w:space="0" w:color="auto"/>
        <w:left w:val="none" w:sz="0" w:space="0" w:color="auto"/>
        <w:bottom w:val="none" w:sz="0" w:space="0" w:color="auto"/>
        <w:right w:val="none" w:sz="0" w:space="0" w:color="auto"/>
      </w:divBdr>
    </w:div>
    <w:div w:id="1852908218">
      <w:bodyDiv w:val="1"/>
      <w:marLeft w:val="0"/>
      <w:marRight w:val="0"/>
      <w:marTop w:val="0"/>
      <w:marBottom w:val="0"/>
      <w:divBdr>
        <w:top w:val="none" w:sz="0" w:space="0" w:color="auto"/>
        <w:left w:val="none" w:sz="0" w:space="0" w:color="auto"/>
        <w:bottom w:val="none" w:sz="0" w:space="0" w:color="auto"/>
        <w:right w:val="none" w:sz="0" w:space="0" w:color="auto"/>
      </w:divBdr>
    </w:div>
    <w:div w:id="1860659782">
      <w:bodyDiv w:val="1"/>
      <w:marLeft w:val="0"/>
      <w:marRight w:val="0"/>
      <w:marTop w:val="0"/>
      <w:marBottom w:val="0"/>
      <w:divBdr>
        <w:top w:val="none" w:sz="0" w:space="0" w:color="auto"/>
        <w:left w:val="none" w:sz="0" w:space="0" w:color="auto"/>
        <w:bottom w:val="none" w:sz="0" w:space="0" w:color="auto"/>
        <w:right w:val="none" w:sz="0" w:space="0" w:color="auto"/>
      </w:divBdr>
    </w:div>
    <w:div w:id="1981303852">
      <w:bodyDiv w:val="1"/>
      <w:marLeft w:val="0"/>
      <w:marRight w:val="0"/>
      <w:marTop w:val="0"/>
      <w:marBottom w:val="0"/>
      <w:divBdr>
        <w:top w:val="none" w:sz="0" w:space="0" w:color="auto"/>
        <w:left w:val="none" w:sz="0" w:space="0" w:color="auto"/>
        <w:bottom w:val="none" w:sz="0" w:space="0" w:color="auto"/>
        <w:right w:val="none" w:sz="0" w:space="0" w:color="auto"/>
      </w:divBdr>
    </w:div>
    <w:div w:id="1995841195">
      <w:bodyDiv w:val="1"/>
      <w:marLeft w:val="0"/>
      <w:marRight w:val="0"/>
      <w:marTop w:val="0"/>
      <w:marBottom w:val="0"/>
      <w:divBdr>
        <w:top w:val="none" w:sz="0" w:space="0" w:color="auto"/>
        <w:left w:val="none" w:sz="0" w:space="0" w:color="auto"/>
        <w:bottom w:val="none" w:sz="0" w:space="0" w:color="auto"/>
        <w:right w:val="none" w:sz="0" w:space="0" w:color="auto"/>
      </w:divBdr>
    </w:div>
    <w:div w:id="2037000815">
      <w:bodyDiv w:val="1"/>
      <w:marLeft w:val="0"/>
      <w:marRight w:val="0"/>
      <w:marTop w:val="0"/>
      <w:marBottom w:val="0"/>
      <w:divBdr>
        <w:top w:val="none" w:sz="0" w:space="0" w:color="auto"/>
        <w:left w:val="none" w:sz="0" w:space="0" w:color="auto"/>
        <w:bottom w:val="none" w:sz="0" w:space="0" w:color="auto"/>
        <w:right w:val="none" w:sz="0" w:space="0" w:color="auto"/>
      </w:divBdr>
    </w:div>
    <w:div w:id="2067529871">
      <w:bodyDiv w:val="1"/>
      <w:marLeft w:val="0"/>
      <w:marRight w:val="0"/>
      <w:marTop w:val="0"/>
      <w:marBottom w:val="0"/>
      <w:divBdr>
        <w:top w:val="none" w:sz="0" w:space="0" w:color="auto"/>
        <w:left w:val="none" w:sz="0" w:space="0" w:color="auto"/>
        <w:bottom w:val="none" w:sz="0" w:space="0" w:color="auto"/>
        <w:right w:val="none" w:sz="0" w:space="0" w:color="auto"/>
      </w:divBdr>
    </w:div>
    <w:div w:id="2077779958">
      <w:bodyDiv w:val="1"/>
      <w:marLeft w:val="0"/>
      <w:marRight w:val="0"/>
      <w:marTop w:val="0"/>
      <w:marBottom w:val="0"/>
      <w:divBdr>
        <w:top w:val="none" w:sz="0" w:space="0" w:color="auto"/>
        <w:left w:val="none" w:sz="0" w:space="0" w:color="auto"/>
        <w:bottom w:val="none" w:sz="0" w:space="0" w:color="auto"/>
        <w:right w:val="none" w:sz="0" w:space="0" w:color="auto"/>
      </w:divBdr>
    </w:div>
    <w:div w:id="2087797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A82FAD-3969-4735-BE21-A228D24223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609</TotalTime>
  <Pages>9</Pages>
  <Words>1618</Words>
  <Characters>9228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Kush Khalasi</dc:creator>
  <cp:keywords/>
  <dc:description/>
  <cp:lastModifiedBy>Kush Khalasi</cp:lastModifiedBy>
  <cp:revision>56</cp:revision>
  <dcterms:created xsi:type="dcterms:W3CDTF">2025-11-12T11:04:00Z</dcterms:created>
  <dcterms:modified xsi:type="dcterms:W3CDTF">2025-12-05T07:23:00Z</dcterms:modified>
</cp:coreProperties>
</file>