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BF9C" w14:textId="77777777" w:rsidR="004B7A50" w:rsidRDefault="00ED2955" w:rsidP="00287061">
      <w:pPr>
        <w:jc w:val="both"/>
      </w:pPr>
      <w:r>
        <w:rPr>
          <w:noProof/>
        </w:rPr>
        <w:drawing>
          <wp:inline distT="0" distB="0" distL="0" distR="0" wp14:anchorId="5DFD6458" wp14:editId="5CFF7A5B">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1AA9883C" w14:textId="77777777" w:rsidR="004B7A50" w:rsidRDefault="004B7A50" w:rsidP="00287061">
      <w:pPr>
        <w:jc w:val="both"/>
        <w:sectPr w:rsidR="004B7A50" w:rsidSect="001B40B7">
          <w:pgSz w:w="11906" w:h="16838"/>
          <w:pgMar w:top="0" w:right="0" w:bottom="0" w:left="0" w:header="708" w:footer="708" w:gutter="0"/>
          <w:pgBorders w:display="notFirstPage" w:offsetFrom="page">
            <w:top w:val="single" w:sz="4" w:space="24" w:color="385623" w:themeColor="accent6" w:themeShade="80"/>
            <w:left w:val="single" w:sz="4" w:space="24" w:color="385623" w:themeColor="accent6" w:themeShade="80"/>
            <w:bottom w:val="single" w:sz="4" w:space="24" w:color="385623" w:themeColor="accent6" w:themeShade="80"/>
            <w:right w:val="single" w:sz="4" w:space="24" w:color="385623" w:themeColor="accent6" w:themeShade="80"/>
          </w:pgBorders>
          <w:cols w:space="720"/>
          <w:docGrid w:linePitch="360"/>
        </w:sectPr>
      </w:pPr>
    </w:p>
    <w:p w14:paraId="74DC20FD" w14:textId="77777777" w:rsidR="004B7A50" w:rsidRDefault="00ED2955" w:rsidP="00287061">
      <w:pPr>
        <w:spacing w:after="40"/>
        <w:jc w:val="both"/>
      </w:pPr>
      <w:r>
        <w:rPr>
          <w:rFonts w:ascii="Bookman Old Style" w:eastAsia="Bookman Old Style" w:hAnsi="Bookman Old Style" w:cs="Bookman Old Style"/>
          <w:b/>
          <w:bCs/>
          <w:color w:val="1F5C3F"/>
          <w:sz w:val="40"/>
          <w:szCs w:val="40"/>
        </w:rPr>
        <w:lastRenderedPageBreak/>
        <w:t>TABLE OF CONTENTS</w:t>
      </w:r>
    </w:p>
    <w:sdt>
      <w:sdtPr>
        <w:rPr>
          <w:rFonts w:ascii="Calibri" w:eastAsiaTheme="minorHAnsi" w:hAnsi="Calibri" w:cs="Calibri"/>
          <w:color w:val="auto"/>
          <w:sz w:val="24"/>
          <w:szCs w:val="24"/>
        </w:rPr>
        <w:id w:val="2136758274"/>
        <w:docPartObj>
          <w:docPartGallery w:val="Table of Contents"/>
          <w:docPartUnique/>
        </w:docPartObj>
      </w:sdtPr>
      <w:sdtEndPr>
        <w:rPr>
          <w:rFonts w:eastAsia="Calibri"/>
          <w:b/>
          <w:bCs/>
          <w:noProof/>
          <w:color w:val="2B2B2B"/>
          <w:sz w:val="21"/>
          <w:szCs w:val="21"/>
        </w:rPr>
      </w:sdtEndPr>
      <w:sdtContent>
        <w:p w14:paraId="3BEA76C8" w14:textId="77777777" w:rsidR="008967E2" w:rsidRPr="00773975" w:rsidRDefault="008967E2" w:rsidP="00287061">
          <w:pPr>
            <w:pStyle w:val="TOCHeading"/>
            <w:jc w:val="both"/>
            <w:rPr>
              <w:sz w:val="24"/>
              <w:szCs w:val="24"/>
            </w:rPr>
          </w:pPr>
        </w:p>
        <w:p w14:paraId="37839F22" w14:textId="5E48695A" w:rsidR="009C02E5" w:rsidRDefault="008967E2">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r>
            <w:rPr>
              <w:b/>
            </w:rPr>
            <w:fldChar w:fldCharType="begin"/>
          </w:r>
          <w:r>
            <w:rPr>
              <w:b/>
            </w:rPr>
            <w:instrText xml:space="preserve"> TOC \o "1-3" \h \z \u </w:instrText>
          </w:r>
          <w:r>
            <w:rPr>
              <w:b/>
            </w:rPr>
            <w:fldChar w:fldCharType="separate"/>
          </w:r>
          <w:hyperlink w:anchor="_Toc236835347" w:history="1">
            <w:r>
              <w:rPr>
                <w:rStyle w:val="Hyperlink"/>
                <w:noProof/>
              </w:rPr>
              <w:t>01  Preface</w:t>
            </w:r>
            <w:r>
              <w:rPr>
                <w:noProof/>
                <w:webHidden/>
              </w:rPr>
              <w:tab/>
            </w:r>
            <w:r>
              <w:rPr>
                <w:noProof/>
                <w:webHidden/>
              </w:rPr>
              <w:fldChar w:fldCharType="begin"/>
            </w:r>
            <w:r>
              <w:rPr>
                <w:noProof/>
                <w:webHidden/>
              </w:rPr>
              <w:instrText xml:space="preserve"> PAGEREF _Toc236835347 \h </w:instrText>
            </w:r>
            <w:r>
              <w:rPr>
                <w:noProof/>
                <w:webHidden/>
              </w:rPr>
            </w:r>
            <w:r>
              <w:rPr>
                <w:noProof/>
                <w:webHidden/>
              </w:rPr>
              <w:fldChar w:fldCharType="separate"/>
            </w:r>
            <w:r>
              <w:rPr>
                <w:noProof/>
                <w:webHidden/>
              </w:rPr>
              <w:t>3</w:t>
            </w:r>
            <w:r>
              <w:rPr>
                <w:noProof/>
                <w:webHidden/>
              </w:rPr>
              <w:fldChar w:fldCharType="end"/>
            </w:r>
          </w:hyperlink>
        </w:p>
        <w:p w14:paraId="4F7CB1BE" w14:textId="337F1E48"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48" w:history="1">
            <w:r>
              <w:rPr>
                <w:rStyle w:val="Hyperlink"/>
                <w:noProof/>
              </w:rPr>
              <w:t>02  Purpose</w:t>
            </w:r>
            <w:r>
              <w:rPr>
                <w:noProof/>
                <w:webHidden/>
              </w:rPr>
              <w:tab/>
            </w:r>
            <w:r>
              <w:rPr>
                <w:noProof/>
                <w:webHidden/>
              </w:rPr>
              <w:fldChar w:fldCharType="begin"/>
            </w:r>
            <w:r>
              <w:rPr>
                <w:noProof/>
                <w:webHidden/>
              </w:rPr>
              <w:instrText xml:space="preserve"> PAGEREF _Toc236835348 \h </w:instrText>
            </w:r>
            <w:r>
              <w:rPr>
                <w:noProof/>
                <w:webHidden/>
              </w:rPr>
            </w:r>
            <w:r>
              <w:rPr>
                <w:noProof/>
                <w:webHidden/>
              </w:rPr>
              <w:fldChar w:fldCharType="separate"/>
            </w:r>
            <w:r>
              <w:rPr>
                <w:noProof/>
                <w:webHidden/>
              </w:rPr>
              <w:t>3</w:t>
            </w:r>
            <w:r>
              <w:rPr>
                <w:noProof/>
                <w:webHidden/>
              </w:rPr>
              <w:fldChar w:fldCharType="end"/>
            </w:r>
          </w:hyperlink>
        </w:p>
        <w:p w14:paraId="7DBBB06B" w14:textId="1EC1CF61"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49" w:history="1">
            <w:r>
              <w:rPr>
                <w:rStyle w:val="Hyperlink"/>
                <w:noProof/>
              </w:rPr>
              <w:t>03  Scope</w:t>
            </w:r>
            <w:r>
              <w:rPr>
                <w:noProof/>
                <w:webHidden/>
              </w:rPr>
              <w:tab/>
            </w:r>
            <w:r>
              <w:rPr>
                <w:noProof/>
                <w:webHidden/>
              </w:rPr>
              <w:fldChar w:fldCharType="begin"/>
            </w:r>
            <w:r>
              <w:rPr>
                <w:noProof/>
                <w:webHidden/>
              </w:rPr>
              <w:instrText xml:space="preserve"> PAGEREF _Toc236835349 \h </w:instrText>
            </w:r>
            <w:r>
              <w:rPr>
                <w:noProof/>
                <w:webHidden/>
              </w:rPr>
            </w:r>
            <w:r>
              <w:rPr>
                <w:noProof/>
                <w:webHidden/>
              </w:rPr>
              <w:fldChar w:fldCharType="separate"/>
            </w:r>
            <w:r>
              <w:rPr>
                <w:noProof/>
                <w:webHidden/>
              </w:rPr>
              <w:t>3</w:t>
            </w:r>
            <w:r>
              <w:rPr>
                <w:noProof/>
                <w:webHidden/>
              </w:rPr>
              <w:fldChar w:fldCharType="end"/>
            </w:r>
          </w:hyperlink>
        </w:p>
        <w:p w14:paraId="246BF661" w14:textId="30042256"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0" w:history="1">
            <w:r>
              <w:rPr>
                <w:rStyle w:val="Hyperlink"/>
                <w:noProof/>
              </w:rPr>
              <w:t>04  Environmental Commitments</w:t>
            </w:r>
            <w:r>
              <w:rPr>
                <w:noProof/>
                <w:webHidden/>
              </w:rPr>
              <w:tab/>
            </w:r>
            <w:r>
              <w:rPr>
                <w:noProof/>
                <w:webHidden/>
              </w:rPr>
              <w:fldChar w:fldCharType="begin"/>
            </w:r>
            <w:r>
              <w:rPr>
                <w:noProof/>
                <w:webHidden/>
              </w:rPr>
              <w:instrText xml:space="preserve"> PAGEREF _Toc236835350 \h </w:instrText>
            </w:r>
            <w:r>
              <w:rPr>
                <w:noProof/>
                <w:webHidden/>
              </w:rPr>
            </w:r>
            <w:r>
              <w:rPr>
                <w:noProof/>
                <w:webHidden/>
              </w:rPr>
              <w:fldChar w:fldCharType="separate"/>
            </w:r>
            <w:r>
              <w:rPr>
                <w:noProof/>
                <w:webHidden/>
              </w:rPr>
              <w:t>3</w:t>
            </w:r>
            <w:r>
              <w:rPr>
                <w:noProof/>
                <w:webHidden/>
              </w:rPr>
              <w:fldChar w:fldCharType="end"/>
            </w:r>
          </w:hyperlink>
        </w:p>
        <w:p w14:paraId="5CD7A44E" w14:textId="6465CB93"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1" w:history="1">
            <w:r>
              <w:rPr>
                <w:rStyle w:val="Hyperlink"/>
                <w:noProof/>
              </w:rPr>
              <w:t>05  Roles &amp; Responsibilities</w:t>
            </w:r>
            <w:r>
              <w:rPr>
                <w:noProof/>
                <w:webHidden/>
              </w:rPr>
              <w:tab/>
            </w:r>
            <w:r>
              <w:rPr>
                <w:noProof/>
                <w:webHidden/>
              </w:rPr>
              <w:fldChar w:fldCharType="begin"/>
            </w:r>
            <w:r>
              <w:rPr>
                <w:noProof/>
                <w:webHidden/>
              </w:rPr>
              <w:instrText xml:space="preserve"> PAGEREF _Toc236835351 \h </w:instrText>
            </w:r>
            <w:r>
              <w:rPr>
                <w:noProof/>
                <w:webHidden/>
              </w:rPr>
            </w:r>
            <w:r>
              <w:rPr>
                <w:noProof/>
                <w:webHidden/>
              </w:rPr>
              <w:fldChar w:fldCharType="separate"/>
            </w:r>
            <w:r>
              <w:rPr>
                <w:noProof/>
                <w:webHidden/>
              </w:rPr>
              <w:t>4</w:t>
            </w:r>
            <w:r>
              <w:rPr>
                <w:noProof/>
                <w:webHidden/>
              </w:rPr>
              <w:fldChar w:fldCharType="end"/>
            </w:r>
          </w:hyperlink>
        </w:p>
        <w:p w14:paraId="57C71F99" w14:textId="1643618F"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2" w:history="1">
            <w:r>
              <w:rPr>
                <w:rStyle w:val="Hyperlink"/>
                <w:noProof/>
              </w:rPr>
              <w:t>06 Action Areas</w:t>
            </w:r>
            <w:r>
              <w:rPr>
                <w:noProof/>
                <w:webHidden/>
              </w:rPr>
              <w:tab/>
            </w:r>
            <w:r>
              <w:rPr>
                <w:noProof/>
                <w:webHidden/>
              </w:rPr>
              <w:fldChar w:fldCharType="begin"/>
            </w:r>
            <w:r>
              <w:rPr>
                <w:noProof/>
                <w:webHidden/>
              </w:rPr>
              <w:instrText xml:space="preserve"> PAGEREF _Toc236835352 \h </w:instrText>
            </w:r>
            <w:r>
              <w:rPr>
                <w:noProof/>
                <w:webHidden/>
              </w:rPr>
            </w:r>
            <w:r>
              <w:rPr>
                <w:noProof/>
                <w:webHidden/>
              </w:rPr>
              <w:fldChar w:fldCharType="separate"/>
            </w:r>
            <w:r>
              <w:rPr>
                <w:noProof/>
                <w:webHidden/>
              </w:rPr>
              <w:t>4</w:t>
            </w:r>
            <w:r>
              <w:rPr>
                <w:noProof/>
                <w:webHidden/>
              </w:rPr>
              <w:fldChar w:fldCharType="end"/>
            </w:r>
          </w:hyperlink>
        </w:p>
        <w:p w14:paraId="0D141391" w14:textId="1F1E5695"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3" w:history="1">
            <w:r>
              <w:rPr>
                <w:rStyle w:val="Hyperlink"/>
                <w:noProof/>
              </w:rPr>
              <w:t>07  Environmental Performance, Monitoring &amp; Reporting</w:t>
            </w:r>
            <w:r>
              <w:rPr>
                <w:noProof/>
                <w:webHidden/>
              </w:rPr>
              <w:tab/>
            </w:r>
            <w:r>
              <w:rPr>
                <w:noProof/>
                <w:webHidden/>
              </w:rPr>
              <w:fldChar w:fldCharType="begin"/>
            </w:r>
            <w:r>
              <w:rPr>
                <w:noProof/>
                <w:webHidden/>
              </w:rPr>
              <w:instrText xml:space="preserve"> PAGEREF _Toc236835353 \h </w:instrText>
            </w:r>
            <w:r>
              <w:rPr>
                <w:noProof/>
                <w:webHidden/>
              </w:rPr>
            </w:r>
            <w:r>
              <w:rPr>
                <w:noProof/>
                <w:webHidden/>
              </w:rPr>
              <w:fldChar w:fldCharType="separate"/>
            </w:r>
            <w:r>
              <w:rPr>
                <w:noProof/>
                <w:webHidden/>
              </w:rPr>
              <w:t>9</w:t>
            </w:r>
            <w:r>
              <w:rPr>
                <w:noProof/>
                <w:webHidden/>
              </w:rPr>
              <w:fldChar w:fldCharType="end"/>
            </w:r>
          </w:hyperlink>
        </w:p>
        <w:p w14:paraId="563F5321" w14:textId="2C5EAD22"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4" w:history="1">
            <w:r>
              <w:rPr>
                <w:rStyle w:val="Hyperlink"/>
                <w:noProof/>
              </w:rPr>
              <w:t>08  Review Mechanism &amp; Continual Improvement</w:t>
            </w:r>
            <w:r>
              <w:rPr>
                <w:noProof/>
                <w:webHidden/>
              </w:rPr>
              <w:tab/>
            </w:r>
            <w:r>
              <w:rPr>
                <w:noProof/>
                <w:webHidden/>
              </w:rPr>
              <w:fldChar w:fldCharType="begin"/>
            </w:r>
            <w:r>
              <w:rPr>
                <w:noProof/>
                <w:webHidden/>
              </w:rPr>
              <w:instrText xml:space="preserve"> PAGEREF _Toc236835354 \h </w:instrText>
            </w:r>
            <w:r>
              <w:rPr>
                <w:noProof/>
                <w:webHidden/>
              </w:rPr>
            </w:r>
            <w:r>
              <w:rPr>
                <w:noProof/>
                <w:webHidden/>
              </w:rPr>
              <w:fldChar w:fldCharType="separate"/>
            </w:r>
            <w:r>
              <w:rPr>
                <w:noProof/>
                <w:webHidden/>
              </w:rPr>
              <w:t>9</w:t>
            </w:r>
            <w:r>
              <w:rPr>
                <w:noProof/>
                <w:webHidden/>
              </w:rPr>
              <w:fldChar w:fldCharType="end"/>
            </w:r>
          </w:hyperlink>
        </w:p>
        <w:p w14:paraId="5664EE55" w14:textId="65389AA6"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5" w:history="1">
            <w:r>
              <w:rPr>
                <w:rStyle w:val="Hyperlink"/>
                <w:noProof/>
              </w:rPr>
              <w:t>Annexure A – United Nations Sustainable Development Goals (UNSDGs)</w:t>
            </w:r>
            <w:r>
              <w:rPr>
                <w:noProof/>
                <w:webHidden/>
              </w:rPr>
              <w:tab/>
            </w:r>
            <w:r>
              <w:rPr>
                <w:noProof/>
                <w:webHidden/>
              </w:rPr>
              <w:fldChar w:fldCharType="begin"/>
            </w:r>
            <w:r>
              <w:rPr>
                <w:noProof/>
                <w:webHidden/>
              </w:rPr>
              <w:instrText xml:space="preserve"> PAGEREF _Toc236835355 \h </w:instrText>
            </w:r>
            <w:r>
              <w:rPr>
                <w:noProof/>
                <w:webHidden/>
              </w:rPr>
            </w:r>
            <w:r>
              <w:rPr>
                <w:noProof/>
                <w:webHidden/>
              </w:rPr>
              <w:fldChar w:fldCharType="separate"/>
            </w:r>
            <w:r>
              <w:rPr>
                <w:noProof/>
                <w:webHidden/>
              </w:rPr>
              <w:t>10</w:t>
            </w:r>
            <w:r>
              <w:rPr>
                <w:noProof/>
                <w:webHidden/>
              </w:rPr>
              <w:fldChar w:fldCharType="end"/>
            </w:r>
          </w:hyperlink>
        </w:p>
        <w:p w14:paraId="79180872" w14:textId="3E5CECE2" w:rsidR="009C02E5" w:rsidRDefault="009C02E5">
          <w:pPr>
            <w:pStyle w:val="TOC1"/>
            <w:tabs>
              <w:tab w:val="right" w:leader="dot" w:pos="9304"/>
            </w:tabs>
            <w:rPr>
              <w:rFonts w:asciiTheme="minorHAnsi" w:eastAsiaTheme="minorEastAsia" w:hAnsiTheme="minorHAnsi" w:cstheme="minorBidi"/>
              <w:noProof/>
              <w:color w:val="auto"/>
              <w:kern w:val="2"/>
              <w:lang w:val="en-IN" w:eastAsia="en-IN"/>
              <w14:ligatures w14:val="standardContextual"/>
            </w:rPr>
          </w:pPr>
          <w:hyperlink w:anchor="_Toc236835356" w:history="1">
            <w:r>
              <w:rPr>
                <w:rStyle w:val="Hyperlink"/>
                <w:noProof/>
              </w:rPr>
              <w:t>Employee Acknowledgment Form</w:t>
            </w:r>
            <w:r>
              <w:rPr>
                <w:noProof/>
                <w:webHidden/>
              </w:rPr>
              <w:tab/>
            </w:r>
            <w:r>
              <w:rPr>
                <w:noProof/>
                <w:webHidden/>
              </w:rPr>
              <w:fldChar w:fldCharType="begin"/>
            </w:r>
            <w:r>
              <w:rPr>
                <w:noProof/>
                <w:webHidden/>
              </w:rPr>
              <w:instrText xml:space="preserve"> PAGEREF _Toc236835356 \h </w:instrText>
            </w:r>
            <w:r>
              <w:rPr>
                <w:noProof/>
                <w:webHidden/>
              </w:rPr>
            </w:r>
            <w:r>
              <w:rPr>
                <w:noProof/>
                <w:webHidden/>
              </w:rPr>
              <w:fldChar w:fldCharType="separate"/>
            </w:r>
            <w:r>
              <w:rPr>
                <w:noProof/>
                <w:webHidden/>
              </w:rPr>
              <w:t>11</w:t>
            </w:r>
            <w:r>
              <w:rPr>
                <w:noProof/>
                <w:webHidden/>
              </w:rPr>
              <w:fldChar w:fldCharType="end"/>
            </w:r>
          </w:hyperlink>
        </w:p>
        <w:p w14:paraId="765CB3C5" w14:textId="2A08E7E4" w:rsidR="008967E2" w:rsidRPr="00003B10" w:rsidRDefault="008967E2" w:rsidP="00287061">
          <w:pPr>
            <w:jc w:val="both"/>
            <w:rPr>
              <w:b/>
            </w:rPr>
          </w:pPr>
          <w:r>
            <w:rPr>
              <w:b/>
              <w:bCs/>
              <w:noProof/>
            </w:rPr>
            <w:fldChar w:fldCharType="end"/>
          </w:r>
        </w:p>
      </w:sdtContent>
    </w:sdt>
    <w:p w14:paraId="5D698400" w14:textId="77777777" w:rsidR="008967E2" w:rsidRDefault="008967E2" w:rsidP="00287061">
      <w:pPr>
        <w:jc w:val="both"/>
      </w:pPr>
    </w:p>
    <w:p w14:paraId="33F9E285" w14:textId="77777777" w:rsidR="004B7A50" w:rsidRDefault="004B7A50" w:rsidP="00287061">
      <w:pPr>
        <w:jc w:val="both"/>
        <w:sectPr w:rsidR="004B7A50" w:rsidSect="001B40B7">
          <w:pgSz w:w="11906" w:h="16838"/>
          <w:pgMar w:top="1296" w:right="1296" w:bottom="1296" w:left="1296" w:header="708" w:footer="708" w:gutter="0"/>
          <w:pgBorders w:offsetFrom="page">
            <w:top w:val="single" w:sz="4" w:space="24" w:color="385623" w:themeColor="accent6" w:themeShade="80"/>
            <w:left w:val="single" w:sz="4" w:space="24" w:color="385623" w:themeColor="accent6" w:themeShade="80"/>
            <w:bottom w:val="single" w:sz="4" w:space="24" w:color="385623" w:themeColor="accent6" w:themeShade="80"/>
            <w:right w:val="single" w:sz="4" w:space="24" w:color="385623" w:themeColor="accent6" w:themeShade="80"/>
          </w:pgBorders>
          <w:cols w:space="720"/>
          <w:docGrid w:linePitch="360"/>
        </w:sectPr>
      </w:pPr>
    </w:p>
    <w:p w14:paraId="1473DF16" w14:textId="77777777" w:rsidR="004B7A50" w:rsidRDefault="00ED2955" w:rsidP="00287061">
      <w:pPr>
        <w:pStyle w:val="Heading1"/>
        <w:pBdr>
          <w:bottom w:val="single" w:sz="6" w:space="8" w:color="AD8B3D"/>
        </w:pBdr>
        <w:jc w:val="both"/>
      </w:pPr>
      <w:bookmarkStart w:id="0" w:name="_Toc236664559"/>
      <w:bookmarkStart w:id="1" w:name="_Toc236835347"/>
      <w:r>
        <w:rPr>
          <w:color w:val="AD8B3D"/>
        </w:rPr>
        <w:lastRenderedPageBreak/>
        <w:t xml:space="preserve">01  </w:t>
      </w:r>
      <w:r>
        <w:t>Preface</w:t>
      </w:r>
      <w:bookmarkEnd w:id="0"/>
      <w:bookmarkEnd w:id="1"/>
    </w:p>
    <w:p w14:paraId="263955E7" w14:textId="1E2DDCF3" w:rsidR="006733A4" w:rsidRPr="006733A4" w:rsidRDefault="006733A4" w:rsidP="006733A4">
      <w:pPr>
        <w:spacing w:after="140" w:line="280" w:lineRule="auto"/>
        <w:jc w:val="both"/>
        <w:rPr>
          <w:lang w:val="en-IN"/>
        </w:rPr>
      </w:pPr>
      <w:r>
        <w:rPr>
          <w:lang w:val="en-IN"/>
        </w:rPr>
        <w:t>Asrotex  is committed to conducting its operations in an environmentally responsible and sustainable manner. We recognize our responsibility to minimize environmental impacts by promoting efficient resource utilization, pollution prevention, climate action, and continual improvement across all business activities.</w:t>
      </w:r>
    </w:p>
    <w:p w14:paraId="4D59B0C3" w14:textId="780B2DE3" w:rsidR="004B7A50" w:rsidRPr="006733A4" w:rsidRDefault="006733A4" w:rsidP="00287061">
      <w:pPr>
        <w:spacing w:after="140" w:line="280" w:lineRule="auto"/>
        <w:jc w:val="both"/>
        <w:rPr>
          <w:lang w:val="en-IN"/>
        </w:rPr>
      </w:pPr>
      <w:r>
        <w:rPr>
          <w:lang w:val="en-IN"/>
        </w:rPr>
        <w:t>This Environmental Policy provides the framework for integrating environmental considerations into our operations, supporting compliance with applicable legal requirements, customer expectations, and internationally recognized standards. Through innovation, employee engagement, and responsible business practices, Asrotex strives to enhance environmental performance and contribute to sustainable development while creating long-term value for all stakeholders</w:t>
      </w:r>
      <w:r>
        <w:t>.</w:t>
      </w:r>
    </w:p>
    <w:p w14:paraId="04DF0E12" w14:textId="0D424A8A" w:rsidR="004B7A50" w:rsidRDefault="00ED2955" w:rsidP="00287061">
      <w:pPr>
        <w:pStyle w:val="Heading1"/>
        <w:pBdr>
          <w:bottom w:val="single" w:sz="6" w:space="8" w:color="AD8B3D"/>
        </w:pBdr>
        <w:jc w:val="both"/>
      </w:pPr>
      <w:bookmarkStart w:id="2" w:name="_Toc236664560"/>
      <w:bookmarkStart w:id="3" w:name="_Toc236835348"/>
      <w:r>
        <w:rPr>
          <w:color w:val="AD8B3D"/>
        </w:rPr>
        <w:t xml:space="preserve">02  </w:t>
      </w:r>
      <w:bookmarkEnd w:id="2"/>
      <w:r>
        <w:t>Purpose</w:t>
      </w:r>
      <w:bookmarkEnd w:id="3"/>
    </w:p>
    <w:p w14:paraId="24F1B0E4" w14:textId="4F130038" w:rsidR="006733A4" w:rsidRDefault="006733A4" w:rsidP="00287061">
      <w:pPr>
        <w:pStyle w:val="pdq2pgselectionanchorcontainer"/>
        <w:jc w:val="both"/>
        <w:rPr>
          <w:rFonts w:asciiTheme="minorHAnsi" w:hAnsiTheme="minorHAnsi" w:cstheme="minorHAnsi"/>
          <w:sz w:val="22"/>
          <w:szCs w:val="22"/>
        </w:rPr>
      </w:pPr>
      <w:r>
        <w:rPr>
          <w:rFonts w:asciiTheme="minorHAnsi" w:hAnsiTheme="minorHAnsi" w:cstheme="minorHAnsi"/>
          <w:sz w:val="22"/>
          <w:szCs w:val="22"/>
        </w:rPr>
        <w:t>The purpose of this Environmental Policy is to establish a framework for managing Asrotex's environmental responsibilities. It aims to promote regulatory compliance, pollution prevention, efficient resource utilization, and continual improvement in environmental performance across all operations.</w:t>
      </w:r>
    </w:p>
    <w:p w14:paraId="36245A31" w14:textId="196A4AF1" w:rsidR="006733A4" w:rsidRPr="006733A4" w:rsidRDefault="006733A4" w:rsidP="006733A4">
      <w:pPr>
        <w:pStyle w:val="Heading1"/>
        <w:pBdr>
          <w:bottom w:val="single" w:sz="6" w:space="8" w:color="AD8B3D"/>
        </w:pBdr>
        <w:jc w:val="both"/>
      </w:pPr>
      <w:bookmarkStart w:id="4" w:name="_Toc236835349"/>
      <w:r>
        <w:rPr>
          <w:color w:val="AD8B3D"/>
        </w:rPr>
        <w:t xml:space="preserve">03  </w:t>
      </w:r>
      <w:r>
        <w:t>Scope</w:t>
      </w:r>
      <w:bookmarkEnd w:id="4"/>
    </w:p>
    <w:p w14:paraId="1216DB27" w14:textId="487A7E56" w:rsidR="004B7A50" w:rsidRPr="006733A4" w:rsidRDefault="006733A4" w:rsidP="006733A4">
      <w:pPr>
        <w:pStyle w:val="NormalWeb"/>
        <w:jc w:val="both"/>
        <w:rPr>
          <w:rFonts w:asciiTheme="minorHAnsi" w:hAnsiTheme="minorHAnsi" w:cstheme="minorHAnsi"/>
          <w:sz w:val="22"/>
          <w:szCs w:val="22"/>
          <w:lang w:val="en-IN"/>
        </w:rPr>
      </w:pPr>
      <w:r>
        <w:rPr>
          <w:rFonts w:asciiTheme="minorHAnsi" w:hAnsiTheme="minorHAnsi" w:cstheme="minorHAnsi"/>
          <w:sz w:val="22"/>
          <w:szCs w:val="22"/>
          <w:lang w:val="en-IN"/>
        </w:rPr>
        <w:t xml:space="preserve">This Environmental Policy applies to all operations and activities of </w:t>
      </w:r>
      <w:r>
        <w:rPr>
          <w:rFonts w:asciiTheme="minorHAnsi" w:hAnsiTheme="minorHAnsi" w:cstheme="minorHAnsi"/>
          <w:b/>
          <w:bCs/>
          <w:sz w:val="22"/>
          <w:szCs w:val="22"/>
          <w:lang w:val="en-IN"/>
        </w:rPr>
        <w:t>Asrotex</w:t>
      </w:r>
      <w:r>
        <w:rPr>
          <w:rFonts w:asciiTheme="minorHAnsi" w:hAnsiTheme="minorHAnsi" w:cstheme="minorHAnsi"/>
          <w:sz w:val="22"/>
          <w:szCs w:val="22"/>
          <w:lang w:val="en-IN"/>
        </w:rPr>
        <w:t xml:space="preserve"> located below</w:t>
      </w:r>
    </w:p>
    <w:tbl>
      <w:tblPr>
        <w:tblW w:w="5000" w:type="pct"/>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000" w:firstRow="0" w:lastRow="0" w:firstColumn="0" w:lastColumn="0" w:noHBand="0" w:noVBand="0"/>
      </w:tblPr>
      <w:tblGrid>
        <w:gridCol w:w="930"/>
        <w:gridCol w:w="2326"/>
        <w:gridCol w:w="6048"/>
      </w:tblGrid>
      <w:tr w:rsidR="004B7A50" w14:paraId="0F55F033" w14:textId="77777777">
        <w:trPr>
          <w:tblHeader/>
        </w:trPr>
        <w:tc>
          <w:tcPr>
            <w:tcW w:w="500" w:type="pct"/>
            <w:shd w:val="clear" w:color="auto" w:fill="1F5C3F"/>
            <w:tcMar>
              <w:top w:w="90" w:type="dxa"/>
              <w:left w:w="100" w:type="dxa"/>
              <w:bottom w:w="90" w:type="dxa"/>
              <w:right w:w="100" w:type="dxa"/>
            </w:tcMar>
            <w:vAlign w:val="center"/>
          </w:tcPr>
          <w:p w14:paraId="11E23506" w14:textId="77777777" w:rsidR="004B7A50" w:rsidRDefault="00ED2955" w:rsidP="00287061">
            <w:pPr>
              <w:jc w:val="both"/>
            </w:pPr>
            <w:r>
              <w:rPr>
                <w:rFonts w:ascii="Bookman Old Style" w:eastAsia="Bookman Old Style" w:hAnsi="Bookman Old Style" w:cs="Bookman Old Style"/>
                <w:b/>
                <w:bCs/>
                <w:color w:val="FFFFFF"/>
                <w:sz w:val="19"/>
                <w:szCs w:val="19"/>
              </w:rPr>
              <w:t>Sr. No.</w:t>
            </w:r>
          </w:p>
        </w:tc>
        <w:tc>
          <w:tcPr>
            <w:tcW w:w="1250" w:type="pct"/>
            <w:shd w:val="clear" w:color="auto" w:fill="1F5C3F"/>
            <w:tcMar>
              <w:top w:w="90" w:type="dxa"/>
              <w:left w:w="100" w:type="dxa"/>
              <w:bottom w:w="90" w:type="dxa"/>
              <w:right w:w="100" w:type="dxa"/>
            </w:tcMar>
            <w:vAlign w:val="center"/>
          </w:tcPr>
          <w:p w14:paraId="2E18D018" w14:textId="77777777" w:rsidR="004B7A50" w:rsidRDefault="00ED2955" w:rsidP="00287061">
            <w:pPr>
              <w:jc w:val="both"/>
            </w:pPr>
            <w:r>
              <w:rPr>
                <w:rFonts w:ascii="Bookman Old Style" w:eastAsia="Bookman Old Style" w:hAnsi="Bookman Old Style" w:cs="Bookman Old Style"/>
                <w:b/>
                <w:bCs/>
                <w:color w:val="FFFFFF"/>
                <w:sz w:val="19"/>
                <w:szCs w:val="19"/>
              </w:rPr>
              <w:t>Site</w:t>
            </w:r>
          </w:p>
        </w:tc>
        <w:tc>
          <w:tcPr>
            <w:tcW w:w="3250" w:type="pct"/>
            <w:shd w:val="clear" w:color="auto" w:fill="1F5C3F"/>
            <w:tcMar>
              <w:top w:w="90" w:type="dxa"/>
              <w:left w:w="100" w:type="dxa"/>
              <w:bottom w:w="90" w:type="dxa"/>
              <w:right w:w="100" w:type="dxa"/>
            </w:tcMar>
            <w:vAlign w:val="center"/>
          </w:tcPr>
          <w:p w14:paraId="08F3E2F1" w14:textId="77777777" w:rsidR="004B7A50" w:rsidRDefault="00ED2955" w:rsidP="00287061">
            <w:pPr>
              <w:jc w:val="both"/>
            </w:pPr>
            <w:r>
              <w:rPr>
                <w:rFonts w:ascii="Bookman Old Style" w:eastAsia="Bookman Old Style" w:hAnsi="Bookman Old Style" w:cs="Bookman Old Style"/>
                <w:b/>
                <w:bCs/>
                <w:color w:val="FFFFFF"/>
                <w:sz w:val="19"/>
                <w:szCs w:val="19"/>
              </w:rPr>
              <w:t>Address</w:t>
            </w:r>
          </w:p>
        </w:tc>
      </w:tr>
      <w:tr w:rsidR="004B7A50" w14:paraId="0CC8CC9E" w14:textId="77777777">
        <w:tc>
          <w:tcPr>
            <w:tcW w:w="0" w:type="auto"/>
            <w:tcMar>
              <w:top w:w="120" w:type="dxa"/>
              <w:left w:w="100" w:type="dxa"/>
              <w:bottom w:w="120" w:type="dxa"/>
              <w:right w:w="100" w:type="dxa"/>
            </w:tcMar>
            <w:vAlign w:val="center"/>
          </w:tcPr>
          <w:p w14:paraId="6EEC944A" w14:textId="77777777" w:rsidR="004B7A50" w:rsidRDefault="00ED2955" w:rsidP="00817737">
            <w:pPr>
              <w:jc w:val="center"/>
            </w:pPr>
            <w:r>
              <w:t>1</w:t>
            </w:r>
          </w:p>
        </w:tc>
        <w:tc>
          <w:tcPr>
            <w:tcW w:w="0" w:type="auto"/>
            <w:shd w:val="clear" w:color="auto" w:fill="EAF3EC"/>
            <w:tcMar>
              <w:top w:w="120" w:type="dxa"/>
              <w:left w:w="100" w:type="dxa"/>
              <w:bottom w:w="120" w:type="dxa"/>
              <w:right w:w="100" w:type="dxa"/>
            </w:tcMar>
            <w:vAlign w:val="center"/>
          </w:tcPr>
          <w:p w14:paraId="0501CAD4" w14:textId="77777777" w:rsidR="004B7A50" w:rsidRDefault="00ED2955" w:rsidP="00817737">
            <w:pPr>
              <w:jc w:val="center"/>
            </w:pPr>
            <w:r>
              <w:rPr>
                <w:b/>
                <w:bCs/>
                <w:color w:val="1F5C3F"/>
              </w:rPr>
              <w:t>Asrotex</w:t>
            </w:r>
          </w:p>
        </w:tc>
        <w:tc>
          <w:tcPr>
            <w:tcW w:w="0" w:type="auto"/>
            <w:tcMar>
              <w:top w:w="120" w:type="dxa"/>
              <w:left w:w="100" w:type="dxa"/>
              <w:bottom w:w="120" w:type="dxa"/>
              <w:right w:w="100" w:type="dxa"/>
            </w:tcMar>
            <w:vAlign w:val="center"/>
          </w:tcPr>
          <w:p w14:paraId="30CEE8E1" w14:textId="77777777" w:rsidR="004B7A50" w:rsidRDefault="00ED2955" w:rsidP="00817737">
            <w:pPr>
              <w:jc w:val="center"/>
            </w:pPr>
            <w:r>
              <w:t>Dharmaganj, Enayet Nagar, Fatullah, 1421 Narayanganj, Dhaka, Bangladesh.</w:t>
            </w:r>
          </w:p>
        </w:tc>
      </w:tr>
    </w:tbl>
    <w:p w14:paraId="0E5E8AD0" w14:textId="77777777" w:rsidR="004B7A50" w:rsidRDefault="004B7A50" w:rsidP="00287061">
      <w:pPr>
        <w:spacing w:after="200"/>
        <w:jc w:val="both"/>
      </w:pPr>
    </w:p>
    <w:p w14:paraId="712C900D" w14:textId="229D6F6E" w:rsidR="006733A4" w:rsidRDefault="006733A4" w:rsidP="00287061">
      <w:pPr>
        <w:spacing w:after="200"/>
        <w:jc w:val="both"/>
      </w:pPr>
      <w:r>
        <w:rPr>
          <w:rFonts w:asciiTheme="minorHAnsi" w:hAnsiTheme="minorHAnsi" w:cstheme="minorHAnsi"/>
          <w:color w:val="auto"/>
          <w:lang w:val="en-IN"/>
        </w:rPr>
        <w:t>The policy covers all manufacturing, warehouse, utility, maintenance, laboratory, and administrative functions under the Company's operational control. It is applicable to all employees, contract workers, contractors, suppliers, service providers, and other relevant stakeholders engaged in activities on behalf of Asrotex.</w:t>
      </w:r>
    </w:p>
    <w:p w14:paraId="5C0016FE" w14:textId="46175874" w:rsidR="004B7A50" w:rsidRDefault="00ED2955" w:rsidP="00287061">
      <w:pPr>
        <w:pStyle w:val="Heading1"/>
        <w:pBdr>
          <w:bottom w:val="single" w:sz="6" w:space="8" w:color="AD8B3D"/>
        </w:pBdr>
        <w:jc w:val="both"/>
      </w:pPr>
      <w:bookmarkStart w:id="5" w:name="_Toc236664561"/>
      <w:bookmarkStart w:id="6" w:name="_Toc236835350"/>
      <w:r>
        <w:rPr>
          <w:color w:val="AD8B3D"/>
        </w:rPr>
        <w:t xml:space="preserve">04  </w:t>
      </w:r>
      <w:bookmarkEnd w:id="5"/>
      <w:r>
        <w:t>Environmental Commitments</w:t>
      </w:r>
      <w:bookmarkEnd w:id="6"/>
      <w:r>
        <w:t xml:space="preserve"> </w:t>
      </w:r>
    </w:p>
    <w:p w14:paraId="131441A0" w14:textId="77777777" w:rsidR="009E6DD6" w:rsidRPr="009E6DD6" w:rsidRDefault="009E6DD6" w:rsidP="009E6DD6">
      <w:pPr>
        <w:spacing w:after="140" w:line="280" w:lineRule="auto"/>
        <w:jc w:val="both"/>
        <w:rPr>
          <w:lang w:val="en-IN"/>
        </w:rPr>
      </w:pPr>
      <w:r>
        <w:rPr>
          <w:lang w:val="en-IN"/>
        </w:rPr>
        <w:t>Asrotex Ltd. is committed to:</w:t>
      </w:r>
    </w:p>
    <w:p w14:paraId="0B26407D" w14:textId="77777777" w:rsidR="009E6DD6" w:rsidRPr="009E6DD6" w:rsidRDefault="009E6DD6" w:rsidP="009E6DD6">
      <w:pPr>
        <w:numPr>
          <w:ilvl w:val="0"/>
          <w:numId w:val="7"/>
        </w:numPr>
        <w:spacing w:after="140" w:line="280" w:lineRule="auto"/>
        <w:jc w:val="both"/>
        <w:rPr>
          <w:lang w:val="en-IN"/>
        </w:rPr>
      </w:pPr>
      <w:r>
        <w:rPr>
          <w:lang w:val="en-IN"/>
        </w:rPr>
        <w:t xml:space="preserve">Integrating environmental sustainability into strategic planning and business operations. </w:t>
      </w:r>
    </w:p>
    <w:p w14:paraId="5584B913" w14:textId="77777777" w:rsidR="009E6DD6" w:rsidRPr="009E6DD6" w:rsidRDefault="009E6DD6" w:rsidP="009E6DD6">
      <w:pPr>
        <w:numPr>
          <w:ilvl w:val="0"/>
          <w:numId w:val="7"/>
        </w:numPr>
        <w:spacing w:after="140" w:line="280" w:lineRule="auto"/>
        <w:jc w:val="both"/>
        <w:rPr>
          <w:lang w:val="en-IN"/>
        </w:rPr>
      </w:pPr>
      <w:r>
        <w:rPr>
          <w:lang w:val="en-IN"/>
        </w:rPr>
        <w:t xml:space="preserve">Encouraging innovation and adopting environmentally responsible technologies and practices. </w:t>
      </w:r>
    </w:p>
    <w:p w14:paraId="5FBCFA8C" w14:textId="77777777" w:rsidR="009E6DD6" w:rsidRPr="009E6DD6" w:rsidRDefault="009E6DD6" w:rsidP="009E6DD6">
      <w:pPr>
        <w:numPr>
          <w:ilvl w:val="0"/>
          <w:numId w:val="7"/>
        </w:numPr>
        <w:spacing w:after="140" w:line="280" w:lineRule="auto"/>
        <w:jc w:val="both"/>
        <w:rPr>
          <w:lang w:val="en-IN"/>
        </w:rPr>
      </w:pPr>
      <w:r>
        <w:rPr>
          <w:lang w:val="en-IN"/>
        </w:rPr>
        <w:t xml:space="preserve">Strengthening environmental risk management and business resilience. </w:t>
      </w:r>
    </w:p>
    <w:p w14:paraId="6FE4B53B" w14:textId="77777777" w:rsidR="009E6DD6" w:rsidRPr="009E6DD6" w:rsidRDefault="009E6DD6" w:rsidP="009E6DD6">
      <w:pPr>
        <w:numPr>
          <w:ilvl w:val="0"/>
          <w:numId w:val="7"/>
        </w:numPr>
        <w:spacing w:after="140" w:line="280" w:lineRule="auto"/>
        <w:jc w:val="both"/>
        <w:rPr>
          <w:lang w:val="en-IN"/>
        </w:rPr>
      </w:pPr>
      <w:r>
        <w:rPr>
          <w:lang w:val="en-IN"/>
        </w:rPr>
        <w:lastRenderedPageBreak/>
        <w:t xml:space="preserve">Collaborating with employees, suppliers, customers, and other stakeholders to promote sustainable practices. </w:t>
      </w:r>
    </w:p>
    <w:p w14:paraId="3409999C" w14:textId="77777777" w:rsidR="009E6DD6" w:rsidRPr="009E6DD6" w:rsidRDefault="009E6DD6" w:rsidP="009E6DD6">
      <w:pPr>
        <w:numPr>
          <w:ilvl w:val="0"/>
          <w:numId w:val="7"/>
        </w:numPr>
        <w:spacing w:after="140" w:line="280" w:lineRule="auto"/>
        <w:jc w:val="both"/>
        <w:rPr>
          <w:lang w:val="en-IN"/>
        </w:rPr>
      </w:pPr>
      <w:r>
        <w:rPr>
          <w:lang w:val="en-IN"/>
        </w:rPr>
        <w:t xml:space="preserve">Monitoring environmental performance and using data-driven decisions to improve operational efficiency. </w:t>
      </w:r>
    </w:p>
    <w:p w14:paraId="0E37F9F1" w14:textId="70362666" w:rsidR="004B7A50" w:rsidRDefault="009E6DD6" w:rsidP="00826036">
      <w:pPr>
        <w:numPr>
          <w:ilvl w:val="0"/>
          <w:numId w:val="7"/>
        </w:numPr>
        <w:spacing w:after="140" w:line="280" w:lineRule="auto"/>
        <w:jc w:val="both"/>
        <w:rPr>
          <w:lang w:val="en-IN"/>
        </w:rPr>
      </w:pPr>
      <w:r>
        <w:rPr>
          <w:lang w:val="en-IN"/>
        </w:rPr>
        <w:t>Driving continual improvement to support long-term sustainable business growth.</w:t>
      </w:r>
    </w:p>
    <w:p w14:paraId="0ABA9092" w14:textId="4C596E87" w:rsidR="003848DD" w:rsidRPr="00826036" w:rsidRDefault="006E68FA" w:rsidP="003848DD">
      <w:pPr>
        <w:spacing w:after="140" w:line="280" w:lineRule="auto"/>
        <w:jc w:val="both"/>
        <w:rPr>
          <w:lang w:val="en-IN"/>
        </w:rPr>
      </w:pPr>
      <w:r>
        <w:t>The Company has established 2023 as the baseline year for measuring environmental performance and tracking progress against its environmental objectives and targets.</w:t>
      </w:r>
    </w:p>
    <w:p w14:paraId="147C46DB" w14:textId="34AE6C3B" w:rsidR="004B7A50" w:rsidRDefault="00ED2955" w:rsidP="00287061">
      <w:pPr>
        <w:pStyle w:val="Heading1"/>
        <w:pBdr>
          <w:bottom w:val="single" w:sz="6" w:space="8" w:color="AD8B3D"/>
        </w:pBdr>
        <w:jc w:val="both"/>
      </w:pPr>
      <w:bookmarkStart w:id="7" w:name="_Toc236664565"/>
      <w:bookmarkStart w:id="8" w:name="_Toc236835351"/>
      <w:r>
        <w:rPr>
          <w:color w:val="AD8B3D"/>
        </w:rPr>
        <w:t xml:space="preserve">05  </w:t>
      </w:r>
      <w:bookmarkEnd w:id="7"/>
      <w:r>
        <w:t>Roles &amp; Responsibilities</w:t>
      </w:r>
      <w:bookmarkEnd w:id="8"/>
    </w:p>
    <w:p w14:paraId="34E5D06C" w14:textId="4DFC6B42" w:rsidR="00826036" w:rsidRPr="00826036" w:rsidRDefault="00826036" w:rsidP="00826036">
      <w:pPr>
        <w:spacing w:after="140" w:line="280" w:lineRule="auto"/>
        <w:jc w:val="both"/>
        <w:rPr>
          <w:lang w:val="en-IN"/>
        </w:rPr>
      </w:pPr>
      <w:r>
        <w:rPr>
          <w:lang w:val="en-IN"/>
        </w:rPr>
        <w:t>The successful implementation of this Environmental Policy requires the commitment and active participation of all personnel at Asrotex. Responsibilities are assigned as follows :</w:t>
      </w:r>
      <w:bookmarkStart w:id="9" w:name="_Toc236664566"/>
    </w:p>
    <w:p w14:paraId="581DB531" w14:textId="77777777" w:rsidR="00826036" w:rsidRPr="00826036" w:rsidRDefault="00826036" w:rsidP="00826036">
      <w:pPr>
        <w:rPr>
          <w:b/>
          <w:bCs/>
          <w:lang w:val="en-IN"/>
        </w:rPr>
      </w:pPr>
      <w:r>
        <w:rPr>
          <w:b/>
          <w:bCs/>
          <w:lang w:val="en-IN"/>
        </w:rPr>
        <w:t>Managing Director</w:t>
      </w:r>
    </w:p>
    <w:p w14:paraId="06BD0BD2" w14:textId="77777777" w:rsidR="00826036" w:rsidRPr="00826036" w:rsidRDefault="00826036" w:rsidP="00826036">
      <w:pPr>
        <w:numPr>
          <w:ilvl w:val="0"/>
          <w:numId w:val="8"/>
        </w:numPr>
        <w:rPr>
          <w:lang w:val="en-IN"/>
        </w:rPr>
      </w:pPr>
      <w:r>
        <w:rPr>
          <w:lang w:val="en-IN"/>
        </w:rPr>
        <w:t xml:space="preserve">Provide leadership and strategic direction for environmental management. </w:t>
      </w:r>
    </w:p>
    <w:p w14:paraId="1D7B23CD" w14:textId="77777777" w:rsidR="00826036" w:rsidRPr="00826036" w:rsidRDefault="00826036" w:rsidP="00826036">
      <w:pPr>
        <w:numPr>
          <w:ilvl w:val="0"/>
          <w:numId w:val="8"/>
        </w:numPr>
        <w:rPr>
          <w:lang w:val="en-IN"/>
        </w:rPr>
      </w:pPr>
      <w:r>
        <w:rPr>
          <w:lang w:val="en-IN"/>
        </w:rPr>
        <w:t xml:space="preserve">Ensure adequate resources are available to achieve the Company's environmental objectives and commitments. </w:t>
      </w:r>
    </w:p>
    <w:p w14:paraId="18191EE8" w14:textId="77777777" w:rsidR="00826036" w:rsidRPr="00826036" w:rsidRDefault="00826036" w:rsidP="00826036">
      <w:pPr>
        <w:rPr>
          <w:b/>
          <w:bCs/>
          <w:lang w:val="en-IN"/>
        </w:rPr>
      </w:pPr>
      <w:r>
        <w:rPr>
          <w:b/>
          <w:bCs/>
          <w:lang w:val="en-IN"/>
        </w:rPr>
        <w:t>Department Heads</w:t>
      </w:r>
    </w:p>
    <w:p w14:paraId="16C35CF0" w14:textId="77777777" w:rsidR="00826036" w:rsidRPr="00826036" w:rsidRDefault="00826036" w:rsidP="00826036">
      <w:pPr>
        <w:numPr>
          <w:ilvl w:val="0"/>
          <w:numId w:val="9"/>
        </w:numPr>
        <w:rPr>
          <w:lang w:val="en-IN"/>
        </w:rPr>
      </w:pPr>
      <w:r>
        <w:rPr>
          <w:lang w:val="en-IN"/>
        </w:rPr>
        <w:t xml:space="preserve">Implement this policy within their respective departments. </w:t>
      </w:r>
    </w:p>
    <w:p w14:paraId="5FD10E92" w14:textId="77777777" w:rsidR="00826036" w:rsidRPr="00826036" w:rsidRDefault="00826036" w:rsidP="00826036">
      <w:pPr>
        <w:numPr>
          <w:ilvl w:val="0"/>
          <w:numId w:val="9"/>
        </w:numPr>
        <w:rPr>
          <w:lang w:val="en-IN"/>
        </w:rPr>
      </w:pPr>
      <w:r>
        <w:rPr>
          <w:lang w:val="en-IN"/>
        </w:rPr>
        <w:t xml:space="preserve">Ensure compliance with applicable environmental procedures and support the achievement of environmental objectives and targets. </w:t>
      </w:r>
    </w:p>
    <w:p w14:paraId="7228D765" w14:textId="77777777" w:rsidR="00826036" w:rsidRPr="00826036" w:rsidRDefault="00826036" w:rsidP="00826036">
      <w:pPr>
        <w:rPr>
          <w:b/>
          <w:bCs/>
          <w:lang w:val="en-IN"/>
        </w:rPr>
      </w:pPr>
      <w:r>
        <w:rPr>
          <w:b/>
          <w:bCs/>
          <w:lang w:val="en-IN"/>
        </w:rPr>
        <w:t>Employees</w:t>
      </w:r>
    </w:p>
    <w:p w14:paraId="23DC2E29" w14:textId="77777777" w:rsidR="00826036" w:rsidRPr="00826036" w:rsidRDefault="00826036" w:rsidP="00826036">
      <w:pPr>
        <w:numPr>
          <w:ilvl w:val="0"/>
          <w:numId w:val="10"/>
        </w:numPr>
        <w:rPr>
          <w:lang w:val="en-IN"/>
        </w:rPr>
      </w:pPr>
      <w:r>
        <w:rPr>
          <w:lang w:val="en-IN"/>
        </w:rPr>
        <w:t xml:space="preserve">Comply with the requirements of this policy and established environmental procedures. </w:t>
      </w:r>
    </w:p>
    <w:p w14:paraId="50E3A719" w14:textId="77777777" w:rsidR="00826036" w:rsidRPr="00826036" w:rsidRDefault="00826036" w:rsidP="00826036">
      <w:pPr>
        <w:numPr>
          <w:ilvl w:val="0"/>
          <w:numId w:val="10"/>
        </w:numPr>
        <w:rPr>
          <w:lang w:val="en-IN"/>
        </w:rPr>
      </w:pPr>
      <w:r>
        <w:rPr>
          <w:lang w:val="en-IN"/>
        </w:rPr>
        <w:t xml:space="preserve">Use resources responsibly and report environmental concerns or improvement opportunities. </w:t>
      </w:r>
    </w:p>
    <w:p w14:paraId="488E3981" w14:textId="77777777" w:rsidR="00826036" w:rsidRPr="00826036" w:rsidRDefault="00826036" w:rsidP="00826036">
      <w:pPr>
        <w:rPr>
          <w:b/>
          <w:bCs/>
          <w:lang w:val="en-IN"/>
        </w:rPr>
      </w:pPr>
      <w:r>
        <w:rPr>
          <w:b/>
          <w:bCs/>
          <w:lang w:val="en-IN"/>
        </w:rPr>
        <w:t>Contractors, Suppliers &amp; Business Partners</w:t>
      </w:r>
    </w:p>
    <w:p w14:paraId="1340F863" w14:textId="77777777" w:rsidR="00826036" w:rsidRPr="00826036" w:rsidRDefault="00826036" w:rsidP="00826036">
      <w:pPr>
        <w:numPr>
          <w:ilvl w:val="0"/>
          <w:numId w:val="11"/>
        </w:numPr>
        <w:rPr>
          <w:lang w:val="en-IN"/>
        </w:rPr>
      </w:pPr>
      <w:r>
        <w:rPr>
          <w:lang w:val="en-IN"/>
        </w:rPr>
        <w:t xml:space="preserve">Conduct activities in accordance with Asrotex's environmental requirements. </w:t>
      </w:r>
    </w:p>
    <w:p w14:paraId="3E859E5E" w14:textId="77777777" w:rsidR="00826036" w:rsidRPr="00826036" w:rsidRDefault="00826036" w:rsidP="00826036">
      <w:pPr>
        <w:numPr>
          <w:ilvl w:val="0"/>
          <w:numId w:val="11"/>
        </w:numPr>
        <w:rPr>
          <w:lang w:val="en-IN"/>
        </w:rPr>
      </w:pPr>
      <w:r>
        <w:rPr>
          <w:lang w:val="en-IN"/>
        </w:rPr>
        <w:t>Support the Company's environmental commitments and applicable sustainability requirements while performing work on behalf of Asrotex.</w:t>
      </w:r>
    </w:p>
    <w:p w14:paraId="0106FA05" w14:textId="77777777" w:rsidR="00826036" w:rsidRDefault="00826036" w:rsidP="00826036"/>
    <w:p w14:paraId="6DFD9B7D" w14:textId="792B04F8" w:rsidR="004B7A50" w:rsidRDefault="00ED2955" w:rsidP="00287061">
      <w:pPr>
        <w:pStyle w:val="Heading1"/>
        <w:pBdr>
          <w:bottom w:val="single" w:sz="6" w:space="8" w:color="AD8B3D"/>
        </w:pBdr>
        <w:jc w:val="both"/>
      </w:pPr>
      <w:bookmarkStart w:id="10" w:name="_Toc236835352"/>
      <w:r>
        <w:rPr>
          <w:color w:val="AD8B3D"/>
        </w:rPr>
        <w:t xml:space="preserve">06 </w:t>
      </w:r>
      <w:bookmarkEnd w:id="9"/>
      <w:r>
        <w:t>Action Areas</w:t>
      </w:r>
      <w:bookmarkEnd w:id="10"/>
    </w:p>
    <w:p w14:paraId="35430392" w14:textId="77777777"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1   </w:t>
      </w:r>
      <w:r>
        <w:rPr>
          <w:rFonts w:ascii="Bookman Old Style" w:eastAsia="Bookman Old Style" w:hAnsi="Bookman Old Style" w:cs="Bookman Old Style"/>
          <w:b/>
          <w:bCs/>
          <w:color w:val="1F5C3F"/>
          <w:sz w:val="24"/>
          <w:szCs w:val="24"/>
        </w:rPr>
        <w:t xml:space="preserve">   Energy Consumption and Greenhouse Gases (GHG)</w:t>
      </w:r>
    </w:p>
    <w:p w14:paraId="6A5DF41C" w14:textId="4485C8AE" w:rsidR="006F145E" w:rsidRPr="006F145E" w:rsidRDefault="006F145E" w:rsidP="006F145E">
      <w:pPr>
        <w:spacing w:after="90" w:line="268" w:lineRule="auto"/>
        <w:jc w:val="both"/>
        <w:rPr>
          <w:b/>
          <w:bCs/>
        </w:rPr>
      </w:pPr>
      <w:r>
        <w:rPr>
          <w:b/>
          <w:bCs/>
        </w:rPr>
        <w:t xml:space="preserve">Objective </w:t>
      </w:r>
    </w:p>
    <w:p w14:paraId="66ECC6F0" w14:textId="50928E00" w:rsidR="004B7A50" w:rsidRPr="003848DD" w:rsidRDefault="003848DD" w:rsidP="003848DD">
      <w:pPr>
        <w:pStyle w:val="ListParagraph"/>
        <w:numPr>
          <w:ilvl w:val="0"/>
          <w:numId w:val="11"/>
        </w:numPr>
        <w:spacing w:after="90" w:line="268" w:lineRule="auto"/>
        <w:jc w:val="both"/>
        <w:rPr>
          <w:lang w:val="en-IN"/>
        </w:rPr>
      </w:pPr>
      <w:r>
        <w:rPr>
          <w:lang w:val="en-IN"/>
        </w:rPr>
        <w:t>To improve energy efficiency, reduce greenhouse gas (GHG) emissions, and promote the use of cleaner energy sources across Asrotex's operations.</w:t>
      </w:r>
    </w:p>
    <w:p w14:paraId="0E5755F8" w14:textId="6E3E62C8" w:rsidR="004B7A50" w:rsidRDefault="003848DD" w:rsidP="003848DD">
      <w:pPr>
        <w:spacing w:after="90" w:line="268" w:lineRule="auto"/>
        <w:ind w:left="100"/>
        <w:jc w:val="both"/>
        <w:rPr>
          <w:b/>
          <w:bCs/>
        </w:rPr>
      </w:pPr>
      <w:r>
        <w:rPr>
          <w:b/>
          <w:bCs/>
        </w:rPr>
        <w:t>Initiatives</w:t>
      </w:r>
    </w:p>
    <w:p w14:paraId="7BC204DB" w14:textId="77777777" w:rsidR="009A247F" w:rsidRPr="009A247F" w:rsidRDefault="009A247F" w:rsidP="009A247F">
      <w:pPr>
        <w:pStyle w:val="ListParagraph"/>
        <w:numPr>
          <w:ilvl w:val="0"/>
          <w:numId w:val="11"/>
        </w:numPr>
        <w:spacing w:after="90" w:line="268" w:lineRule="auto"/>
        <w:jc w:val="both"/>
        <w:rPr>
          <w:lang w:val="en-IN"/>
        </w:rPr>
      </w:pPr>
      <w:r>
        <w:rPr>
          <w:lang w:val="en-IN"/>
        </w:rPr>
        <w:t>Improve energy efficiency across knitting, garment manufacturing, warehouse, and administrative operations.</w:t>
      </w:r>
    </w:p>
    <w:p w14:paraId="5D414563" w14:textId="77777777" w:rsidR="009A247F" w:rsidRPr="009A247F" w:rsidRDefault="009A247F" w:rsidP="009A247F">
      <w:pPr>
        <w:pStyle w:val="ListParagraph"/>
        <w:numPr>
          <w:ilvl w:val="0"/>
          <w:numId w:val="11"/>
        </w:numPr>
        <w:spacing w:after="90" w:line="268" w:lineRule="auto"/>
        <w:jc w:val="both"/>
        <w:rPr>
          <w:lang w:val="en-IN"/>
        </w:rPr>
      </w:pPr>
      <w:r>
        <w:rPr>
          <w:lang w:val="en-IN"/>
        </w:rPr>
        <w:t>Optimize the performance of production equipment, lighting, and utility systems through regular monitoring and maintenance.</w:t>
      </w:r>
    </w:p>
    <w:p w14:paraId="2C0FBC4F" w14:textId="77777777" w:rsidR="009A247F" w:rsidRPr="009A247F" w:rsidRDefault="009A247F" w:rsidP="009A247F">
      <w:pPr>
        <w:pStyle w:val="ListParagraph"/>
        <w:numPr>
          <w:ilvl w:val="0"/>
          <w:numId w:val="11"/>
        </w:numPr>
        <w:spacing w:after="90" w:line="268" w:lineRule="auto"/>
        <w:jc w:val="both"/>
        <w:rPr>
          <w:lang w:val="en-IN"/>
        </w:rPr>
      </w:pPr>
      <w:r>
        <w:rPr>
          <w:lang w:val="en-IN"/>
        </w:rPr>
        <w:lastRenderedPageBreak/>
        <w:t>Promote the adoption of energy-efficient technologies and renewable energy solutions, where technically and economically feasible.</w:t>
      </w:r>
    </w:p>
    <w:p w14:paraId="15567A9A" w14:textId="16BC332E" w:rsidR="003848DD" w:rsidRPr="003848DD" w:rsidRDefault="009A247F" w:rsidP="009A247F">
      <w:pPr>
        <w:pStyle w:val="ListParagraph"/>
        <w:numPr>
          <w:ilvl w:val="0"/>
          <w:numId w:val="11"/>
        </w:numPr>
        <w:spacing w:after="90" w:line="268" w:lineRule="auto"/>
        <w:jc w:val="both"/>
      </w:pPr>
      <w:r>
        <w:rPr>
          <w:lang w:val="en-IN"/>
        </w:rPr>
        <w:t>Monitor energy consumption and greenhouse gas (GHG) emissions to support data-driven decision-making and continual improvement.</w:t>
      </w:r>
    </w:p>
    <w:p w14:paraId="22C85119" w14:textId="77777777" w:rsidR="00651541" w:rsidRPr="009A247F" w:rsidRDefault="00ED2955" w:rsidP="0028706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4789C0AB" w14:textId="0C1393AD" w:rsidR="004B7A50" w:rsidRPr="009A247F" w:rsidRDefault="00651541" w:rsidP="0028706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Reduce Scope 1 and Scope 2 GHG emissions intensity by 40% by year 2030.</w:t>
      </w:r>
    </w:p>
    <w:p w14:paraId="71AE0A1A" w14:textId="098A142A" w:rsidR="00651541" w:rsidRPr="009A247F" w:rsidRDefault="00651541" w:rsidP="0065154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Increase the share of renewable energy to 30% of total electricity consumption by year 2030.</w:t>
      </w:r>
    </w:p>
    <w:p w14:paraId="2D6375E1" w14:textId="3BBBFC45" w:rsidR="009A247F" w:rsidRPr="009A247F" w:rsidRDefault="009A247F" w:rsidP="0065154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Reduce total Energy Consumption by 5% till year 2030.</w:t>
      </w:r>
    </w:p>
    <w:p w14:paraId="0AB13518" w14:textId="77777777"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2   </w:t>
      </w:r>
      <w:r>
        <w:rPr>
          <w:rFonts w:ascii="Bookman Old Style" w:eastAsia="Bookman Old Style" w:hAnsi="Bookman Old Style" w:cs="Bookman Old Style"/>
          <w:b/>
          <w:bCs/>
          <w:color w:val="1F5C3F"/>
          <w:sz w:val="24"/>
          <w:szCs w:val="24"/>
        </w:rPr>
        <w:t xml:space="preserve">   Water Management</w:t>
      </w:r>
    </w:p>
    <w:p w14:paraId="21B1B301" w14:textId="77777777" w:rsidR="00651541" w:rsidRPr="006F145E" w:rsidRDefault="00651541" w:rsidP="00651541">
      <w:pPr>
        <w:spacing w:after="90" w:line="268" w:lineRule="auto"/>
        <w:jc w:val="both"/>
        <w:rPr>
          <w:b/>
          <w:bCs/>
        </w:rPr>
      </w:pPr>
      <w:r>
        <w:rPr>
          <w:b/>
          <w:bCs/>
        </w:rPr>
        <w:t xml:space="preserve">Objective </w:t>
      </w:r>
    </w:p>
    <w:p w14:paraId="392CEC3B" w14:textId="602C805D" w:rsidR="00651541" w:rsidRPr="003848DD" w:rsidRDefault="00651541" w:rsidP="00651541">
      <w:pPr>
        <w:pStyle w:val="ListParagraph"/>
        <w:numPr>
          <w:ilvl w:val="0"/>
          <w:numId w:val="11"/>
        </w:numPr>
        <w:spacing w:after="90" w:line="268" w:lineRule="auto"/>
        <w:jc w:val="both"/>
        <w:rPr>
          <w:lang w:val="en-IN"/>
        </w:rPr>
      </w:pPr>
      <w:r>
        <w:t>To optimize water consumption, enhance water efficiency, and ensure responsible management of wastewater across Asrotex's operations</w:t>
      </w:r>
      <w:r>
        <w:rPr>
          <w:lang w:val="en-IN"/>
        </w:rPr>
        <w:t>.</w:t>
      </w:r>
    </w:p>
    <w:p w14:paraId="0B6F5620" w14:textId="77777777" w:rsidR="00651541" w:rsidRDefault="00651541" w:rsidP="00651541">
      <w:pPr>
        <w:spacing w:after="90" w:line="268" w:lineRule="auto"/>
        <w:ind w:left="100"/>
        <w:jc w:val="both"/>
        <w:rPr>
          <w:b/>
          <w:bCs/>
        </w:rPr>
      </w:pPr>
      <w:r>
        <w:rPr>
          <w:b/>
          <w:bCs/>
        </w:rPr>
        <w:t>Initiatives</w:t>
      </w:r>
    </w:p>
    <w:p w14:paraId="42169C05" w14:textId="77777777" w:rsidR="009A247F" w:rsidRPr="009A247F" w:rsidRDefault="009A247F" w:rsidP="009A247F">
      <w:pPr>
        <w:pStyle w:val="ListParagraph"/>
        <w:numPr>
          <w:ilvl w:val="0"/>
          <w:numId w:val="11"/>
        </w:numPr>
        <w:spacing w:after="90" w:line="268" w:lineRule="auto"/>
        <w:jc w:val="both"/>
        <w:rPr>
          <w:lang w:val="en-IN"/>
        </w:rPr>
      </w:pPr>
      <w:r>
        <w:rPr>
          <w:lang w:val="en-IN"/>
        </w:rPr>
        <w:t>Optimize water use across production, utility, and support operations through efficient water management practices.</w:t>
      </w:r>
    </w:p>
    <w:p w14:paraId="786C3DB6" w14:textId="77777777" w:rsidR="009A247F" w:rsidRPr="009A247F" w:rsidRDefault="009A247F" w:rsidP="009A247F">
      <w:pPr>
        <w:pStyle w:val="ListParagraph"/>
        <w:numPr>
          <w:ilvl w:val="0"/>
          <w:numId w:val="11"/>
        </w:numPr>
        <w:spacing w:after="90" w:line="268" w:lineRule="auto"/>
        <w:jc w:val="both"/>
        <w:rPr>
          <w:lang w:val="en-IN"/>
        </w:rPr>
      </w:pPr>
      <w:r>
        <w:rPr>
          <w:lang w:val="en-IN"/>
        </w:rPr>
        <w:t>Monitor water consumption and identify opportunities to improve water efficiency.</w:t>
      </w:r>
    </w:p>
    <w:p w14:paraId="6B885D69" w14:textId="77777777" w:rsidR="009A247F" w:rsidRPr="009A247F" w:rsidRDefault="009A247F" w:rsidP="009A247F">
      <w:pPr>
        <w:pStyle w:val="ListParagraph"/>
        <w:numPr>
          <w:ilvl w:val="0"/>
          <w:numId w:val="11"/>
        </w:numPr>
        <w:spacing w:after="90" w:line="268" w:lineRule="auto"/>
        <w:jc w:val="both"/>
        <w:rPr>
          <w:lang w:val="en-IN"/>
        </w:rPr>
      </w:pPr>
      <w:r>
        <w:rPr>
          <w:lang w:val="en-IN"/>
        </w:rPr>
        <w:t>Promote water conservation through operational controls, preventive maintenance, and employee awareness.</w:t>
      </w:r>
    </w:p>
    <w:p w14:paraId="26DFB9D4" w14:textId="3294A277" w:rsidR="00651541" w:rsidRPr="003848DD" w:rsidRDefault="009A247F" w:rsidP="009A247F">
      <w:pPr>
        <w:pStyle w:val="ListParagraph"/>
        <w:numPr>
          <w:ilvl w:val="0"/>
          <w:numId w:val="11"/>
        </w:numPr>
        <w:spacing w:after="90" w:line="268" w:lineRule="auto"/>
        <w:jc w:val="both"/>
      </w:pPr>
      <w:r>
        <w:rPr>
          <w:lang w:val="en-IN"/>
        </w:rPr>
        <w:t>Ensure wastewater is managed and discharged in accordance with applicable environmental requirements.</w:t>
      </w:r>
    </w:p>
    <w:p w14:paraId="6FE8C4DE" w14:textId="77777777" w:rsidR="00651541" w:rsidRPr="0048582E" w:rsidRDefault="00651541" w:rsidP="0065154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19802AEB" w14:textId="45B857B1" w:rsidR="0014004B" w:rsidRPr="0048582E" w:rsidRDefault="0014004B" w:rsidP="0014004B">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Reduce freshwater consumption intensity by 25% by year 2030.</w:t>
      </w:r>
    </w:p>
    <w:p w14:paraId="633C48FA" w14:textId="19F3245A" w:rsidR="004B7A50" w:rsidRPr="0048582E" w:rsidRDefault="0014004B" w:rsidP="0014004B">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Reuse or recycle 30% of treated wastewater by year 2030.</w:t>
      </w:r>
    </w:p>
    <w:p w14:paraId="1AC886F9" w14:textId="600795DD"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3   </w:t>
      </w:r>
      <w:r>
        <w:rPr>
          <w:rFonts w:ascii="Bookman Old Style" w:eastAsia="Bookman Old Style" w:hAnsi="Bookman Old Style" w:cs="Bookman Old Style"/>
          <w:b/>
          <w:bCs/>
          <w:color w:val="1F5C3F"/>
          <w:sz w:val="24"/>
          <w:szCs w:val="24"/>
        </w:rPr>
        <w:t xml:space="preserve">   Sustainable Materials, Chemicals, and Waste Management</w:t>
      </w:r>
    </w:p>
    <w:p w14:paraId="1C9BB093" w14:textId="77777777" w:rsidR="0014004B" w:rsidRPr="0014004B" w:rsidRDefault="0014004B" w:rsidP="0014004B">
      <w:pPr>
        <w:spacing w:before="200" w:after="100"/>
        <w:ind w:left="180"/>
        <w:jc w:val="both"/>
        <w:rPr>
          <w:lang w:val="en-IN"/>
        </w:rPr>
      </w:pPr>
      <w:r>
        <w:rPr>
          <w:b/>
          <w:bCs/>
          <w:lang w:val="en-IN"/>
        </w:rPr>
        <w:t>Objective</w:t>
      </w:r>
      <w:r>
        <w:rPr>
          <w:lang w:val="en-IN"/>
        </w:rPr>
        <w:br/>
        <w:t>To promote the responsible use of materials and chemicals while minimizing waste generation through sustainable resource management and circular economy practices.</w:t>
      </w:r>
    </w:p>
    <w:p w14:paraId="1BD1BE10" w14:textId="77777777" w:rsidR="0014004B" w:rsidRPr="0014004B" w:rsidRDefault="0014004B" w:rsidP="0014004B">
      <w:pPr>
        <w:spacing w:before="200" w:after="100"/>
        <w:ind w:left="180"/>
        <w:jc w:val="both"/>
        <w:rPr>
          <w:lang w:val="en-IN"/>
        </w:rPr>
      </w:pPr>
      <w:r>
        <w:rPr>
          <w:b/>
          <w:bCs/>
          <w:lang w:val="en-IN"/>
        </w:rPr>
        <w:t>Initiatives</w:t>
      </w:r>
    </w:p>
    <w:p w14:paraId="3C17804C" w14:textId="77777777" w:rsidR="0048582E" w:rsidRPr="0048582E" w:rsidRDefault="0048582E" w:rsidP="0048582E">
      <w:pPr>
        <w:numPr>
          <w:ilvl w:val="0"/>
          <w:numId w:val="14"/>
        </w:numPr>
        <w:spacing w:before="200" w:after="100"/>
        <w:jc w:val="both"/>
        <w:rPr>
          <w:lang w:val="en-IN"/>
        </w:rPr>
      </w:pPr>
      <w:r>
        <w:rPr>
          <w:lang w:val="en-IN"/>
        </w:rPr>
        <w:t>Promote the responsible procurement and efficient use of sustainable materials across manufacturing operations.</w:t>
      </w:r>
    </w:p>
    <w:p w14:paraId="6CA1AB3D" w14:textId="77777777" w:rsidR="0048582E" w:rsidRPr="0048582E" w:rsidRDefault="0048582E" w:rsidP="0048582E">
      <w:pPr>
        <w:numPr>
          <w:ilvl w:val="0"/>
          <w:numId w:val="14"/>
        </w:numPr>
        <w:spacing w:before="200" w:after="100"/>
        <w:jc w:val="both"/>
        <w:rPr>
          <w:lang w:val="en-IN"/>
        </w:rPr>
      </w:pPr>
      <w:r>
        <w:rPr>
          <w:lang w:val="en-IN"/>
        </w:rPr>
        <w:t>Ensure the safe handling, storage, use, and disposal of chemicals in accordance with applicable requirements and industry best practices.</w:t>
      </w:r>
    </w:p>
    <w:p w14:paraId="113335E1" w14:textId="77777777" w:rsidR="0048582E" w:rsidRPr="0048582E" w:rsidRDefault="0048582E" w:rsidP="0048582E">
      <w:pPr>
        <w:numPr>
          <w:ilvl w:val="0"/>
          <w:numId w:val="14"/>
        </w:numPr>
        <w:spacing w:before="200" w:after="100"/>
        <w:jc w:val="both"/>
        <w:rPr>
          <w:lang w:val="en-IN"/>
        </w:rPr>
      </w:pPr>
      <w:r>
        <w:rPr>
          <w:lang w:val="en-IN"/>
        </w:rPr>
        <w:t>Minimize waste generation by adopting waste reduction, reuse, recycling, and resource recovery practices.</w:t>
      </w:r>
    </w:p>
    <w:p w14:paraId="37A79B57" w14:textId="74A6AFCF" w:rsidR="004B7A50" w:rsidRDefault="0048582E" w:rsidP="0048582E">
      <w:pPr>
        <w:numPr>
          <w:ilvl w:val="0"/>
          <w:numId w:val="14"/>
        </w:numPr>
        <w:spacing w:before="200" w:after="100"/>
        <w:jc w:val="both"/>
        <w:rPr>
          <w:lang w:val="en-IN"/>
        </w:rPr>
      </w:pPr>
      <w:r>
        <w:rPr>
          <w:lang w:val="en-IN"/>
        </w:rPr>
        <w:lastRenderedPageBreak/>
        <w:t xml:space="preserve">Strengthen waste segregation and ensure environmentally responsible disposal of hazardous and non-hazardous waste through authorized service providers. </w:t>
      </w:r>
    </w:p>
    <w:p w14:paraId="3AD36FC3" w14:textId="77777777" w:rsidR="0048582E" w:rsidRPr="0014004B" w:rsidRDefault="0048582E" w:rsidP="0048582E">
      <w:pPr>
        <w:spacing w:before="200" w:after="100"/>
        <w:jc w:val="both"/>
        <w:rPr>
          <w:lang w:val="en-IN"/>
        </w:rPr>
      </w:pPr>
    </w:p>
    <w:p w14:paraId="1102EB90" w14:textId="77777777" w:rsidR="0014004B" w:rsidRPr="0048582E" w:rsidRDefault="00ED2955" w:rsidP="0048582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11DA80BF" w14:textId="7489AA10" w:rsidR="0014004B" w:rsidRPr="0048582E" w:rsidRDefault="0048582E" w:rsidP="0048582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Increase the use of sustainable or certified raw materials to at least 50% of total material consumption by year 2030.</w:t>
      </w:r>
    </w:p>
    <w:p w14:paraId="762857C7" w14:textId="387A23D7" w:rsidR="004B7A50" w:rsidRDefault="0014004B" w:rsidP="0048582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Reduce waste sent to landfill by 30% by year 2030 through waste reduction, reuse, and recycling initiatives.</w:t>
      </w:r>
    </w:p>
    <w:p w14:paraId="21759C60" w14:textId="73AC0031" w:rsidR="0048582E" w:rsidRPr="0048582E" w:rsidRDefault="0048582E" w:rsidP="0048582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Increase the recycling or recovery of non-hazardous waste to 80% by year 2030.</w:t>
      </w:r>
    </w:p>
    <w:p w14:paraId="04BC57C5" w14:textId="58BA26ED"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4   </w:t>
      </w:r>
      <w:r>
        <w:rPr>
          <w:rFonts w:ascii="Bookman Old Style" w:eastAsia="Bookman Old Style" w:hAnsi="Bookman Old Style" w:cs="Bookman Old Style"/>
          <w:b/>
          <w:bCs/>
          <w:color w:val="1F5C3F"/>
          <w:sz w:val="24"/>
          <w:szCs w:val="24"/>
        </w:rPr>
        <w:t xml:space="preserve">   Biodiversity &amp; Natural Resource Conservation</w:t>
      </w:r>
    </w:p>
    <w:p w14:paraId="510E2609" w14:textId="77777777" w:rsidR="0075299F" w:rsidRPr="0075299F" w:rsidRDefault="0075299F" w:rsidP="0075299F">
      <w:pPr>
        <w:spacing w:after="90" w:line="268" w:lineRule="auto"/>
        <w:jc w:val="both"/>
        <w:rPr>
          <w:lang w:val="en-IN"/>
        </w:rPr>
      </w:pPr>
      <w:r>
        <w:rPr>
          <w:b/>
          <w:bCs/>
          <w:lang w:val="en-IN"/>
        </w:rPr>
        <w:t>Objective</w:t>
      </w:r>
      <w:r>
        <w:rPr>
          <w:lang w:val="en-IN"/>
        </w:rPr>
        <w:br/>
        <w:t>To protect biodiversity and conserve natural resources by minimizing the environmental impacts of Asrotex's operations.</w:t>
      </w:r>
    </w:p>
    <w:p w14:paraId="26D60335" w14:textId="77777777" w:rsidR="0075299F" w:rsidRPr="0075299F" w:rsidRDefault="0075299F" w:rsidP="0075299F">
      <w:pPr>
        <w:spacing w:after="90" w:line="268" w:lineRule="auto"/>
        <w:jc w:val="both"/>
        <w:rPr>
          <w:lang w:val="en-IN"/>
        </w:rPr>
      </w:pPr>
      <w:r>
        <w:rPr>
          <w:b/>
          <w:bCs/>
          <w:lang w:val="en-IN"/>
        </w:rPr>
        <w:t>Initiatives</w:t>
      </w:r>
    </w:p>
    <w:p w14:paraId="34B25554" w14:textId="77777777" w:rsidR="0048582E" w:rsidRPr="0048582E" w:rsidRDefault="0048582E" w:rsidP="0048582E">
      <w:pPr>
        <w:numPr>
          <w:ilvl w:val="0"/>
          <w:numId w:val="18"/>
        </w:numPr>
        <w:spacing w:after="90" w:line="268" w:lineRule="auto"/>
        <w:jc w:val="both"/>
        <w:rPr>
          <w:lang w:val="en-IN"/>
        </w:rPr>
      </w:pPr>
      <w:r>
        <w:rPr>
          <w:lang w:val="en-IN"/>
        </w:rPr>
        <w:t>Protect and maintain green areas within and around the Company's operational premises.</w:t>
      </w:r>
    </w:p>
    <w:p w14:paraId="2C0BD543" w14:textId="77777777" w:rsidR="0048582E" w:rsidRPr="0048582E" w:rsidRDefault="0048582E" w:rsidP="0048582E">
      <w:pPr>
        <w:numPr>
          <w:ilvl w:val="0"/>
          <w:numId w:val="18"/>
        </w:numPr>
        <w:spacing w:after="90" w:line="268" w:lineRule="auto"/>
        <w:jc w:val="both"/>
        <w:rPr>
          <w:lang w:val="en-IN"/>
        </w:rPr>
      </w:pPr>
      <w:r>
        <w:rPr>
          <w:lang w:val="en-IN"/>
        </w:rPr>
        <w:t>Consider biodiversity aspects in operational planning and expansion activities, where applicable.</w:t>
      </w:r>
    </w:p>
    <w:p w14:paraId="5D3ED3C3" w14:textId="3FFEF67A" w:rsidR="0075299F" w:rsidRPr="0048582E" w:rsidRDefault="0048582E" w:rsidP="0075299F">
      <w:pPr>
        <w:numPr>
          <w:ilvl w:val="0"/>
          <w:numId w:val="18"/>
        </w:numPr>
        <w:spacing w:after="90" w:line="268" w:lineRule="auto"/>
        <w:jc w:val="both"/>
        <w:rPr>
          <w:lang w:val="en-IN"/>
        </w:rPr>
      </w:pPr>
      <w:r>
        <w:rPr>
          <w:lang w:val="en-IN"/>
        </w:rPr>
        <w:t>Encourage tree plantation and environmental conservation initiatives in collaboration with employees and local communities.</w:t>
      </w:r>
    </w:p>
    <w:p w14:paraId="40ACADFB" w14:textId="77777777" w:rsidR="0075299F" w:rsidRPr="00A57645" w:rsidRDefault="0075299F"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0B67BD28" w14:textId="53164E38" w:rsidR="0075299F" w:rsidRPr="00A57645" w:rsidRDefault="0075299F"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Plant and maintain 1,000 trees and green plantation till year 2030.</w:t>
      </w:r>
    </w:p>
    <w:p w14:paraId="51457D3F" w14:textId="579B2DE2" w:rsidR="0075299F" w:rsidRPr="00A57645" w:rsidRDefault="0075299F"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Maintain 100% compliance with biodiversity and land-use requirements applicable to the Company's operations by year 2030.</w:t>
      </w:r>
    </w:p>
    <w:p w14:paraId="7E0A6CE6" w14:textId="7F5545FE" w:rsidR="0048582E" w:rsidRPr="00A57645" w:rsidRDefault="00A57645"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Implement two biodiversity conservation or green campus initiatives by year 2030.</w:t>
      </w:r>
    </w:p>
    <w:p w14:paraId="5807DCC1" w14:textId="77777777" w:rsidR="0075299F" w:rsidRDefault="0075299F" w:rsidP="0075299F">
      <w:pPr>
        <w:spacing w:after="90" w:line="268" w:lineRule="auto"/>
        <w:jc w:val="both"/>
      </w:pPr>
    </w:p>
    <w:p w14:paraId="1B56E9A8" w14:textId="77777777"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5   </w:t>
      </w:r>
      <w:r>
        <w:rPr>
          <w:rFonts w:ascii="Bookman Old Style" w:eastAsia="Bookman Old Style" w:hAnsi="Bookman Old Style" w:cs="Bookman Old Style"/>
          <w:b/>
          <w:bCs/>
          <w:color w:val="1F5C3F"/>
          <w:sz w:val="24"/>
          <w:szCs w:val="24"/>
        </w:rPr>
        <w:t xml:space="preserve">   Air Pollution and Emission Control</w:t>
      </w:r>
    </w:p>
    <w:p w14:paraId="61314D8A" w14:textId="77777777" w:rsidR="0014004B" w:rsidRPr="0014004B" w:rsidRDefault="0014004B" w:rsidP="00A57645">
      <w:pPr>
        <w:spacing w:after="90" w:line="268" w:lineRule="auto"/>
        <w:jc w:val="both"/>
        <w:rPr>
          <w:lang w:val="en-IN"/>
        </w:rPr>
      </w:pPr>
      <w:r>
        <w:rPr>
          <w:b/>
          <w:bCs/>
          <w:lang w:val="en-IN"/>
        </w:rPr>
        <w:t>Objective</w:t>
      </w:r>
      <w:r>
        <w:rPr>
          <w:lang w:val="en-IN"/>
        </w:rPr>
        <w:br/>
        <w:t>To minimize air emissions and improve air quality by implementing effective emission control measures and cleaner operational practices.</w:t>
      </w:r>
    </w:p>
    <w:p w14:paraId="3B78A157" w14:textId="77777777" w:rsidR="0014004B" w:rsidRPr="0014004B" w:rsidRDefault="0014004B" w:rsidP="00A57645">
      <w:pPr>
        <w:spacing w:after="90" w:line="268" w:lineRule="auto"/>
        <w:ind w:left="567" w:hanging="567"/>
        <w:jc w:val="both"/>
        <w:rPr>
          <w:lang w:val="en-IN"/>
        </w:rPr>
      </w:pPr>
      <w:r>
        <w:rPr>
          <w:b/>
          <w:bCs/>
          <w:lang w:val="en-IN"/>
        </w:rPr>
        <w:t>Initiatives</w:t>
      </w:r>
    </w:p>
    <w:p w14:paraId="7459FDC4" w14:textId="77777777" w:rsidR="00A57645" w:rsidRPr="00A57645" w:rsidRDefault="00A57645" w:rsidP="00A57645">
      <w:pPr>
        <w:numPr>
          <w:ilvl w:val="0"/>
          <w:numId w:val="16"/>
        </w:numPr>
        <w:tabs>
          <w:tab w:val="clear" w:pos="720"/>
        </w:tabs>
        <w:spacing w:after="90" w:line="268" w:lineRule="auto"/>
        <w:jc w:val="both"/>
        <w:rPr>
          <w:lang w:val="en-IN"/>
        </w:rPr>
      </w:pPr>
      <w:r>
        <w:rPr>
          <w:lang w:val="en-IN"/>
        </w:rPr>
        <w:t>Monitor and control air emissions from manufacturing and utility operations.</w:t>
      </w:r>
    </w:p>
    <w:p w14:paraId="3B6944E2" w14:textId="77777777" w:rsidR="00A57645" w:rsidRPr="00A57645" w:rsidRDefault="00A57645" w:rsidP="00A57645">
      <w:pPr>
        <w:numPr>
          <w:ilvl w:val="0"/>
          <w:numId w:val="16"/>
        </w:numPr>
        <w:tabs>
          <w:tab w:val="clear" w:pos="720"/>
        </w:tabs>
        <w:spacing w:after="90" w:line="268" w:lineRule="auto"/>
        <w:jc w:val="both"/>
        <w:rPr>
          <w:lang w:val="en-IN"/>
        </w:rPr>
      </w:pPr>
      <w:r>
        <w:rPr>
          <w:lang w:val="en-IN"/>
        </w:rPr>
        <w:t>Maintain emission control equipment to ensure effective performance and regulatory compliance.</w:t>
      </w:r>
    </w:p>
    <w:p w14:paraId="50847588" w14:textId="77777777" w:rsidR="00A57645" w:rsidRPr="00A57645" w:rsidRDefault="00A57645" w:rsidP="00A57645">
      <w:pPr>
        <w:numPr>
          <w:ilvl w:val="0"/>
          <w:numId w:val="16"/>
        </w:numPr>
        <w:tabs>
          <w:tab w:val="clear" w:pos="720"/>
        </w:tabs>
        <w:spacing w:after="90" w:line="268" w:lineRule="auto"/>
        <w:jc w:val="both"/>
        <w:rPr>
          <w:lang w:val="en-IN"/>
        </w:rPr>
      </w:pPr>
      <w:r>
        <w:rPr>
          <w:lang w:val="en-IN"/>
        </w:rPr>
        <w:t>Promote cleaner production practices and energy-efficient technologies to reduce air pollutants.</w:t>
      </w:r>
    </w:p>
    <w:p w14:paraId="4CA53863" w14:textId="1DCEA195" w:rsidR="0014004B" w:rsidRPr="0014004B" w:rsidRDefault="00A57645" w:rsidP="00A57645">
      <w:pPr>
        <w:numPr>
          <w:ilvl w:val="0"/>
          <w:numId w:val="16"/>
        </w:numPr>
        <w:tabs>
          <w:tab w:val="clear" w:pos="720"/>
        </w:tabs>
        <w:spacing w:after="90" w:line="268" w:lineRule="auto"/>
        <w:jc w:val="both"/>
        <w:rPr>
          <w:lang w:val="en-IN"/>
        </w:rPr>
      </w:pPr>
      <w:r>
        <w:rPr>
          <w:lang w:val="en-IN"/>
        </w:rPr>
        <w:lastRenderedPageBreak/>
        <w:t xml:space="preserve">Periodically assess emission performance and identify opportunities for continual improvement. </w:t>
      </w:r>
    </w:p>
    <w:p w14:paraId="3B9DBA99" w14:textId="77220A1C" w:rsidR="004B7A50" w:rsidRDefault="004B7A50" w:rsidP="0014004B">
      <w:pPr>
        <w:spacing w:after="90" w:line="268" w:lineRule="auto"/>
        <w:jc w:val="both"/>
      </w:pPr>
    </w:p>
    <w:p w14:paraId="3A3042BF" w14:textId="77777777" w:rsidR="0014004B" w:rsidRPr="00A57645" w:rsidRDefault="00ED2955" w:rsidP="0028706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7108F78E" w14:textId="7BD549FE" w:rsidR="0014004B" w:rsidRPr="00A57645" w:rsidRDefault="0014004B" w:rsidP="0014004B">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Reduce particulate matter (PM) emissions by 20% by year 2030.</w:t>
      </w:r>
    </w:p>
    <w:p w14:paraId="2D0C59A6" w14:textId="0AFC5A52" w:rsidR="004B7A50" w:rsidRDefault="0014004B" w:rsidP="0014004B">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pPr>
      <w:r>
        <w:rPr>
          <w:b/>
          <w:bCs/>
          <w:i/>
          <w:iCs/>
          <w:color w:val="1F5C3F"/>
        </w:rPr>
        <w:t>Reduce air emission intensity by 25% by year 2030 through process improvements and cleaner technologies.</w:t>
      </w:r>
    </w:p>
    <w:p w14:paraId="3013B695" w14:textId="794CEF71"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6   </w:t>
      </w:r>
      <w:r>
        <w:rPr>
          <w:rFonts w:ascii="Bookman Old Style" w:eastAsia="Bookman Old Style" w:hAnsi="Bookman Old Style" w:cs="Bookman Old Style"/>
          <w:b/>
          <w:bCs/>
          <w:color w:val="1F5C3F"/>
          <w:sz w:val="24"/>
          <w:szCs w:val="24"/>
        </w:rPr>
        <w:t xml:space="preserve">   Product Use </w:t>
      </w:r>
    </w:p>
    <w:p w14:paraId="52E78F8F" w14:textId="1A9CD6B3" w:rsidR="0075299F" w:rsidRPr="0075299F" w:rsidRDefault="0075299F" w:rsidP="0075299F">
      <w:pPr>
        <w:spacing w:before="100" w:beforeAutospacing="1" w:after="100" w:afterAutospacing="1"/>
        <w:rPr>
          <w:color w:val="auto"/>
          <w:lang w:val="en-IN" w:eastAsia="en-IN"/>
        </w:rPr>
      </w:pPr>
      <w:r>
        <w:rPr>
          <w:b/>
          <w:bCs/>
          <w:color w:val="auto"/>
          <w:lang w:val="en-IN" w:eastAsia="en-IN"/>
        </w:rPr>
        <w:t>Objective</w:t>
      </w:r>
      <w:r>
        <w:rPr>
          <w:color w:val="auto"/>
          <w:lang w:val="en-IN" w:eastAsia="en-IN"/>
        </w:rPr>
        <w:br/>
      </w:r>
      <w:r>
        <w:rPr>
          <w:color w:val="auto"/>
          <w:lang w:eastAsia="en-IN"/>
        </w:rPr>
        <w:t>To promote the responsible use of products by enhancing product quality, safety, durability, and environmental performance throughout their intended lifecycle</w:t>
      </w:r>
      <w:r>
        <w:rPr>
          <w:color w:val="auto"/>
          <w:lang w:val="en-IN" w:eastAsia="en-IN"/>
        </w:rPr>
        <w:t>.</w:t>
      </w:r>
    </w:p>
    <w:p w14:paraId="187B4954" w14:textId="77777777" w:rsidR="0075299F" w:rsidRPr="0075299F" w:rsidRDefault="0075299F" w:rsidP="0075299F">
      <w:pPr>
        <w:spacing w:before="100" w:beforeAutospacing="1" w:after="100" w:afterAutospacing="1"/>
        <w:rPr>
          <w:color w:val="auto"/>
          <w:lang w:val="en-IN" w:eastAsia="en-IN"/>
        </w:rPr>
      </w:pPr>
      <w:r>
        <w:rPr>
          <w:b/>
          <w:bCs/>
          <w:color w:val="auto"/>
          <w:lang w:val="en-IN" w:eastAsia="en-IN"/>
        </w:rPr>
        <w:t>Initiatives</w:t>
      </w:r>
    </w:p>
    <w:p w14:paraId="22C303B1" w14:textId="77777777" w:rsidR="00A57645" w:rsidRPr="00A57645" w:rsidRDefault="00A57645" w:rsidP="00A57645">
      <w:pPr>
        <w:numPr>
          <w:ilvl w:val="0"/>
          <w:numId w:val="19"/>
        </w:numPr>
        <w:spacing w:before="100" w:beforeAutospacing="1" w:after="100" w:afterAutospacing="1"/>
        <w:jc w:val="both"/>
        <w:rPr>
          <w:color w:val="auto"/>
          <w:lang w:val="en-IN" w:eastAsia="en-IN"/>
        </w:rPr>
      </w:pPr>
      <w:r>
        <w:rPr>
          <w:color w:val="auto"/>
          <w:lang w:val="en-IN" w:eastAsia="en-IN"/>
        </w:rPr>
        <w:t>Design and manufacture products that meet applicable quality, environmental, and customer requirements.</w:t>
      </w:r>
    </w:p>
    <w:p w14:paraId="2E7158F2" w14:textId="77777777" w:rsidR="00A57645" w:rsidRPr="00A57645" w:rsidRDefault="00A57645" w:rsidP="00A57645">
      <w:pPr>
        <w:numPr>
          <w:ilvl w:val="0"/>
          <w:numId w:val="19"/>
        </w:numPr>
        <w:spacing w:before="100" w:beforeAutospacing="1" w:after="100" w:afterAutospacing="1"/>
        <w:jc w:val="both"/>
        <w:rPr>
          <w:color w:val="auto"/>
          <w:lang w:val="en-IN" w:eastAsia="en-IN"/>
        </w:rPr>
      </w:pPr>
      <w:r>
        <w:rPr>
          <w:color w:val="auto"/>
          <w:lang w:val="en-IN" w:eastAsia="en-IN"/>
        </w:rPr>
        <w:t>Promote the efficient use of sustainable and responsibly sourced materials in product development.</w:t>
      </w:r>
    </w:p>
    <w:p w14:paraId="4D6E05DE" w14:textId="77777777" w:rsidR="00A57645" w:rsidRPr="00A57645" w:rsidRDefault="00A57645" w:rsidP="00A57645">
      <w:pPr>
        <w:numPr>
          <w:ilvl w:val="0"/>
          <w:numId w:val="19"/>
        </w:numPr>
        <w:spacing w:before="100" w:beforeAutospacing="1" w:after="100" w:afterAutospacing="1"/>
        <w:jc w:val="both"/>
        <w:rPr>
          <w:color w:val="auto"/>
          <w:lang w:val="en-IN" w:eastAsia="en-IN"/>
        </w:rPr>
      </w:pPr>
      <w:r>
        <w:rPr>
          <w:color w:val="auto"/>
          <w:lang w:val="en-IN" w:eastAsia="en-IN"/>
        </w:rPr>
        <w:t>Continuously improve product durability, functionality, and resource efficiency.</w:t>
      </w:r>
    </w:p>
    <w:p w14:paraId="317A26E4" w14:textId="34A438BC" w:rsidR="004B7A50" w:rsidRPr="00EF42C2" w:rsidRDefault="00A57645" w:rsidP="00EF42C2">
      <w:pPr>
        <w:numPr>
          <w:ilvl w:val="0"/>
          <w:numId w:val="19"/>
        </w:numPr>
        <w:spacing w:before="100" w:beforeAutospacing="1" w:after="100" w:afterAutospacing="1"/>
        <w:jc w:val="both"/>
        <w:rPr>
          <w:color w:val="auto"/>
          <w:lang w:val="en-IN" w:eastAsia="en-IN"/>
        </w:rPr>
      </w:pPr>
      <w:r>
        <w:rPr>
          <w:color w:val="auto"/>
          <w:lang w:val="en-IN" w:eastAsia="en-IN"/>
        </w:rPr>
        <w:t>Consider environmental impacts during product design and manufacturing processes</w:t>
      </w:r>
      <w:r>
        <w:rPr>
          <w:lang w:val="en-IN"/>
        </w:rPr>
        <w:t>.</w:t>
      </w:r>
    </w:p>
    <w:p w14:paraId="6AA2DA63" w14:textId="77777777" w:rsidR="0075299F" w:rsidRPr="008B4F29" w:rsidRDefault="00ED2955" w:rsidP="00287061">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59114041" w14:textId="51347168" w:rsidR="0075299F" w:rsidRPr="008B4F29" w:rsidRDefault="0075299F"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Increase the use of sustainable or certified raw materials in products to at 50% by year 2030.</w:t>
      </w:r>
    </w:p>
    <w:p w14:paraId="3632C9D4" w14:textId="53F90BD1" w:rsidR="004B7A50" w:rsidRPr="008B4F29" w:rsidRDefault="0075299F"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Ensure 100% of applicable products comply with customer and regulatory environmental requirements by year 2030.</w:t>
      </w:r>
    </w:p>
    <w:p w14:paraId="6A6D1327" w14:textId="57764E60" w:rsidR="00EF42C2" w:rsidRPr="008B4F29" w:rsidRDefault="00EF42C2"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i/>
          <w:iCs/>
        </w:rPr>
      </w:pPr>
      <w:r>
        <w:rPr>
          <w:b/>
          <w:bCs/>
          <w:i/>
          <w:iCs/>
          <w:color w:val="1F5C3F"/>
        </w:rPr>
        <w:t>Maintain a customer complaint rate related to product quality and safety below 1% annually</w:t>
      </w:r>
      <w:r>
        <w:rPr>
          <w:i/>
          <w:iCs/>
        </w:rPr>
        <w:t>.</w:t>
      </w:r>
    </w:p>
    <w:p w14:paraId="31396932" w14:textId="5F35BE01" w:rsidR="00EF42C2" w:rsidRPr="008B4F29" w:rsidRDefault="00EF42C2" w:rsidP="0075299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jc w:val="both"/>
        <w:rPr>
          <w:b/>
          <w:bCs/>
          <w:i/>
          <w:iCs/>
          <w:color w:val="1F5C3F"/>
        </w:rPr>
      </w:pPr>
      <w:r>
        <w:rPr>
          <w:b/>
          <w:bCs/>
          <w:i/>
          <w:iCs/>
          <w:color w:val="1F5C3F"/>
        </w:rPr>
        <w:t>Reduce product use defects by 99% by year 2030.</w:t>
      </w:r>
    </w:p>
    <w:p w14:paraId="55758B0D" w14:textId="5EE9237F"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7   </w:t>
      </w:r>
      <w:r>
        <w:rPr>
          <w:rFonts w:ascii="Bookman Old Style" w:eastAsia="Bookman Old Style" w:hAnsi="Bookman Old Style" w:cs="Bookman Old Style"/>
          <w:b/>
          <w:bCs/>
          <w:color w:val="1F5C3F"/>
          <w:sz w:val="24"/>
          <w:szCs w:val="24"/>
        </w:rPr>
        <w:t xml:space="preserve">   Customer Health and Safety</w:t>
      </w:r>
    </w:p>
    <w:p w14:paraId="27B814F5" w14:textId="6FCBA7F4" w:rsidR="007F0ADB" w:rsidRPr="00B83988" w:rsidRDefault="007F0ADB" w:rsidP="007F0ADB">
      <w:pPr>
        <w:spacing w:after="80" w:line="260" w:lineRule="auto"/>
        <w:jc w:val="both"/>
        <w:rPr>
          <w:lang w:val="en-IN"/>
        </w:rPr>
      </w:pPr>
      <w:r>
        <w:rPr>
          <w:b/>
          <w:bCs/>
          <w:lang w:val="en-IN"/>
        </w:rPr>
        <w:t>Objective</w:t>
      </w:r>
      <w:r>
        <w:rPr>
          <w:lang w:val="en-IN"/>
        </w:rPr>
        <w:br/>
      </w:r>
      <w:r>
        <w:t>To ensure that products manufactured by Asrotex are safe for customers and comply with applicable quality, environmental, and product safety requirements</w:t>
      </w:r>
      <w:r>
        <w:rPr>
          <w:lang w:val="en-IN"/>
        </w:rPr>
        <w:t>.</w:t>
      </w:r>
    </w:p>
    <w:p w14:paraId="5C08CD93" w14:textId="77777777" w:rsidR="007F0ADB" w:rsidRPr="00B83988" w:rsidRDefault="007F0ADB" w:rsidP="007F0ADB">
      <w:pPr>
        <w:spacing w:after="80" w:line="260" w:lineRule="auto"/>
        <w:jc w:val="both"/>
        <w:rPr>
          <w:lang w:val="en-IN"/>
        </w:rPr>
      </w:pPr>
      <w:r>
        <w:rPr>
          <w:b/>
          <w:bCs/>
          <w:lang w:val="en-IN"/>
        </w:rPr>
        <w:t>Initiatives</w:t>
      </w:r>
    </w:p>
    <w:p w14:paraId="76EBE6B8" w14:textId="77777777" w:rsidR="007F0ADB" w:rsidRPr="007F0ADB" w:rsidRDefault="007F0ADB" w:rsidP="007F0ADB">
      <w:pPr>
        <w:numPr>
          <w:ilvl w:val="0"/>
          <w:numId w:val="21"/>
        </w:numPr>
        <w:spacing w:after="80" w:line="260" w:lineRule="auto"/>
        <w:jc w:val="both"/>
        <w:rPr>
          <w:lang w:val="en-IN"/>
        </w:rPr>
      </w:pPr>
      <w:r>
        <w:rPr>
          <w:lang w:val="en-IN"/>
        </w:rPr>
        <w:t>Ensure products comply with applicable customer, regulatory, and product safety requirements.</w:t>
      </w:r>
    </w:p>
    <w:p w14:paraId="202DC07C" w14:textId="77777777" w:rsidR="007F0ADB" w:rsidRPr="007F0ADB" w:rsidRDefault="007F0ADB" w:rsidP="007F0ADB">
      <w:pPr>
        <w:numPr>
          <w:ilvl w:val="0"/>
          <w:numId w:val="21"/>
        </w:numPr>
        <w:spacing w:after="80" w:line="260" w:lineRule="auto"/>
        <w:jc w:val="both"/>
        <w:rPr>
          <w:lang w:val="en-IN"/>
        </w:rPr>
      </w:pPr>
      <w:r>
        <w:rPr>
          <w:lang w:val="en-IN"/>
        </w:rPr>
        <w:t>Conduct product quality and safety testing before shipment, where applicable.</w:t>
      </w:r>
    </w:p>
    <w:p w14:paraId="153B6040" w14:textId="144744EB" w:rsidR="007F0ADB" w:rsidRPr="00B83988" w:rsidRDefault="007F0ADB" w:rsidP="007F0ADB">
      <w:pPr>
        <w:numPr>
          <w:ilvl w:val="0"/>
          <w:numId w:val="21"/>
        </w:numPr>
        <w:spacing w:after="80" w:line="260" w:lineRule="auto"/>
        <w:jc w:val="both"/>
        <w:rPr>
          <w:lang w:val="en-IN"/>
        </w:rPr>
      </w:pPr>
      <w:r>
        <w:rPr>
          <w:lang w:val="en-IN"/>
        </w:rPr>
        <w:t>Continuously improve product safety and quality through monitoring and customer feedback.</w:t>
      </w:r>
    </w:p>
    <w:p w14:paraId="21E8470D" w14:textId="77777777" w:rsidR="007F0ADB" w:rsidRPr="008B4F29" w:rsidRDefault="007F0ADB" w:rsidP="007F0ADB">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224BC105" w14:textId="77777777" w:rsidR="009559E1" w:rsidRPr="008B4F29" w:rsidRDefault="009559E1" w:rsidP="009559E1">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b/>
          <w:bCs/>
          <w:i/>
          <w:iCs/>
          <w:color w:val="1F5C3F"/>
        </w:rPr>
      </w:pPr>
      <w:r>
        <w:rPr>
          <w:b/>
          <w:bCs/>
          <w:i/>
          <w:iCs/>
          <w:color w:val="1F5C3F"/>
        </w:rPr>
        <w:lastRenderedPageBreak/>
        <w:t>Achieve 100% compliance with applicable customer product safety and regulatory requirements annually.</w:t>
      </w:r>
    </w:p>
    <w:p w14:paraId="1D629DD3" w14:textId="17EF4DE2" w:rsidR="004B7A50" w:rsidRPr="008B4F29" w:rsidRDefault="009559E1" w:rsidP="009559E1">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b/>
          <w:bCs/>
          <w:i/>
          <w:iCs/>
          <w:color w:val="1F5C3F"/>
        </w:rPr>
      </w:pPr>
      <w:r>
        <w:rPr>
          <w:b/>
          <w:bCs/>
          <w:i/>
          <w:iCs/>
          <w:color w:val="1F5C3F"/>
        </w:rPr>
        <w:t>Maintain zero product recalls related to health and safety issues each year till 2030 and thereafter.</w:t>
      </w:r>
    </w:p>
    <w:p w14:paraId="1CF5ACB5" w14:textId="55746FAA" w:rsidR="00EF42C2" w:rsidRDefault="00EF42C2" w:rsidP="009559E1">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i/>
          <w:iCs/>
        </w:rPr>
      </w:pPr>
      <w:r>
        <w:rPr>
          <w:b/>
          <w:bCs/>
          <w:i/>
          <w:iCs/>
          <w:color w:val="1F5C3F"/>
        </w:rPr>
        <w:t>Maintain a customer complaint rate related to product health and safety below 1% annually</w:t>
      </w:r>
      <w:r>
        <w:rPr>
          <w:i/>
          <w:iCs/>
        </w:rPr>
        <w:t>.</w:t>
      </w:r>
    </w:p>
    <w:p w14:paraId="79C187E1" w14:textId="77777777" w:rsidR="008B4F29" w:rsidRPr="008B4F29" w:rsidRDefault="008B4F29" w:rsidP="009559E1">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i/>
          <w:iCs/>
        </w:rPr>
      </w:pPr>
    </w:p>
    <w:p w14:paraId="40C67839" w14:textId="4997715E" w:rsidR="0075299F" w:rsidRDefault="0075299F" w:rsidP="0075299F">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8   </w:t>
      </w:r>
      <w:r>
        <w:rPr>
          <w:rFonts w:ascii="Bookman Old Style" w:eastAsia="Bookman Old Style" w:hAnsi="Bookman Old Style" w:cs="Bookman Old Style"/>
          <w:b/>
          <w:bCs/>
          <w:color w:val="1F5C3F"/>
          <w:sz w:val="24"/>
          <w:szCs w:val="24"/>
        </w:rPr>
        <w:t xml:space="preserve">   Product End-of-Life treatment</w:t>
      </w:r>
    </w:p>
    <w:p w14:paraId="46745159" w14:textId="7E7A14C8" w:rsidR="00B83988" w:rsidRPr="00B83988" w:rsidRDefault="00B83988" w:rsidP="00B83988">
      <w:pPr>
        <w:spacing w:after="80" w:line="260" w:lineRule="auto"/>
        <w:jc w:val="both"/>
        <w:rPr>
          <w:lang w:val="en-IN"/>
        </w:rPr>
      </w:pPr>
      <w:r>
        <w:rPr>
          <w:b/>
          <w:bCs/>
          <w:lang w:val="en-IN"/>
        </w:rPr>
        <w:t>Objective</w:t>
      </w:r>
      <w:r>
        <w:rPr>
          <w:lang w:val="en-IN"/>
        </w:rPr>
        <w:br/>
      </w:r>
      <w:r>
        <w:t>To support responsible end-of-life management of products by promoting circular economy principles, resource recovery, and environmentally responsible disposal practices</w:t>
      </w:r>
      <w:r>
        <w:rPr>
          <w:lang w:val="en-IN"/>
        </w:rPr>
        <w:t>.</w:t>
      </w:r>
    </w:p>
    <w:p w14:paraId="77619C92" w14:textId="77777777" w:rsidR="00B83988" w:rsidRPr="00B83988" w:rsidRDefault="00B83988" w:rsidP="00B83988">
      <w:pPr>
        <w:spacing w:after="80" w:line="260" w:lineRule="auto"/>
        <w:jc w:val="both"/>
        <w:rPr>
          <w:lang w:val="en-IN"/>
        </w:rPr>
      </w:pPr>
      <w:r>
        <w:rPr>
          <w:b/>
          <w:bCs/>
          <w:lang w:val="en-IN"/>
        </w:rPr>
        <w:t>Initiatives</w:t>
      </w:r>
    </w:p>
    <w:p w14:paraId="1BBBFB53" w14:textId="77777777" w:rsidR="00E059FE" w:rsidRPr="00E059FE" w:rsidRDefault="00E059FE" w:rsidP="00E059FE">
      <w:pPr>
        <w:numPr>
          <w:ilvl w:val="0"/>
          <w:numId w:val="21"/>
        </w:numPr>
        <w:spacing w:after="80" w:line="260" w:lineRule="auto"/>
        <w:jc w:val="both"/>
        <w:rPr>
          <w:lang w:val="en-IN"/>
        </w:rPr>
      </w:pPr>
      <w:r>
        <w:rPr>
          <w:lang w:val="en-IN"/>
        </w:rPr>
        <w:t>Encourage the use of recyclable and environmentally preferred materials in product development.</w:t>
      </w:r>
    </w:p>
    <w:p w14:paraId="15A55B2C" w14:textId="77777777" w:rsidR="00E059FE" w:rsidRPr="00E059FE" w:rsidRDefault="00E059FE" w:rsidP="00E059FE">
      <w:pPr>
        <w:numPr>
          <w:ilvl w:val="0"/>
          <w:numId w:val="21"/>
        </w:numPr>
        <w:spacing w:after="80" w:line="260" w:lineRule="auto"/>
        <w:jc w:val="both"/>
        <w:rPr>
          <w:lang w:val="en-IN"/>
        </w:rPr>
      </w:pPr>
      <w:r>
        <w:rPr>
          <w:lang w:val="en-IN"/>
        </w:rPr>
        <w:t>Promote product designs that support reuse, recycling, and resource recovery, where feasible.</w:t>
      </w:r>
    </w:p>
    <w:p w14:paraId="03A76D6C" w14:textId="77777777" w:rsidR="00E059FE" w:rsidRPr="00E059FE" w:rsidRDefault="00E059FE" w:rsidP="00E059FE">
      <w:pPr>
        <w:numPr>
          <w:ilvl w:val="0"/>
          <w:numId w:val="21"/>
        </w:numPr>
        <w:spacing w:after="80" w:line="260" w:lineRule="auto"/>
        <w:jc w:val="both"/>
        <w:rPr>
          <w:lang w:val="en-IN"/>
        </w:rPr>
      </w:pPr>
      <w:r>
        <w:rPr>
          <w:lang w:val="en-IN"/>
        </w:rPr>
        <w:t>Collaborate with customers, suppliers, and other stakeholders to encourage responsible end-of-life management practices.</w:t>
      </w:r>
    </w:p>
    <w:p w14:paraId="604B4C51" w14:textId="09A457DD" w:rsidR="00B83988" w:rsidRPr="00B83988" w:rsidRDefault="00E059FE" w:rsidP="00E059FE">
      <w:pPr>
        <w:numPr>
          <w:ilvl w:val="0"/>
          <w:numId w:val="21"/>
        </w:numPr>
        <w:spacing w:after="80" w:line="260" w:lineRule="auto"/>
        <w:jc w:val="both"/>
        <w:rPr>
          <w:lang w:val="en-IN"/>
        </w:rPr>
      </w:pPr>
      <w:r>
        <w:rPr>
          <w:lang w:val="en-IN"/>
        </w:rPr>
        <w:t>Continuously improve product lifecycle performance by considering end-of-life impacts during product development.</w:t>
      </w:r>
    </w:p>
    <w:p w14:paraId="22D7BB34" w14:textId="77777777" w:rsidR="00B83988" w:rsidRPr="00E059FE" w:rsidRDefault="00B83988" w:rsidP="00B83988">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22FED8D0" w14:textId="58DF858E" w:rsidR="00B83988" w:rsidRPr="00E059FE" w:rsidRDefault="00B83988" w:rsidP="00B83988">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b/>
          <w:bCs/>
          <w:i/>
          <w:iCs/>
          <w:color w:val="1F5C3F"/>
        </w:rPr>
      </w:pPr>
      <w:r>
        <w:rPr>
          <w:b/>
          <w:bCs/>
          <w:i/>
          <w:iCs/>
          <w:color w:val="1F5C3F"/>
        </w:rPr>
        <w:t>Support the reuse, recycling, or recovery of 20% of end-of-life products by year 2030 through buy-back programs.</w:t>
      </w:r>
    </w:p>
    <w:p w14:paraId="69035AFD" w14:textId="585F5037" w:rsidR="0075299F" w:rsidRDefault="00E059FE" w:rsidP="008B4F29">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b/>
          <w:bCs/>
          <w:i/>
          <w:iCs/>
          <w:color w:val="1F5C3F"/>
        </w:rPr>
      </w:pPr>
      <w:r>
        <w:rPr>
          <w:b/>
          <w:bCs/>
          <w:i/>
          <w:iCs/>
          <w:color w:val="1F5C3F"/>
        </w:rPr>
        <w:t>Increase the proportion of recyclable or reusable materials in applicable products to 50% by year 2030.</w:t>
      </w:r>
    </w:p>
    <w:p w14:paraId="041FB539" w14:textId="4EE10607" w:rsidR="00E059FE" w:rsidRPr="00E059FE" w:rsidRDefault="00E059FE" w:rsidP="008B4F29">
      <w:pPr>
        <w:pBdr>
          <w:top w:val="single" w:sz="6" w:space="6" w:color="AD8B3D"/>
          <w:left w:val="single" w:sz="6" w:space="6" w:color="AD8B3D"/>
          <w:bottom w:val="single" w:sz="6" w:space="6" w:color="AD8B3D"/>
          <w:right w:val="single" w:sz="6" w:space="6" w:color="AD8B3D"/>
        </w:pBdr>
        <w:shd w:val="clear" w:color="auto" w:fill="FBF4E4"/>
        <w:spacing w:before="120" w:after="220"/>
        <w:ind w:left="360" w:right="200"/>
        <w:jc w:val="both"/>
        <w:rPr>
          <w:i/>
          <w:iCs/>
        </w:rPr>
      </w:pPr>
      <w:r>
        <w:rPr>
          <w:b/>
          <w:bCs/>
          <w:i/>
          <w:iCs/>
          <w:color w:val="1F5C3F"/>
        </w:rPr>
        <w:t>Implement one product circularity or end-of-life improvement initiatives by year 2030</w:t>
      </w:r>
      <w:r>
        <w:rPr>
          <w:i/>
          <w:iCs/>
        </w:rPr>
        <w:t>.</w:t>
      </w:r>
    </w:p>
    <w:p w14:paraId="6B4D7A12" w14:textId="77777777" w:rsidR="004B7A50" w:rsidRDefault="00ED2955" w:rsidP="00287061">
      <w:pPr>
        <w:pBdr>
          <w:left w:val="single" w:sz="24" w:space="6" w:color="1F5C3F"/>
        </w:pBdr>
        <w:shd w:val="clear" w:color="auto" w:fill="EAF3EC"/>
        <w:spacing w:before="320" w:after="140"/>
        <w:jc w:val="both"/>
      </w:pPr>
      <w:r>
        <w:rPr>
          <w:rFonts w:ascii="Bookman Old Style" w:eastAsia="Bookman Old Style" w:hAnsi="Bookman Old Style" w:cs="Bookman Old Style"/>
          <w:b/>
          <w:bCs/>
          <w:color w:val="FFFFFF"/>
          <w:shd w:val="clear" w:color="auto" w:fill="1F5C3F"/>
        </w:rPr>
        <w:t xml:space="preserve">   9   </w:t>
      </w:r>
      <w:r>
        <w:rPr>
          <w:rFonts w:ascii="Bookman Old Style" w:eastAsia="Bookman Old Style" w:hAnsi="Bookman Old Style" w:cs="Bookman Old Style"/>
          <w:b/>
          <w:bCs/>
          <w:color w:val="1F5C3F"/>
          <w:sz w:val="24"/>
          <w:szCs w:val="24"/>
        </w:rPr>
        <w:t xml:space="preserve">   Environmental Services and Advocacy</w:t>
      </w:r>
    </w:p>
    <w:p w14:paraId="32F2C520" w14:textId="5FD6D2C6" w:rsidR="003B1012" w:rsidRPr="003B1012" w:rsidRDefault="003B1012" w:rsidP="003B1012">
      <w:pPr>
        <w:spacing w:before="100" w:beforeAutospacing="1" w:after="100" w:afterAutospacing="1"/>
        <w:rPr>
          <w:color w:val="auto"/>
          <w:lang w:val="en-IN" w:eastAsia="en-IN"/>
        </w:rPr>
      </w:pPr>
      <w:r>
        <w:rPr>
          <w:b/>
          <w:bCs/>
          <w:color w:val="auto"/>
          <w:lang w:val="en-IN" w:eastAsia="en-IN"/>
        </w:rPr>
        <w:t>Objective</w:t>
      </w:r>
      <w:r>
        <w:rPr>
          <w:color w:val="auto"/>
          <w:lang w:val="en-IN" w:eastAsia="en-IN"/>
        </w:rPr>
        <w:br/>
      </w:r>
      <w:r>
        <w:rPr>
          <w:color w:val="auto"/>
          <w:lang w:eastAsia="en-IN"/>
        </w:rPr>
        <w:t>To promote environmental stewardship by encouraging awareness, collaboration, and participation in sustainability initiatives among employees, suppliers, customers, and local communities</w:t>
      </w:r>
      <w:r>
        <w:rPr>
          <w:color w:val="auto"/>
          <w:lang w:val="en-IN" w:eastAsia="en-IN"/>
        </w:rPr>
        <w:t>.</w:t>
      </w:r>
    </w:p>
    <w:p w14:paraId="268133EB" w14:textId="77777777" w:rsidR="003B1012" w:rsidRPr="003B1012" w:rsidRDefault="003B1012" w:rsidP="003B1012">
      <w:pPr>
        <w:spacing w:before="100" w:beforeAutospacing="1" w:after="100" w:afterAutospacing="1"/>
        <w:rPr>
          <w:color w:val="auto"/>
          <w:lang w:val="en-IN" w:eastAsia="en-IN"/>
        </w:rPr>
      </w:pPr>
      <w:r>
        <w:rPr>
          <w:b/>
          <w:bCs/>
          <w:color w:val="auto"/>
          <w:lang w:val="en-IN" w:eastAsia="en-IN"/>
        </w:rPr>
        <w:t>Initiatives</w:t>
      </w:r>
    </w:p>
    <w:p w14:paraId="44F158AF" w14:textId="77777777" w:rsidR="00E059FE" w:rsidRPr="00E059FE" w:rsidRDefault="00E059FE" w:rsidP="00E059FE">
      <w:pPr>
        <w:numPr>
          <w:ilvl w:val="0"/>
          <w:numId w:val="21"/>
        </w:numPr>
        <w:spacing w:before="100" w:beforeAutospacing="1" w:after="100" w:afterAutospacing="1"/>
        <w:rPr>
          <w:color w:val="auto"/>
          <w:lang w:val="en-IN" w:eastAsia="en-IN"/>
        </w:rPr>
      </w:pPr>
      <w:r>
        <w:rPr>
          <w:color w:val="auto"/>
          <w:lang w:val="en-IN" w:eastAsia="en-IN"/>
        </w:rPr>
        <w:t>Promote environmental awareness through training, communication, and engagement programmes.</w:t>
      </w:r>
    </w:p>
    <w:p w14:paraId="79E402DE" w14:textId="77777777" w:rsidR="00E059FE" w:rsidRPr="00E059FE" w:rsidRDefault="00E059FE" w:rsidP="00E059FE">
      <w:pPr>
        <w:numPr>
          <w:ilvl w:val="0"/>
          <w:numId w:val="21"/>
        </w:numPr>
        <w:spacing w:before="100" w:beforeAutospacing="1" w:after="100" w:afterAutospacing="1"/>
        <w:rPr>
          <w:color w:val="auto"/>
          <w:lang w:val="en-IN" w:eastAsia="en-IN"/>
        </w:rPr>
      </w:pPr>
      <w:r>
        <w:rPr>
          <w:color w:val="auto"/>
          <w:lang w:val="en-IN" w:eastAsia="en-IN"/>
        </w:rPr>
        <w:t>Encourage suppliers, customers, and business partners to adopt environmentally responsible practices.</w:t>
      </w:r>
    </w:p>
    <w:p w14:paraId="3B4F01EC" w14:textId="77777777" w:rsidR="00E059FE" w:rsidRPr="00E059FE" w:rsidRDefault="00E059FE" w:rsidP="00E059FE">
      <w:pPr>
        <w:numPr>
          <w:ilvl w:val="0"/>
          <w:numId w:val="21"/>
        </w:numPr>
        <w:spacing w:before="100" w:beforeAutospacing="1" w:after="100" w:afterAutospacing="1"/>
        <w:rPr>
          <w:color w:val="auto"/>
          <w:lang w:val="en-IN" w:eastAsia="en-IN"/>
        </w:rPr>
      </w:pPr>
      <w:r>
        <w:rPr>
          <w:color w:val="auto"/>
          <w:lang w:val="en-IN" w:eastAsia="en-IN"/>
        </w:rPr>
        <w:t>Support environmental conservation and community initiatives that contribute to sustainable development.</w:t>
      </w:r>
    </w:p>
    <w:p w14:paraId="51859D94" w14:textId="77777777" w:rsidR="003B1012" w:rsidRPr="00E059FE" w:rsidRDefault="003B1012" w:rsidP="003B1012">
      <w:pPr>
        <w:pBdr>
          <w:top w:val="single" w:sz="6" w:space="6" w:color="AD8B3D"/>
          <w:left w:val="single" w:sz="6" w:space="6" w:color="AD8B3D"/>
          <w:bottom w:val="single" w:sz="6" w:space="6" w:color="AD8B3D"/>
          <w:right w:val="single" w:sz="6" w:space="6" w:color="AD8B3D"/>
        </w:pBdr>
        <w:shd w:val="clear" w:color="auto" w:fill="FBF4E4"/>
        <w:spacing w:before="120" w:after="220"/>
        <w:ind w:right="200"/>
        <w:jc w:val="both"/>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lastRenderedPageBreak/>
        <w:t xml:space="preserve">TARGET   </w:t>
      </w:r>
    </w:p>
    <w:p w14:paraId="738D8C72" w14:textId="291FC9CE" w:rsidR="003B1012" w:rsidRPr="00E059FE" w:rsidRDefault="003B1012" w:rsidP="003B1012">
      <w:pPr>
        <w:pBdr>
          <w:top w:val="single" w:sz="6" w:space="6" w:color="AD8B3D"/>
          <w:left w:val="single" w:sz="6" w:space="6" w:color="AD8B3D"/>
          <w:bottom w:val="single" w:sz="6" w:space="6" w:color="AD8B3D"/>
          <w:right w:val="single" w:sz="6" w:space="6" w:color="AD8B3D"/>
        </w:pBdr>
        <w:shd w:val="clear" w:color="auto" w:fill="FBF4E4"/>
        <w:spacing w:before="120" w:after="220"/>
        <w:ind w:right="200"/>
        <w:jc w:val="both"/>
        <w:rPr>
          <w:b/>
          <w:bCs/>
          <w:i/>
          <w:iCs/>
          <w:color w:val="1F5C3F"/>
        </w:rPr>
      </w:pPr>
      <w:r>
        <w:rPr>
          <w:b/>
          <w:bCs/>
          <w:i/>
          <w:iCs/>
          <w:color w:val="1F5C3F"/>
        </w:rPr>
        <w:t>Conduct two environmental awareness or community engagement initiatives by year 2030.</w:t>
      </w:r>
    </w:p>
    <w:p w14:paraId="72FE0462" w14:textId="70B44B59" w:rsidR="003B1012" w:rsidRPr="00E059FE" w:rsidRDefault="003B1012" w:rsidP="003B1012">
      <w:pPr>
        <w:pBdr>
          <w:top w:val="single" w:sz="6" w:space="6" w:color="AD8B3D"/>
          <w:left w:val="single" w:sz="6" w:space="6" w:color="AD8B3D"/>
          <w:bottom w:val="single" w:sz="6" w:space="6" w:color="AD8B3D"/>
          <w:right w:val="single" w:sz="6" w:space="6" w:color="AD8B3D"/>
        </w:pBdr>
        <w:shd w:val="clear" w:color="auto" w:fill="FBF4E4"/>
        <w:spacing w:before="120" w:after="220"/>
        <w:ind w:right="200"/>
        <w:jc w:val="both"/>
        <w:rPr>
          <w:b/>
          <w:bCs/>
          <w:i/>
          <w:iCs/>
          <w:color w:val="1F5C3F"/>
        </w:rPr>
      </w:pPr>
      <w:r>
        <w:rPr>
          <w:b/>
          <w:bCs/>
          <w:i/>
          <w:iCs/>
          <w:color w:val="1F5C3F"/>
        </w:rPr>
        <w:t>Engage 80% of suppliers and business partners in environmental sustainability initiatives by 2030.</w:t>
      </w:r>
    </w:p>
    <w:p w14:paraId="67F79673" w14:textId="62787CA0" w:rsidR="00E059FE" w:rsidRPr="00E059FE" w:rsidRDefault="00E059FE" w:rsidP="003B1012">
      <w:pPr>
        <w:pBdr>
          <w:top w:val="single" w:sz="6" w:space="6" w:color="AD8B3D"/>
          <w:left w:val="single" w:sz="6" w:space="6" w:color="AD8B3D"/>
          <w:bottom w:val="single" w:sz="6" w:space="6" w:color="AD8B3D"/>
          <w:right w:val="single" w:sz="6" w:space="6" w:color="AD8B3D"/>
        </w:pBdr>
        <w:shd w:val="clear" w:color="auto" w:fill="FBF4E4"/>
        <w:spacing w:before="120" w:after="220"/>
        <w:ind w:right="200"/>
        <w:jc w:val="both"/>
        <w:rPr>
          <w:b/>
          <w:bCs/>
          <w:i/>
          <w:iCs/>
          <w:color w:val="1F5C3F"/>
        </w:rPr>
      </w:pPr>
      <w:r>
        <w:rPr>
          <w:b/>
          <w:bCs/>
          <w:i/>
          <w:iCs/>
          <w:color w:val="1F5C3F"/>
        </w:rPr>
        <w:t>Provide environmental awareness training to 100% of employees annually</w:t>
      </w:r>
    </w:p>
    <w:p w14:paraId="50729927" w14:textId="77777777" w:rsidR="003B1012" w:rsidRPr="003B1012" w:rsidRDefault="003B1012" w:rsidP="003B1012">
      <w:pPr>
        <w:spacing w:before="100" w:beforeAutospacing="1" w:after="100" w:afterAutospacing="1"/>
        <w:rPr>
          <w:color w:val="auto"/>
          <w:lang w:val="en-IN" w:eastAsia="en-IN"/>
        </w:rPr>
      </w:pPr>
    </w:p>
    <w:p w14:paraId="243CC947" w14:textId="4E8D2028" w:rsidR="003B1012" w:rsidRDefault="00ED2955" w:rsidP="003B1012">
      <w:pPr>
        <w:pStyle w:val="Heading1"/>
        <w:pBdr>
          <w:bottom w:val="single" w:sz="6" w:space="8" w:color="AD8B3D"/>
        </w:pBdr>
        <w:jc w:val="both"/>
      </w:pPr>
      <w:bookmarkStart w:id="11" w:name="_Toc236664567"/>
      <w:bookmarkStart w:id="12" w:name="_Toc236835353"/>
      <w:r>
        <w:rPr>
          <w:color w:val="AD8B3D"/>
        </w:rPr>
        <w:t xml:space="preserve">07  </w:t>
      </w:r>
      <w:bookmarkEnd w:id="11"/>
      <w:r>
        <w:t>Environmental Performance, Monitoring &amp; Reporting</w:t>
      </w:r>
      <w:bookmarkEnd w:id="12"/>
    </w:p>
    <w:p w14:paraId="57186CF9" w14:textId="77777777" w:rsidR="003B1012" w:rsidRPr="003B1012" w:rsidRDefault="003B1012" w:rsidP="003B1012">
      <w:pPr>
        <w:spacing w:after="140"/>
        <w:jc w:val="both"/>
        <w:rPr>
          <w:lang w:val="en-IN"/>
        </w:rPr>
      </w:pPr>
      <w:r>
        <w:rPr>
          <w:lang w:val="en-IN"/>
        </w:rPr>
        <w:t>Asrotex is committed to regularly monitoring and evaluating its environmental performance to ensure the effective implementation of this policy and the achievement of its environmental objectives and targets.</w:t>
      </w:r>
    </w:p>
    <w:p w14:paraId="5F1967B8" w14:textId="77777777" w:rsidR="003B1012" w:rsidRPr="003B1012" w:rsidRDefault="003B1012" w:rsidP="003B1012">
      <w:pPr>
        <w:spacing w:after="140"/>
        <w:jc w:val="both"/>
        <w:rPr>
          <w:lang w:val="en-IN"/>
        </w:rPr>
      </w:pPr>
      <w:r>
        <w:rPr>
          <w:lang w:val="en-IN"/>
        </w:rPr>
        <w:t>The Company shall:</w:t>
      </w:r>
    </w:p>
    <w:p w14:paraId="6CACE0D2" w14:textId="77777777" w:rsidR="003B1012" w:rsidRPr="003B1012" w:rsidRDefault="003B1012" w:rsidP="003B1012">
      <w:pPr>
        <w:numPr>
          <w:ilvl w:val="0"/>
          <w:numId w:val="23"/>
        </w:numPr>
        <w:spacing w:after="140"/>
        <w:jc w:val="both"/>
        <w:rPr>
          <w:lang w:val="en-IN"/>
        </w:rPr>
      </w:pPr>
      <w:r>
        <w:rPr>
          <w:lang w:val="en-IN"/>
        </w:rPr>
        <w:t xml:space="preserve">Monitor key environmental performance indicators, including energy, water, emissions, waste, and resource consumption. </w:t>
      </w:r>
    </w:p>
    <w:p w14:paraId="3F39D678" w14:textId="77777777" w:rsidR="003B1012" w:rsidRPr="003B1012" w:rsidRDefault="003B1012" w:rsidP="003B1012">
      <w:pPr>
        <w:numPr>
          <w:ilvl w:val="0"/>
          <w:numId w:val="23"/>
        </w:numPr>
        <w:spacing w:after="140"/>
        <w:jc w:val="both"/>
        <w:rPr>
          <w:lang w:val="en-IN"/>
        </w:rPr>
      </w:pPr>
      <w:r>
        <w:rPr>
          <w:lang w:val="en-IN"/>
        </w:rPr>
        <w:t xml:space="preserve">Maintain accurate environmental records and periodically review performance against established objectives and targets. </w:t>
      </w:r>
    </w:p>
    <w:p w14:paraId="28E58EF0" w14:textId="77777777" w:rsidR="003B1012" w:rsidRPr="003B1012" w:rsidRDefault="003B1012" w:rsidP="003B1012">
      <w:pPr>
        <w:numPr>
          <w:ilvl w:val="0"/>
          <w:numId w:val="23"/>
        </w:numPr>
        <w:spacing w:after="140"/>
        <w:jc w:val="both"/>
        <w:rPr>
          <w:lang w:val="en-IN"/>
        </w:rPr>
      </w:pPr>
      <w:r>
        <w:rPr>
          <w:lang w:val="en-IN"/>
        </w:rPr>
        <w:t xml:space="preserve">Conduct internal assessments to identify improvement opportunities and implement corrective actions where required. </w:t>
      </w:r>
    </w:p>
    <w:p w14:paraId="155A9B16" w14:textId="7EA50B50" w:rsidR="004B7A50" w:rsidRPr="00E059FE" w:rsidRDefault="003B1012" w:rsidP="00E059FE">
      <w:pPr>
        <w:numPr>
          <w:ilvl w:val="0"/>
          <w:numId w:val="23"/>
        </w:numPr>
        <w:spacing w:after="140"/>
        <w:jc w:val="both"/>
        <w:rPr>
          <w:lang w:val="en-IN"/>
        </w:rPr>
      </w:pPr>
      <w:r>
        <w:rPr>
          <w:lang w:val="en-IN"/>
        </w:rPr>
        <w:t>Report environmental performance to management and relevant stakeholders, where applicable, to support transparency and continual improvement.</w:t>
      </w:r>
    </w:p>
    <w:p w14:paraId="4FFC695E" w14:textId="73A079D5" w:rsidR="004B7A50" w:rsidRDefault="00ED2955" w:rsidP="00287061">
      <w:pPr>
        <w:pStyle w:val="Heading1"/>
        <w:pBdr>
          <w:bottom w:val="single" w:sz="6" w:space="8" w:color="AD8B3D"/>
        </w:pBdr>
        <w:jc w:val="both"/>
      </w:pPr>
      <w:bookmarkStart w:id="13" w:name="_Toc236664568"/>
      <w:bookmarkStart w:id="14" w:name="_Toc236835354"/>
      <w:r>
        <w:rPr>
          <w:color w:val="AD8B3D"/>
        </w:rPr>
        <w:t xml:space="preserve">08  </w:t>
      </w:r>
      <w:r>
        <w:t>Review Mechanism</w:t>
      </w:r>
      <w:bookmarkEnd w:id="13"/>
      <w:r>
        <w:t xml:space="preserve"> &amp; Continual Improvement</w:t>
      </w:r>
      <w:bookmarkEnd w:id="14"/>
    </w:p>
    <w:p w14:paraId="362EAB21" w14:textId="56603F1C" w:rsidR="003E25F4" w:rsidRPr="003E25F4" w:rsidRDefault="003E25F4" w:rsidP="003E25F4">
      <w:pPr>
        <w:spacing w:after="100" w:line="260" w:lineRule="auto"/>
        <w:jc w:val="both"/>
        <w:rPr>
          <w:lang w:val="en-IN"/>
        </w:rPr>
      </w:pPr>
      <w:r>
        <w:rPr>
          <w:lang w:val="en-IN"/>
        </w:rPr>
        <w:t xml:space="preserve">This Environmental Policy shall be reviewed </w:t>
      </w:r>
      <w:r>
        <w:rPr>
          <w:b/>
          <w:bCs/>
          <w:lang w:val="en-IN"/>
        </w:rPr>
        <w:t>once after every two years</w:t>
      </w:r>
      <w:r>
        <w:rPr>
          <w:lang w:val="en-IN"/>
        </w:rPr>
        <w:t>, or earlier if required due to changes in legal requirements, business operations, customer expectations, or other relevant factors.</w:t>
      </w:r>
    </w:p>
    <w:p w14:paraId="216314D7" w14:textId="71608223" w:rsidR="004B7A50" w:rsidRPr="003E25F4" w:rsidRDefault="003E25F4" w:rsidP="00287061">
      <w:pPr>
        <w:spacing w:after="100" w:line="260" w:lineRule="auto"/>
        <w:jc w:val="both"/>
        <w:rPr>
          <w:lang w:val="en-IN"/>
        </w:rPr>
      </w:pPr>
      <w:r>
        <w:rPr>
          <w:lang w:val="en-IN"/>
        </w:rPr>
        <w:t>Asrotex shall periodically evaluate the effectiveness of this policy, review progress against environmental objectives and targets, and implement necessary improvements to enhance environmental performance. The outcomes of reviews shall be considered in updating the policy and supporting the Company's commitment to continual improvement.</w:t>
      </w:r>
    </w:p>
    <w:tbl>
      <w:tblPr>
        <w:tblW w:w="5000" w:type="pct"/>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000" w:firstRow="0" w:lastRow="0" w:firstColumn="0" w:lastColumn="0" w:noHBand="0" w:noVBand="0"/>
      </w:tblPr>
      <w:tblGrid>
        <w:gridCol w:w="3071"/>
        <w:gridCol w:w="3070"/>
        <w:gridCol w:w="3163"/>
      </w:tblGrid>
      <w:tr w:rsidR="004B7A50" w14:paraId="21D8C6E3" w14:textId="77777777">
        <w:tc>
          <w:tcPr>
            <w:tcW w:w="1650" w:type="pct"/>
            <w:shd w:val="clear" w:color="auto" w:fill="EAF3EC"/>
            <w:tcMar>
              <w:top w:w="100" w:type="dxa"/>
              <w:left w:w="120" w:type="dxa"/>
              <w:bottom w:w="100" w:type="dxa"/>
              <w:right w:w="120" w:type="dxa"/>
            </w:tcMar>
          </w:tcPr>
          <w:p w14:paraId="71233FD7" w14:textId="77777777" w:rsidR="004B7A50" w:rsidRDefault="00ED2955" w:rsidP="00287061">
            <w:pPr>
              <w:jc w:val="both"/>
            </w:pPr>
            <w:r>
              <w:rPr>
                <w:rFonts w:ascii="Bookman Old Style" w:eastAsia="Bookman Old Style" w:hAnsi="Bookman Old Style" w:cs="Bookman Old Style"/>
                <w:b/>
                <w:bCs/>
                <w:color w:val="1F5C3F"/>
                <w:sz w:val="19"/>
                <w:szCs w:val="19"/>
              </w:rPr>
              <w:t>Rev. No.</w:t>
            </w:r>
          </w:p>
          <w:p w14:paraId="7054FCBC" w14:textId="77777777" w:rsidR="004B7A50" w:rsidRDefault="00ED2955" w:rsidP="00287061">
            <w:pPr>
              <w:jc w:val="both"/>
            </w:pPr>
            <w:r>
              <w:t>00</w:t>
            </w:r>
          </w:p>
        </w:tc>
        <w:tc>
          <w:tcPr>
            <w:tcW w:w="1650" w:type="pct"/>
            <w:shd w:val="clear" w:color="auto" w:fill="EAF3EC"/>
            <w:tcMar>
              <w:top w:w="100" w:type="dxa"/>
              <w:left w:w="120" w:type="dxa"/>
              <w:bottom w:w="100" w:type="dxa"/>
              <w:right w:w="120" w:type="dxa"/>
            </w:tcMar>
          </w:tcPr>
          <w:p w14:paraId="0770AC37" w14:textId="77777777" w:rsidR="004B7A50" w:rsidRDefault="00ED2955" w:rsidP="00287061">
            <w:pPr>
              <w:jc w:val="both"/>
            </w:pPr>
            <w:r>
              <w:rPr>
                <w:rFonts w:ascii="Bookman Old Style" w:eastAsia="Bookman Old Style" w:hAnsi="Bookman Old Style" w:cs="Bookman Old Style"/>
                <w:b/>
                <w:bCs/>
                <w:color w:val="1F5C3F"/>
                <w:sz w:val="19"/>
                <w:szCs w:val="19"/>
              </w:rPr>
              <w:t>Effective Date</w:t>
            </w:r>
          </w:p>
          <w:p w14:paraId="088B6D76" w14:textId="77777777" w:rsidR="004B7A50" w:rsidRDefault="00ED2955" w:rsidP="00287061">
            <w:pPr>
              <w:jc w:val="both"/>
            </w:pPr>
            <w:r>
              <w:t>01.06.2026</w:t>
            </w:r>
          </w:p>
        </w:tc>
        <w:tc>
          <w:tcPr>
            <w:tcW w:w="1700" w:type="pct"/>
            <w:shd w:val="clear" w:color="auto" w:fill="EAF3EC"/>
            <w:tcMar>
              <w:top w:w="100" w:type="dxa"/>
              <w:left w:w="120" w:type="dxa"/>
              <w:bottom w:w="100" w:type="dxa"/>
              <w:right w:w="120" w:type="dxa"/>
            </w:tcMar>
          </w:tcPr>
          <w:p w14:paraId="67F2F32C" w14:textId="77777777" w:rsidR="004B7A50" w:rsidRDefault="00ED2955" w:rsidP="00287061">
            <w:pPr>
              <w:jc w:val="both"/>
            </w:pPr>
            <w:r>
              <w:rPr>
                <w:rFonts w:ascii="Bookman Old Style" w:eastAsia="Bookman Old Style" w:hAnsi="Bookman Old Style" w:cs="Bookman Old Style"/>
                <w:b/>
                <w:bCs/>
                <w:color w:val="1F5C3F"/>
                <w:sz w:val="19"/>
                <w:szCs w:val="19"/>
              </w:rPr>
              <w:t>Next Review Date</w:t>
            </w:r>
          </w:p>
          <w:p w14:paraId="6E67DEBC" w14:textId="6906BE37" w:rsidR="004B7A50" w:rsidRDefault="00ED2955" w:rsidP="00287061">
            <w:pPr>
              <w:jc w:val="both"/>
            </w:pPr>
            <w:r>
              <w:t>01.06.2028</w:t>
            </w:r>
          </w:p>
        </w:tc>
      </w:tr>
      <w:tr w:rsidR="004B7A50" w14:paraId="6428C8AB" w14:textId="77777777">
        <w:tc>
          <w:tcPr>
            <w:tcW w:w="0" w:type="auto"/>
            <w:gridSpan w:val="3"/>
            <w:tcMar>
              <w:top w:w="140" w:type="dxa"/>
              <w:left w:w="120" w:type="dxa"/>
              <w:bottom w:w="140" w:type="dxa"/>
              <w:right w:w="120" w:type="dxa"/>
            </w:tcMar>
          </w:tcPr>
          <w:p w14:paraId="1452BE38" w14:textId="77777777" w:rsidR="004B7A50" w:rsidRDefault="00ED2955" w:rsidP="00287061">
            <w:pPr>
              <w:jc w:val="both"/>
            </w:pPr>
            <w:r>
              <w:rPr>
                <w:rFonts w:ascii="Bookman Old Style" w:eastAsia="Bookman Old Style" w:hAnsi="Bookman Old Style" w:cs="Bookman Old Style"/>
                <w:b/>
                <w:bCs/>
                <w:color w:val="1F5C3F"/>
                <w:sz w:val="19"/>
                <w:szCs w:val="19"/>
              </w:rPr>
              <w:t>Approved By:</w:t>
            </w:r>
          </w:p>
          <w:p w14:paraId="45583652" w14:textId="77777777" w:rsidR="004B7A50" w:rsidRDefault="00ED2955" w:rsidP="00287061">
            <w:pPr>
              <w:pBdr>
                <w:bottom w:val="single" w:sz="4" w:space="1" w:color="D9DEDA"/>
              </w:pBdr>
              <w:spacing w:before="120"/>
              <w:jc w:val="both"/>
            </w:pPr>
            <w:r>
              <w:t xml:space="preserve"> </w:t>
            </w:r>
          </w:p>
        </w:tc>
      </w:tr>
    </w:tbl>
    <w:p w14:paraId="39C2155F" w14:textId="3467B901" w:rsidR="00995BBF" w:rsidRDefault="00995BBF" w:rsidP="00995BBF">
      <w:pPr>
        <w:pStyle w:val="Heading1"/>
        <w:pageBreakBefore/>
        <w:pBdr>
          <w:bottom w:val="single" w:sz="6" w:space="8" w:color="AD8B3D"/>
        </w:pBdr>
        <w:jc w:val="both"/>
      </w:pPr>
      <w:bookmarkStart w:id="15" w:name="_Toc236835355"/>
      <w:r>
        <w:lastRenderedPageBreak/>
        <w:t>Annexure A – United Nations Sustainable Development Goals (UNSDGs)</w:t>
      </w:r>
      <w:bookmarkEnd w:id="15"/>
    </w:p>
    <w:p w14:paraId="65BAA42B" w14:textId="1B0B2B59" w:rsidR="00995BBF" w:rsidRDefault="00995BBF" w:rsidP="00995BBF">
      <w:pPr>
        <w:spacing w:after="140"/>
        <w:jc w:val="both"/>
      </w:pPr>
      <w:r>
        <w:t>Asrotex recognizes the importance of integrating globally accepted sustainability principles into its environmental management approach. The environmental commitments, objectives, and initiatives outlined in this policy contribute to the following United Nations Sustainable Development Goals (UN SDGs).:</w:t>
      </w:r>
    </w:p>
    <w:tbl>
      <w:tblPr>
        <w:tblStyle w:val="TableGrid"/>
        <w:tblW w:w="0" w:type="auto"/>
        <w:tblLook w:val="04A0" w:firstRow="1" w:lastRow="0" w:firstColumn="1" w:lastColumn="0" w:noHBand="0" w:noVBand="1"/>
      </w:tblPr>
      <w:tblGrid>
        <w:gridCol w:w="2237"/>
        <w:gridCol w:w="3784"/>
        <w:gridCol w:w="3283"/>
      </w:tblGrid>
      <w:tr w:rsidR="00995BBF" w:rsidRPr="00995BBF" w14:paraId="76E7CE42" w14:textId="77777777" w:rsidTr="00995BBF">
        <w:tc>
          <w:tcPr>
            <w:tcW w:w="0" w:type="auto"/>
            <w:hideMark/>
          </w:tcPr>
          <w:p w14:paraId="56759617" w14:textId="77777777" w:rsidR="00995BBF" w:rsidRPr="00995BBF" w:rsidRDefault="00995BBF" w:rsidP="00995BBF">
            <w:pPr>
              <w:spacing w:after="160"/>
              <w:jc w:val="both"/>
              <w:rPr>
                <w:b/>
                <w:bCs/>
                <w:lang w:val="en-IN"/>
              </w:rPr>
            </w:pPr>
            <w:r>
              <w:rPr>
                <w:b/>
                <w:bCs/>
                <w:lang w:val="en-IN"/>
              </w:rPr>
              <w:t>UN SDG</w:t>
            </w:r>
          </w:p>
        </w:tc>
        <w:tc>
          <w:tcPr>
            <w:tcW w:w="0" w:type="auto"/>
            <w:hideMark/>
          </w:tcPr>
          <w:p w14:paraId="780BDA9A" w14:textId="77777777" w:rsidR="00995BBF" w:rsidRPr="00995BBF" w:rsidRDefault="00995BBF" w:rsidP="00995BBF">
            <w:pPr>
              <w:spacing w:after="160"/>
              <w:jc w:val="both"/>
              <w:rPr>
                <w:b/>
                <w:bCs/>
                <w:lang w:val="en-IN"/>
              </w:rPr>
            </w:pPr>
            <w:r>
              <w:rPr>
                <w:b/>
                <w:bCs/>
                <w:lang w:val="en-IN"/>
              </w:rPr>
              <w:t>Key Focus Area</w:t>
            </w:r>
          </w:p>
        </w:tc>
        <w:tc>
          <w:tcPr>
            <w:tcW w:w="0" w:type="auto"/>
            <w:hideMark/>
          </w:tcPr>
          <w:p w14:paraId="79CE3583" w14:textId="77777777" w:rsidR="00995BBF" w:rsidRPr="00995BBF" w:rsidRDefault="00995BBF" w:rsidP="00995BBF">
            <w:pPr>
              <w:spacing w:after="160"/>
              <w:jc w:val="both"/>
              <w:rPr>
                <w:b/>
                <w:bCs/>
                <w:lang w:val="en-IN"/>
              </w:rPr>
            </w:pPr>
            <w:r>
              <w:rPr>
                <w:b/>
                <w:bCs/>
                <w:lang w:val="en-IN"/>
              </w:rPr>
              <w:t>Relevant Policy Sections</w:t>
            </w:r>
          </w:p>
        </w:tc>
      </w:tr>
      <w:tr w:rsidR="00995BBF" w:rsidRPr="00995BBF" w14:paraId="20305A6B" w14:textId="77777777" w:rsidTr="00995BBF">
        <w:tc>
          <w:tcPr>
            <w:tcW w:w="0" w:type="auto"/>
            <w:hideMark/>
          </w:tcPr>
          <w:p w14:paraId="35E0BAEE" w14:textId="77777777" w:rsidR="00995BBF" w:rsidRPr="00995BBF" w:rsidRDefault="00995BBF" w:rsidP="00995BBF">
            <w:pPr>
              <w:spacing w:after="160"/>
              <w:jc w:val="both"/>
              <w:rPr>
                <w:lang w:val="en-IN"/>
              </w:rPr>
            </w:pPr>
            <w:r>
              <w:rPr>
                <w:b/>
                <w:bCs/>
                <w:lang w:val="en-IN"/>
              </w:rPr>
              <w:t>SDG 6 – Clean Water and Sanitation</w:t>
            </w:r>
          </w:p>
        </w:tc>
        <w:tc>
          <w:tcPr>
            <w:tcW w:w="0" w:type="auto"/>
            <w:hideMark/>
          </w:tcPr>
          <w:p w14:paraId="0970072B" w14:textId="77777777" w:rsidR="00995BBF" w:rsidRPr="00995BBF" w:rsidRDefault="00995BBF" w:rsidP="00995BBF">
            <w:pPr>
              <w:spacing w:after="160"/>
              <w:jc w:val="both"/>
              <w:rPr>
                <w:lang w:val="en-IN"/>
              </w:rPr>
            </w:pPr>
            <w:r>
              <w:rPr>
                <w:lang w:val="en-IN"/>
              </w:rPr>
              <w:t>Water conservation, efficient water use, and responsible wastewater management</w:t>
            </w:r>
          </w:p>
        </w:tc>
        <w:tc>
          <w:tcPr>
            <w:tcW w:w="0" w:type="auto"/>
            <w:hideMark/>
          </w:tcPr>
          <w:p w14:paraId="29CFB3C5" w14:textId="77777777" w:rsidR="00995BBF" w:rsidRPr="00995BBF" w:rsidRDefault="00995BBF" w:rsidP="00995BBF">
            <w:pPr>
              <w:spacing w:after="160"/>
              <w:jc w:val="both"/>
              <w:rPr>
                <w:lang w:val="en-IN"/>
              </w:rPr>
            </w:pPr>
            <w:r>
              <w:rPr>
                <w:lang w:val="en-IN"/>
              </w:rPr>
              <w:t>Water Management</w:t>
            </w:r>
          </w:p>
        </w:tc>
      </w:tr>
      <w:tr w:rsidR="00995BBF" w:rsidRPr="00995BBF" w14:paraId="7D88066F" w14:textId="77777777" w:rsidTr="00995BBF">
        <w:tc>
          <w:tcPr>
            <w:tcW w:w="0" w:type="auto"/>
            <w:hideMark/>
          </w:tcPr>
          <w:p w14:paraId="7A098A24" w14:textId="77777777" w:rsidR="00995BBF" w:rsidRPr="00995BBF" w:rsidRDefault="00995BBF" w:rsidP="00995BBF">
            <w:pPr>
              <w:spacing w:after="160"/>
              <w:jc w:val="both"/>
              <w:rPr>
                <w:lang w:val="en-IN"/>
              </w:rPr>
            </w:pPr>
            <w:r>
              <w:rPr>
                <w:b/>
                <w:bCs/>
                <w:lang w:val="en-IN"/>
              </w:rPr>
              <w:t>SDG 7 – Affordable and Clean Energy</w:t>
            </w:r>
          </w:p>
        </w:tc>
        <w:tc>
          <w:tcPr>
            <w:tcW w:w="0" w:type="auto"/>
            <w:hideMark/>
          </w:tcPr>
          <w:p w14:paraId="5B058E06" w14:textId="77777777" w:rsidR="00995BBF" w:rsidRPr="00995BBF" w:rsidRDefault="00995BBF" w:rsidP="00995BBF">
            <w:pPr>
              <w:spacing w:after="160"/>
              <w:jc w:val="both"/>
              <w:rPr>
                <w:lang w:val="en-IN"/>
              </w:rPr>
            </w:pPr>
            <w:r>
              <w:rPr>
                <w:lang w:val="en-IN"/>
              </w:rPr>
              <w:t>Energy efficiency, renewable energy, and greenhouse gas reduction</w:t>
            </w:r>
          </w:p>
        </w:tc>
        <w:tc>
          <w:tcPr>
            <w:tcW w:w="0" w:type="auto"/>
            <w:hideMark/>
          </w:tcPr>
          <w:p w14:paraId="7F265B43" w14:textId="77777777" w:rsidR="00995BBF" w:rsidRPr="00995BBF" w:rsidRDefault="00995BBF" w:rsidP="00995BBF">
            <w:pPr>
              <w:spacing w:after="160"/>
              <w:jc w:val="both"/>
              <w:rPr>
                <w:lang w:val="en-IN"/>
              </w:rPr>
            </w:pPr>
            <w:r>
              <w:rPr>
                <w:lang w:val="en-IN"/>
              </w:rPr>
              <w:t>Energy Consumption &amp; GHG Management</w:t>
            </w:r>
          </w:p>
        </w:tc>
      </w:tr>
      <w:tr w:rsidR="00995BBF" w:rsidRPr="00995BBF" w14:paraId="31A7F8FA" w14:textId="77777777" w:rsidTr="00995BBF">
        <w:tc>
          <w:tcPr>
            <w:tcW w:w="0" w:type="auto"/>
            <w:hideMark/>
          </w:tcPr>
          <w:p w14:paraId="666BBC25" w14:textId="77777777" w:rsidR="00995BBF" w:rsidRPr="00995BBF" w:rsidRDefault="00995BBF" w:rsidP="00995BBF">
            <w:pPr>
              <w:spacing w:after="160"/>
              <w:jc w:val="both"/>
              <w:rPr>
                <w:lang w:val="en-IN"/>
              </w:rPr>
            </w:pPr>
            <w:r>
              <w:rPr>
                <w:b/>
                <w:bCs/>
                <w:lang w:val="en-IN"/>
              </w:rPr>
              <w:t>SDG 9 – Industry, Innovation and Infrastructure</w:t>
            </w:r>
          </w:p>
        </w:tc>
        <w:tc>
          <w:tcPr>
            <w:tcW w:w="0" w:type="auto"/>
            <w:hideMark/>
          </w:tcPr>
          <w:p w14:paraId="4E1DBFF7" w14:textId="77777777" w:rsidR="00995BBF" w:rsidRPr="00995BBF" w:rsidRDefault="00995BBF" w:rsidP="00995BBF">
            <w:pPr>
              <w:spacing w:after="160"/>
              <w:jc w:val="both"/>
              <w:rPr>
                <w:lang w:val="en-IN"/>
              </w:rPr>
            </w:pPr>
            <w:r>
              <w:rPr>
                <w:lang w:val="en-IN"/>
              </w:rPr>
              <w:t>Sustainable manufacturing, innovation, and operational efficiency</w:t>
            </w:r>
          </w:p>
        </w:tc>
        <w:tc>
          <w:tcPr>
            <w:tcW w:w="0" w:type="auto"/>
            <w:hideMark/>
          </w:tcPr>
          <w:p w14:paraId="665A4F7A" w14:textId="77777777" w:rsidR="00995BBF" w:rsidRPr="00995BBF" w:rsidRDefault="00995BBF" w:rsidP="00995BBF">
            <w:pPr>
              <w:spacing w:after="160"/>
              <w:jc w:val="both"/>
              <w:rPr>
                <w:lang w:val="en-IN"/>
              </w:rPr>
            </w:pPr>
            <w:r>
              <w:rPr>
                <w:lang w:val="en-IN"/>
              </w:rPr>
              <w:t>Environmental Commitments; Energy Consumption &amp; GHG Management</w:t>
            </w:r>
          </w:p>
        </w:tc>
      </w:tr>
      <w:tr w:rsidR="00995BBF" w:rsidRPr="00995BBF" w14:paraId="230EF6B4" w14:textId="77777777" w:rsidTr="00995BBF">
        <w:tc>
          <w:tcPr>
            <w:tcW w:w="0" w:type="auto"/>
            <w:hideMark/>
          </w:tcPr>
          <w:p w14:paraId="140759C0" w14:textId="77777777" w:rsidR="00995BBF" w:rsidRPr="00995BBF" w:rsidRDefault="00995BBF" w:rsidP="00995BBF">
            <w:pPr>
              <w:spacing w:after="160"/>
              <w:jc w:val="both"/>
              <w:rPr>
                <w:lang w:val="en-IN"/>
              </w:rPr>
            </w:pPr>
            <w:r>
              <w:rPr>
                <w:b/>
                <w:bCs/>
                <w:lang w:val="en-IN"/>
              </w:rPr>
              <w:t>SDG 12 – Responsible Consumption and Production</w:t>
            </w:r>
          </w:p>
        </w:tc>
        <w:tc>
          <w:tcPr>
            <w:tcW w:w="0" w:type="auto"/>
            <w:hideMark/>
          </w:tcPr>
          <w:p w14:paraId="790AE6CD" w14:textId="77777777" w:rsidR="00995BBF" w:rsidRPr="00995BBF" w:rsidRDefault="00995BBF" w:rsidP="00995BBF">
            <w:pPr>
              <w:spacing w:after="160"/>
              <w:jc w:val="both"/>
              <w:rPr>
                <w:lang w:val="en-IN"/>
              </w:rPr>
            </w:pPr>
            <w:r>
              <w:rPr>
                <w:lang w:val="en-IN"/>
              </w:rPr>
              <w:t>Sustainable materials, chemical management, waste minimization, circular economy, product use, and end-of-life management</w:t>
            </w:r>
          </w:p>
        </w:tc>
        <w:tc>
          <w:tcPr>
            <w:tcW w:w="0" w:type="auto"/>
            <w:hideMark/>
          </w:tcPr>
          <w:p w14:paraId="32452E53" w14:textId="77777777" w:rsidR="00995BBF" w:rsidRPr="00995BBF" w:rsidRDefault="00995BBF" w:rsidP="00995BBF">
            <w:pPr>
              <w:spacing w:after="160"/>
              <w:jc w:val="both"/>
              <w:rPr>
                <w:lang w:val="en-IN"/>
              </w:rPr>
            </w:pPr>
            <w:r>
              <w:rPr>
                <w:lang w:val="en-IN"/>
              </w:rPr>
              <w:t>Sustainable Materials, Chemicals &amp; Waste Management; Product Use; Product End-of-Life Treatment</w:t>
            </w:r>
          </w:p>
        </w:tc>
      </w:tr>
      <w:tr w:rsidR="00995BBF" w:rsidRPr="00995BBF" w14:paraId="616A2D4F" w14:textId="77777777" w:rsidTr="00995BBF">
        <w:tc>
          <w:tcPr>
            <w:tcW w:w="0" w:type="auto"/>
            <w:hideMark/>
          </w:tcPr>
          <w:p w14:paraId="101B14FC" w14:textId="77777777" w:rsidR="00995BBF" w:rsidRPr="00995BBF" w:rsidRDefault="00995BBF" w:rsidP="00995BBF">
            <w:pPr>
              <w:spacing w:after="160"/>
              <w:jc w:val="both"/>
              <w:rPr>
                <w:lang w:val="en-IN"/>
              </w:rPr>
            </w:pPr>
            <w:r>
              <w:rPr>
                <w:b/>
                <w:bCs/>
                <w:lang w:val="en-IN"/>
              </w:rPr>
              <w:t>SDG 13 – Climate Action</w:t>
            </w:r>
          </w:p>
        </w:tc>
        <w:tc>
          <w:tcPr>
            <w:tcW w:w="0" w:type="auto"/>
            <w:hideMark/>
          </w:tcPr>
          <w:p w14:paraId="7A00C6DC" w14:textId="77777777" w:rsidR="00995BBF" w:rsidRPr="00995BBF" w:rsidRDefault="00995BBF" w:rsidP="00995BBF">
            <w:pPr>
              <w:spacing w:after="160"/>
              <w:jc w:val="both"/>
              <w:rPr>
                <w:lang w:val="en-IN"/>
              </w:rPr>
            </w:pPr>
            <w:r>
              <w:rPr>
                <w:lang w:val="en-IN"/>
              </w:rPr>
              <w:t>Climate change mitigation, emission reduction, and environmental resilience</w:t>
            </w:r>
          </w:p>
        </w:tc>
        <w:tc>
          <w:tcPr>
            <w:tcW w:w="0" w:type="auto"/>
            <w:hideMark/>
          </w:tcPr>
          <w:p w14:paraId="0AD9D26C" w14:textId="77777777" w:rsidR="00995BBF" w:rsidRPr="00995BBF" w:rsidRDefault="00995BBF" w:rsidP="00995BBF">
            <w:pPr>
              <w:spacing w:after="160"/>
              <w:jc w:val="both"/>
              <w:rPr>
                <w:lang w:val="en-IN"/>
              </w:rPr>
            </w:pPr>
            <w:r>
              <w:rPr>
                <w:lang w:val="en-IN"/>
              </w:rPr>
              <w:t>Energy Consumption &amp; GHG Management; Air Emissions Management</w:t>
            </w:r>
          </w:p>
        </w:tc>
      </w:tr>
      <w:tr w:rsidR="00995BBF" w:rsidRPr="00995BBF" w14:paraId="16C6C43D" w14:textId="77777777" w:rsidTr="00995BBF">
        <w:tc>
          <w:tcPr>
            <w:tcW w:w="0" w:type="auto"/>
            <w:hideMark/>
          </w:tcPr>
          <w:p w14:paraId="415912C1" w14:textId="77777777" w:rsidR="00995BBF" w:rsidRPr="00995BBF" w:rsidRDefault="00995BBF" w:rsidP="00995BBF">
            <w:pPr>
              <w:spacing w:after="160"/>
              <w:jc w:val="both"/>
              <w:rPr>
                <w:lang w:val="en-IN"/>
              </w:rPr>
            </w:pPr>
            <w:r>
              <w:rPr>
                <w:b/>
                <w:bCs/>
                <w:lang w:val="en-IN"/>
              </w:rPr>
              <w:t>SDG 15 – Life on Land</w:t>
            </w:r>
          </w:p>
        </w:tc>
        <w:tc>
          <w:tcPr>
            <w:tcW w:w="0" w:type="auto"/>
            <w:hideMark/>
          </w:tcPr>
          <w:p w14:paraId="113154E7" w14:textId="77777777" w:rsidR="00995BBF" w:rsidRPr="00995BBF" w:rsidRDefault="00995BBF" w:rsidP="00995BBF">
            <w:pPr>
              <w:spacing w:after="160"/>
              <w:jc w:val="both"/>
              <w:rPr>
                <w:lang w:val="en-IN"/>
              </w:rPr>
            </w:pPr>
            <w:r>
              <w:rPr>
                <w:lang w:val="en-IN"/>
              </w:rPr>
              <w:t>Biodiversity conservation and responsible natural resource management</w:t>
            </w:r>
          </w:p>
        </w:tc>
        <w:tc>
          <w:tcPr>
            <w:tcW w:w="0" w:type="auto"/>
            <w:hideMark/>
          </w:tcPr>
          <w:p w14:paraId="2C92CCC7" w14:textId="77777777" w:rsidR="00995BBF" w:rsidRPr="00995BBF" w:rsidRDefault="00995BBF" w:rsidP="00995BBF">
            <w:pPr>
              <w:spacing w:after="160"/>
              <w:jc w:val="both"/>
              <w:rPr>
                <w:lang w:val="en-IN"/>
              </w:rPr>
            </w:pPr>
            <w:r>
              <w:rPr>
                <w:lang w:val="en-IN"/>
              </w:rPr>
              <w:t>Biodiversity &amp; Natural Resource Conservation</w:t>
            </w:r>
          </w:p>
        </w:tc>
      </w:tr>
      <w:tr w:rsidR="00995BBF" w:rsidRPr="00995BBF" w14:paraId="1FB7A145" w14:textId="77777777" w:rsidTr="00995BBF">
        <w:tc>
          <w:tcPr>
            <w:tcW w:w="0" w:type="auto"/>
            <w:hideMark/>
          </w:tcPr>
          <w:p w14:paraId="626318BF" w14:textId="77777777" w:rsidR="00995BBF" w:rsidRPr="00995BBF" w:rsidRDefault="00995BBF" w:rsidP="00995BBF">
            <w:pPr>
              <w:spacing w:after="160"/>
              <w:jc w:val="both"/>
              <w:rPr>
                <w:lang w:val="en-IN"/>
              </w:rPr>
            </w:pPr>
            <w:r>
              <w:rPr>
                <w:b/>
                <w:bCs/>
                <w:lang w:val="en-IN"/>
              </w:rPr>
              <w:t>SDG 17 – Partnerships for the Goals</w:t>
            </w:r>
          </w:p>
        </w:tc>
        <w:tc>
          <w:tcPr>
            <w:tcW w:w="0" w:type="auto"/>
            <w:hideMark/>
          </w:tcPr>
          <w:p w14:paraId="0EB94742" w14:textId="77777777" w:rsidR="00995BBF" w:rsidRPr="00995BBF" w:rsidRDefault="00995BBF" w:rsidP="00995BBF">
            <w:pPr>
              <w:spacing w:after="160"/>
              <w:jc w:val="both"/>
              <w:rPr>
                <w:lang w:val="en-IN"/>
              </w:rPr>
            </w:pPr>
            <w:r>
              <w:rPr>
                <w:lang w:val="en-IN"/>
              </w:rPr>
              <w:t>Stakeholder collaboration and environmental awareness</w:t>
            </w:r>
          </w:p>
        </w:tc>
        <w:tc>
          <w:tcPr>
            <w:tcW w:w="0" w:type="auto"/>
            <w:hideMark/>
          </w:tcPr>
          <w:p w14:paraId="74EF69B8" w14:textId="77777777" w:rsidR="00995BBF" w:rsidRPr="00995BBF" w:rsidRDefault="00995BBF" w:rsidP="00995BBF">
            <w:pPr>
              <w:spacing w:after="160"/>
              <w:jc w:val="both"/>
              <w:rPr>
                <w:lang w:val="en-IN"/>
              </w:rPr>
            </w:pPr>
            <w:r>
              <w:rPr>
                <w:lang w:val="en-IN"/>
              </w:rPr>
              <w:t>Environmental Services &amp; Advocacy; Roles &amp; Responsibilities</w:t>
            </w:r>
          </w:p>
        </w:tc>
      </w:tr>
    </w:tbl>
    <w:p w14:paraId="3CC6E347" w14:textId="77777777" w:rsidR="00995BBF" w:rsidRDefault="00995BBF" w:rsidP="00995BBF">
      <w:pPr>
        <w:spacing w:after="160"/>
        <w:jc w:val="both"/>
      </w:pPr>
    </w:p>
    <w:p w14:paraId="5259EB2D" w14:textId="77777777" w:rsidR="00995BBF" w:rsidRDefault="00995BBF" w:rsidP="00995BBF">
      <w:pPr>
        <w:spacing w:after="160"/>
        <w:jc w:val="both"/>
      </w:pPr>
    </w:p>
    <w:p w14:paraId="5A9992C2" w14:textId="77777777" w:rsidR="00995BBF" w:rsidRDefault="00995BBF" w:rsidP="00995BBF">
      <w:pPr>
        <w:spacing w:after="160"/>
        <w:jc w:val="both"/>
      </w:pPr>
    </w:p>
    <w:p w14:paraId="4CA1F056" w14:textId="77777777" w:rsidR="00995BBF" w:rsidRDefault="00995BBF" w:rsidP="00287061">
      <w:pPr>
        <w:jc w:val="both"/>
      </w:pPr>
    </w:p>
    <w:p w14:paraId="693CD884" w14:textId="77777777" w:rsidR="00995BBF" w:rsidRDefault="00995BBF" w:rsidP="00287061">
      <w:pPr>
        <w:jc w:val="both"/>
      </w:pPr>
    </w:p>
    <w:p w14:paraId="14353721" w14:textId="77777777" w:rsidR="00995BBF" w:rsidRDefault="00995BBF" w:rsidP="00287061">
      <w:pPr>
        <w:jc w:val="both"/>
      </w:pPr>
    </w:p>
    <w:p w14:paraId="4BA38F2D" w14:textId="77777777" w:rsidR="00995BBF" w:rsidRDefault="00995BBF" w:rsidP="00287061">
      <w:pPr>
        <w:jc w:val="both"/>
      </w:pPr>
    </w:p>
    <w:p w14:paraId="4970BCCA" w14:textId="77777777" w:rsidR="00995BBF" w:rsidRDefault="00995BBF" w:rsidP="00287061">
      <w:pPr>
        <w:jc w:val="both"/>
      </w:pPr>
    </w:p>
    <w:p w14:paraId="567E19F7" w14:textId="77777777" w:rsidR="00995BBF" w:rsidRDefault="00995BBF" w:rsidP="00287061">
      <w:pPr>
        <w:jc w:val="both"/>
      </w:pPr>
    </w:p>
    <w:p w14:paraId="43EA5379" w14:textId="77777777" w:rsidR="00995BBF" w:rsidRDefault="00995BBF" w:rsidP="00287061">
      <w:pPr>
        <w:jc w:val="both"/>
      </w:pPr>
    </w:p>
    <w:p w14:paraId="55F28D77" w14:textId="77777777" w:rsidR="00995BBF" w:rsidRDefault="00995BBF" w:rsidP="00287061">
      <w:pPr>
        <w:jc w:val="both"/>
      </w:pPr>
    </w:p>
    <w:p w14:paraId="10A2D135" w14:textId="77777777" w:rsidR="00995BBF" w:rsidRDefault="00995BBF" w:rsidP="00287061">
      <w:pPr>
        <w:jc w:val="both"/>
      </w:pPr>
    </w:p>
    <w:p w14:paraId="4FB011DC" w14:textId="77777777" w:rsidR="00995BBF" w:rsidRDefault="00995BBF" w:rsidP="00287061">
      <w:pPr>
        <w:jc w:val="both"/>
      </w:pPr>
    </w:p>
    <w:p w14:paraId="6959AED3" w14:textId="77777777" w:rsidR="00995BBF" w:rsidRDefault="00995BBF" w:rsidP="00287061">
      <w:pPr>
        <w:jc w:val="both"/>
      </w:pPr>
    </w:p>
    <w:p w14:paraId="41DC31CA" w14:textId="77777777" w:rsidR="00995BBF" w:rsidRDefault="00995BBF" w:rsidP="00287061">
      <w:pPr>
        <w:jc w:val="both"/>
      </w:pPr>
    </w:p>
    <w:p w14:paraId="241ED4D6" w14:textId="77777777" w:rsidR="00995BBF" w:rsidRDefault="00995BBF" w:rsidP="00287061">
      <w:pPr>
        <w:jc w:val="both"/>
      </w:pPr>
    </w:p>
    <w:p w14:paraId="2AC25302" w14:textId="3B231272" w:rsidR="004B7A50" w:rsidRDefault="00ED2955" w:rsidP="00287061">
      <w:pPr>
        <w:pStyle w:val="Heading1"/>
        <w:pBdr>
          <w:bottom w:val="single" w:sz="6" w:space="8" w:color="AD8B3D"/>
        </w:pBdr>
        <w:jc w:val="both"/>
      </w:pPr>
      <w:bookmarkStart w:id="16" w:name="_Toc236664569"/>
      <w:bookmarkStart w:id="17" w:name="_Toc236835356"/>
      <w:r>
        <w:t>Employee Acknowledgment Form</w:t>
      </w:r>
      <w:bookmarkEnd w:id="16"/>
      <w:bookmarkEnd w:id="17"/>
    </w:p>
    <w:p w14:paraId="177F6551" w14:textId="77777777" w:rsidR="00DB570C" w:rsidRPr="00DB570C" w:rsidRDefault="00DB570C" w:rsidP="00DB570C">
      <w:pPr>
        <w:spacing w:after="420"/>
        <w:jc w:val="both"/>
        <w:rPr>
          <w:lang w:val="en-IN"/>
        </w:rPr>
      </w:pPr>
      <w:r>
        <w:rPr>
          <w:lang w:val="en-IN"/>
        </w:rPr>
        <w:t xml:space="preserve">I acknowledge that I have received, read, and understood the </w:t>
      </w:r>
      <w:r>
        <w:rPr>
          <w:b/>
          <w:bCs/>
          <w:lang w:val="en-IN"/>
        </w:rPr>
        <w:t>Environmental Policy</w:t>
      </w:r>
      <w:r>
        <w:rPr>
          <w:lang w:val="en-IN"/>
        </w:rPr>
        <w:t xml:space="preserve"> of </w:t>
      </w:r>
      <w:r>
        <w:rPr>
          <w:b/>
          <w:bCs/>
          <w:lang w:val="en-IN"/>
        </w:rPr>
        <w:t>Asrotex</w:t>
      </w:r>
      <w:r>
        <w:rPr>
          <w:lang w:val="en-IN"/>
        </w:rPr>
        <w:t>. I understand my responsibilities under this policy and agree to comply with its requirements while performing my duties.</w:t>
      </w:r>
    </w:p>
    <w:p w14:paraId="57313ED3" w14:textId="5602C52C" w:rsidR="004B7A50" w:rsidRPr="00DB570C" w:rsidRDefault="00DB570C" w:rsidP="00287061">
      <w:pPr>
        <w:spacing w:after="420"/>
        <w:jc w:val="both"/>
        <w:rPr>
          <w:lang w:val="en-IN"/>
        </w:rPr>
      </w:pPr>
      <w:r>
        <w:rPr>
          <w:lang w:val="en-IN"/>
        </w:rPr>
        <w:t>I am committed to supporting the Company's environmental objectives by adopting environmentally responsible practices, conserving resources, preventing pollution, and contributing to the continual improvement of environmental performance</w:t>
      </w:r>
      <w:r>
        <w:t>.</w:t>
      </w:r>
    </w:p>
    <w:p w14:paraId="17440457" w14:textId="77777777" w:rsidR="004B7A50" w:rsidRDefault="00ED2955" w:rsidP="00287061">
      <w:pPr>
        <w:pBdr>
          <w:bottom w:val="single" w:sz="4" w:space="1" w:color="2B2B2B"/>
        </w:pBdr>
        <w:tabs>
          <w:tab w:val="left" w:pos="2000"/>
        </w:tabs>
        <w:spacing w:after="360"/>
        <w:jc w:val="both"/>
      </w:pPr>
      <w:r>
        <w:rPr>
          <w:rFonts w:ascii="Bookman Old Style" w:eastAsia="Bookman Old Style" w:hAnsi="Bookman Old Style" w:cs="Bookman Old Style"/>
          <w:b/>
          <w:bCs/>
          <w:color w:val="1F5C3F"/>
        </w:rPr>
        <w:t>Name:</w:t>
      </w:r>
    </w:p>
    <w:p w14:paraId="27672F5C" w14:textId="77777777" w:rsidR="004B7A50" w:rsidRDefault="00ED2955" w:rsidP="00287061">
      <w:pPr>
        <w:pBdr>
          <w:bottom w:val="single" w:sz="4" w:space="1" w:color="2B2B2B"/>
        </w:pBdr>
        <w:tabs>
          <w:tab w:val="left" w:pos="2000"/>
        </w:tabs>
        <w:spacing w:after="360"/>
        <w:jc w:val="both"/>
      </w:pPr>
      <w:r>
        <w:rPr>
          <w:rFonts w:ascii="Bookman Old Style" w:eastAsia="Bookman Old Style" w:hAnsi="Bookman Old Style" w:cs="Bookman Old Style"/>
          <w:b/>
          <w:bCs/>
          <w:color w:val="1F5C3F"/>
        </w:rPr>
        <w:t>Position:</w:t>
      </w:r>
    </w:p>
    <w:p w14:paraId="3C90A747" w14:textId="77777777" w:rsidR="004B7A50" w:rsidRDefault="00ED2955" w:rsidP="00287061">
      <w:pPr>
        <w:pBdr>
          <w:bottom w:val="single" w:sz="4" w:space="1" w:color="2B2B2B"/>
        </w:pBdr>
        <w:tabs>
          <w:tab w:val="left" w:pos="2000"/>
        </w:tabs>
        <w:spacing w:after="360"/>
        <w:jc w:val="both"/>
      </w:pPr>
      <w:r>
        <w:rPr>
          <w:rFonts w:ascii="Bookman Old Style" w:eastAsia="Bookman Old Style" w:hAnsi="Bookman Old Style" w:cs="Bookman Old Style"/>
          <w:b/>
          <w:bCs/>
          <w:color w:val="1F5C3F"/>
        </w:rPr>
        <w:t>Signature:</w:t>
      </w:r>
    </w:p>
    <w:p w14:paraId="146E13E1" w14:textId="77777777" w:rsidR="004B7A50" w:rsidRDefault="00ED2955" w:rsidP="00287061">
      <w:pPr>
        <w:pBdr>
          <w:bottom w:val="single" w:sz="4" w:space="1" w:color="2B2B2B"/>
        </w:pBdr>
        <w:tabs>
          <w:tab w:val="left" w:pos="2000"/>
        </w:tabs>
        <w:spacing w:after="360"/>
        <w:jc w:val="both"/>
        <w:rPr>
          <w:rFonts w:ascii="Bookman Old Style" w:eastAsia="Bookman Old Style" w:hAnsi="Bookman Old Style" w:cs="Bookman Old Style"/>
          <w:b/>
          <w:bCs/>
          <w:color w:val="1F5C3F"/>
        </w:rPr>
      </w:pPr>
      <w:r>
        <w:rPr>
          <w:rFonts w:ascii="Bookman Old Style" w:eastAsia="Bookman Old Style" w:hAnsi="Bookman Old Style" w:cs="Bookman Old Style"/>
          <w:b/>
          <w:bCs/>
          <w:color w:val="1F5C3F"/>
        </w:rPr>
        <w:t>Date:</w:t>
      </w:r>
    </w:p>
    <w:p w14:paraId="1DB65545" w14:textId="77777777" w:rsidR="003B1012" w:rsidRPr="003B1012" w:rsidRDefault="003B1012" w:rsidP="003B1012"/>
    <w:p w14:paraId="02A2D26E" w14:textId="77777777" w:rsidR="003B1012" w:rsidRPr="003B1012" w:rsidRDefault="003B1012" w:rsidP="003B1012"/>
    <w:p w14:paraId="3EBACD8D" w14:textId="77777777" w:rsidR="003B1012" w:rsidRPr="003B1012" w:rsidRDefault="003B1012" w:rsidP="003B1012"/>
    <w:p w14:paraId="1F28F5ED" w14:textId="77777777" w:rsidR="003B1012" w:rsidRDefault="003B1012" w:rsidP="003B1012">
      <w:pPr>
        <w:rPr>
          <w:rFonts w:ascii="Bookman Old Style" w:eastAsia="Bookman Old Style" w:hAnsi="Bookman Old Style" w:cs="Bookman Old Style"/>
          <w:b/>
          <w:bCs/>
          <w:color w:val="1F5C3F"/>
        </w:rPr>
      </w:pPr>
    </w:p>
    <w:p w14:paraId="6F98F01D" w14:textId="77777777" w:rsidR="003B1012" w:rsidRDefault="003B1012" w:rsidP="003B1012">
      <w:pPr>
        <w:spacing w:after="160"/>
        <w:jc w:val="both"/>
      </w:pPr>
    </w:p>
    <w:p w14:paraId="24F978A2" w14:textId="360C704C" w:rsidR="003B1012" w:rsidRPr="003B1012" w:rsidRDefault="003B1012" w:rsidP="003B1012">
      <w:pPr>
        <w:tabs>
          <w:tab w:val="left" w:pos="1464"/>
        </w:tabs>
      </w:pPr>
    </w:p>
    <w:sectPr w:rsidR="003B1012" w:rsidRPr="003B1012" w:rsidSect="001B40B7">
      <w:headerReference w:type="default" r:id="rId8"/>
      <w:footerReference w:type="default" r:id="rId9"/>
      <w:pgSz w:w="11906" w:h="16838"/>
      <w:pgMar w:top="1296" w:right="1296" w:bottom="1152" w:left="1296" w:header="708" w:footer="708" w:gutter="0"/>
      <w:pgBorders w:offsetFrom="page">
        <w:top w:val="single" w:sz="4" w:space="24" w:color="385623" w:themeColor="accent6" w:themeShade="80"/>
        <w:left w:val="single" w:sz="4" w:space="24" w:color="385623" w:themeColor="accent6" w:themeShade="80"/>
        <w:bottom w:val="single" w:sz="4" w:space="24" w:color="385623" w:themeColor="accent6" w:themeShade="80"/>
        <w:right w:val="single" w:sz="4" w:space="24" w:color="385623" w:themeColor="accent6"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1026" w14:textId="77777777" w:rsidR="000C02E3" w:rsidRDefault="000C02E3">
      <w:r>
        <w:separator/>
      </w:r>
    </w:p>
  </w:endnote>
  <w:endnote w:type="continuationSeparator" w:id="0">
    <w:p w14:paraId="796DA6F8" w14:textId="77777777" w:rsidR="000C02E3" w:rsidRDefault="000C0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2753" w14:textId="73A799AD" w:rsidR="004B7A50" w:rsidRPr="008967E2" w:rsidRDefault="00ED2955">
    <w:pPr>
      <w:pBdr>
        <w:top w:val="single" w:sz="4" w:space="6" w:color="D9DEDA"/>
      </w:pBdr>
      <w:tabs>
        <w:tab w:val="center" w:pos="4513"/>
        <w:tab w:val="right" w:pos="9026"/>
      </w:tabs>
      <w:rPr>
        <w:sz w:val="24"/>
      </w:rPr>
    </w:pPr>
    <w:proofErr w:type="spellStart"/>
    <w:r w:rsidRPr="008967E2">
      <w:rPr>
        <w:color w:val="6E6E6E"/>
        <w:sz w:val="18"/>
        <w:szCs w:val="15"/>
      </w:rPr>
      <w:t>Asrotex</w:t>
    </w:r>
    <w:proofErr w:type="spellEnd"/>
    <w:r w:rsidRPr="008967E2">
      <w:rPr>
        <w:color w:val="6E6E6E"/>
        <w:sz w:val="18"/>
        <w:szCs w:val="15"/>
      </w:rPr>
      <w:t xml:space="preserve"> |  </w:t>
    </w:r>
    <w:r w:rsidR="00154F9F">
      <w:rPr>
        <w:color w:val="6E6E6E"/>
        <w:sz w:val="18"/>
        <w:szCs w:val="15"/>
      </w:rPr>
      <w:t>AST-POL-001</w:t>
    </w:r>
    <w:r w:rsidRPr="008967E2">
      <w:rPr>
        <w:sz w:val="24"/>
      </w:rPr>
      <w:tab/>
    </w:r>
    <w:r w:rsidRPr="008967E2">
      <w:rPr>
        <w:color w:val="6E6E6E"/>
        <w:sz w:val="18"/>
        <w:szCs w:val="15"/>
      </w:rPr>
      <w:t>Rev. 00</w:t>
    </w:r>
    <w:r w:rsidRPr="008967E2">
      <w:rPr>
        <w:sz w:val="24"/>
      </w:rPr>
      <w:tab/>
    </w:r>
    <w:r w:rsidRPr="008967E2">
      <w:rPr>
        <w:color w:val="6E6E6E"/>
        <w:sz w:val="18"/>
        <w:szCs w:val="15"/>
      </w:rPr>
      <w:t xml:space="preserve">Page </w:t>
    </w:r>
    <w:r w:rsidRPr="008967E2">
      <w:rPr>
        <w:color w:val="6E6E6E"/>
        <w:sz w:val="18"/>
        <w:szCs w:val="15"/>
      </w:rPr>
      <w:fldChar w:fldCharType="begin"/>
    </w:r>
    <w:r w:rsidRPr="008967E2">
      <w:rPr>
        <w:color w:val="6E6E6E"/>
        <w:sz w:val="18"/>
        <w:szCs w:val="15"/>
      </w:rPr>
      <w:instrText>PAGE</w:instrText>
    </w:r>
    <w:r w:rsidRPr="008967E2">
      <w:rPr>
        <w:color w:val="6E6E6E"/>
        <w:sz w:val="18"/>
        <w:szCs w:val="15"/>
      </w:rPr>
      <w:fldChar w:fldCharType="separate"/>
    </w:r>
    <w:r w:rsidR="008967E2">
      <w:rPr>
        <w:noProof/>
        <w:color w:val="6E6E6E"/>
        <w:sz w:val="18"/>
        <w:szCs w:val="15"/>
      </w:rPr>
      <w:t>4</w:t>
    </w:r>
    <w:r w:rsidRPr="008967E2">
      <w:rPr>
        <w:color w:val="6E6E6E"/>
        <w:sz w:val="18"/>
        <w:szCs w:val="15"/>
      </w:rPr>
      <w:fldChar w:fldCharType="end"/>
    </w:r>
    <w:r w:rsidRPr="008967E2">
      <w:rPr>
        <w:color w:val="6E6E6E"/>
        <w:sz w:val="18"/>
        <w:szCs w:val="15"/>
      </w:rPr>
      <w:t xml:space="preserve"> of </w:t>
    </w:r>
    <w:r w:rsidRPr="008967E2">
      <w:rPr>
        <w:color w:val="6E6E6E"/>
        <w:sz w:val="18"/>
        <w:szCs w:val="15"/>
      </w:rPr>
      <w:fldChar w:fldCharType="begin"/>
    </w:r>
    <w:r w:rsidRPr="008967E2">
      <w:rPr>
        <w:color w:val="6E6E6E"/>
        <w:sz w:val="18"/>
        <w:szCs w:val="15"/>
      </w:rPr>
      <w:instrText>NUMPAGES</w:instrText>
    </w:r>
    <w:r w:rsidRPr="008967E2">
      <w:rPr>
        <w:color w:val="6E6E6E"/>
        <w:sz w:val="18"/>
        <w:szCs w:val="15"/>
      </w:rPr>
      <w:fldChar w:fldCharType="separate"/>
    </w:r>
    <w:r w:rsidR="008967E2">
      <w:rPr>
        <w:noProof/>
        <w:color w:val="6E6E6E"/>
        <w:sz w:val="18"/>
        <w:szCs w:val="15"/>
      </w:rPr>
      <w:t>11</w:t>
    </w:r>
    <w:r w:rsidRPr="008967E2">
      <w:rPr>
        <w:color w:val="6E6E6E"/>
        <w:sz w:val="18"/>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1755E" w14:textId="77777777" w:rsidR="000C02E3" w:rsidRDefault="000C02E3">
      <w:r>
        <w:separator/>
      </w:r>
    </w:p>
  </w:footnote>
  <w:footnote w:type="continuationSeparator" w:id="0">
    <w:p w14:paraId="43CCB141" w14:textId="77777777" w:rsidR="000C02E3" w:rsidRDefault="000C0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B914" w14:textId="398E0A45" w:rsidR="004B7A50" w:rsidRDefault="00ED2955">
    <w:pPr>
      <w:pBdr>
        <w:bottom w:val="single" w:sz="8" w:space="6" w:color="1F5C3F"/>
      </w:pBdr>
      <w:tabs>
        <w:tab w:val="right" w:pos="9026"/>
      </w:tabs>
    </w:pPr>
    <w:r>
      <w:rPr>
        <w:noProof/>
      </w:rPr>
      <w:drawing>
        <wp:inline distT="0" distB="0" distL="0" distR="0" wp14:anchorId="1DE7C46E" wp14:editId="5F676934">
          <wp:extent cx="809625" cy="6191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77155" cy="747236"/>
                  </a:xfrm>
                  <a:prstGeom prst="rect">
                    <a:avLst/>
                  </a:prstGeom>
                </pic:spPr>
              </pic:pic>
            </a:graphicData>
          </a:graphic>
        </wp:inline>
      </w:drawing>
    </w:r>
    <w:r>
      <w:rPr>
        <w:rFonts w:ascii="Bookman Old Style" w:eastAsia="Bookman Old Style" w:hAnsi="Bookman Old Style" w:cs="Bookman Old Style"/>
        <w:b/>
        <w:bCs/>
        <w:color w:val="1F5C3F"/>
        <w:sz w:val="20"/>
        <w:szCs w:val="20"/>
      </w:rPr>
      <w:t xml:space="preserve">   </w:t>
    </w:r>
    <w:r w:rsidR="00154F9F">
      <w:t xml:space="preserve">                                                     </w:t>
    </w:r>
    <w:r w:rsidR="008967E2">
      <w:rPr>
        <w:rFonts w:ascii="Bookman Old Style" w:eastAsia="Bookman Old Style" w:hAnsi="Bookman Old Style" w:cs="Bookman Old Style"/>
        <w:b/>
        <w:bCs/>
        <w:color w:val="1F5C3F"/>
        <w:sz w:val="20"/>
        <w:szCs w:val="20"/>
      </w:rPr>
      <w:t>ASROTEX</w:t>
    </w:r>
    <w:r w:rsidR="00154F9F">
      <w:rPr>
        <w:rFonts w:ascii="Bookman Old Style" w:eastAsia="Bookman Old Style" w:hAnsi="Bookman Old Style" w:cs="Bookman Old Style"/>
        <w:b/>
        <w:bCs/>
        <w:color w:val="1F5C3F"/>
        <w:sz w:val="20"/>
        <w:szCs w:val="20"/>
      </w:rPr>
      <w:t xml:space="preserve">                  </w:t>
    </w:r>
    <w:r w:rsidR="00154F9F">
      <w:rPr>
        <w:color w:val="6E6E6E"/>
        <w:spacing w:val="20"/>
        <w:sz w:val="16"/>
        <w:szCs w:val="16"/>
      </w:rPr>
      <w:t>ENVIRONMENTAL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5074"/>
    <w:multiLevelType w:val="hybridMultilevel"/>
    <w:tmpl w:val="4C502644"/>
    <w:lvl w:ilvl="0" w:tplc="69EACF8C">
      <w:start w:val="1"/>
      <w:numFmt w:val="bullet"/>
      <w:lvlText w:val="●"/>
      <w:lvlJc w:val="left"/>
      <w:pPr>
        <w:ind w:left="720" w:hanging="360"/>
      </w:pPr>
    </w:lvl>
    <w:lvl w:ilvl="1" w:tplc="E5347DB6">
      <w:start w:val="1"/>
      <w:numFmt w:val="bullet"/>
      <w:lvlText w:val="○"/>
      <w:lvlJc w:val="left"/>
      <w:pPr>
        <w:ind w:left="1440" w:hanging="360"/>
      </w:pPr>
    </w:lvl>
    <w:lvl w:ilvl="2" w:tplc="3CFAB5B4">
      <w:start w:val="1"/>
      <w:numFmt w:val="bullet"/>
      <w:lvlText w:val="■"/>
      <w:lvlJc w:val="left"/>
      <w:pPr>
        <w:ind w:left="2160" w:hanging="360"/>
      </w:pPr>
    </w:lvl>
    <w:lvl w:ilvl="3" w:tplc="47F4E082">
      <w:start w:val="1"/>
      <w:numFmt w:val="bullet"/>
      <w:lvlText w:val="●"/>
      <w:lvlJc w:val="left"/>
      <w:pPr>
        <w:ind w:left="2880" w:hanging="360"/>
      </w:pPr>
    </w:lvl>
    <w:lvl w:ilvl="4" w:tplc="63AC2580">
      <w:start w:val="1"/>
      <w:numFmt w:val="bullet"/>
      <w:lvlText w:val="○"/>
      <w:lvlJc w:val="left"/>
      <w:pPr>
        <w:ind w:left="3600" w:hanging="360"/>
      </w:pPr>
    </w:lvl>
    <w:lvl w:ilvl="5" w:tplc="224ACD9E">
      <w:start w:val="1"/>
      <w:numFmt w:val="bullet"/>
      <w:lvlText w:val="■"/>
      <w:lvlJc w:val="left"/>
      <w:pPr>
        <w:ind w:left="4320" w:hanging="360"/>
      </w:pPr>
    </w:lvl>
    <w:lvl w:ilvl="6" w:tplc="A91C4772">
      <w:start w:val="1"/>
      <w:numFmt w:val="bullet"/>
      <w:lvlText w:val="●"/>
      <w:lvlJc w:val="left"/>
      <w:pPr>
        <w:ind w:left="5040" w:hanging="360"/>
      </w:pPr>
    </w:lvl>
    <w:lvl w:ilvl="7" w:tplc="6D281E1C">
      <w:start w:val="1"/>
      <w:numFmt w:val="bullet"/>
      <w:lvlText w:val="●"/>
      <w:lvlJc w:val="left"/>
      <w:pPr>
        <w:ind w:left="5760" w:hanging="360"/>
      </w:pPr>
    </w:lvl>
    <w:lvl w:ilvl="8" w:tplc="7F520538">
      <w:start w:val="1"/>
      <w:numFmt w:val="bullet"/>
      <w:lvlText w:val="●"/>
      <w:lvlJc w:val="left"/>
      <w:pPr>
        <w:ind w:left="6480" w:hanging="360"/>
      </w:pPr>
    </w:lvl>
  </w:abstractNum>
  <w:abstractNum w:abstractNumId="1" w15:restartNumberingAfterBreak="0">
    <w:nsid w:val="1D7267F9"/>
    <w:multiLevelType w:val="multilevel"/>
    <w:tmpl w:val="316A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E5037"/>
    <w:multiLevelType w:val="hybridMultilevel"/>
    <w:tmpl w:val="17A09E60"/>
    <w:lvl w:ilvl="0" w:tplc="6BE482EA">
      <w:start w:val="1"/>
      <w:numFmt w:val="bullet"/>
      <w:lvlText w:val="–"/>
      <w:lvlJc w:val="left"/>
      <w:pPr>
        <w:ind w:left="900" w:hanging="260"/>
      </w:pPr>
    </w:lvl>
    <w:lvl w:ilvl="1" w:tplc="E166B9CE">
      <w:numFmt w:val="decimal"/>
      <w:lvlText w:val=""/>
      <w:lvlJc w:val="left"/>
    </w:lvl>
    <w:lvl w:ilvl="2" w:tplc="8E840820">
      <w:numFmt w:val="decimal"/>
      <w:lvlText w:val=""/>
      <w:lvlJc w:val="left"/>
    </w:lvl>
    <w:lvl w:ilvl="3" w:tplc="2092D52E">
      <w:numFmt w:val="decimal"/>
      <w:lvlText w:val=""/>
      <w:lvlJc w:val="left"/>
    </w:lvl>
    <w:lvl w:ilvl="4" w:tplc="FE383502">
      <w:numFmt w:val="decimal"/>
      <w:lvlText w:val=""/>
      <w:lvlJc w:val="left"/>
    </w:lvl>
    <w:lvl w:ilvl="5" w:tplc="E2429DFC">
      <w:numFmt w:val="decimal"/>
      <w:lvlText w:val=""/>
      <w:lvlJc w:val="left"/>
    </w:lvl>
    <w:lvl w:ilvl="6" w:tplc="4DBA31BA">
      <w:numFmt w:val="decimal"/>
      <w:lvlText w:val=""/>
      <w:lvlJc w:val="left"/>
    </w:lvl>
    <w:lvl w:ilvl="7" w:tplc="30188818">
      <w:numFmt w:val="decimal"/>
      <w:lvlText w:val=""/>
      <w:lvlJc w:val="left"/>
    </w:lvl>
    <w:lvl w:ilvl="8" w:tplc="8B467D8C">
      <w:numFmt w:val="decimal"/>
      <w:lvlText w:val=""/>
      <w:lvlJc w:val="left"/>
    </w:lvl>
  </w:abstractNum>
  <w:abstractNum w:abstractNumId="3" w15:restartNumberingAfterBreak="0">
    <w:nsid w:val="219F0F2B"/>
    <w:multiLevelType w:val="multilevel"/>
    <w:tmpl w:val="4BF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B164F"/>
    <w:multiLevelType w:val="multilevel"/>
    <w:tmpl w:val="0F7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20A47"/>
    <w:multiLevelType w:val="multilevel"/>
    <w:tmpl w:val="035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12F85"/>
    <w:multiLevelType w:val="multilevel"/>
    <w:tmpl w:val="7AD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30101"/>
    <w:multiLevelType w:val="multilevel"/>
    <w:tmpl w:val="445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A7D41"/>
    <w:multiLevelType w:val="multilevel"/>
    <w:tmpl w:val="181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814C6"/>
    <w:multiLevelType w:val="multilevel"/>
    <w:tmpl w:val="6A8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C7928"/>
    <w:multiLevelType w:val="multilevel"/>
    <w:tmpl w:val="765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9072B"/>
    <w:multiLevelType w:val="multilevel"/>
    <w:tmpl w:val="683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705C3"/>
    <w:multiLevelType w:val="hybridMultilevel"/>
    <w:tmpl w:val="86223388"/>
    <w:lvl w:ilvl="0" w:tplc="6FD258F8">
      <w:start w:val="1"/>
      <w:numFmt w:val="bullet"/>
      <w:lvlText w:val="▪"/>
      <w:lvlJc w:val="left"/>
      <w:pPr>
        <w:ind w:left="260" w:hanging="260"/>
      </w:pPr>
    </w:lvl>
    <w:lvl w:ilvl="1" w:tplc="B6D0EF0A">
      <w:numFmt w:val="decimal"/>
      <w:lvlText w:val=""/>
      <w:lvlJc w:val="left"/>
    </w:lvl>
    <w:lvl w:ilvl="2" w:tplc="DB70E142">
      <w:numFmt w:val="decimal"/>
      <w:lvlText w:val=""/>
      <w:lvlJc w:val="left"/>
    </w:lvl>
    <w:lvl w:ilvl="3" w:tplc="51BE6E30">
      <w:numFmt w:val="decimal"/>
      <w:lvlText w:val=""/>
      <w:lvlJc w:val="left"/>
    </w:lvl>
    <w:lvl w:ilvl="4" w:tplc="B6E0586C">
      <w:numFmt w:val="decimal"/>
      <w:lvlText w:val=""/>
      <w:lvlJc w:val="left"/>
    </w:lvl>
    <w:lvl w:ilvl="5" w:tplc="8EDC31B2">
      <w:numFmt w:val="decimal"/>
      <w:lvlText w:val=""/>
      <w:lvlJc w:val="left"/>
    </w:lvl>
    <w:lvl w:ilvl="6" w:tplc="0AC8E73E">
      <w:numFmt w:val="decimal"/>
      <w:lvlText w:val=""/>
      <w:lvlJc w:val="left"/>
    </w:lvl>
    <w:lvl w:ilvl="7" w:tplc="C2D03A8E">
      <w:numFmt w:val="decimal"/>
      <w:lvlText w:val=""/>
      <w:lvlJc w:val="left"/>
    </w:lvl>
    <w:lvl w:ilvl="8" w:tplc="DC182A6E">
      <w:numFmt w:val="decimal"/>
      <w:lvlText w:val=""/>
      <w:lvlJc w:val="left"/>
    </w:lvl>
  </w:abstractNum>
  <w:abstractNum w:abstractNumId="13" w15:restartNumberingAfterBreak="0">
    <w:nsid w:val="4B4C61A0"/>
    <w:multiLevelType w:val="hybridMultilevel"/>
    <w:tmpl w:val="E1A299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BD2446"/>
    <w:multiLevelType w:val="hybridMultilevel"/>
    <w:tmpl w:val="6EFAFFA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5" w15:restartNumberingAfterBreak="0">
    <w:nsid w:val="55317D85"/>
    <w:multiLevelType w:val="multilevel"/>
    <w:tmpl w:val="719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05E80"/>
    <w:multiLevelType w:val="multilevel"/>
    <w:tmpl w:val="2D3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C1528"/>
    <w:multiLevelType w:val="multilevel"/>
    <w:tmpl w:val="CB2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5217C"/>
    <w:multiLevelType w:val="multilevel"/>
    <w:tmpl w:val="AD1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56A65"/>
    <w:multiLevelType w:val="multilevel"/>
    <w:tmpl w:val="DC1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F6763"/>
    <w:multiLevelType w:val="multilevel"/>
    <w:tmpl w:val="FE3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5412E"/>
    <w:multiLevelType w:val="multilevel"/>
    <w:tmpl w:val="73F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F281F"/>
    <w:multiLevelType w:val="multilevel"/>
    <w:tmpl w:val="ECB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222508">
    <w:abstractNumId w:val="0"/>
    <w:lvlOverride w:ilvl="0">
      <w:startOverride w:val="1"/>
    </w:lvlOverride>
  </w:num>
  <w:num w:numId="2" w16cid:durableId="878975818">
    <w:abstractNumId w:val="12"/>
    <w:lvlOverride w:ilvl="0">
      <w:startOverride w:val="1"/>
    </w:lvlOverride>
  </w:num>
  <w:num w:numId="3" w16cid:durableId="1336762506">
    <w:abstractNumId w:val="2"/>
    <w:lvlOverride w:ilvl="0">
      <w:startOverride w:val="1"/>
    </w:lvlOverride>
  </w:num>
  <w:num w:numId="4" w16cid:durableId="2100909579">
    <w:abstractNumId w:val="20"/>
  </w:num>
  <w:num w:numId="5" w16cid:durableId="897858658">
    <w:abstractNumId w:val="18"/>
  </w:num>
  <w:num w:numId="6" w16cid:durableId="1859388075">
    <w:abstractNumId w:val="16"/>
  </w:num>
  <w:num w:numId="7" w16cid:durableId="1143083797">
    <w:abstractNumId w:val="11"/>
  </w:num>
  <w:num w:numId="8" w16cid:durableId="1111121426">
    <w:abstractNumId w:val="10"/>
  </w:num>
  <w:num w:numId="9" w16cid:durableId="1178545447">
    <w:abstractNumId w:val="6"/>
  </w:num>
  <w:num w:numId="10" w16cid:durableId="1703364990">
    <w:abstractNumId w:val="21"/>
  </w:num>
  <w:num w:numId="11" w16cid:durableId="1490516306">
    <w:abstractNumId w:val="7"/>
  </w:num>
  <w:num w:numId="12" w16cid:durableId="1556812392">
    <w:abstractNumId w:val="14"/>
  </w:num>
  <w:num w:numId="13" w16cid:durableId="2106488531">
    <w:abstractNumId w:val="13"/>
  </w:num>
  <w:num w:numId="14" w16cid:durableId="1082750809">
    <w:abstractNumId w:val="15"/>
  </w:num>
  <w:num w:numId="15" w16cid:durableId="34088429">
    <w:abstractNumId w:val="17"/>
  </w:num>
  <w:num w:numId="16" w16cid:durableId="1144158487">
    <w:abstractNumId w:val="1"/>
  </w:num>
  <w:num w:numId="17" w16cid:durableId="2103917856">
    <w:abstractNumId w:val="4"/>
  </w:num>
  <w:num w:numId="18" w16cid:durableId="950824924">
    <w:abstractNumId w:val="8"/>
  </w:num>
  <w:num w:numId="19" w16cid:durableId="1099641057">
    <w:abstractNumId w:val="19"/>
  </w:num>
  <w:num w:numId="20" w16cid:durableId="2030716835">
    <w:abstractNumId w:val="3"/>
  </w:num>
  <w:num w:numId="21" w16cid:durableId="625350106">
    <w:abstractNumId w:val="5"/>
  </w:num>
  <w:num w:numId="22" w16cid:durableId="1829708902">
    <w:abstractNumId w:val="9"/>
  </w:num>
  <w:num w:numId="23" w16cid:durableId="3598234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A50"/>
    <w:rsid w:val="000531ED"/>
    <w:rsid w:val="000C02E3"/>
    <w:rsid w:val="0014004B"/>
    <w:rsid w:val="00154F9F"/>
    <w:rsid w:val="001A2D34"/>
    <w:rsid w:val="001B40B7"/>
    <w:rsid w:val="002509D4"/>
    <w:rsid w:val="00287061"/>
    <w:rsid w:val="00315723"/>
    <w:rsid w:val="003848DD"/>
    <w:rsid w:val="003B1012"/>
    <w:rsid w:val="003E25F4"/>
    <w:rsid w:val="0048582E"/>
    <w:rsid w:val="00497575"/>
    <w:rsid w:val="004B7A50"/>
    <w:rsid w:val="0051569E"/>
    <w:rsid w:val="005F05E6"/>
    <w:rsid w:val="00651541"/>
    <w:rsid w:val="006733A4"/>
    <w:rsid w:val="006E68FA"/>
    <w:rsid w:val="006F145E"/>
    <w:rsid w:val="0075299F"/>
    <w:rsid w:val="007F0ADB"/>
    <w:rsid w:val="00817737"/>
    <w:rsid w:val="00826036"/>
    <w:rsid w:val="008967E2"/>
    <w:rsid w:val="008B4F29"/>
    <w:rsid w:val="00916D9E"/>
    <w:rsid w:val="009559E1"/>
    <w:rsid w:val="00995BBF"/>
    <w:rsid w:val="009A247F"/>
    <w:rsid w:val="009C02E5"/>
    <w:rsid w:val="009C60FE"/>
    <w:rsid w:val="009E6DD6"/>
    <w:rsid w:val="00A57645"/>
    <w:rsid w:val="00AF4198"/>
    <w:rsid w:val="00B83988"/>
    <w:rsid w:val="00D41146"/>
    <w:rsid w:val="00D7748C"/>
    <w:rsid w:val="00DA030E"/>
    <w:rsid w:val="00DB570C"/>
    <w:rsid w:val="00E059FE"/>
    <w:rsid w:val="00ED2955"/>
    <w:rsid w:val="00EF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92965"/>
  <w15:docId w15:val="{E00EDFC4-DFB9-49A6-A5B5-1734F69E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012"/>
  </w:style>
  <w:style w:type="paragraph" w:styleId="Heading1">
    <w:name w:val="heading 1"/>
    <w:link w:val="Heading1Char"/>
    <w:qFormat/>
    <w:pPr>
      <w:spacing w:before="420" w:after="200"/>
      <w:outlineLvl w:val="0"/>
    </w:pPr>
    <w:rPr>
      <w:rFonts w:ascii="Bookman Old Style" w:eastAsia="Bookman Old Style" w:hAnsi="Bookman Old Style" w:cs="Bookman Old Style"/>
      <w:b/>
      <w:bCs/>
      <w:color w:val="1F5C3F"/>
      <w:sz w:val="30"/>
      <w:szCs w:val="30"/>
    </w:rPr>
  </w:style>
  <w:style w:type="paragraph" w:styleId="Heading2">
    <w:name w:val="heading 2"/>
    <w:qFormat/>
    <w:pPr>
      <w:spacing w:before="260" w:after="120"/>
      <w:outlineLvl w:val="1"/>
    </w:pPr>
    <w:rPr>
      <w:rFonts w:ascii="Bookman Old Style" w:eastAsia="Bookman Old Style" w:hAnsi="Bookman Old Style" w:cs="Bookman Old Style"/>
      <w:b/>
      <w:bCs/>
      <w:color w:val="3F8C5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67E2"/>
    <w:pPr>
      <w:spacing w:after="100"/>
    </w:pPr>
  </w:style>
  <w:style w:type="paragraph" w:styleId="TOC2">
    <w:name w:val="toc 2"/>
    <w:basedOn w:val="Normal"/>
    <w:next w:val="Normal"/>
    <w:autoRedefine/>
    <w:uiPriority w:val="39"/>
    <w:unhideWhenUsed/>
    <w:rsid w:val="008967E2"/>
    <w:pPr>
      <w:spacing w:after="100"/>
      <w:ind w:left="210"/>
    </w:pPr>
  </w:style>
  <w:style w:type="paragraph" w:styleId="TOCHeading">
    <w:name w:val="TOC Heading"/>
    <w:basedOn w:val="Heading1"/>
    <w:next w:val="Normal"/>
    <w:uiPriority w:val="39"/>
    <w:semiHidden/>
    <w:unhideWhenUsed/>
    <w:qFormat/>
    <w:rsid w:val="008967E2"/>
    <w:pPr>
      <w:keepNext/>
      <w:keepLines/>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pdq2pgselectionanchorcontainer">
    <w:name w:val="pdq2pg_selectionanchorcontainer"/>
    <w:basedOn w:val="Normal"/>
    <w:rsid w:val="008967E2"/>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8967E2"/>
    <w:pPr>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967E2"/>
    <w:pPr>
      <w:tabs>
        <w:tab w:val="center" w:pos="4680"/>
        <w:tab w:val="right" w:pos="9360"/>
      </w:tabs>
    </w:pPr>
  </w:style>
  <w:style w:type="character" w:customStyle="1" w:styleId="HeaderChar">
    <w:name w:val="Header Char"/>
    <w:basedOn w:val="DefaultParagraphFont"/>
    <w:link w:val="Header"/>
    <w:uiPriority w:val="99"/>
    <w:rsid w:val="008967E2"/>
  </w:style>
  <w:style w:type="paragraph" w:styleId="Footer">
    <w:name w:val="footer"/>
    <w:basedOn w:val="Normal"/>
    <w:link w:val="FooterChar"/>
    <w:uiPriority w:val="99"/>
    <w:unhideWhenUsed/>
    <w:rsid w:val="008967E2"/>
    <w:pPr>
      <w:tabs>
        <w:tab w:val="center" w:pos="4680"/>
        <w:tab w:val="right" w:pos="9360"/>
      </w:tabs>
    </w:pPr>
  </w:style>
  <w:style w:type="character" w:customStyle="1" w:styleId="FooterChar">
    <w:name w:val="Footer Char"/>
    <w:basedOn w:val="DefaultParagraphFont"/>
    <w:link w:val="Footer"/>
    <w:uiPriority w:val="99"/>
    <w:rsid w:val="008967E2"/>
  </w:style>
  <w:style w:type="character" w:customStyle="1" w:styleId="Heading1Char">
    <w:name w:val="Heading 1 Char"/>
    <w:basedOn w:val="DefaultParagraphFont"/>
    <w:link w:val="Heading1"/>
    <w:rsid w:val="006733A4"/>
    <w:rPr>
      <w:rFonts w:ascii="Bookman Old Style" w:eastAsia="Bookman Old Style" w:hAnsi="Bookman Old Style" w:cs="Bookman Old Style"/>
      <w:b/>
      <w:bCs/>
      <w:color w:val="1F5C3F"/>
      <w:sz w:val="30"/>
      <w:szCs w:val="30"/>
    </w:rPr>
  </w:style>
  <w:style w:type="character" w:styleId="Strong">
    <w:name w:val="Strong"/>
    <w:basedOn w:val="DefaultParagraphFont"/>
    <w:uiPriority w:val="22"/>
    <w:qFormat/>
    <w:rsid w:val="0075299F"/>
    <w:rPr>
      <w:b/>
      <w:bCs/>
    </w:rPr>
  </w:style>
  <w:style w:type="table" w:styleId="TableGrid">
    <w:name w:val="Table Grid"/>
    <w:basedOn w:val="TableNormal"/>
    <w:uiPriority w:val="39"/>
    <w:rsid w:val="00995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497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Pages>
  <Words>2364</Words>
  <Characters>13480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Environmental Policy</vt:lpstr>
    </vt:vector>
  </TitlesOfParts>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creator>Asrotex Ltd.</dc:creator>
  <cp:lastModifiedBy>Hetvi Topiwala</cp:lastModifiedBy>
  <cp:revision>15</cp:revision>
  <dcterms:created xsi:type="dcterms:W3CDTF">2026-08-03T10:14:00Z</dcterms:created>
  <dcterms:modified xsi:type="dcterms:W3CDTF">2026-08-06T08:55:00Z</dcterms:modified>
</cp:coreProperties>
</file>