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E8A36" w14:textId="77777777" w:rsidR="00D11559" w:rsidRPr="00724822" w:rsidRDefault="00A31D16">
      <w:pPr>
        <w:rPr>
          <w:rFonts w:asciiTheme="minorHAnsi" w:hAnsiTheme="minorHAnsi" w:cstheme="minorHAnsi"/>
        </w:rPr>
      </w:pPr>
      <w:r>
        <w:rPr>
          <w:rFonts w:asciiTheme="minorHAnsi" w:hAnsiTheme="minorHAnsi" w:cstheme="minorHAnsi"/>
          <w:noProof/>
        </w:rPr>
        <w:drawing>
          <wp:inline distT="0" distB="0" distL="0" distR="0" wp14:anchorId="35B957E9" wp14:editId="226E4EED">
            <wp:extent cx="7562850" cy="1069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562850" cy="10696575"/>
                    </a:xfrm>
                    <a:prstGeom prst="rect">
                      <a:avLst/>
                    </a:prstGeom>
                  </pic:spPr>
                </pic:pic>
              </a:graphicData>
            </a:graphic>
          </wp:inline>
        </w:drawing>
      </w:r>
    </w:p>
    <w:p w14:paraId="3FE908F7" w14:textId="77777777" w:rsidR="00D11559" w:rsidRPr="00724822" w:rsidRDefault="00D11559">
      <w:pPr>
        <w:rPr>
          <w:rFonts w:asciiTheme="minorHAnsi" w:hAnsiTheme="minorHAnsi" w:cstheme="minorHAnsi"/>
        </w:rPr>
        <w:sectPr w:rsidR="00D11559" w:rsidRPr="00724822" w:rsidSect="00BC43A6">
          <w:pgSz w:w="11906" w:h="16838"/>
          <w:pgMar w:top="0" w:right="0" w:bottom="0" w:left="0" w:header="708" w:footer="708"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pPr>
    </w:p>
    <w:p w14:paraId="6A09D347" w14:textId="77777777" w:rsidR="00D11559" w:rsidRPr="00724822" w:rsidRDefault="00A31D16">
      <w:pPr>
        <w:rPr>
          <w:rFonts w:asciiTheme="minorHAnsi" w:hAnsiTheme="minorHAnsi" w:cstheme="minorHAnsi"/>
        </w:rPr>
      </w:pPr>
      <w:r>
        <w:rPr>
          <w:rFonts w:asciiTheme="minorHAnsi" w:eastAsia="Bookman Old Style" w:hAnsiTheme="minorHAnsi" w:cstheme="minorHAnsi"/>
          <w:b/>
          <w:bCs/>
          <w:color w:val="1F5C3F"/>
          <w:sz w:val="40"/>
          <w:szCs w:val="40"/>
        </w:rPr>
        <w:lastRenderedPageBreak/>
        <w:t>TABLE OF CONTENTS</w:t>
      </w:r>
    </w:p>
    <w:p w14:paraId="15FB4C0C" w14:textId="77777777" w:rsidR="00D11559" w:rsidRPr="00724822" w:rsidRDefault="00A31D16">
      <w:pPr>
        <w:pBdr>
          <w:bottom w:val="single" w:sz="10" w:space="8" w:color="AD8B3D"/>
        </w:pBdr>
        <w:spacing w:after="360"/>
        <w:rPr>
          <w:rFonts w:asciiTheme="minorHAnsi" w:hAnsiTheme="minorHAnsi" w:cstheme="minorHAnsi"/>
        </w:rPr>
      </w:pPr>
      <w:r>
        <w:rPr>
          <w:rFonts w:asciiTheme="minorHAnsi" w:hAnsiTheme="minorHAnsi" w:cstheme="minorHAnsi"/>
          <w:i/>
          <w:iCs/>
          <w:color w:val="6E6E6E"/>
          <w:sz w:val="22"/>
          <w:szCs w:val="22"/>
        </w:rPr>
        <w:t>Asrotex—   Ethical Conduct Policy</w:t>
      </w:r>
    </w:p>
    <w:p w14:paraId="0DAE57F6" w14:textId="27CE44DE" w:rsidR="00D11559" w:rsidRPr="00724822" w:rsidRDefault="00D11559" w:rsidP="00BC43A6">
      <w:pPr>
        <w:tabs>
          <w:tab w:val="right" w:leader="dot" w:pos="9350"/>
        </w:tabs>
        <w:spacing w:after="110"/>
        <w:rPr>
          <w:rFonts w:asciiTheme="minorHAnsi" w:hAnsiTheme="minorHAnsi" w:cstheme="minorHAnsi"/>
        </w:rPr>
      </w:pPr>
    </w:p>
    <w:sdt>
      <w:sdtPr>
        <w:rPr>
          <w:rFonts w:asciiTheme="minorHAnsi" w:eastAsia="Calibri" w:hAnsiTheme="minorHAnsi" w:cstheme="minorHAnsi"/>
          <w:color w:val="2B2B2B"/>
          <w:sz w:val="21"/>
          <w:szCs w:val="21"/>
        </w:rPr>
        <w:id w:val="-365217201"/>
        <w:docPartObj>
          <w:docPartGallery w:val="Table of Contents"/>
          <w:docPartUnique/>
        </w:docPartObj>
      </w:sdtPr>
      <w:sdtEndPr>
        <w:rPr>
          <w:b/>
          <w:bCs/>
          <w:noProof/>
        </w:rPr>
      </w:sdtEndPr>
      <w:sdtContent>
        <w:p w14:paraId="65D3A332" w14:textId="16B33C54" w:rsidR="00BC43A6" w:rsidRPr="00724822" w:rsidRDefault="00BC43A6">
          <w:pPr>
            <w:pStyle w:val="TOCHeading"/>
            <w:rPr>
              <w:rFonts w:asciiTheme="minorHAnsi" w:hAnsiTheme="minorHAnsi" w:cstheme="minorHAnsi"/>
            </w:rPr>
          </w:pPr>
          <w:r>
            <w:rPr>
              <w:rFonts w:asciiTheme="minorHAnsi" w:hAnsiTheme="minorHAnsi" w:cstheme="minorHAnsi"/>
            </w:rPr>
            <w:t>Contents</w:t>
          </w:r>
        </w:p>
        <w:p w14:paraId="3C010800" w14:textId="68BAD1F5" w:rsidR="00BC43A6" w:rsidRPr="00724822" w:rsidRDefault="00BC43A6">
          <w:pPr>
            <w:pStyle w:val="TOC1"/>
            <w:tabs>
              <w:tab w:val="right" w:leader="dot" w:pos="9304"/>
            </w:tabs>
            <w:rPr>
              <w:rFonts w:asciiTheme="minorHAnsi" w:eastAsiaTheme="minorEastAsia" w:hAnsiTheme="minorHAnsi" w:cstheme="minorHAnsi"/>
              <w:noProof/>
              <w:color w:val="auto"/>
              <w:kern w:val="2"/>
              <w:sz w:val="24"/>
              <w:szCs w:val="24"/>
              <w:lang w:val="en-IN" w:eastAsia="en-IN"/>
              <w14:ligatures w14:val="standardContextual"/>
            </w:rPr>
          </w:pPr>
          <w:r>
            <w:rPr>
              <w:rFonts w:asciiTheme="minorHAnsi" w:hAnsiTheme="minorHAnsi" w:cstheme="minorHAnsi"/>
            </w:rPr>
            <w:fldChar w:fldCharType="begin"/>
            <w:instrText xml:space="preserve"> TOC \o "1-3" \h \z \u </w:instrText>
            <w:fldChar w:fldCharType="separate"/>
          </w:r>
          <w:hyperlink w:anchor="_Toc236913846" w:history="1">
            <w:r>
              <w:rPr>
                <w:rStyle w:val="Hyperlink"/>
                <w:rFonts w:asciiTheme="minorHAnsi" w:eastAsia="Bookman Old Style" w:hAnsiTheme="minorHAnsi" w:cstheme="minorHAnsi"/>
                <w:b/>
                <w:bCs/>
                <w:noProof/>
              </w:rPr>
              <w:t xml:space="preserve">01  </w:t>
            </w:r>
            <w:r>
              <w:rPr>
                <w:rStyle w:val="Hyperlink"/>
                <w:rFonts w:asciiTheme="minorHAnsi" w:eastAsia="Bookman Old Style" w:hAnsiTheme="minorHAnsi" w:cstheme="minorHAnsi"/>
                <w:b/>
                <w:bCs/>
                <w:noProof/>
                <w:color w:val="023160" w:themeColor="hyperlink" w:themeShade="80"/>
              </w:rPr>
              <w:t>Preface</w:t>
            </w:r>
            <w:r>
              <w:rPr>
                <w:rFonts w:asciiTheme="minorHAnsi" w:hAnsiTheme="minorHAnsi" w:cstheme="minorHAnsi"/>
                <w:noProof/>
                <w:webHidden/>
              </w:rPr>
              <w:tab/>
              <w:fldChar w:fldCharType="begin"/>
              <w:instrText xml:space="preserve"> PAGEREF _Toc236913846 \h </w:instrText>
              <w:fldChar w:fldCharType="separate"/>
              <w:t>3</w:t>
              <w:fldChar w:fldCharType="end"/>
            </w:r>
          </w:hyperlink>
        </w:p>
        <w:p w14:paraId="0E9CCE5B" w14:textId="70D0F360" w:rsidR="00BC43A6" w:rsidRPr="00724822" w:rsidRDefault="00BC43A6">
          <w:pPr>
            <w:pStyle w:val="TOC1"/>
            <w:tabs>
              <w:tab w:val="right" w:leader="dot" w:pos="9304"/>
            </w:tabs>
            <w:rPr>
              <w:rFonts w:asciiTheme="minorHAnsi" w:eastAsiaTheme="minorEastAsia" w:hAnsiTheme="minorHAnsi" w:cstheme="minorHAnsi"/>
              <w:noProof/>
              <w:color w:val="auto"/>
              <w:kern w:val="2"/>
              <w:sz w:val="24"/>
              <w:szCs w:val="24"/>
              <w:lang w:val="en-IN" w:eastAsia="en-IN"/>
              <w14:ligatures w14:val="standardContextual"/>
            </w:rPr>
          </w:pPr>
          <w:hyperlink w:anchor="_Toc236913847" w:history="1">
            <w:r>
              <w:rPr>
                <w:rStyle w:val="Hyperlink"/>
                <w:rFonts w:asciiTheme="minorHAnsi" w:eastAsia="Bookman Old Style" w:hAnsiTheme="minorHAnsi" w:cstheme="minorHAnsi"/>
                <w:b/>
                <w:bCs/>
                <w:noProof/>
              </w:rPr>
              <w:t xml:space="preserve">02  </w:t>
            </w:r>
            <w:r>
              <w:rPr>
                <w:rStyle w:val="Hyperlink"/>
                <w:rFonts w:asciiTheme="minorHAnsi" w:eastAsia="Bookman Old Style" w:hAnsiTheme="minorHAnsi" w:cstheme="minorHAnsi"/>
                <w:b/>
                <w:bCs/>
                <w:noProof/>
                <w:color w:val="023160" w:themeColor="hyperlink" w:themeShade="80"/>
              </w:rPr>
              <w:t>Purpose</w:t>
            </w:r>
            <w:r>
              <w:rPr>
                <w:rFonts w:asciiTheme="minorHAnsi" w:hAnsiTheme="minorHAnsi" w:cstheme="minorHAnsi"/>
                <w:noProof/>
                <w:webHidden/>
              </w:rPr>
              <w:tab/>
              <w:fldChar w:fldCharType="begin"/>
              <w:instrText xml:space="preserve"> PAGEREF _Toc236913847 \h </w:instrText>
              <w:fldChar w:fldCharType="separate"/>
              <w:t>3</w:t>
              <w:fldChar w:fldCharType="end"/>
            </w:r>
          </w:hyperlink>
        </w:p>
        <w:p w14:paraId="30A5312E" w14:textId="26FCEC1A" w:rsidR="00BC43A6" w:rsidRPr="00724822" w:rsidRDefault="00BC43A6">
          <w:pPr>
            <w:pStyle w:val="TOC1"/>
            <w:tabs>
              <w:tab w:val="right" w:leader="dot" w:pos="9304"/>
            </w:tabs>
            <w:rPr>
              <w:rFonts w:asciiTheme="minorHAnsi" w:eastAsiaTheme="minorEastAsia" w:hAnsiTheme="minorHAnsi" w:cstheme="minorHAnsi"/>
              <w:noProof/>
              <w:color w:val="auto"/>
              <w:kern w:val="2"/>
              <w:sz w:val="24"/>
              <w:szCs w:val="24"/>
              <w:lang w:val="en-IN" w:eastAsia="en-IN"/>
              <w14:ligatures w14:val="standardContextual"/>
            </w:rPr>
          </w:pPr>
          <w:hyperlink w:anchor="_Toc236913848" w:history="1">
            <w:r>
              <w:rPr>
                <w:rStyle w:val="Hyperlink"/>
                <w:rFonts w:asciiTheme="minorHAnsi" w:eastAsia="Bookman Old Style" w:hAnsiTheme="minorHAnsi" w:cstheme="minorHAnsi"/>
                <w:b/>
                <w:bCs/>
                <w:noProof/>
              </w:rPr>
              <w:t xml:space="preserve">03  </w:t>
            </w:r>
            <w:r>
              <w:rPr>
                <w:rStyle w:val="Hyperlink"/>
                <w:rFonts w:asciiTheme="minorHAnsi" w:eastAsia="Bookman Old Style" w:hAnsiTheme="minorHAnsi" w:cstheme="minorHAnsi"/>
                <w:b/>
                <w:bCs/>
                <w:noProof/>
                <w:color w:val="023160" w:themeColor="hyperlink" w:themeShade="80"/>
              </w:rPr>
              <w:t>Scope</w:t>
            </w:r>
            <w:r>
              <w:rPr>
                <w:rFonts w:asciiTheme="minorHAnsi" w:hAnsiTheme="minorHAnsi" w:cstheme="minorHAnsi"/>
                <w:noProof/>
                <w:webHidden/>
              </w:rPr>
              <w:tab/>
              <w:fldChar w:fldCharType="begin"/>
              <w:instrText xml:space="preserve"> PAGEREF _Toc236913848 \h </w:instrText>
              <w:fldChar w:fldCharType="separate"/>
              <w:t>3</w:t>
              <w:fldChar w:fldCharType="end"/>
            </w:r>
          </w:hyperlink>
        </w:p>
        <w:p w14:paraId="4C5C8D6C" w14:textId="5766D08B" w:rsidR="00BC43A6" w:rsidRPr="00724822" w:rsidRDefault="00BC43A6">
          <w:pPr>
            <w:pStyle w:val="TOC1"/>
            <w:tabs>
              <w:tab w:val="right" w:leader="dot" w:pos="9304"/>
            </w:tabs>
            <w:rPr>
              <w:rFonts w:asciiTheme="minorHAnsi" w:eastAsiaTheme="minorEastAsia" w:hAnsiTheme="minorHAnsi" w:cstheme="minorHAnsi"/>
              <w:noProof/>
              <w:color w:val="auto"/>
              <w:kern w:val="2"/>
              <w:sz w:val="24"/>
              <w:szCs w:val="24"/>
              <w:lang w:val="en-IN" w:eastAsia="en-IN"/>
              <w14:ligatures w14:val="standardContextual"/>
            </w:rPr>
          </w:pPr>
          <w:hyperlink w:anchor="_Toc236913849" w:history="1">
            <w:r>
              <w:rPr>
                <w:rStyle w:val="Hyperlink"/>
                <w:rFonts w:asciiTheme="minorHAnsi" w:eastAsia="Bookman Old Style" w:hAnsiTheme="minorHAnsi" w:cstheme="minorHAnsi"/>
                <w:b/>
                <w:bCs/>
                <w:noProof/>
              </w:rPr>
              <w:t xml:space="preserve">04  </w:t>
            </w:r>
            <w:r>
              <w:rPr>
                <w:rStyle w:val="Hyperlink"/>
                <w:rFonts w:asciiTheme="minorHAnsi" w:eastAsia="Bookman Old Style" w:hAnsiTheme="minorHAnsi" w:cstheme="minorHAnsi"/>
                <w:b/>
                <w:bCs/>
                <w:noProof/>
                <w:color w:val="023160" w:themeColor="hyperlink" w:themeShade="80"/>
              </w:rPr>
              <w:t>Ethical Conduct Commitments</w:t>
            </w:r>
            <w:r>
              <w:rPr>
                <w:rFonts w:asciiTheme="minorHAnsi" w:hAnsiTheme="minorHAnsi" w:cstheme="minorHAnsi"/>
                <w:noProof/>
                <w:webHidden/>
              </w:rPr>
              <w:tab/>
              <w:fldChar w:fldCharType="begin"/>
              <w:instrText xml:space="preserve"> PAGEREF _Toc236913849 \h </w:instrText>
              <w:fldChar w:fldCharType="separate"/>
              <w:t>3</w:t>
              <w:fldChar w:fldCharType="end"/>
            </w:r>
          </w:hyperlink>
        </w:p>
        <w:p w14:paraId="15AA4EAA" w14:textId="300B3D0B" w:rsidR="00BC43A6" w:rsidRPr="00724822" w:rsidRDefault="00BC43A6">
          <w:pPr>
            <w:pStyle w:val="TOC1"/>
            <w:tabs>
              <w:tab w:val="right" w:leader="dot" w:pos="9304"/>
            </w:tabs>
            <w:rPr>
              <w:rFonts w:asciiTheme="minorHAnsi" w:eastAsiaTheme="minorEastAsia" w:hAnsiTheme="minorHAnsi" w:cstheme="minorHAnsi"/>
              <w:noProof/>
              <w:color w:val="auto"/>
              <w:kern w:val="2"/>
              <w:sz w:val="24"/>
              <w:szCs w:val="24"/>
              <w:lang w:val="en-IN" w:eastAsia="en-IN"/>
              <w14:ligatures w14:val="standardContextual"/>
            </w:rPr>
          </w:pPr>
          <w:hyperlink w:anchor="_Toc236913850" w:history="1">
            <w:r>
              <w:rPr>
                <w:rStyle w:val="Hyperlink"/>
                <w:rFonts w:asciiTheme="minorHAnsi" w:eastAsia="Bookman Old Style" w:hAnsiTheme="minorHAnsi" w:cstheme="minorHAnsi"/>
                <w:b/>
                <w:bCs/>
                <w:noProof/>
              </w:rPr>
              <w:t xml:space="preserve">05  </w:t>
            </w:r>
            <w:r>
              <w:rPr>
                <w:rStyle w:val="Hyperlink"/>
                <w:rFonts w:asciiTheme="minorHAnsi" w:eastAsia="Bookman Old Style" w:hAnsiTheme="minorHAnsi" w:cstheme="minorHAnsi"/>
                <w:b/>
                <w:bCs/>
                <w:noProof/>
                <w:color w:val="023160" w:themeColor="hyperlink" w:themeShade="80"/>
              </w:rPr>
              <w:t>Roles &amp; Responsibilities</w:t>
            </w:r>
            <w:r>
              <w:rPr>
                <w:rFonts w:asciiTheme="minorHAnsi" w:hAnsiTheme="minorHAnsi" w:cstheme="minorHAnsi"/>
                <w:noProof/>
                <w:webHidden/>
              </w:rPr>
              <w:tab/>
              <w:fldChar w:fldCharType="begin"/>
              <w:instrText xml:space="preserve"> PAGEREF _Toc236913850 \h </w:instrText>
              <w:fldChar w:fldCharType="separate"/>
              <w:t>4</w:t>
              <w:fldChar w:fldCharType="end"/>
            </w:r>
          </w:hyperlink>
        </w:p>
        <w:p w14:paraId="41988ED9" w14:textId="1967021F" w:rsidR="00BC43A6" w:rsidRPr="00724822" w:rsidRDefault="00BC43A6">
          <w:pPr>
            <w:pStyle w:val="TOC1"/>
            <w:tabs>
              <w:tab w:val="right" w:leader="dot" w:pos="9304"/>
            </w:tabs>
            <w:rPr>
              <w:rFonts w:asciiTheme="minorHAnsi" w:eastAsiaTheme="minorEastAsia" w:hAnsiTheme="minorHAnsi" w:cstheme="minorHAnsi"/>
              <w:noProof/>
              <w:color w:val="auto"/>
              <w:kern w:val="2"/>
              <w:sz w:val="24"/>
              <w:szCs w:val="24"/>
              <w:lang w:val="en-IN" w:eastAsia="en-IN"/>
              <w14:ligatures w14:val="standardContextual"/>
            </w:rPr>
          </w:pPr>
          <w:hyperlink w:anchor="_Toc236913851" w:history="1">
            <w:r>
              <w:rPr>
                <w:rStyle w:val="Hyperlink"/>
                <w:rFonts w:asciiTheme="minorHAnsi" w:eastAsia="Bookman Old Style" w:hAnsiTheme="minorHAnsi" w:cstheme="minorHAnsi"/>
                <w:b/>
                <w:bCs/>
                <w:noProof/>
              </w:rPr>
              <w:t xml:space="preserve">06  </w:t>
            </w:r>
            <w:r>
              <w:rPr>
                <w:rStyle w:val="Hyperlink"/>
                <w:rFonts w:asciiTheme="minorHAnsi" w:eastAsia="Bookman Old Style" w:hAnsiTheme="minorHAnsi" w:cstheme="minorHAnsi"/>
                <w:b/>
                <w:bCs/>
                <w:noProof/>
                <w:color w:val="023160" w:themeColor="hyperlink" w:themeShade="80"/>
              </w:rPr>
              <w:t>Action Areas</w:t>
            </w:r>
            <w:r>
              <w:rPr>
                <w:rFonts w:asciiTheme="minorHAnsi" w:hAnsiTheme="minorHAnsi" w:cstheme="minorHAnsi"/>
                <w:noProof/>
                <w:webHidden/>
              </w:rPr>
              <w:tab/>
              <w:fldChar w:fldCharType="begin"/>
              <w:instrText xml:space="preserve"> PAGEREF _Toc236913851 \h </w:instrText>
              <w:fldChar w:fldCharType="separate"/>
              <w:t>4</w:t>
              <w:fldChar w:fldCharType="end"/>
            </w:r>
          </w:hyperlink>
        </w:p>
        <w:p w14:paraId="14ACF26D" w14:textId="02563204" w:rsidR="00BC43A6" w:rsidRPr="00724822" w:rsidRDefault="00BC43A6">
          <w:pPr>
            <w:pStyle w:val="TOC1"/>
            <w:tabs>
              <w:tab w:val="right" w:leader="dot" w:pos="9304"/>
            </w:tabs>
            <w:rPr>
              <w:rFonts w:asciiTheme="minorHAnsi" w:eastAsiaTheme="minorEastAsia" w:hAnsiTheme="minorHAnsi" w:cstheme="minorHAnsi"/>
              <w:noProof/>
              <w:color w:val="auto"/>
              <w:kern w:val="2"/>
              <w:sz w:val="24"/>
              <w:szCs w:val="24"/>
              <w:lang w:val="en-IN" w:eastAsia="en-IN"/>
              <w14:ligatures w14:val="standardContextual"/>
            </w:rPr>
          </w:pPr>
          <w:hyperlink w:anchor="_Toc236913852" w:history="1">
            <w:r>
              <w:rPr>
                <w:rStyle w:val="Hyperlink"/>
                <w:rFonts w:asciiTheme="minorHAnsi" w:eastAsia="Bookman Old Style" w:hAnsiTheme="minorHAnsi" w:cstheme="minorHAnsi"/>
                <w:b/>
                <w:bCs/>
                <w:noProof/>
              </w:rPr>
              <w:t xml:space="preserve">07  </w:t>
            </w:r>
            <w:r>
              <w:rPr>
                <w:rStyle w:val="Hyperlink"/>
                <w:rFonts w:asciiTheme="minorHAnsi" w:eastAsia="Bookman Old Style" w:hAnsiTheme="minorHAnsi" w:cstheme="minorHAnsi"/>
                <w:b/>
                <w:bCs/>
                <w:noProof/>
                <w:color w:val="023160" w:themeColor="hyperlink" w:themeShade="80"/>
              </w:rPr>
              <w:t>Ethical Decision-Making &amp; Business Conduct</w:t>
            </w:r>
            <w:r>
              <w:rPr>
                <w:rFonts w:asciiTheme="minorHAnsi" w:hAnsiTheme="minorHAnsi" w:cstheme="minorHAnsi"/>
                <w:noProof/>
                <w:webHidden/>
              </w:rPr>
              <w:tab/>
              <w:fldChar w:fldCharType="begin"/>
              <w:instrText xml:space="preserve"> PAGEREF _Toc236913852 \h </w:instrText>
              <w:fldChar w:fldCharType="separate"/>
              <w:t>7</w:t>
              <w:fldChar w:fldCharType="end"/>
            </w:r>
          </w:hyperlink>
        </w:p>
        <w:p w14:paraId="49DD0009" w14:textId="2BCDDDB4" w:rsidR="00BC43A6" w:rsidRPr="00724822" w:rsidRDefault="00BC43A6">
          <w:pPr>
            <w:pStyle w:val="TOC1"/>
            <w:tabs>
              <w:tab w:val="right" w:leader="dot" w:pos="9304"/>
            </w:tabs>
            <w:rPr>
              <w:rFonts w:asciiTheme="minorHAnsi" w:eastAsiaTheme="minorEastAsia" w:hAnsiTheme="minorHAnsi" w:cstheme="minorHAnsi"/>
              <w:noProof/>
              <w:color w:val="auto"/>
              <w:kern w:val="2"/>
              <w:sz w:val="24"/>
              <w:szCs w:val="24"/>
              <w:lang w:val="en-IN" w:eastAsia="en-IN"/>
              <w14:ligatures w14:val="standardContextual"/>
            </w:rPr>
          </w:pPr>
          <w:hyperlink w:anchor="_Toc236913853" w:history="1">
            <w:r>
              <w:rPr>
                <w:rStyle w:val="Hyperlink"/>
                <w:rFonts w:asciiTheme="minorHAnsi" w:eastAsia="Bookman Old Style" w:hAnsiTheme="minorHAnsi" w:cstheme="minorHAnsi"/>
                <w:b/>
                <w:bCs/>
                <w:noProof/>
              </w:rPr>
              <w:t xml:space="preserve">08  </w:t>
            </w:r>
            <w:r>
              <w:rPr>
                <w:rStyle w:val="Hyperlink"/>
                <w:rFonts w:asciiTheme="minorHAnsi" w:eastAsia="Bookman Old Style" w:hAnsiTheme="minorHAnsi" w:cstheme="minorHAnsi"/>
                <w:b/>
                <w:bCs/>
                <w:noProof/>
                <w:color w:val="023160" w:themeColor="hyperlink" w:themeShade="80"/>
              </w:rPr>
              <w:t>Reporting, Whistleblower Protection &amp; Case Management</w:t>
            </w:r>
            <w:r>
              <w:rPr>
                <w:rFonts w:asciiTheme="minorHAnsi" w:hAnsiTheme="minorHAnsi" w:cstheme="minorHAnsi"/>
                <w:noProof/>
                <w:webHidden/>
              </w:rPr>
              <w:tab/>
              <w:fldChar w:fldCharType="begin"/>
              <w:instrText xml:space="preserve"> PAGEREF _Toc236913853 \h </w:instrText>
              <w:fldChar w:fldCharType="separate"/>
              <w:t>8</w:t>
              <w:fldChar w:fldCharType="end"/>
            </w:r>
          </w:hyperlink>
        </w:p>
        <w:p w14:paraId="3E573B34" w14:textId="20A8CEC9" w:rsidR="00BC43A6" w:rsidRPr="00724822" w:rsidRDefault="00BC43A6">
          <w:pPr>
            <w:pStyle w:val="TOC1"/>
            <w:tabs>
              <w:tab w:val="right" w:leader="dot" w:pos="9304"/>
            </w:tabs>
            <w:rPr>
              <w:rFonts w:asciiTheme="minorHAnsi" w:eastAsiaTheme="minorEastAsia" w:hAnsiTheme="minorHAnsi" w:cstheme="minorHAnsi"/>
              <w:noProof/>
              <w:color w:val="auto"/>
              <w:kern w:val="2"/>
              <w:sz w:val="24"/>
              <w:szCs w:val="24"/>
              <w:lang w:val="en-IN" w:eastAsia="en-IN"/>
              <w14:ligatures w14:val="standardContextual"/>
            </w:rPr>
          </w:pPr>
          <w:hyperlink w:anchor="_Toc236913854" w:history="1">
            <w:r>
              <w:rPr>
                <w:rStyle w:val="Hyperlink"/>
                <w:rFonts w:asciiTheme="minorHAnsi" w:eastAsia="Bookman Old Style" w:hAnsiTheme="minorHAnsi" w:cstheme="minorHAnsi"/>
                <w:b/>
                <w:bCs/>
                <w:noProof/>
              </w:rPr>
              <w:t xml:space="preserve">09  </w:t>
            </w:r>
            <w:r>
              <w:rPr>
                <w:rStyle w:val="Hyperlink"/>
                <w:rFonts w:asciiTheme="minorHAnsi" w:eastAsia="Bookman Old Style" w:hAnsiTheme="minorHAnsi" w:cstheme="minorHAnsi"/>
                <w:b/>
                <w:bCs/>
                <w:noProof/>
                <w:color w:val="023160" w:themeColor="hyperlink" w:themeShade="80"/>
              </w:rPr>
              <w:t>Policy Compliance &amp; Disciplinary Actions</w:t>
            </w:r>
            <w:r>
              <w:rPr>
                <w:rFonts w:asciiTheme="minorHAnsi" w:hAnsiTheme="minorHAnsi" w:cstheme="minorHAnsi"/>
                <w:noProof/>
                <w:webHidden/>
              </w:rPr>
              <w:tab/>
              <w:fldChar w:fldCharType="begin"/>
              <w:instrText xml:space="preserve"> PAGEREF _Toc236913854 \h </w:instrText>
              <w:fldChar w:fldCharType="separate"/>
              <w:t>9</w:t>
              <w:fldChar w:fldCharType="end"/>
            </w:r>
          </w:hyperlink>
        </w:p>
        <w:p w14:paraId="3386FCE1" w14:textId="50A42651" w:rsidR="00BC43A6" w:rsidRPr="00724822" w:rsidRDefault="00BC43A6">
          <w:pPr>
            <w:pStyle w:val="TOC1"/>
            <w:tabs>
              <w:tab w:val="right" w:leader="dot" w:pos="9304"/>
            </w:tabs>
            <w:rPr>
              <w:rFonts w:asciiTheme="minorHAnsi" w:eastAsiaTheme="minorEastAsia" w:hAnsiTheme="minorHAnsi" w:cstheme="minorHAnsi"/>
              <w:noProof/>
              <w:color w:val="auto"/>
              <w:kern w:val="2"/>
              <w:sz w:val="24"/>
              <w:szCs w:val="24"/>
              <w:lang w:val="en-IN" w:eastAsia="en-IN"/>
              <w14:ligatures w14:val="standardContextual"/>
            </w:rPr>
          </w:pPr>
          <w:hyperlink w:anchor="_Toc236913855" w:history="1">
            <w:r>
              <w:rPr>
                <w:rStyle w:val="Hyperlink"/>
                <w:rFonts w:asciiTheme="minorHAnsi" w:eastAsia="Bookman Old Style" w:hAnsiTheme="minorHAnsi" w:cstheme="minorHAnsi"/>
                <w:b/>
                <w:bCs/>
                <w:noProof/>
              </w:rPr>
              <w:t xml:space="preserve">10  </w:t>
            </w:r>
            <w:r>
              <w:rPr>
                <w:rStyle w:val="Hyperlink"/>
                <w:rFonts w:asciiTheme="minorHAnsi" w:eastAsia="Bookman Old Style" w:hAnsiTheme="minorHAnsi" w:cstheme="minorHAnsi"/>
                <w:b/>
                <w:bCs/>
                <w:noProof/>
                <w:color w:val="023160" w:themeColor="hyperlink" w:themeShade="80"/>
              </w:rPr>
              <w:t>Ethical Performance, Monitoring &amp; Reporting</w:t>
            </w:r>
            <w:r>
              <w:rPr>
                <w:rFonts w:asciiTheme="minorHAnsi" w:hAnsiTheme="minorHAnsi" w:cstheme="minorHAnsi"/>
                <w:noProof/>
                <w:webHidden/>
              </w:rPr>
              <w:tab/>
              <w:fldChar w:fldCharType="begin"/>
              <w:instrText xml:space="preserve"> PAGEREF _Toc236913855 \h </w:instrText>
              <w:fldChar w:fldCharType="separate"/>
              <w:t>9</w:t>
              <w:fldChar w:fldCharType="end"/>
            </w:r>
          </w:hyperlink>
        </w:p>
        <w:p w14:paraId="5CA0060C" w14:textId="06F5DB5B" w:rsidR="00BC43A6" w:rsidRPr="00724822" w:rsidRDefault="00BC43A6">
          <w:pPr>
            <w:pStyle w:val="TOC1"/>
            <w:tabs>
              <w:tab w:val="right" w:leader="dot" w:pos="9304"/>
            </w:tabs>
            <w:rPr>
              <w:rFonts w:asciiTheme="minorHAnsi" w:eastAsiaTheme="minorEastAsia" w:hAnsiTheme="minorHAnsi" w:cstheme="minorHAnsi"/>
              <w:noProof/>
              <w:color w:val="auto"/>
              <w:kern w:val="2"/>
              <w:sz w:val="24"/>
              <w:szCs w:val="24"/>
              <w:lang w:val="en-IN" w:eastAsia="en-IN"/>
              <w14:ligatures w14:val="standardContextual"/>
            </w:rPr>
          </w:pPr>
          <w:hyperlink w:anchor="_Toc236913856" w:history="1">
            <w:r>
              <w:rPr>
                <w:rStyle w:val="Hyperlink"/>
                <w:rFonts w:asciiTheme="minorHAnsi" w:eastAsia="Bookman Old Style" w:hAnsiTheme="minorHAnsi" w:cstheme="minorHAnsi"/>
                <w:b/>
                <w:bCs/>
                <w:noProof/>
              </w:rPr>
              <w:t xml:space="preserve">11  </w:t>
            </w:r>
            <w:r>
              <w:rPr>
                <w:rStyle w:val="Hyperlink"/>
                <w:rFonts w:asciiTheme="minorHAnsi" w:eastAsia="Bookman Old Style" w:hAnsiTheme="minorHAnsi" w:cstheme="minorHAnsi"/>
                <w:b/>
                <w:bCs/>
                <w:noProof/>
                <w:color w:val="023160" w:themeColor="hyperlink" w:themeShade="80"/>
              </w:rPr>
              <w:t>Review Mechanism &amp; Continual Improvement</w:t>
            </w:r>
            <w:r>
              <w:rPr>
                <w:rFonts w:asciiTheme="minorHAnsi" w:hAnsiTheme="minorHAnsi" w:cstheme="minorHAnsi"/>
                <w:noProof/>
                <w:webHidden/>
              </w:rPr>
              <w:tab/>
              <w:fldChar w:fldCharType="begin"/>
              <w:instrText xml:space="preserve"> PAGEREF _Toc236913856 \h </w:instrText>
              <w:fldChar w:fldCharType="separate"/>
              <w:t>10</w:t>
              <w:fldChar w:fldCharType="end"/>
            </w:r>
          </w:hyperlink>
        </w:p>
        <w:p w14:paraId="0214F10D" w14:textId="3D846F8B" w:rsidR="00BC43A6" w:rsidRPr="00724822" w:rsidRDefault="00BC43A6">
          <w:pPr>
            <w:pStyle w:val="TOC1"/>
            <w:tabs>
              <w:tab w:val="right" w:leader="dot" w:pos="9304"/>
            </w:tabs>
            <w:rPr>
              <w:rFonts w:asciiTheme="minorHAnsi" w:eastAsiaTheme="minorEastAsia" w:hAnsiTheme="minorHAnsi" w:cstheme="minorHAnsi"/>
              <w:noProof/>
              <w:color w:val="auto"/>
              <w:kern w:val="2"/>
              <w:sz w:val="24"/>
              <w:szCs w:val="24"/>
              <w:lang w:val="en-IN" w:eastAsia="en-IN"/>
              <w14:ligatures w14:val="standardContextual"/>
            </w:rPr>
          </w:pPr>
          <w:hyperlink w:anchor="_Toc236913857" w:history="1">
            <w:r>
              <w:rPr>
                <w:rStyle w:val="Hyperlink"/>
                <w:rFonts w:asciiTheme="minorHAnsi" w:eastAsia="Bookman Old Style" w:hAnsiTheme="minorHAnsi" w:cstheme="minorHAnsi"/>
                <w:b/>
                <w:bCs/>
                <w:noProof/>
                <w:color w:val="023160" w:themeColor="hyperlink" w:themeShade="80"/>
              </w:rPr>
              <w:t>Annexure A – United Nations Sustainable Development Goals (UNSDGs)</w:t>
            </w:r>
            <w:r>
              <w:rPr>
                <w:rFonts w:asciiTheme="minorHAnsi" w:hAnsiTheme="minorHAnsi" w:cstheme="minorHAnsi"/>
                <w:noProof/>
                <w:webHidden/>
              </w:rPr>
              <w:tab/>
              <w:fldChar w:fldCharType="begin"/>
              <w:instrText xml:space="preserve"> PAGEREF _Toc236913857 \h </w:instrText>
              <w:fldChar w:fldCharType="separate"/>
              <w:t>11</w:t>
              <w:fldChar w:fldCharType="end"/>
            </w:r>
          </w:hyperlink>
        </w:p>
        <w:p w14:paraId="78702868" w14:textId="580CE973" w:rsidR="00BC43A6" w:rsidRPr="00724822" w:rsidRDefault="00BC43A6">
          <w:pPr>
            <w:pStyle w:val="TOC1"/>
            <w:tabs>
              <w:tab w:val="right" w:leader="dot" w:pos="9304"/>
            </w:tabs>
            <w:rPr>
              <w:rFonts w:asciiTheme="minorHAnsi" w:eastAsiaTheme="minorEastAsia" w:hAnsiTheme="minorHAnsi" w:cstheme="minorHAnsi"/>
              <w:noProof/>
              <w:color w:val="auto"/>
              <w:kern w:val="2"/>
              <w:sz w:val="24"/>
              <w:szCs w:val="24"/>
              <w:lang w:val="en-IN" w:eastAsia="en-IN"/>
              <w14:ligatures w14:val="standardContextual"/>
            </w:rPr>
          </w:pPr>
          <w:hyperlink w:anchor="_Toc236913858" w:history="1">
            <w:r>
              <w:rPr>
                <w:rStyle w:val="Hyperlink"/>
                <w:rFonts w:asciiTheme="minorHAnsi" w:eastAsia="Bookman Old Style" w:hAnsiTheme="minorHAnsi" w:cstheme="minorHAnsi"/>
                <w:b/>
                <w:bCs/>
                <w:noProof/>
                <w:color w:val="023160" w:themeColor="hyperlink" w:themeShade="80"/>
              </w:rPr>
              <w:t>Employee Acknowledgment</w:t>
            </w:r>
            <w:r>
              <w:rPr>
                <w:rFonts w:asciiTheme="minorHAnsi" w:hAnsiTheme="minorHAnsi" w:cstheme="minorHAnsi"/>
                <w:noProof/>
                <w:webHidden/>
              </w:rPr>
              <w:tab/>
              <w:fldChar w:fldCharType="begin"/>
              <w:instrText xml:space="preserve"> PAGEREF _Toc236913858 \h </w:instrText>
              <w:fldChar w:fldCharType="separate"/>
              <w:t>12</w:t>
              <w:fldChar w:fldCharType="end"/>
            </w:r>
          </w:hyperlink>
        </w:p>
        <w:p w14:paraId="03289D05" w14:textId="01CB0FD4" w:rsidR="00BC43A6" w:rsidRPr="00724822" w:rsidRDefault="00BC43A6">
          <w:pPr>
            <w:rPr>
              <w:rFonts w:asciiTheme="minorHAnsi" w:hAnsiTheme="minorHAnsi" w:cstheme="minorHAnsi"/>
            </w:rPr>
          </w:pPr>
          <w:r>
            <w:rPr>
              <w:rFonts w:asciiTheme="minorHAnsi" w:hAnsiTheme="minorHAnsi" w:cstheme="minorHAnsi"/>
              <w:b/>
              <w:bCs/>
              <w:noProof/>
            </w:rPr>
            <w:fldChar w:fldCharType="end"/>
          </w:r>
        </w:p>
      </w:sdtContent>
    </w:sdt>
    <w:p w14:paraId="7471228D" w14:textId="77777777" w:rsidR="00D11559" w:rsidRPr="00724822" w:rsidRDefault="00D11559">
      <w:pPr>
        <w:rPr>
          <w:rFonts w:asciiTheme="minorHAnsi" w:hAnsiTheme="minorHAnsi" w:cstheme="minorHAnsi"/>
        </w:rPr>
        <w:sectPr w:rsidR="00D11559" w:rsidRPr="00724822" w:rsidSect="00BC43A6">
          <w:pgSz w:w="11906" w:h="16838"/>
          <w:pgMar w:top="1296" w:right="1296" w:bottom="1296" w:left="1296"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3475F2E" w14:textId="57A02366" w:rsidR="00D11559" w:rsidRPr="00724822" w:rsidRDefault="00A31D16" w:rsidP="00BC43A6">
      <w:pPr>
        <w:pStyle w:val="Heading1"/>
        <w:pBdr>
          <w:bottom w:val="single" w:sz="6" w:space="8" w:color="AD8B3D"/>
        </w:pBdr>
        <w:spacing w:before="420" w:after="200"/>
        <w:rPr>
          <w:rFonts w:asciiTheme="minorHAnsi" w:eastAsia="Bookman Old Style" w:hAnsiTheme="minorHAnsi" w:cstheme="minorHAnsi"/>
          <w:b/>
          <w:bCs/>
          <w:color w:val="AD8B3D"/>
          <w:sz w:val="30"/>
          <w:szCs w:val="30"/>
        </w:rPr>
      </w:pPr>
      <w:bookmarkStart w:id="0" w:name="_Toc236913846"/>
      <w:r>
        <w:rPr>
          <w:rFonts w:asciiTheme="minorHAnsi" w:eastAsia="Bookman Old Style" w:hAnsiTheme="minorHAnsi" w:cstheme="minorHAnsi"/>
          <w:b/>
          <w:bCs/>
          <w:color w:val="AD8B3D"/>
          <w:sz w:val="30"/>
          <w:szCs w:val="30"/>
        </w:rPr>
        <w:lastRenderedPageBreak/>
        <w:t xml:space="preserve">01  </w:t>
      </w:r>
      <w:r>
        <w:rPr>
          <w:rFonts w:asciiTheme="minorHAnsi" w:eastAsia="Bookman Old Style" w:hAnsiTheme="minorHAnsi" w:cstheme="minorHAnsi"/>
          <w:b/>
          <w:bCs/>
          <w:color w:val="385623" w:themeColor="accent6" w:themeShade="80"/>
          <w:sz w:val="30"/>
          <w:szCs w:val="30"/>
        </w:rPr>
        <w:t>Preface</w:t>
      </w:r>
      <w:bookmarkEnd w:id="0"/>
    </w:p>
    <w:p w14:paraId="222B63E1" w14:textId="77777777" w:rsidR="00087028" w:rsidRPr="00724822" w:rsidRDefault="00087028" w:rsidP="00087028">
      <w:pPr>
        <w:jc w:val="both"/>
        <w:rPr>
          <w:rFonts w:asciiTheme="minorHAnsi" w:hAnsiTheme="minorHAnsi" w:cstheme="minorHAnsi"/>
          <w:lang w:val="en-IN"/>
        </w:rPr>
      </w:pPr>
      <w:r>
        <w:rPr>
          <w:rFonts w:asciiTheme="minorHAnsi" w:hAnsiTheme="minorHAnsi" w:cstheme="minorHAnsi"/>
          <w:lang w:val="en-IN"/>
        </w:rPr>
        <w:t xml:space="preserve">Asrotex is committed to conducting its business with the highest standards of integrity, honesty, fairness, and accountability. We believe that ethical conduct is fundamental to sustainable business success and serves as the foundation for building trust with employees, customers, suppliers, business partners, shareholders, and the communities in which we operate.</w:t>
      </w:r>
    </w:p>
    <w:p w14:paraId="07018412" w14:textId="14AFD9CF" w:rsidR="00540C58" w:rsidRPr="00724822" w:rsidRDefault="00087028" w:rsidP="00087028">
      <w:pPr>
        <w:jc w:val="both"/>
        <w:rPr>
          <w:rFonts w:asciiTheme="minorHAnsi" w:hAnsiTheme="minorHAnsi" w:cstheme="minorHAnsi"/>
          <w:lang w:val="en-IN"/>
        </w:rPr>
      </w:pPr>
      <w:r>
        <w:rPr>
          <w:rFonts w:asciiTheme="minorHAnsi" w:hAnsiTheme="minorHAnsi" w:cstheme="minorHAnsi"/>
          <w:lang w:val="en-IN"/>
        </w:rPr>
        <w:t xml:space="preserve">This Ethical Conduct Policy establishes the framework for promoting ethical behaviour, responsible decision-making, and transparent business practices across all aspects of the Company's operations. Through strong governance, effective internal controls, employee awareness, and continual improvement, Asrotex is committed to preventing unethical practices, ensuring compliance with applicable legal and regulatory requirements, and fostering a culture of integrity that supports long-term sustainable business growth.</w:t>
      </w:r>
    </w:p>
    <w:p w14:paraId="603463FB" w14:textId="1EA04544" w:rsidR="00D11559" w:rsidRPr="00724822" w:rsidRDefault="00A31D16" w:rsidP="00BC43A6">
      <w:pPr>
        <w:pStyle w:val="Heading1"/>
        <w:pBdr>
          <w:bottom w:val="single" w:sz="6" w:space="8" w:color="AD8B3D"/>
        </w:pBdr>
        <w:spacing w:before="420" w:after="200"/>
        <w:rPr>
          <w:rFonts w:asciiTheme="minorHAnsi" w:eastAsia="Bookman Old Style" w:hAnsiTheme="minorHAnsi" w:cstheme="minorHAnsi"/>
          <w:b/>
          <w:bCs/>
          <w:color w:val="AD8B3D"/>
          <w:sz w:val="30"/>
          <w:szCs w:val="30"/>
        </w:rPr>
      </w:pPr>
      <w:bookmarkStart w:id="1" w:name="_Toc236913847"/>
      <w:r>
        <w:rPr>
          <w:rFonts w:asciiTheme="minorHAnsi" w:eastAsia="Bookman Old Style" w:hAnsiTheme="minorHAnsi" w:cstheme="minorHAnsi"/>
          <w:b/>
          <w:bCs/>
          <w:color w:val="AD8B3D"/>
          <w:sz w:val="30"/>
          <w:szCs w:val="30"/>
        </w:rPr>
        <w:t xml:space="preserve">02  </w:t>
      </w:r>
      <w:r>
        <w:rPr>
          <w:rFonts w:asciiTheme="minorHAnsi" w:eastAsia="Bookman Old Style" w:hAnsiTheme="minorHAnsi" w:cstheme="minorHAnsi"/>
          <w:b/>
          <w:bCs/>
          <w:color w:val="385623" w:themeColor="accent6" w:themeShade="80"/>
          <w:sz w:val="30"/>
          <w:szCs w:val="30"/>
        </w:rPr>
        <w:t>Purpose</w:t>
      </w:r>
      <w:bookmarkEnd w:id="1"/>
      <w:r>
        <w:rPr>
          <w:rFonts w:asciiTheme="minorHAnsi" w:eastAsia="Bookman Old Style" w:hAnsiTheme="minorHAnsi" w:cstheme="minorHAnsi"/>
          <w:b/>
          <w:bCs/>
          <w:color w:val="385623" w:themeColor="accent6" w:themeShade="80"/>
          <w:sz w:val="30"/>
          <w:szCs w:val="30"/>
        </w:rPr>
        <w:t xml:space="preserve"> </w:t>
      </w:r>
    </w:p>
    <w:p w14:paraId="54EC6BEC" w14:textId="2972D1C2" w:rsidR="00D11559" w:rsidRPr="00724822" w:rsidRDefault="00087028" w:rsidP="00087028">
      <w:pPr>
        <w:spacing w:after="140" w:line="280" w:lineRule="auto"/>
        <w:jc w:val="both"/>
        <w:rPr>
          <w:rFonts w:asciiTheme="minorHAnsi" w:hAnsiTheme="minorHAnsi" w:cstheme="minorHAnsi"/>
        </w:rPr>
      </w:pPr>
      <w:r>
        <w:rPr>
          <w:rFonts w:asciiTheme="minorHAnsi" w:hAnsiTheme="minorHAnsi" w:cstheme="minorHAnsi"/>
        </w:rPr>
        <w:t xml:space="preserve">The purpose of this Ethical Conduct Policy is to establish a framework for promoting integrity, ethical behaviour, and responsible business practices across Asrotex's operations. The policy aims to prevent corruption, fraud, conflicts of interest, and other unethical practices, ensure compliance with applicable legal and regulatory requirements, strengthen stakeholder trust, and drive continual improvement in ethical governance and corporate conduct.</w:t>
      </w:r>
    </w:p>
    <w:p w14:paraId="4D81BEB4" w14:textId="1136F6BF" w:rsidR="00D11559" w:rsidRPr="00724822" w:rsidRDefault="00A31D16" w:rsidP="00BC43A6">
      <w:pPr>
        <w:pStyle w:val="Heading1"/>
        <w:pBdr>
          <w:bottom w:val="single" w:sz="6" w:space="8" w:color="AD8B3D"/>
        </w:pBdr>
        <w:spacing w:before="420" w:after="200"/>
        <w:rPr>
          <w:rFonts w:asciiTheme="minorHAnsi" w:eastAsia="Bookman Old Style" w:hAnsiTheme="minorHAnsi" w:cstheme="minorHAnsi"/>
          <w:b/>
          <w:bCs/>
          <w:color w:val="AD8B3D"/>
          <w:sz w:val="30"/>
          <w:szCs w:val="30"/>
        </w:rPr>
      </w:pPr>
      <w:bookmarkStart w:id="2" w:name="_Toc236913848"/>
      <w:r>
        <w:rPr>
          <w:rFonts w:asciiTheme="minorHAnsi" w:eastAsia="Bookman Old Style" w:hAnsiTheme="minorHAnsi" w:cstheme="minorHAnsi"/>
          <w:b/>
          <w:bCs/>
          <w:color w:val="AD8B3D"/>
          <w:sz w:val="30"/>
          <w:szCs w:val="30"/>
        </w:rPr>
        <w:t xml:space="preserve">03  </w:t>
      </w:r>
      <w:r>
        <w:rPr>
          <w:rFonts w:asciiTheme="minorHAnsi" w:eastAsia="Bookman Old Style" w:hAnsiTheme="minorHAnsi" w:cstheme="minorHAnsi"/>
          <w:b/>
          <w:bCs/>
          <w:color w:val="385623" w:themeColor="accent6" w:themeShade="80"/>
          <w:sz w:val="30"/>
          <w:szCs w:val="30"/>
        </w:rPr>
        <w:t>Scope</w:t>
      </w:r>
      <w:bookmarkEnd w:id="2"/>
    </w:p>
    <w:tbl>
      <w:tblPr>
        <w:tblpPr w:leftFromText="180" w:rightFromText="180" w:vertAnchor="text" w:horzAnchor="margin" w:tblpY="1190"/>
        <w:tblW w:w="9200" w:type="dxa"/>
        <w:tblBorders>
          <w:top w:val="single" w:sz="4" w:space="0" w:color="D9DEDA"/>
          <w:left w:val="single" w:sz="4" w:space="0" w:color="D9DEDA"/>
          <w:bottom w:val="single" w:sz="4" w:space="0" w:color="D9DEDA"/>
          <w:right w:val="single" w:sz="4" w:space="0" w:color="D9DEDA"/>
          <w:insideH w:val="single" w:sz="4" w:space="0" w:color="D9DEDA"/>
          <w:insideV w:val="single" w:sz="4" w:space="0" w:color="D9DEDA"/>
        </w:tblBorders>
        <w:tblCellMar>
          <w:left w:w="10" w:type="dxa"/>
          <w:right w:w="10" w:type="dxa"/>
        </w:tblCellMar>
        <w:tblLook w:val="04A0" w:firstRow="1" w:lastRow="0" w:firstColumn="1" w:lastColumn="0" w:noHBand="0" w:noVBand="1"/>
      </w:tblPr>
      <w:tblGrid>
        <w:gridCol w:w="900"/>
        <w:gridCol w:w="1600"/>
        <w:gridCol w:w="6700"/>
      </w:tblGrid>
      <w:tr w:rsidR="00087028" w:rsidRPr="00724822" w14:paraId="096D51D3" w14:textId="77777777" w:rsidTr="00087028">
        <w:tc>
          <w:tcPr>
            <w:tcW w:w="900" w:type="dxa"/>
            <w:shd w:val="clear" w:color="auto" w:fill="1F5C3F"/>
            <w:tcMar>
              <w:top w:w="100" w:type="dxa"/>
              <w:left w:w="120" w:type="dxa"/>
              <w:bottom w:w="100" w:type="dxa"/>
              <w:right w:w="120" w:type="dxa"/>
            </w:tcMar>
            <w:vAlign w:val="center"/>
          </w:tcPr>
          <w:p w14:paraId="708F3512" w14:textId="77777777" w:rsidR="00087028" w:rsidRPr="00724822" w:rsidRDefault="00087028" w:rsidP="00087028">
            <w:pPr>
              <w:rPr>
                <w:rFonts w:asciiTheme="minorHAnsi" w:hAnsiTheme="minorHAnsi" w:cstheme="minorHAnsi"/>
              </w:rPr>
            </w:pPr>
            <w:r>
              <w:rPr>
                <w:rFonts w:asciiTheme="minorHAnsi" w:hAnsiTheme="minorHAnsi" w:cstheme="minorHAnsi"/>
                <w:b/>
                <w:bCs/>
                <w:color w:val="FFFFFF"/>
              </w:rPr>
              <w:t>Sr. No.</w:t>
            </w:r>
          </w:p>
        </w:tc>
        <w:tc>
          <w:tcPr>
            <w:tcW w:w="1600" w:type="dxa"/>
            <w:shd w:val="clear" w:color="auto" w:fill="1F5C3F"/>
            <w:tcMar>
              <w:top w:w="100" w:type="dxa"/>
              <w:left w:w="120" w:type="dxa"/>
              <w:bottom w:w="100" w:type="dxa"/>
              <w:right w:w="120" w:type="dxa"/>
            </w:tcMar>
            <w:vAlign w:val="center"/>
          </w:tcPr>
          <w:p w14:paraId="40F3E14F" w14:textId="77777777" w:rsidR="00087028" w:rsidRPr="00724822" w:rsidRDefault="00087028" w:rsidP="00087028">
            <w:pPr>
              <w:rPr>
                <w:rFonts w:asciiTheme="minorHAnsi" w:hAnsiTheme="minorHAnsi" w:cstheme="minorHAnsi"/>
              </w:rPr>
            </w:pPr>
            <w:r>
              <w:rPr>
                <w:rFonts w:asciiTheme="minorHAnsi" w:hAnsiTheme="minorHAnsi" w:cstheme="minorHAnsi"/>
                <w:b/>
                <w:bCs/>
                <w:color w:val="FFFFFF"/>
              </w:rPr>
              <w:t>Site</w:t>
            </w:r>
          </w:p>
        </w:tc>
        <w:tc>
          <w:tcPr>
            <w:tcW w:w="6700" w:type="dxa"/>
            <w:shd w:val="clear" w:color="auto" w:fill="1F5C3F"/>
            <w:tcMar>
              <w:top w:w="100" w:type="dxa"/>
              <w:left w:w="120" w:type="dxa"/>
              <w:bottom w:w="100" w:type="dxa"/>
              <w:right w:w="120" w:type="dxa"/>
            </w:tcMar>
            <w:vAlign w:val="center"/>
          </w:tcPr>
          <w:p w14:paraId="67177195" w14:textId="77777777" w:rsidR="00087028" w:rsidRPr="00724822" w:rsidRDefault="00087028" w:rsidP="00087028">
            <w:pPr>
              <w:rPr>
                <w:rFonts w:asciiTheme="minorHAnsi" w:hAnsiTheme="minorHAnsi" w:cstheme="minorHAnsi"/>
              </w:rPr>
            </w:pPr>
            <w:r>
              <w:rPr>
                <w:rFonts w:asciiTheme="minorHAnsi" w:hAnsiTheme="minorHAnsi" w:cstheme="minorHAnsi"/>
                <w:b/>
                <w:bCs/>
                <w:color w:val="FFFFFF"/>
              </w:rPr>
              <w:t>Address</w:t>
            </w:r>
          </w:p>
        </w:tc>
      </w:tr>
      <w:tr w:rsidR="00087028" w:rsidRPr="00724822" w14:paraId="45DBD2B6" w14:textId="77777777" w:rsidTr="00087028">
        <w:tc>
          <w:tcPr>
            <w:tcW w:w="900" w:type="dxa"/>
            <w:shd w:val="clear" w:color="auto" w:fill="F4F8F3"/>
            <w:tcMar>
              <w:top w:w="100" w:type="dxa"/>
              <w:left w:w="120" w:type="dxa"/>
              <w:bottom w:w="100" w:type="dxa"/>
              <w:right w:w="120" w:type="dxa"/>
            </w:tcMar>
            <w:vAlign w:val="center"/>
          </w:tcPr>
          <w:p w14:paraId="41E8C652" w14:textId="77777777" w:rsidR="00087028" w:rsidRPr="00724822" w:rsidRDefault="00087028" w:rsidP="00087028">
            <w:pPr>
              <w:jc w:val="center"/>
              <w:rPr>
                <w:rFonts w:asciiTheme="minorHAnsi" w:hAnsiTheme="minorHAnsi" w:cstheme="minorHAnsi"/>
              </w:rPr>
            </w:pPr>
            <w:r>
              <w:rPr>
                <w:rFonts w:asciiTheme="minorHAnsi" w:hAnsiTheme="minorHAnsi" w:cstheme="minorHAnsi"/>
              </w:rPr>
              <w:t>1</w:t>
            </w:r>
          </w:p>
        </w:tc>
        <w:tc>
          <w:tcPr>
            <w:tcW w:w="1600" w:type="dxa"/>
            <w:shd w:val="clear" w:color="auto" w:fill="F4F8F3"/>
            <w:tcMar>
              <w:top w:w="100" w:type="dxa"/>
              <w:left w:w="120" w:type="dxa"/>
              <w:bottom w:w="100" w:type="dxa"/>
              <w:right w:w="120" w:type="dxa"/>
            </w:tcMar>
            <w:vAlign w:val="center"/>
          </w:tcPr>
          <w:p w14:paraId="1A0D1A3F" w14:textId="77777777" w:rsidR="00087028" w:rsidRPr="00724822" w:rsidRDefault="00087028" w:rsidP="00087028">
            <w:pPr>
              <w:rPr>
                <w:rFonts w:asciiTheme="minorHAnsi" w:hAnsiTheme="minorHAnsi" w:cstheme="minorHAnsi"/>
              </w:rPr>
            </w:pPr>
            <w:r>
              <w:rPr>
                <w:rFonts w:asciiTheme="minorHAnsi" w:hAnsiTheme="minorHAnsi" w:cstheme="minorHAnsi"/>
                <w:b/>
                <w:bCs/>
                <w:color w:val="1F5C3F"/>
              </w:rPr>
              <w:t>Asrotex</w:t>
            </w:r>
          </w:p>
        </w:tc>
        <w:tc>
          <w:tcPr>
            <w:tcW w:w="6700" w:type="dxa"/>
            <w:shd w:val="clear" w:color="auto" w:fill="F4F8F3"/>
            <w:tcMar>
              <w:top w:w="100" w:type="dxa"/>
              <w:left w:w="120" w:type="dxa"/>
              <w:bottom w:w="100" w:type="dxa"/>
              <w:right w:w="120" w:type="dxa"/>
            </w:tcMar>
            <w:vAlign w:val="center"/>
          </w:tcPr>
          <w:p w14:paraId="03B4B04B" w14:textId="77777777" w:rsidR="00087028" w:rsidRPr="00724822" w:rsidRDefault="00087028" w:rsidP="00087028">
            <w:pPr>
              <w:rPr>
                <w:rFonts w:asciiTheme="minorHAnsi" w:hAnsiTheme="minorHAnsi" w:cstheme="minorHAnsi"/>
              </w:rPr>
            </w:pPr>
            <w:r>
              <w:rPr>
                <w:rFonts w:asciiTheme="minorHAnsi" w:hAnsiTheme="minorHAnsi" w:cstheme="minorHAnsi"/>
              </w:rPr>
              <w:t xml:space="preserve">Dharmaganj, Enayet Nagar, Fatullah, 1421 Narayanganj, Dhaka, Bangladesh.</w:t>
            </w:r>
          </w:p>
        </w:tc>
      </w:tr>
    </w:tbl>
    <w:p w14:paraId="057DDB7B" w14:textId="73033343" w:rsidR="00D11559" w:rsidRPr="00724822" w:rsidRDefault="00087028">
      <w:pPr>
        <w:spacing w:after="140" w:line="280" w:lineRule="auto"/>
        <w:rPr>
          <w:rFonts w:asciiTheme="minorHAnsi" w:hAnsiTheme="minorHAnsi" w:cstheme="minorHAnsi"/>
        </w:rPr>
      </w:pPr>
      <w:r>
        <w:rPr>
          <w:rFonts w:asciiTheme="minorHAnsi" w:hAnsiTheme="minorHAnsi" w:cstheme="minorHAnsi"/>
        </w:rPr>
        <w:t xml:space="preserve">This Ethical Conduct Policy applies to all operations and business activities carried out at the following operational location of Asrotex :</w:t>
      </w:r>
    </w:p>
    <w:p w14:paraId="1437BDE8" w14:textId="77777777" w:rsidR="00087028" w:rsidRPr="00724822" w:rsidRDefault="00087028">
      <w:pPr>
        <w:spacing w:after="140" w:line="280" w:lineRule="auto"/>
        <w:rPr>
          <w:rFonts w:asciiTheme="minorHAnsi" w:hAnsiTheme="minorHAnsi" w:cstheme="minorHAnsi"/>
        </w:rPr>
      </w:pPr>
    </w:p>
    <w:p w14:paraId="0FD1AA7D" w14:textId="77777777" w:rsidR="00087028" w:rsidRPr="00724822" w:rsidRDefault="00087028">
      <w:pPr>
        <w:spacing w:after="140" w:line="280" w:lineRule="auto"/>
        <w:rPr>
          <w:rFonts w:asciiTheme="minorHAnsi" w:hAnsiTheme="minorHAnsi" w:cstheme="minorHAnsi"/>
        </w:rPr>
      </w:pPr>
    </w:p>
    <w:p w14:paraId="354A13EB" w14:textId="1EEFD666" w:rsidR="00D11559" w:rsidRPr="00724822" w:rsidRDefault="00087028" w:rsidP="00087028">
      <w:pPr>
        <w:spacing w:after="140" w:line="280" w:lineRule="auto"/>
        <w:jc w:val="both"/>
        <w:rPr>
          <w:rFonts w:asciiTheme="minorHAnsi" w:hAnsiTheme="minorHAnsi" w:cstheme="minorHAnsi"/>
        </w:rPr>
      </w:pPr>
      <w:r>
        <w:rPr>
          <w:rFonts w:asciiTheme="minorHAnsi" w:hAnsiTheme="minorHAnsi" w:cstheme="minorHAnsi"/>
        </w:rPr>
        <w:t xml:space="preserve">This policy applies to all employees, directors, contract workers, trainees, consultants, contractors, suppliers, service providers, agents, and other business partners acting on behalf of Asrotex. It covers all business activities, decisions, and interactions undertaken by or on behalf of the Company and establishes the framework for promoting ethical behaviour, responsible business conduct, regulatory compliance, and integrity across all operations and business relationships.</w:t>
      </w:r>
    </w:p>
    <w:p w14:paraId="75EAF7D5" w14:textId="6F60E269" w:rsidR="00D11559" w:rsidRPr="00724822" w:rsidRDefault="00A31D16" w:rsidP="00BC43A6">
      <w:pPr>
        <w:pStyle w:val="Heading1"/>
        <w:pBdr>
          <w:bottom w:val="single" w:sz="6" w:space="8" w:color="AD8B3D"/>
        </w:pBdr>
        <w:spacing w:before="420" w:after="200"/>
        <w:rPr>
          <w:rFonts w:asciiTheme="minorHAnsi" w:eastAsia="Bookman Old Style" w:hAnsiTheme="minorHAnsi" w:cstheme="minorHAnsi"/>
          <w:b/>
          <w:bCs/>
          <w:color w:val="AD8B3D"/>
          <w:sz w:val="30"/>
          <w:szCs w:val="30"/>
        </w:rPr>
      </w:pPr>
      <w:bookmarkStart w:id="3" w:name="_Toc236913849"/>
      <w:r>
        <w:rPr>
          <w:rFonts w:asciiTheme="minorHAnsi" w:eastAsia="Bookman Old Style" w:hAnsiTheme="minorHAnsi" w:cstheme="minorHAnsi"/>
          <w:b/>
          <w:bCs/>
          <w:color w:val="AD8B3D"/>
          <w:sz w:val="30"/>
          <w:szCs w:val="30"/>
        </w:rPr>
        <w:t xml:space="preserve">04  </w:t>
      </w:r>
      <w:r>
        <w:rPr>
          <w:rFonts w:asciiTheme="minorHAnsi" w:eastAsia="Bookman Old Style" w:hAnsiTheme="minorHAnsi" w:cstheme="minorHAnsi"/>
          <w:b/>
          <w:bCs/>
          <w:color w:val="385623" w:themeColor="accent6" w:themeShade="80"/>
          <w:sz w:val="30"/>
          <w:szCs w:val="30"/>
        </w:rPr>
        <w:t xml:space="preserve">Ethical Conduct Commitments</w:t>
      </w:r>
      <w:bookmarkEnd w:id="3"/>
    </w:p>
    <w:p w14:paraId="4991E0A6" w14:textId="77777777" w:rsidR="00087028" w:rsidRPr="00724822" w:rsidRDefault="00087028" w:rsidP="00087028">
      <w:pPr>
        <w:spacing w:after="140" w:line="280" w:lineRule="auto"/>
        <w:rPr>
          <w:rFonts w:asciiTheme="minorHAnsi" w:hAnsiTheme="minorHAnsi" w:cstheme="minorHAnsi"/>
          <w:lang w:val="en-IN"/>
        </w:rPr>
      </w:pPr>
      <w:r>
        <w:rPr>
          <w:rFonts w:asciiTheme="minorHAnsi" w:hAnsiTheme="minorHAnsi" w:cstheme="minorHAnsi"/>
          <w:lang w:val="en-IN"/>
        </w:rPr>
        <w:t xml:space="preserve">Asrotex is committed to:</w:t>
      </w:r>
    </w:p>
    <w:p w14:paraId="7C642621" w14:textId="77777777" w:rsidR="00087028" w:rsidRPr="00724822" w:rsidRDefault="00087028" w:rsidP="00087028">
      <w:pPr>
        <w:numPr>
          <w:ilvl w:val="0"/>
          <w:numId w:val="3"/>
        </w:numPr>
        <w:spacing w:after="140" w:line="280" w:lineRule="auto"/>
        <w:rPr>
          <w:rFonts w:asciiTheme="minorHAnsi" w:hAnsiTheme="minorHAnsi" w:cstheme="minorHAnsi"/>
          <w:lang w:val="en-IN"/>
        </w:rPr>
      </w:pPr>
      <w:r>
        <w:rPr>
          <w:rFonts w:asciiTheme="minorHAnsi" w:hAnsiTheme="minorHAnsi" w:cstheme="minorHAnsi"/>
          <w:lang w:val="en-IN"/>
        </w:rPr>
        <w:lastRenderedPageBreak/>
        <w:t xml:space="preserve">Conducting all business activities with honesty, integrity, fairness, transparency, and accountability. </w:t>
      </w:r>
    </w:p>
    <w:p w14:paraId="2917BA6C" w14:textId="77777777" w:rsidR="00087028" w:rsidRPr="00724822" w:rsidRDefault="00087028" w:rsidP="00087028">
      <w:pPr>
        <w:numPr>
          <w:ilvl w:val="0"/>
          <w:numId w:val="3"/>
        </w:numPr>
        <w:spacing w:after="140" w:line="280" w:lineRule="auto"/>
        <w:rPr>
          <w:rFonts w:asciiTheme="minorHAnsi" w:hAnsiTheme="minorHAnsi" w:cstheme="minorHAnsi"/>
          <w:lang w:val="en-IN"/>
        </w:rPr>
      </w:pPr>
      <w:r>
        <w:rPr>
          <w:rFonts w:asciiTheme="minorHAnsi" w:hAnsiTheme="minorHAnsi" w:cstheme="minorHAnsi"/>
          <w:lang w:val="en-IN"/>
        </w:rPr>
        <w:t xml:space="preserve">Prohibiting all forms of bribery, corruption, fraud, money laundering, conflicts of interest, anti-competitive practices, and other unethical business conduct. </w:t>
      </w:r>
    </w:p>
    <w:p w14:paraId="0E579395" w14:textId="77777777" w:rsidR="00087028" w:rsidRPr="00724822" w:rsidRDefault="00087028" w:rsidP="00087028">
      <w:pPr>
        <w:numPr>
          <w:ilvl w:val="0"/>
          <w:numId w:val="3"/>
        </w:numPr>
        <w:spacing w:after="140" w:line="280" w:lineRule="auto"/>
        <w:rPr>
          <w:rFonts w:asciiTheme="minorHAnsi" w:hAnsiTheme="minorHAnsi" w:cstheme="minorHAnsi"/>
          <w:lang w:val="en-IN"/>
        </w:rPr>
      </w:pPr>
      <w:r>
        <w:rPr>
          <w:rFonts w:asciiTheme="minorHAnsi" w:hAnsiTheme="minorHAnsi" w:cstheme="minorHAnsi"/>
          <w:lang w:val="en-IN"/>
        </w:rPr>
        <w:t xml:space="preserve">Promoting a culture of ethical decision-making, responsible leadership, and compliance with applicable legal, regulatory, and internationally recognized ethical standards. </w:t>
      </w:r>
    </w:p>
    <w:p w14:paraId="50C58682" w14:textId="77777777" w:rsidR="00087028" w:rsidRPr="00724822" w:rsidRDefault="00087028" w:rsidP="00087028">
      <w:pPr>
        <w:numPr>
          <w:ilvl w:val="0"/>
          <w:numId w:val="3"/>
        </w:numPr>
        <w:spacing w:after="140" w:line="280" w:lineRule="auto"/>
        <w:rPr>
          <w:rFonts w:asciiTheme="minorHAnsi" w:hAnsiTheme="minorHAnsi" w:cstheme="minorHAnsi"/>
          <w:lang w:val="en-IN"/>
        </w:rPr>
      </w:pPr>
      <w:r>
        <w:rPr>
          <w:rFonts w:asciiTheme="minorHAnsi" w:hAnsiTheme="minorHAnsi" w:cstheme="minorHAnsi"/>
          <w:lang w:val="en-IN"/>
        </w:rPr>
        <w:t xml:space="preserve">Encouraging employees, suppliers, contractors, and business partners to uphold the highest standards of professional conduct and ethical behaviour. </w:t>
      </w:r>
    </w:p>
    <w:p w14:paraId="44C5F8BA" w14:textId="77777777" w:rsidR="00087028" w:rsidRPr="00724822" w:rsidRDefault="00087028" w:rsidP="00087028">
      <w:pPr>
        <w:numPr>
          <w:ilvl w:val="0"/>
          <w:numId w:val="3"/>
        </w:numPr>
        <w:spacing w:after="140" w:line="280" w:lineRule="auto"/>
        <w:rPr>
          <w:rFonts w:asciiTheme="minorHAnsi" w:hAnsiTheme="minorHAnsi" w:cstheme="minorHAnsi"/>
          <w:lang w:val="en-IN"/>
        </w:rPr>
      </w:pPr>
      <w:r>
        <w:rPr>
          <w:rFonts w:asciiTheme="minorHAnsi" w:hAnsiTheme="minorHAnsi" w:cstheme="minorHAnsi"/>
          <w:lang w:val="en-IN"/>
        </w:rPr>
        <w:t xml:space="preserve">Protecting confidential information, Company assets, and stakeholder interests through responsible information management and sound governance practices. </w:t>
      </w:r>
    </w:p>
    <w:p w14:paraId="79E3C6B1" w14:textId="77777777" w:rsidR="00087028" w:rsidRPr="00724822" w:rsidRDefault="00087028" w:rsidP="00087028">
      <w:pPr>
        <w:numPr>
          <w:ilvl w:val="0"/>
          <w:numId w:val="3"/>
        </w:numPr>
        <w:spacing w:after="140" w:line="280" w:lineRule="auto"/>
        <w:rPr>
          <w:rFonts w:asciiTheme="minorHAnsi" w:hAnsiTheme="minorHAnsi" w:cstheme="minorHAnsi"/>
          <w:lang w:val="en-IN"/>
        </w:rPr>
      </w:pPr>
      <w:r>
        <w:rPr>
          <w:rFonts w:asciiTheme="minorHAnsi" w:hAnsiTheme="minorHAnsi" w:cstheme="minorHAnsi"/>
          <w:lang w:val="en-IN"/>
        </w:rPr>
        <w:t xml:space="preserve">Promoting a speak-up culture by providing secure reporting channels and protecting individuals who report concerns in good faith from retaliation. </w:t>
      </w:r>
    </w:p>
    <w:p w14:paraId="324A6D50" w14:textId="77777777" w:rsidR="00087028" w:rsidRPr="00724822" w:rsidRDefault="00087028" w:rsidP="00087028">
      <w:pPr>
        <w:numPr>
          <w:ilvl w:val="0"/>
          <w:numId w:val="3"/>
        </w:numPr>
        <w:spacing w:after="140" w:line="280" w:lineRule="auto"/>
        <w:rPr>
          <w:rFonts w:asciiTheme="minorHAnsi" w:hAnsiTheme="minorHAnsi" w:cstheme="minorHAnsi"/>
          <w:lang w:val="en-IN"/>
        </w:rPr>
      </w:pPr>
      <w:r>
        <w:rPr>
          <w:rFonts w:asciiTheme="minorHAnsi" w:hAnsiTheme="minorHAnsi" w:cstheme="minorHAnsi"/>
          <w:lang w:val="en-IN"/>
        </w:rPr>
        <w:t xml:space="preserve">Monitoring ethical performance and driving continual improvement through awareness, training, internal controls, audits, and effective governance practices. </w:t>
      </w:r>
    </w:p>
    <w:p w14:paraId="43A46E45" w14:textId="6BB8C879" w:rsidR="00D11559" w:rsidRPr="00724822" w:rsidRDefault="00087028">
      <w:pPr>
        <w:spacing w:after="140" w:line="280" w:lineRule="auto"/>
        <w:rPr>
          <w:rFonts w:asciiTheme="minorHAnsi" w:hAnsiTheme="minorHAnsi" w:cstheme="minorHAnsi"/>
          <w:lang w:val="en-IN"/>
        </w:rPr>
      </w:pPr>
      <w:r>
        <w:rPr>
          <w:rFonts w:asciiTheme="minorHAnsi" w:hAnsiTheme="minorHAnsi" w:cstheme="minorHAnsi"/>
          <w:lang w:val="en-IN"/>
        </w:rPr>
        <w:t>Unless otherwise specified, 2023 has been established as the baseline year for measuring ethical conduct performance and tracking progress against the objectives and targets defined in this policy</w:t>
      </w:r>
      <w:r>
        <w:rPr>
          <w:rFonts w:asciiTheme="minorHAnsi" w:hAnsiTheme="minorHAnsi" w:cstheme="minorHAnsi"/>
          <w:b/>
          <w:bCs/>
          <w:lang w:val="en-IN"/>
        </w:rPr>
        <w:t>.</w:t>
      </w:r>
      <w:r>
        <w:rPr>
          <w:rFonts w:asciiTheme="minorHAnsi" w:hAnsiTheme="minorHAnsi" w:cstheme="minorHAnsi"/>
          <w:lang w:val="en-IN"/>
        </w:rPr>
        <w:t xml:space="preserve"> </w:t>
      </w:r>
    </w:p>
    <w:p w14:paraId="162719CC" w14:textId="214952DE" w:rsidR="00D11559" w:rsidRPr="00724822" w:rsidRDefault="00A31D16" w:rsidP="00BC43A6">
      <w:pPr>
        <w:pStyle w:val="Heading1"/>
        <w:pBdr>
          <w:bottom w:val="single" w:sz="6" w:space="8" w:color="AD8B3D"/>
        </w:pBdr>
        <w:spacing w:before="420" w:after="200"/>
        <w:rPr>
          <w:rFonts w:asciiTheme="minorHAnsi" w:eastAsia="Bookman Old Style" w:hAnsiTheme="minorHAnsi" w:cstheme="minorHAnsi"/>
          <w:b/>
          <w:bCs/>
          <w:color w:val="AD8B3D"/>
          <w:sz w:val="30"/>
          <w:szCs w:val="30"/>
        </w:rPr>
      </w:pPr>
      <w:bookmarkStart w:id="4" w:name="_Toc236913850"/>
      <w:r>
        <w:rPr>
          <w:rFonts w:asciiTheme="minorHAnsi" w:eastAsia="Bookman Old Style" w:hAnsiTheme="minorHAnsi" w:cstheme="minorHAnsi"/>
          <w:b/>
          <w:bCs/>
          <w:color w:val="AD8B3D"/>
          <w:sz w:val="30"/>
          <w:szCs w:val="30"/>
        </w:rPr>
        <w:t xml:space="preserve">05  </w:t>
      </w:r>
      <w:r>
        <w:rPr>
          <w:rFonts w:asciiTheme="minorHAnsi" w:eastAsia="Bookman Old Style" w:hAnsiTheme="minorHAnsi" w:cstheme="minorHAnsi"/>
          <w:b/>
          <w:bCs/>
          <w:color w:val="385623" w:themeColor="accent6" w:themeShade="80"/>
          <w:sz w:val="30"/>
          <w:szCs w:val="30"/>
        </w:rPr>
        <w:t xml:space="preserve">Roles &amp; Responsibilities</w:t>
      </w:r>
      <w:bookmarkEnd w:id="4"/>
    </w:p>
    <w:p w14:paraId="1FFF9392" w14:textId="77777777" w:rsidR="00B9137D" w:rsidRPr="00724822" w:rsidRDefault="00B9137D" w:rsidP="00B9137D">
      <w:pPr>
        <w:pStyle w:val="ListParagraph"/>
        <w:numPr>
          <w:ilvl w:val="0"/>
          <w:numId w:val="4"/>
        </w:numPr>
        <w:spacing w:after="140" w:line="276" w:lineRule="auto"/>
        <w:rPr>
          <w:rFonts w:asciiTheme="minorHAnsi" w:hAnsiTheme="minorHAnsi" w:cstheme="minorHAnsi"/>
        </w:rPr>
      </w:pPr>
      <w:r>
        <w:rPr>
          <w:rFonts w:asciiTheme="minorHAnsi" w:hAnsiTheme="minorHAnsi" w:cstheme="minorHAnsi"/>
          <w:b/>
          <w:bCs/>
          <w:i/>
          <w:iCs/>
        </w:rPr>
        <w:t xml:space="preserve">Compliance Officer: </w:t>
      </w:r>
      <w:r>
        <w:rPr>
          <w:rFonts w:asciiTheme="minorHAnsi" w:hAnsiTheme="minorHAnsi" w:cstheme="minorHAnsi"/>
        </w:rPr>
        <w:t>Owns the implementation of this policy — overseeing anti-corruption, fraud prevention, conflict-of-interest, anti-money-laundering, and information-management practices, and acting as the escalation point for serious concerns.</w:t>
      </w:r>
    </w:p>
    <w:p w14:paraId="2ACD12F8" w14:textId="77777777" w:rsidR="00B9137D" w:rsidRPr="00724822" w:rsidRDefault="00B9137D" w:rsidP="00B9137D">
      <w:pPr>
        <w:pStyle w:val="ListParagraph"/>
        <w:numPr>
          <w:ilvl w:val="0"/>
          <w:numId w:val="4"/>
        </w:numPr>
        <w:spacing w:after="140" w:line="276" w:lineRule="auto"/>
        <w:rPr>
          <w:rFonts w:asciiTheme="minorHAnsi" w:hAnsiTheme="minorHAnsi" w:cstheme="minorHAnsi"/>
        </w:rPr>
      </w:pPr>
      <w:r>
        <w:rPr>
          <w:rFonts w:asciiTheme="minorHAnsi" w:hAnsiTheme="minorHAnsi" w:cstheme="minorHAnsi"/>
          <w:b/>
          <w:bCs/>
          <w:i/>
          <w:iCs/>
        </w:rPr>
        <w:t xml:space="preserve">Senior Management: </w:t>
      </w:r>
      <w:r>
        <w:rPr>
          <w:rFonts w:asciiTheme="minorHAnsi" w:hAnsiTheme="minorHAnsi" w:cstheme="minorHAnsi"/>
        </w:rPr>
        <w:t xml:space="preserve">Sets the tone from the top by embedding ethical principles into company strategy, allocating the resources needed to act on them, and holding the organisation accountable for results.</w:t>
      </w:r>
    </w:p>
    <w:p w14:paraId="185D8026" w14:textId="77777777" w:rsidR="00B9137D" w:rsidRPr="00724822" w:rsidRDefault="00B9137D" w:rsidP="00B9137D">
      <w:pPr>
        <w:pStyle w:val="ListParagraph"/>
        <w:numPr>
          <w:ilvl w:val="0"/>
          <w:numId w:val="4"/>
        </w:numPr>
        <w:spacing w:after="140" w:line="276" w:lineRule="auto"/>
        <w:rPr>
          <w:rFonts w:asciiTheme="minorHAnsi" w:hAnsiTheme="minorHAnsi" w:cstheme="minorHAnsi"/>
        </w:rPr>
      </w:pPr>
      <w:r>
        <w:rPr>
          <w:rFonts w:asciiTheme="minorHAnsi" w:hAnsiTheme="minorHAnsi" w:cstheme="minorHAnsi"/>
          <w:b/>
          <w:bCs/>
          <w:i/>
          <w:iCs/>
        </w:rPr>
        <w:t xml:space="preserve">HR Manager: </w:t>
      </w:r>
      <w:r>
        <w:rPr>
          <w:rFonts w:asciiTheme="minorHAnsi" w:hAnsiTheme="minorHAnsi" w:cstheme="minorHAnsi"/>
        </w:rPr>
        <w:t>Delivers employee training and awareness on ethical conduct, and ensures new hires understand the standards expected of them from day one.</w:t>
      </w:r>
    </w:p>
    <w:p w14:paraId="5609F34A" w14:textId="77777777" w:rsidR="00B9137D" w:rsidRPr="00724822" w:rsidRDefault="00B9137D" w:rsidP="00B9137D">
      <w:pPr>
        <w:pStyle w:val="ListParagraph"/>
        <w:numPr>
          <w:ilvl w:val="0"/>
          <w:numId w:val="4"/>
        </w:numPr>
        <w:spacing w:after="140" w:line="276" w:lineRule="auto"/>
        <w:rPr>
          <w:rFonts w:asciiTheme="minorHAnsi" w:hAnsiTheme="minorHAnsi" w:cstheme="minorHAnsi"/>
        </w:rPr>
      </w:pPr>
      <w:r>
        <w:rPr>
          <w:rFonts w:asciiTheme="minorHAnsi" w:hAnsiTheme="minorHAnsi" w:cstheme="minorHAnsi"/>
          <w:b/>
          <w:bCs/>
          <w:i/>
          <w:iCs/>
        </w:rPr>
        <w:t xml:space="preserve">Department Heads: </w:t>
      </w:r>
      <w:r>
        <w:rPr>
          <w:rFonts w:asciiTheme="minorHAnsi" w:hAnsiTheme="minorHAnsi" w:cstheme="minorHAnsi"/>
        </w:rPr>
        <w:t>Ensure policy requirements are applied within their teams’ daily operations, and act as a first point of contact for ethical questions on the floor.</w:t>
      </w:r>
    </w:p>
    <w:p w14:paraId="56C754A5" w14:textId="77777777" w:rsidR="00B9137D" w:rsidRPr="00724822" w:rsidRDefault="00B9137D" w:rsidP="00B9137D">
      <w:pPr>
        <w:pStyle w:val="ListParagraph"/>
        <w:numPr>
          <w:ilvl w:val="0"/>
          <w:numId w:val="4"/>
        </w:numPr>
        <w:spacing w:after="140" w:line="276" w:lineRule="auto"/>
        <w:rPr>
          <w:rFonts w:asciiTheme="minorHAnsi" w:hAnsiTheme="minorHAnsi" w:cstheme="minorHAnsi"/>
        </w:rPr>
      </w:pPr>
      <w:r>
        <w:rPr>
          <w:rFonts w:asciiTheme="minorHAnsi" w:hAnsiTheme="minorHAnsi" w:cstheme="minorHAnsi"/>
          <w:b/>
          <w:bCs/>
          <w:i/>
          <w:iCs/>
        </w:rPr>
        <w:t xml:space="preserve">Internal Audit Team: </w:t>
      </w:r>
      <w:r>
        <w:rPr>
          <w:rFonts w:asciiTheme="minorHAnsi" w:hAnsiTheme="minorHAnsi" w:cstheme="minorHAnsi"/>
        </w:rPr>
        <w:t>Conducts periodic audits and assessments to monitor compliance, identify risk areas, and recommend corrective action where gaps appear.</w:t>
      </w:r>
    </w:p>
    <w:p w14:paraId="380713F6" w14:textId="77777777" w:rsidR="00B9137D" w:rsidRPr="00724822" w:rsidRDefault="00B9137D" w:rsidP="00B9137D">
      <w:pPr>
        <w:pStyle w:val="ListParagraph"/>
        <w:numPr>
          <w:ilvl w:val="0"/>
          <w:numId w:val="4"/>
        </w:numPr>
        <w:spacing w:after="140" w:line="276" w:lineRule="auto"/>
        <w:rPr>
          <w:rFonts w:asciiTheme="minorHAnsi" w:hAnsiTheme="minorHAnsi" w:cstheme="minorHAnsi"/>
        </w:rPr>
      </w:pPr>
      <w:r>
        <w:rPr>
          <w:rFonts w:asciiTheme="minorHAnsi" w:hAnsiTheme="minorHAnsi" w:cstheme="minorHAnsi"/>
          <w:b/>
          <w:bCs/>
          <w:i/>
          <w:iCs/>
        </w:rPr>
        <w:t xml:space="preserve">IT Manager: </w:t>
      </w:r>
      <w:r>
        <w:rPr>
          <w:rFonts w:asciiTheme="minorHAnsi" w:hAnsiTheme="minorHAnsi" w:cstheme="minorHAnsi"/>
        </w:rPr>
        <w:t>Safeguards sensitive data and oversees the technical measures that support responsible information management.</w:t>
      </w:r>
    </w:p>
    <w:p w14:paraId="02958BEE" w14:textId="77777777" w:rsidR="00B9137D" w:rsidRPr="00724822" w:rsidRDefault="00B9137D" w:rsidP="00B9137D">
      <w:pPr>
        <w:pStyle w:val="ListParagraph"/>
        <w:numPr>
          <w:ilvl w:val="0"/>
          <w:numId w:val="4"/>
        </w:numPr>
        <w:spacing w:after="140" w:line="276" w:lineRule="auto"/>
        <w:rPr>
          <w:rFonts w:asciiTheme="minorHAnsi" w:hAnsiTheme="minorHAnsi" w:cstheme="minorHAnsi"/>
        </w:rPr>
      </w:pPr>
      <w:r>
        <w:rPr>
          <w:rFonts w:asciiTheme="minorHAnsi" w:hAnsiTheme="minorHAnsi" w:cstheme="minorHAnsi"/>
          <w:b/>
          <w:bCs/>
          <w:i/>
          <w:iCs/>
        </w:rPr>
        <w:t xml:space="preserve">Employees and Workers: </w:t>
      </w:r>
      <w:r>
        <w:rPr>
          <w:rFonts w:asciiTheme="minorHAnsi" w:hAnsiTheme="minorHAnsi" w:cstheme="minorHAnsi"/>
        </w:rPr>
        <w:t>Follow the policy, complete required training, and report suspected violations through the appropriate channel rather than staying silent.</w:t>
      </w:r>
    </w:p>
    <w:p w14:paraId="4F40FE2A" w14:textId="75549148" w:rsidR="00D11559" w:rsidRPr="00724822" w:rsidRDefault="00B9137D" w:rsidP="00B9137D">
      <w:pPr>
        <w:pStyle w:val="ListParagraph"/>
        <w:numPr>
          <w:ilvl w:val="0"/>
          <w:numId w:val="4"/>
        </w:numPr>
        <w:spacing w:after="140" w:line="276" w:lineRule="auto"/>
        <w:rPr>
          <w:rFonts w:asciiTheme="minorHAnsi" w:hAnsiTheme="minorHAnsi" w:cstheme="minorHAnsi"/>
        </w:rPr>
      </w:pPr>
      <w:r>
        <w:rPr>
          <w:rFonts w:asciiTheme="minorHAnsi" w:hAnsiTheme="minorHAnsi" w:cstheme="minorHAnsi"/>
          <w:b/>
          <w:bCs/>
          <w:i/>
          <w:iCs/>
        </w:rPr>
        <w:t xml:space="preserve">Suppliers and Business Partners: </w:t>
      </w:r>
      <w:r>
        <w:rPr>
          <w:rFonts w:asciiTheme="minorHAnsi" w:hAnsiTheme="minorHAnsi" w:cstheme="minorHAnsi"/>
        </w:rPr>
        <w:t xml:space="preserve">Align their own practices with Asrotex’s ethical standards, comply with applicable law, and participate in audits and assessments as required.</w:t>
      </w:r>
    </w:p>
    <w:p w14:paraId="1F339A48" w14:textId="12B2A7F5" w:rsidR="00D11559" w:rsidRPr="00724822" w:rsidRDefault="00A31D16" w:rsidP="00BC43A6">
      <w:pPr>
        <w:pStyle w:val="Heading1"/>
        <w:pBdr>
          <w:bottom w:val="single" w:sz="6" w:space="8" w:color="AD8B3D"/>
        </w:pBdr>
        <w:spacing w:before="420" w:after="200"/>
        <w:rPr>
          <w:rFonts w:asciiTheme="minorHAnsi" w:eastAsia="Bookman Old Style" w:hAnsiTheme="minorHAnsi" w:cstheme="minorHAnsi"/>
          <w:b/>
          <w:bCs/>
          <w:color w:val="AD8B3D"/>
          <w:sz w:val="30"/>
          <w:szCs w:val="30"/>
        </w:rPr>
      </w:pPr>
      <w:bookmarkStart w:id="5" w:name="_Toc236913851"/>
      <w:r>
        <w:rPr>
          <w:rFonts w:asciiTheme="minorHAnsi" w:eastAsia="Bookman Old Style" w:hAnsiTheme="minorHAnsi" w:cstheme="minorHAnsi"/>
          <w:b/>
          <w:bCs/>
          <w:color w:val="AD8B3D"/>
          <w:sz w:val="30"/>
          <w:szCs w:val="30"/>
        </w:rPr>
        <w:t xml:space="preserve">06  </w:t>
      </w:r>
      <w:r>
        <w:rPr>
          <w:rFonts w:asciiTheme="minorHAnsi" w:eastAsia="Bookman Old Style" w:hAnsiTheme="minorHAnsi" w:cstheme="minorHAnsi"/>
          <w:b/>
          <w:bCs/>
          <w:color w:val="385623" w:themeColor="accent6" w:themeShade="80"/>
          <w:sz w:val="30"/>
          <w:szCs w:val="30"/>
        </w:rPr>
        <w:t xml:space="preserve">Action Areas</w:t>
      </w:r>
      <w:bookmarkEnd w:id="5"/>
    </w:p>
    <w:p w14:paraId="19B27D7F" w14:textId="50D35394" w:rsidR="00D11559" w:rsidRPr="00724822" w:rsidRDefault="00A31D16">
      <w:pPr>
        <w:pBdr>
          <w:left w:val="single" w:sz="24" w:space="6" w:color="1F5C3F"/>
        </w:pBdr>
        <w:shd w:val="clear" w:color="auto" w:fill="EAF3EC"/>
        <w:spacing w:before="320" w:after="140"/>
        <w:rPr>
          <w:rFonts w:asciiTheme="minorHAnsi" w:hAnsiTheme="minorHAnsi" w:cstheme="minorHAnsi"/>
        </w:rPr>
      </w:pPr>
      <w:r>
        <w:rPr>
          <w:rFonts w:asciiTheme="minorHAnsi" w:eastAsia="Bookman Old Style" w:hAnsiTheme="minorHAnsi" w:cstheme="minorHAnsi"/>
          <w:b/>
          <w:bCs/>
          <w:color w:val="FFFFFF"/>
          <w:sz w:val="22"/>
          <w:szCs w:val="22"/>
          <w:shd w:val="clear" w:color="auto" w:fill="1F5C3F"/>
        </w:rPr>
        <w:lastRenderedPageBreak/>
        <w:t xml:space="preserve">   1   </w:t>
      </w:r>
      <w:r>
        <w:rPr>
          <w:rFonts w:asciiTheme="minorHAnsi" w:eastAsia="Bookman Old Style" w:hAnsiTheme="minorHAnsi" w:cstheme="minorHAnsi"/>
          <w:b/>
          <w:bCs/>
          <w:color w:val="1F5C3F"/>
          <w:sz w:val="24"/>
          <w:szCs w:val="24"/>
        </w:rPr>
        <w:t xml:space="preserve">   Anti-Corruption and Anti-Bribery</w:t>
      </w:r>
    </w:p>
    <w:p w14:paraId="16F316C6" w14:textId="77777777" w:rsidR="00B9137D" w:rsidRPr="00724822" w:rsidRDefault="00B9137D" w:rsidP="00BC43A6">
      <w:pPr>
        <w:rPr>
          <w:rFonts w:asciiTheme="minorHAnsi" w:hAnsiTheme="minorHAnsi" w:cstheme="minorHAnsi"/>
        </w:rPr>
      </w:pPr>
      <w:r>
        <w:rPr>
          <w:rStyle w:val="Strong"/>
          <w:rFonts w:asciiTheme="minorHAnsi" w:hAnsiTheme="minorHAnsi" w:cstheme="minorHAnsi"/>
        </w:rPr>
        <w:t>Objective</w:t>
      </w:r>
    </w:p>
    <w:p w14:paraId="06BD6F04" w14:textId="77777777" w:rsidR="00B9137D" w:rsidRPr="00724822" w:rsidRDefault="00B9137D" w:rsidP="00B9137D">
      <w:pPr>
        <w:jc w:val="both"/>
        <w:rPr>
          <w:rFonts w:asciiTheme="minorHAnsi" w:hAnsiTheme="minorHAnsi" w:cstheme="minorHAnsi"/>
        </w:rPr>
      </w:pPr>
      <w:r>
        <w:rPr>
          <w:rFonts w:asciiTheme="minorHAnsi" w:hAnsiTheme="minorHAnsi" w:cstheme="minorHAnsi"/>
        </w:rPr>
        <w:t>To prevent corruption and bribery by promoting integrity, transparency, and accountability in all business activities and relationships.</w:t>
      </w:r>
    </w:p>
    <w:p w14:paraId="2C58B210" w14:textId="77777777" w:rsidR="00B9137D" w:rsidRPr="00724822" w:rsidRDefault="00B9137D" w:rsidP="00BC43A6">
      <w:pPr>
        <w:rPr>
          <w:rStyle w:val="Strong"/>
          <w:rFonts w:asciiTheme="minorHAnsi" w:hAnsiTheme="minorHAnsi" w:cstheme="minorHAnsi"/>
        </w:rPr>
      </w:pPr>
      <w:r>
        <w:rPr>
          <w:rStyle w:val="Strong"/>
          <w:rFonts w:asciiTheme="minorHAnsi" w:hAnsiTheme="minorHAnsi" w:cstheme="minorHAnsi"/>
        </w:rPr>
        <w:t>Initiatives</w:t>
      </w:r>
    </w:p>
    <w:p w14:paraId="4C9EEE48" w14:textId="77777777" w:rsidR="00B9137D" w:rsidRPr="00724822" w:rsidRDefault="00B9137D" w:rsidP="00B9137D">
      <w:pPr>
        <w:numPr>
          <w:ilvl w:val="0"/>
          <w:numId w:val="4"/>
        </w:numPr>
        <w:spacing w:before="100" w:beforeAutospacing="1" w:after="100" w:afterAutospacing="1"/>
        <w:jc w:val="both"/>
        <w:rPr>
          <w:rFonts w:asciiTheme="minorHAnsi" w:hAnsiTheme="minorHAnsi" w:cstheme="minorHAnsi"/>
        </w:rPr>
      </w:pPr>
      <w:r>
        <w:rPr>
          <w:rFonts w:asciiTheme="minorHAnsi" w:hAnsiTheme="minorHAnsi" w:cstheme="minorHAnsi"/>
        </w:rPr>
        <w:t xml:space="preserve">Promote ethical decision-making through regular anti-corruption awareness and training programmes. </w:t>
      </w:r>
    </w:p>
    <w:p w14:paraId="08281C52" w14:textId="77777777" w:rsidR="00B9137D" w:rsidRPr="00724822" w:rsidRDefault="00B9137D" w:rsidP="00B9137D">
      <w:pPr>
        <w:numPr>
          <w:ilvl w:val="0"/>
          <w:numId w:val="4"/>
        </w:numPr>
        <w:spacing w:before="100" w:beforeAutospacing="1" w:after="100" w:afterAutospacing="1"/>
        <w:jc w:val="both"/>
        <w:rPr>
          <w:rFonts w:asciiTheme="minorHAnsi" w:hAnsiTheme="minorHAnsi" w:cstheme="minorHAnsi"/>
        </w:rPr>
      </w:pPr>
      <w:r>
        <w:rPr>
          <w:rFonts w:asciiTheme="minorHAnsi" w:hAnsiTheme="minorHAnsi" w:cstheme="minorHAnsi"/>
        </w:rPr>
        <w:t xml:space="preserve">Conduct appropriate due diligence for third parties, agents, intermediaries, and other business partners based on identified corruption risks. </w:t>
      </w:r>
    </w:p>
    <w:p w14:paraId="3A8BEF6D" w14:textId="6F02441D" w:rsidR="00D11559" w:rsidRPr="00724822" w:rsidRDefault="00B9137D" w:rsidP="00B9137D">
      <w:pPr>
        <w:numPr>
          <w:ilvl w:val="0"/>
          <w:numId w:val="4"/>
        </w:numPr>
        <w:spacing w:before="100" w:beforeAutospacing="1" w:after="100" w:afterAutospacing="1"/>
        <w:jc w:val="both"/>
        <w:rPr>
          <w:rFonts w:asciiTheme="minorHAnsi" w:hAnsiTheme="minorHAnsi" w:cstheme="minorHAnsi"/>
        </w:rPr>
      </w:pPr>
      <w:r>
        <w:rPr>
          <w:rFonts w:asciiTheme="minorHAnsi" w:hAnsiTheme="minorHAnsi" w:cstheme="minorHAnsi"/>
        </w:rPr>
        <w:t>Periodically review anti-corruption controls and strengthen measures to prevent, detect, and address unethical practices.</w:t>
      </w:r>
    </w:p>
    <w:p w14:paraId="12CF73DD" w14:textId="77777777" w:rsidR="00B9137D" w:rsidRPr="00E74440" w:rsidRDefault="00A31D16">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eastAsia="Bookman Old Style" w:hAnsiTheme="minorHAnsi" w:cstheme="minorHAnsi"/>
          <w:b/>
          <w:bCs/>
          <w:i/>
          <w:iCs/>
          <w:color w:val="AD8B3D"/>
          <w:sz w:val="18"/>
          <w:szCs w:val="18"/>
        </w:rPr>
      </w:pPr>
      <w:r>
        <w:rPr>
          <w:rFonts w:asciiTheme="minorHAnsi" w:eastAsia="Bookman Old Style" w:hAnsiTheme="minorHAnsi" w:cstheme="minorHAnsi"/>
          <w:b/>
          <w:bCs/>
          <w:i/>
          <w:iCs/>
          <w:color w:val="AD8B3D"/>
          <w:sz w:val="18"/>
          <w:szCs w:val="18"/>
        </w:rPr>
        <w:t xml:space="preserve">TARGET  </w:t>
      </w:r>
    </w:p>
    <w:p w14:paraId="2BA8B040" w14:textId="77777777" w:rsidR="00B9137D" w:rsidRPr="00E74440" w:rsidRDefault="00A31D16">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hAnsiTheme="minorHAnsi" w:cstheme="minorHAnsi"/>
          <w:b/>
          <w:bCs/>
          <w:i/>
          <w:iCs/>
          <w:color w:val="1F5C3F"/>
        </w:rPr>
      </w:pPr>
      <w:r>
        <w:rPr>
          <w:rFonts w:asciiTheme="minorHAnsi" w:hAnsiTheme="minorHAnsi" w:cstheme="minorHAnsi"/>
          <w:b/>
          <w:bCs/>
          <w:i/>
          <w:iCs/>
          <w:color w:val="1F5C3F"/>
        </w:rPr>
        <w:t>Ensure 100% of relevant employees complete anti-corruption and anti-bribery training annually.</w:t>
      </w:r>
    </w:p>
    <w:p w14:paraId="256D02F7" w14:textId="18E8B43B" w:rsidR="00D11559" w:rsidRPr="00E74440" w:rsidRDefault="00B9137D">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hAnsiTheme="minorHAnsi" w:cstheme="minorHAnsi"/>
          <w:i/>
          <w:iCs/>
        </w:rPr>
      </w:pPr>
      <w:r>
        <w:rPr>
          <w:rFonts w:asciiTheme="minorHAnsi" w:hAnsiTheme="minorHAnsi" w:cstheme="minorHAnsi"/>
          <w:b/>
          <w:bCs/>
          <w:i/>
          <w:iCs/>
          <w:color w:val="1F5C3F"/>
        </w:rPr>
        <w:t>Conduct anti-corruption due diligence for 100% of high-risk third parties before engagement by 2030.</w:t>
      </w:r>
    </w:p>
    <w:p w14:paraId="62177374" w14:textId="77777777" w:rsidR="00D11559" w:rsidRPr="00724822" w:rsidRDefault="00A31D16">
      <w:pPr>
        <w:pBdr>
          <w:left w:val="single" w:sz="24" w:space="6" w:color="1F5C3F"/>
        </w:pBdr>
        <w:shd w:val="clear" w:color="auto" w:fill="EAF3EC"/>
        <w:spacing w:before="320" w:after="140"/>
        <w:rPr>
          <w:rFonts w:asciiTheme="minorHAnsi" w:hAnsiTheme="minorHAnsi" w:cstheme="minorHAnsi"/>
        </w:rPr>
      </w:pPr>
      <w:r>
        <w:rPr>
          <w:rFonts w:asciiTheme="minorHAnsi" w:eastAsia="Bookman Old Style" w:hAnsiTheme="minorHAnsi" w:cstheme="minorHAnsi"/>
          <w:b/>
          <w:bCs/>
          <w:color w:val="FFFFFF"/>
          <w:sz w:val="22"/>
          <w:szCs w:val="22"/>
          <w:shd w:val="clear" w:color="auto" w:fill="1F5C3F"/>
        </w:rPr>
        <w:t xml:space="preserve">   2   </w:t>
      </w:r>
      <w:r>
        <w:rPr>
          <w:rFonts w:asciiTheme="minorHAnsi" w:eastAsia="Bookman Old Style" w:hAnsiTheme="minorHAnsi" w:cstheme="minorHAnsi"/>
          <w:b/>
          <w:bCs/>
          <w:color w:val="1F5C3F"/>
          <w:sz w:val="24"/>
          <w:szCs w:val="24"/>
        </w:rPr>
        <w:t xml:space="preserve">   Conflict of Interest</w:t>
      </w:r>
    </w:p>
    <w:p w14:paraId="288B8636" w14:textId="77777777" w:rsidR="00B9137D" w:rsidRPr="00724822" w:rsidRDefault="00B9137D" w:rsidP="00BC43A6">
      <w:pPr>
        <w:rPr>
          <w:rFonts w:asciiTheme="minorHAnsi" w:hAnsiTheme="minorHAnsi" w:cstheme="minorHAnsi"/>
        </w:rPr>
      </w:pPr>
      <w:r>
        <w:rPr>
          <w:rStyle w:val="Strong"/>
          <w:rFonts w:asciiTheme="minorHAnsi" w:hAnsiTheme="minorHAnsi" w:cstheme="minorHAnsi"/>
        </w:rPr>
        <w:t>Objective</w:t>
      </w:r>
    </w:p>
    <w:p w14:paraId="0BA8962C" w14:textId="77777777" w:rsidR="00B9137D" w:rsidRPr="00724822" w:rsidRDefault="00B9137D" w:rsidP="00B9137D">
      <w:pPr>
        <w:jc w:val="both"/>
        <w:rPr>
          <w:rFonts w:asciiTheme="minorHAnsi" w:hAnsiTheme="minorHAnsi" w:cstheme="minorHAnsi"/>
        </w:rPr>
      </w:pPr>
      <w:r>
        <w:rPr>
          <w:rFonts w:asciiTheme="minorHAnsi" w:hAnsiTheme="minorHAnsi" w:cstheme="minorHAnsi"/>
        </w:rPr>
        <w:t xml:space="preserve">To ensure that business decisions are made objectively, fairly, and in the best interests of Asrotex by identifying, disclosing, and appropriately managing actual, potential, or perceived conflicts of interest.</w:t>
      </w:r>
    </w:p>
    <w:p w14:paraId="5D95C437" w14:textId="77777777" w:rsidR="00B9137D" w:rsidRPr="00724822" w:rsidRDefault="00B9137D" w:rsidP="00BC43A6">
      <w:pPr>
        <w:rPr>
          <w:rFonts w:asciiTheme="minorHAnsi" w:hAnsiTheme="minorHAnsi" w:cstheme="minorHAnsi"/>
        </w:rPr>
      </w:pPr>
      <w:r>
        <w:rPr>
          <w:rStyle w:val="Strong"/>
          <w:rFonts w:asciiTheme="minorHAnsi" w:hAnsiTheme="minorHAnsi" w:cstheme="minorHAnsi"/>
        </w:rPr>
        <w:t>Initiatives</w:t>
      </w:r>
    </w:p>
    <w:p w14:paraId="55954E97" w14:textId="77777777" w:rsidR="00B9137D" w:rsidRPr="00724822" w:rsidRDefault="00B9137D" w:rsidP="00B9137D">
      <w:pPr>
        <w:numPr>
          <w:ilvl w:val="0"/>
          <w:numId w:val="5"/>
        </w:numPr>
        <w:spacing w:before="100" w:beforeAutospacing="1" w:after="100" w:afterAutospacing="1"/>
        <w:jc w:val="both"/>
        <w:rPr>
          <w:rFonts w:asciiTheme="minorHAnsi" w:hAnsiTheme="minorHAnsi" w:cstheme="minorHAnsi"/>
        </w:rPr>
      </w:pPr>
      <w:r>
        <w:rPr>
          <w:rFonts w:asciiTheme="minorHAnsi" w:hAnsiTheme="minorHAnsi" w:cstheme="minorHAnsi"/>
        </w:rPr>
        <w:t xml:space="preserve">Require employees and relevant business partners to disclose actual, potential, or perceived conflicts of interest in a timely manner. </w:t>
      </w:r>
    </w:p>
    <w:p w14:paraId="5BF4E42D" w14:textId="77777777" w:rsidR="00B9137D" w:rsidRPr="00724822" w:rsidRDefault="00B9137D" w:rsidP="00B9137D">
      <w:pPr>
        <w:numPr>
          <w:ilvl w:val="0"/>
          <w:numId w:val="5"/>
        </w:numPr>
        <w:spacing w:before="100" w:beforeAutospacing="1" w:after="100" w:afterAutospacing="1"/>
        <w:jc w:val="both"/>
        <w:rPr>
          <w:rFonts w:asciiTheme="minorHAnsi" w:hAnsiTheme="minorHAnsi" w:cstheme="minorHAnsi"/>
        </w:rPr>
      </w:pPr>
      <w:r>
        <w:rPr>
          <w:rFonts w:asciiTheme="minorHAnsi" w:hAnsiTheme="minorHAnsi" w:cstheme="minorHAnsi"/>
        </w:rPr>
        <w:t xml:space="preserve">Maintain transparent procedures for reviewing, managing, and documenting declared conflicts of interest. </w:t>
      </w:r>
    </w:p>
    <w:p w14:paraId="5CE26CB6" w14:textId="77777777" w:rsidR="00B9137D" w:rsidRPr="00724822" w:rsidRDefault="00B9137D" w:rsidP="00B9137D">
      <w:pPr>
        <w:numPr>
          <w:ilvl w:val="0"/>
          <w:numId w:val="5"/>
        </w:numPr>
        <w:spacing w:before="100" w:beforeAutospacing="1" w:after="100" w:afterAutospacing="1"/>
        <w:jc w:val="both"/>
        <w:rPr>
          <w:rFonts w:asciiTheme="minorHAnsi" w:hAnsiTheme="minorHAnsi" w:cstheme="minorHAnsi"/>
        </w:rPr>
      </w:pPr>
      <w:r>
        <w:rPr>
          <w:rFonts w:asciiTheme="minorHAnsi" w:hAnsiTheme="minorHAnsi" w:cstheme="minorHAnsi"/>
        </w:rPr>
        <w:t xml:space="preserve">Ensure individuals with declared conflicts are removed from related decision-making processes, where appropriate. </w:t>
      </w:r>
    </w:p>
    <w:p w14:paraId="3EB43FB8" w14:textId="4A961C58" w:rsidR="00D11559" w:rsidRPr="00724822" w:rsidRDefault="00B9137D" w:rsidP="00B9137D">
      <w:pPr>
        <w:numPr>
          <w:ilvl w:val="0"/>
          <w:numId w:val="5"/>
        </w:numPr>
        <w:spacing w:before="100" w:beforeAutospacing="1" w:after="100" w:afterAutospacing="1"/>
        <w:jc w:val="both"/>
        <w:rPr>
          <w:rFonts w:asciiTheme="minorHAnsi" w:hAnsiTheme="minorHAnsi" w:cstheme="minorHAnsi"/>
        </w:rPr>
      </w:pPr>
      <w:r>
        <w:rPr>
          <w:rFonts w:asciiTheme="minorHAnsi" w:hAnsiTheme="minorHAnsi" w:cstheme="minorHAnsi"/>
        </w:rPr>
        <w:t>Promote employee awareness of conflict-of-interest requirements through regular training and communication.</w:t>
      </w:r>
    </w:p>
    <w:p w14:paraId="177F17E0" w14:textId="77777777" w:rsidR="00B9137D" w:rsidRPr="00E74440" w:rsidRDefault="00A31D16">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eastAsia="Bookman Old Style" w:hAnsiTheme="minorHAnsi" w:cstheme="minorHAnsi"/>
          <w:b/>
          <w:bCs/>
          <w:i/>
          <w:iCs/>
          <w:color w:val="AD8B3D"/>
          <w:sz w:val="18"/>
          <w:szCs w:val="18"/>
        </w:rPr>
      </w:pPr>
      <w:r>
        <w:rPr>
          <w:rFonts w:asciiTheme="minorHAnsi" w:eastAsia="Bookman Old Style" w:hAnsiTheme="minorHAnsi" w:cstheme="minorHAnsi"/>
          <w:b/>
          <w:bCs/>
          <w:i/>
          <w:iCs/>
          <w:color w:val="AD8B3D"/>
          <w:sz w:val="18"/>
          <w:szCs w:val="18"/>
        </w:rPr>
        <w:t xml:space="preserve">TARGET   </w:t>
      </w:r>
    </w:p>
    <w:p w14:paraId="0789A093" w14:textId="3D808F92" w:rsidR="00B9137D" w:rsidRPr="00E74440" w:rsidRDefault="00F6553C">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hAnsiTheme="minorHAnsi" w:cstheme="minorHAnsi"/>
          <w:b/>
          <w:bCs/>
          <w:i/>
          <w:iCs/>
          <w:color w:val="1F5C3F"/>
        </w:rPr>
      </w:pPr>
      <w:r>
        <w:rPr>
          <w:rFonts w:asciiTheme="minorHAnsi" w:hAnsiTheme="minorHAnsi" w:cstheme="minorHAnsi"/>
          <w:b/>
          <w:bCs/>
          <w:i/>
          <w:iCs/>
          <w:color w:val="1F5C3F"/>
        </w:rPr>
        <w:t>Obtain conflict of interest declarations from 100% of applicable employees annually.</w:t>
      </w:r>
    </w:p>
    <w:p w14:paraId="23FD4B0A" w14:textId="7A1605BD" w:rsidR="00D11559" w:rsidRPr="00E74440" w:rsidRDefault="00B9137D">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hAnsiTheme="minorHAnsi" w:cstheme="minorHAnsi"/>
          <w:i/>
          <w:iCs/>
        </w:rPr>
      </w:pPr>
      <w:r>
        <w:rPr>
          <w:rFonts w:asciiTheme="minorHAnsi" w:hAnsiTheme="minorHAnsi" w:cstheme="minorHAnsi"/>
          <w:b/>
          <w:bCs/>
          <w:i/>
          <w:iCs/>
          <w:color w:val="1F5C3F"/>
        </w:rPr>
        <w:t>Ensure 100% of newly appointed employees in applicable roles complete conflict of interest awareness training within three months of joining.</w:t>
      </w:r>
    </w:p>
    <w:p w14:paraId="47348644" w14:textId="77777777" w:rsidR="00D11559" w:rsidRPr="00724822" w:rsidRDefault="00A31D16">
      <w:pPr>
        <w:pBdr>
          <w:left w:val="single" w:sz="24" w:space="6" w:color="1F5C3F"/>
        </w:pBdr>
        <w:shd w:val="clear" w:color="auto" w:fill="EAF3EC"/>
        <w:spacing w:before="320" w:after="140"/>
        <w:rPr>
          <w:rFonts w:asciiTheme="minorHAnsi" w:hAnsiTheme="minorHAnsi" w:cstheme="minorHAnsi"/>
        </w:rPr>
      </w:pPr>
      <w:r>
        <w:rPr>
          <w:rFonts w:asciiTheme="minorHAnsi" w:eastAsia="Bookman Old Style" w:hAnsiTheme="minorHAnsi" w:cstheme="minorHAnsi"/>
          <w:b/>
          <w:bCs/>
          <w:color w:val="FFFFFF"/>
          <w:sz w:val="22"/>
          <w:szCs w:val="22"/>
          <w:shd w:val="clear" w:color="auto" w:fill="1F5C3F"/>
        </w:rPr>
        <w:t xml:space="preserve">   3   </w:t>
      </w:r>
      <w:r>
        <w:rPr>
          <w:rFonts w:asciiTheme="minorHAnsi" w:eastAsia="Bookman Old Style" w:hAnsiTheme="minorHAnsi" w:cstheme="minorHAnsi"/>
          <w:b/>
          <w:bCs/>
          <w:color w:val="1F5C3F"/>
          <w:sz w:val="24"/>
          <w:szCs w:val="24"/>
        </w:rPr>
        <w:t xml:space="preserve">   Fraud Prevention</w:t>
      </w:r>
    </w:p>
    <w:p w14:paraId="13FBD692" w14:textId="77777777" w:rsidR="00F6553C" w:rsidRPr="00724822" w:rsidRDefault="00F6553C" w:rsidP="00BC43A6">
      <w:pPr>
        <w:rPr>
          <w:rFonts w:asciiTheme="minorHAnsi" w:hAnsiTheme="minorHAnsi" w:cstheme="minorHAnsi"/>
        </w:rPr>
      </w:pPr>
      <w:r>
        <w:rPr>
          <w:rStyle w:val="Strong"/>
          <w:rFonts w:asciiTheme="minorHAnsi" w:hAnsiTheme="minorHAnsi" w:cstheme="minorHAnsi"/>
        </w:rPr>
        <w:t>Objective</w:t>
      </w:r>
    </w:p>
    <w:p w14:paraId="3F6352BD" w14:textId="77777777" w:rsidR="00F6553C" w:rsidRPr="00724822" w:rsidRDefault="00F6553C" w:rsidP="00F6553C">
      <w:pPr>
        <w:rPr>
          <w:rFonts w:asciiTheme="minorHAnsi" w:hAnsiTheme="minorHAnsi" w:cstheme="minorHAnsi"/>
        </w:rPr>
      </w:pPr>
      <w:r>
        <w:rPr>
          <w:rFonts w:asciiTheme="minorHAnsi" w:hAnsiTheme="minorHAnsi" w:cstheme="minorHAnsi"/>
        </w:rPr>
        <w:lastRenderedPageBreak/>
        <w:t xml:space="preserve">To prevent, detect, and address fraudulent activities by strengthening internal controls, promoting ethical behaviour, and ensuring accountability across all business operations.</w:t>
      </w:r>
    </w:p>
    <w:p w14:paraId="606A033C" w14:textId="77777777" w:rsidR="00F6553C" w:rsidRPr="00724822" w:rsidRDefault="00F6553C" w:rsidP="00BC43A6">
      <w:pPr>
        <w:rPr>
          <w:rFonts w:asciiTheme="minorHAnsi" w:hAnsiTheme="minorHAnsi" w:cstheme="minorHAnsi"/>
        </w:rPr>
      </w:pPr>
      <w:r>
        <w:rPr>
          <w:rStyle w:val="Strong"/>
          <w:rFonts w:asciiTheme="minorHAnsi" w:hAnsiTheme="minorHAnsi" w:cstheme="minorHAnsi"/>
        </w:rPr>
        <w:t>Initiatives</w:t>
      </w:r>
    </w:p>
    <w:p w14:paraId="5E0B082F" w14:textId="77777777" w:rsidR="00F6553C" w:rsidRPr="00724822" w:rsidRDefault="00F6553C" w:rsidP="00F6553C">
      <w:pPr>
        <w:numPr>
          <w:ilvl w:val="0"/>
          <w:numId w:val="6"/>
        </w:numPr>
        <w:spacing w:before="100" w:beforeAutospacing="1" w:after="100" w:afterAutospacing="1"/>
        <w:rPr>
          <w:rFonts w:asciiTheme="minorHAnsi" w:hAnsiTheme="minorHAnsi" w:cstheme="minorHAnsi"/>
        </w:rPr>
      </w:pPr>
      <w:r>
        <w:rPr>
          <w:rFonts w:asciiTheme="minorHAnsi" w:hAnsiTheme="minorHAnsi" w:cstheme="minorHAnsi"/>
        </w:rPr>
        <w:t xml:space="preserve">Establish and maintain effective internal controls to prevent and detect fraud. </w:t>
      </w:r>
    </w:p>
    <w:p w14:paraId="6845E8C9" w14:textId="77777777" w:rsidR="00F6553C" w:rsidRPr="00724822" w:rsidRDefault="00F6553C" w:rsidP="00F6553C">
      <w:pPr>
        <w:numPr>
          <w:ilvl w:val="0"/>
          <w:numId w:val="6"/>
        </w:numPr>
        <w:spacing w:before="100" w:beforeAutospacing="1" w:after="100" w:afterAutospacing="1"/>
        <w:rPr>
          <w:rFonts w:asciiTheme="minorHAnsi" w:hAnsiTheme="minorHAnsi" w:cstheme="minorHAnsi"/>
        </w:rPr>
      </w:pPr>
      <w:r>
        <w:rPr>
          <w:rFonts w:asciiTheme="minorHAnsi" w:hAnsiTheme="minorHAnsi" w:cstheme="minorHAnsi"/>
        </w:rPr>
        <w:t xml:space="preserve">Promote employee awareness of fraud risks through regular training and communication. </w:t>
      </w:r>
    </w:p>
    <w:p w14:paraId="5D004E92" w14:textId="77777777" w:rsidR="00F6553C" w:rsidRPr="00724822" w:rsidRDefault="00F6553C" w:rsidP="00F6553C">
      <w:pPr>
        <w:numPr>
          <w:ilvl w:val="0"/>
          <w:numId w:val="6"/>
        </w:numPr>
        <w:spacing w:before="100" w:beforeAutospacing="1" w:after="100" w:afterAutospacing="1"/>
        <w:rPr>
          <w:rFonts w:asciiTheme="minorHAnsi" w:hAnsiTheme="minorHAnsi" w:cstheme="minorHAnsi"/>
        </w:rPr>
      </w:pPr>
      <w:r>
        <w:rPr>
          <w:rFonts w:asciiTheme="minorHAnsi" w:hAnsiTheme="minorHAnsi" w:cstheme="minorHAnsi"/>
        </w:rPr>
        <w:t xml:space="preserve">Investigate reported fraud incidents promptly and implement appropriate corrective actions. </w:t>
      </w:r>
    </w:p>
    <w:p w14:paraId="079D9CB2" w14:textId="6C784C9B" w:rsidR="00D11559" w:rsidRPr="00724822" w:rsidRDefault="00F6553C" w:rsidP="00F6553C">
      <w:pPr>
        <w:numPr>
          <w:ilvl w:val="0"/>
          <w:numId w:val="6"/>
        </w:numPr>
        <w:spacing w:before="100" w:beforeAutospacing="1" w:after="100" w:afterAutospacing="1"/>
        <w:rPr>
          <w:rFonts w:asciiTheme="minorHAnsi" w:hAnsiTheme="minorHAnsi" w:cstheme="minorHAnsi"/>
        </w:rPr>
      </w:pPr>
      <w:r>
        <w:rPr>
          <w:rFonts w:asciiTheme="minorHAnsi" w:hAnsiTheme="minorHAnsi" w:cstheme="minorHAnsi"/>
        </w:rPr>
        <w:t>Periodically review fraud prevention measures to strengthen governance and operational integrity.</w:t>
      </w:r>
    </w:p>
    <w:p w14:paraId="06D6ECF1" w14:textId="77777777" w:rsidR="00F6553C" w:rsidRPr="00E74440" w:rsidRDefault="00A31D16">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eastAsia="Bookman Old Style" w:hAnsiTheme="minorHAnsi" w:cstheme="minorHAnsi"/>
          <w:b/>
          <w:bCs/>
          <w:i/>
          <w:iCs/>
          <w:color w:val="AD8B3D"/>
          <w:sz w:val="18"/>
          <w:szCs w:val="18"/>
        </w:rPr>
      </w:pPr>
      <w:r>
        <w:rPr>
          <w:rFonts w:asciiTheme="minorHAnsi" w:eastAsia="Bookman Old Style" w:hAnsiTheme="minorHAnsi" w:cstheme="minorHAnsi"/>
          <w:b/>
          <w:bCs/>
          <w:i/>
          <w:iCs/>
          <w:color w:val="AD8B3D"/>
          <w:sz w:val="18"/>
          <w:szCs w:val="18"/>
        </w:rPr>
        <w:t xml:space="preserve">TARGET  </w:t>
      </w:r>
    </w:p>
    <w:p w14:paraId="129796A3" w14:textId="3DBBCDD5" w:rsidR="00F6553C" w:rsidRPr="00E74440" w:rsidRDefault="00F6553C">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hAnsiTheme="minorHAnsi" w:cstheme="minorHAnsi"/>
          <w:b/>
          <w:bCs/>
          <w:i/>
          <w:iCs/>
          <w:color w:val="1F5C3F"/>
        </w:rPr>
      </w:pPr>
      <w:r>
        <w:rPr>
          <w:rFonts w:asciiTheme="minorHAnsi" w:hAnsiTheme="minorHAnsi" w:cstheme="minorHAnsi"/>
          <w:b/>
          <w:bCs/>
          <w:i/>
          <w:iCs/>
          <w:color w:val="1F5C3F"/>
        </w:rPr>
        <w:t>Conduct fraud risk assessment for all high-risk business functions by 2030.</w:t>
      </w:r>
    </w:p>
    <w:p w14:paraId="2F33353C" w14:textId="2861CF20" w:rsidR="00F6553C" w:rsidRPr="00E74440" w:rsidRDefault="00F6553C">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hAnsiTheme="minorHAnsi" w:cstheme="minorHAnsi"/>
          <w:b/>
          <w:bCs/>
          <w:i/>
          <w:iCs/>
          <w:color w:val="1F5C3F"/>
        </w:rPr>
      </w:pPr>
      <w:r>
        <w:rPr>
          <w:rFonts w:asciiTheme="minorHAnsi" w:hAnsiTheme="minorHAnsi" w:cstheme="minorHAnsi"/>
          <w:b/>
          <w:bCs/>
          <w:i/>
          <w:iCs/>
          <w:color w:val="1F5C3F"/>
        </w:rPr>
        <w:t>Maintain zero material fraud incidents resulting in financial or reputational loss annually.</w:t>
      </w:r>
    </w:p>
    <w:p w14:paraId="05B7366E" w14:textId="41415626" w:rsidR="00F6553C" w:rsidRPr="00E74440" w:rsidRDefault="00F6553C" w:rsidP="00F6553C">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hAnsiTheme="minorHAnsi" w:cstheme="minorHAnsi"/>
          <w:b/>
          <w:bCs/>
          <w:i/>
          <w:iCs/>
          <w:color w:val="1F5C3F"/>
        </w:rPr>
      </w:pPr>
      <w:r>
        <w:rPr>
          <w:rFonts w:asciiTheme="minorHAnsi" w:hAnsiTheme="minorHAnsi" w:cstheme="minorHAnsi"/>
          <w:b/>
          <w:bCs/>
          <w:i/>
          <w:iCs/>
          <w:color w:val="1F5C3F"/>
        </w:rPr>
        <w:t>Provide fraud awareness training to 100% of applicable employees annually.</w:t>
      </w:r>
    </w:p>
    <w:p w14:paraId="0B3276C3" w14:textId="77777777" w:rsidR="00D11559" w:rsidRPr="00724822" w:rsidRDefault="00A31D16">
      <w:pPr>
        <w:pBdr>
          <w:left w:val="single" w:sz="24" w:space="6" w:color="1F5C3F"/>
        </w:pBdr>
        <w:shd w:val="clear" w:color="auto" w:fill="EAF3EC"/>
        <w:spacing w:before="320" w:after="140"/>
        <w:rPr>
          <w:rFonts w:asciiTheme="minorHAnsi" w:hAnsiTheme="minorHAnsi" w:cstheme="minorHAnsi"/>
        </w:rPr>
      </w:pPr>
      <w:r>
        <w:rPr>
          <w:rFonts w:asciiTheme="minorHAnsi" w:eastAsia="Bookman Old Style" w:hAnsiTheme="minorHAnsi" w:cstheme="minorHAnsi"/>
          <w:b/>
          <w:bCs/>
          <w:color w:val="FFFFFF"/>
          <w:sz w:val="22"/>
          <w:szCs w:val="22"/>
          <w:shd w:val="clear" w:color="auto" w:fill="1F5C3F"/>
        </w:rPr>
        <w:t xml:space="preserve">   4   </w:t>
      </w:r>
      <w:r>
        <w:rPr>
          <w:rFonts w:asciiTheme="minorHAnsi" w:eastAsia="Bookman Old Style" w:hAnsiTheme="minorHAnsi" w:cstheme="minorHAnsi"/>
          <w:b/>
          <w:bCs/>
          <w:color w:val="1F5C3F"/>
          <w:sz w:val="24"/>
          <w:szCs w:val="24"/>
        </w:rPr>
        <w:t xml:space="preserve">   Anti-Money Laundering</w:t>
      </w:r>
    </w:p>
    <w:p w14:paraId="2DF7A13B" w14:textId="77777777" w:rsidR="00BA5D15" w:rsidRPr="00724822" w:rsidRDefault="00BA5D15" w:rsidP="00BC43A6">
      <w:pPr>
        <w:rPr>
          <w:rFonts w:asciiTheme="minorHAnsi" w:hAnsiTheme="minorHAnsi" w:cstheme="minorHAnsi"/>
        </w:rPr>
      </w:pPr>
      <w:r>
        <w:rPr>
          <w:rStyle w:val="Strong"/>
          <w:rFonts w:asciiTheme="minorHAnsi" w:hAnsiTheme="minorHAnsi" w:cstheme="minorHAnsi"/>
        </w:rPr>
        <w:t>Objective</w:t>
      </w:r>
    </w:p>
    <w:p w14:paraId="0FF11AB8" w14:textId="77777777" w:rsidR="00BA5D15" w:rsidRPr="00724822" w:rsidRDefault="00BA5D15" w:rsidP="00BA5D15">
      <w:pPr>
        <w:rPr>
          <w:rFonts w:asciiTheme="minorHAnsi" w:hAnsiTheme="minorHAnsi" w:cstheme="minorHAnsi"/>
        </w:rPr>
      </w:pPr>
      <w:r>
        <w:rPr>
          <w:rFonts w:asciiTheme="minorHAnsi" w:hAnsiTheme="minorHAnsi" w:cstheme="minorHAnsi"/>
        </w:rPr>
        <w:t>To prevent money laundering and other financial crimes by implementing effective due diligence, monitoring, and reporting practices.</w:t>
      </w:r>
    </w:p>
    <w:p w14:paraId="2F9AC6DB" w14:textId="77777777" w:rsidR="00BA5D15" w:rsidRPr="00724822" w:rsidRDefault="00BA5D15" w:rsidP="00BC43A6">
      <w:pPr>
        <w:rPr>
          <w:rFonts w:asciiTheme="minorHAnsi" w:hAnsiTheme="minorHAnsi" w:cstheme="minorHAnsi"/>
        </w:rPr>
      </w:pPr>
      <w:r>
        <w:rPr>
          <w:rStyle w:val="Strong"/>
          <w:rFonts w:asciiTheme="minorHAnsi" w:hAnsiTheme="minorHAnsi" w:cstheme="minorHAnsi"/>
        </w:rPr>
        <w:t>Initiatives</w:t>
      </w:r>
    </w:p>
    <w:p w14:paraId="5FCB9A5F" w14:textId="77777777" w:rsidR="00BA5D15" w:rsidRPr="00724822" w:rsidRDefault="00BA5D15" w:rsidP="00BA5D15">
      <w:pPr>
        <w:numPr>
          <w:ilvl w:val="0"/>
          <w:numId w:val="8"/>
        </w:numPr>
        <w:spacing w:before="100" w:beforeAutospacing="1" w:after="100" w:afterAutospacing="1"/>
        <w:rPr>
          <w:rFonts w:asciiTheme="minorHAnsi" w:hAnsiTheme="minorHAnsi" w:cstheme="minorHAnsi"/>
        </w:rPr>
      </w:pPr>
      <w:r>
        <w:rPr>
          <w:rFonts w:asciiTheme="minorHAnsi" w:hAnsiTheme="minorHAnsi" w:cstheme="minorHAnsi"/>
        </w:rPr>
        <w:t xml:space="preserve">Conduct appropriate customer and third-party due diligence based on identified AML risks. </w:t>
      </w:r>
    </w:p>
    <w:p w14:paraId="20EE0E0C" w14:textId="77777777" w:rsidR="00BA5D15" w:rsidRPr="00724822" w:rsidRDefault="00BA5D15" w:rsidP="00BA5D15">
      <w:pPr>
        <w:numPr>
          <w:ilvl w:val="0"/>
          <w:numId w:val="8"/>
        </w:numPr>
        <w:spacing w:before="100" w:beforeAutospacing="1" w:after="100" w:afterAutospacing="1"/>
        <w:rPr>
          <w:rFonts w:asciiTheme="minorHAnsi" w:hAnsiTheme="minorHAnsi" w:cstheme="minorHAnsi"/>
        </w:rPr>
      </w:pPr>
      <w:r>
        <w:rPr>
          <w:rFonts w:asciiTheme="minorHAnsi" w:hAnsiTheme="minorHAnsi" w:cstheme="minorHAnsi"/>
        </w:rPr>
        <w:t xml:space="preserve">Monitor business transactions and relationships for unusual or suspicious activities. </w:t>
      </w:r>
    </w:p>
    <w:p w14:paraId="679DAC89" w14:textId="77777777" w:rsidR="00BA5D15" w:rsidRPr="00724822" w:rsidRDefault="00BA5D15" w:rsidP="00BA5D15">
      <w:pPr>
        <w:numPr>
          <w:ilvl w:val="0"/>
          <w:numId w:val="8"/>
        </w:numPr>
        <w:spacing w:before="100" w:beforeAutospacing="1" w:after="100" w:afterAutospacing="1"/>
        <w:rPr>
          <w:rFonts w:asciiTheme="minorHAnsi" w:hAnsiTheme="minorHAnsi" w:cstheme="minorHAnsi"/>
        </w:rPr>
      </w:pPr>
      <w:r>
        <w:rPr>
          <w:rFonts w:asciiTheme="minorHAnsi" w:hAnsiTheme="minorHAnsi" w:cstheme="minorHAnsi"/>
        </w:rPr>
        <w:t xml:space="preserve">Promote employee awareness of AML obligations and reporting requirements. </w:t>
      </w:r>
    </w:p>
    <w:p w14:paraId="1FA79FA7" w14:textId="27E074E9" w:rsidR="00D11559" w:rsidRPr="00724822" w:rsidRDefault="00BA5D15" w:rsidP="00BA5D15">
      <w:pPr>
        <w:numPr>
          <w:ilvl w:val="0"/>
          <w:numId w:val="8"/>
        </w:numPr>
        <w:spacing w:before="100" w:beforeAutospacing="1" w:after="100" w:afterAutospacing="1"/>
        <w:rPr>
          <w:rFonts w:asciiTheme="minorHAnsi" w:hAnsiTheme="minorHAnsi" w:cstheme="minorHAnsi"/>
        </w:rPr>
      </w:pPr>
      <w:r>
        <w:rPr>
          <w:rFonts w:asciiTheme="minorHAnsi" w:hAnsiTheme="minorHAnsi" w:cstheme="minorHAnsi"/>
        </w:rPr>
        <w:t>Maintain procedures for reporting suspicious activities in accordance with applicable legal requirements.</w:t>
      </w:r>
    </w:p>
    <w:p w14:paraId="215FC684" w14:textId="77777777" w:rsidR="00BA5D15" w:rsidRPr="00E74440" w:rsidRDefault="00A31D16">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eastAsia="Bookman Old Style" w:hAnsiTheme="minorHAnsi" w:cstheme="minorHAnsi"/>
          <w:b/>
          <w:bCs/>
          <w:i/>
          <w:iCs/>
          <w:color w:val="AD8B3D"/>
          <w:sz w:val="18"/>
          <w:szCs w:val="18"/>
        </w:rPr>
      </w:pPr>
      <w:r>
        <w:rPr>
          <w:rFonts w:asciiTheme="minorHAnsi" w:eastAsia="Bookman Old Style" w:hAnsiTheme="minorHAnsi" w:cstheme="minorHAnsi"/>
          <w:b/>
          <w:bCs/>
          <w:i/>
          <w:iCs/>
          <w:color w:val="AD8B3D"/>
          <w:sz w:val="18"/>
          <w:szCs w:val="18"/>
        </w:rPr>
        <w:t xml:space="preserve">TARGET   </w:t>
      </w:r>
    </w:p>
    <w:p w14:paraId="158D6B6B" w14:textId="01A4AB8B" w:rsidR="00BA5D15" w:rsidRPr="00E74440" w:rsidRDefault="00BA5D15">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hAnsiTheme="minorHAnsi" w:cstheme="minorHAnsi"/>
          <w:b/>
          <w:bCs/>
          <w:i/>
          <w:iCs/>
          <w:color w:val="1F5C3F"/>
        </w:rPr>
      </w:pPr>
      <w:r>
        <w:rPr>
          <w:rFonts w:asciiTheme="minorHAnsi" w:hAnsiTheme="minorHAnsi" w:cstheme="minorHAnsi"/>
          <w:b/>
          <w:bCs/>
          <w:i/>
          <w:iCs/>
          <w:color w:val="1F5C3F"/>
        </w:rPr>
        <w:t>Conduct AML due diligence for 100% of identified high-risk business relationships by 2030.</w:t>
      </w:r>
    </w:p>
    <w:p w14:paraId="7CA4883B" w14:textId="78E97E14" w:rsidR="00D11559" w:rsidRPr="00E74440" w:rsidRDefault="00A31D16">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hAnsiTheme="minorHAnsi" w:cstheme="minorHAnsi"/>
          <w:b/>
          <w:bCs/>
          <w:i/>
          <w:iCs/>
          <w:color w:val="1F5C3F"/>
        </w:rPr>
      </w:pPr>
      <w:r>
        <w:rPr>
          <w:rFonts w:asciiTheme="minorHAnsi" w:hAnsiTheme="minorHAnsi" w:cstheme="minorHAnsi"/>
          <w:b/>
          <w:bCs/>
          <w:i/>
          <w:iCs/>
          <w:color w:val="1F5C3F"/>
        </w:rPr>
        <w:t>Ensure 100% of finance-function employees complete anti-money-laundering training annually</w:t>
      </w:r>
    </w:p>
    <w:p w14:paraId="6FE200B6" w14:textId="04BE9F08" w:rsidR="00BA5D15" w:rsidRPr="00E74440" w:rsidRDefault="00BA5D15" w:rsidP="00BA5D15">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hAnsiTheme="minorHAnsi" w:cstheme="minorHAnsi"/>
          <w:b/>
          <w:bCs/>
          <w:i/>
          <w:iCs/>
          <w:color w:val="1F5C3F"/>
        </w:rPr>
      </w:pPr>
      <w:r>
        <w:rPr>
          <w:rFonts w:asciiTheme="minorHAnsi" w:hAnsiTheme="minorHAnsi" w:cstheme="minorHAnsi"/>
          <w:b/>
          <w:bCs/>
          <w:i/>
          <w:iCs/>
          <w:color w:val="1F5C3F"/>
        </w:rPr>
        <w:t>Review 100% AML controls annually to ensure continued effectiveness.</w:t>
      </w:r>
    </w:p>
    <w:p w14:paraId="4F0B32F9" w14:textId="77777777" w:rsidR="00D11559" w:rsidRPr="00724822" w:rsidRDefault="00A31D16">
      <w:pPr>
        <w:pBdr>
          <w:left w:val="single" w:sz="24" w:space="6" w:color="1F5C3F"/>
        </w:pBdr>
        <w:shd w:val="clear" w:color="auto" w:fill="EAF3EC"/>
        <w:spacing w:before="320" w:after="140"/>
        <w:rPr>
          <w:rFonts w:asciiTheme="minorHAnsi" w:hAnsiTheme="minorHAnsi" w:cstheme="minorHAnsi"/>
        </w:rPr>
      </w:pPr>
      <w:r>
        <w:rPr>
          <w:rFonts w:asciiTheme="minorHAnsi" w:eastAsia="Bookman Old Style" w:hAnsiTheme="minorHAnsi" w:cstheme="minorHAnsi"/>
          <w:b/>
          <w:bCs/>
          <w:color w:val="FFFFFF"/>
          <w:sz w:val="22"/>
          <w:szCs w:val="22"/>
          <w:shd w:val="clear" w:color="auto" w:fill="1F5C3F"/>
        </w:rPr>
        <w:t xml:space="preserve">   5   </w:t>
      </w:r>
      <w:r>
        <w:rPr>
          <w:rFonts w:asciiTheme="minorHAnsi" w:eastAsia="Bookman Old Style" w:hAnsiTheme="minorHAnsi" w:cstheme="minorHAnsi"/>
          <w:b/>
          <w:bCs/>
          <w:color w:val="1F5C3F"/>
          <w:sz w:val="24"/>
          <w:szCs w:val="24"/>
        </w:rPr>
        <w:t xml:space="preserve">   Anti-Competitive Practices</w:t>
      </w:r>
    </w:p>
    <w:p w14:paraId="38456412" w14:textId="77777777" w:rsidR="00BA5D15" w:rsidRPr="00724822" w:rsidRDefault="00BA5D15" w:rsidP="00BC43A6">
      <w:pPr>
        <w:rPr>
          <w:rFonts w:asciiTheme="minorHAnsi" w:hAnsiTheme="minorHAnsi" w:cstheme="minorHAnsi"/>
        </w:rPr>
      </w:pPr>
      <w:r>
        <w:rPr>
          <w:rStyle w:val="Strong"/>
          <w:rFonts w:asciiTheme="minorHAnsi" w:hAnsiTheme="minorHAnsi" w:cstheme="minorHAnsi"/>
        </w:rPr>
        <w:t>Objective</w:t>
      </w:r>
    </w:p>
    <w:p w14:paraId="591CE865" w14:textId="77777777" w:rsidR="00BA5D15" w:rsidRPr="00724822" w:rsidRDefault="00BA5D15" w:rsidP="00BA5D15">
      <w:pPr>
        <w:rPr>
          <w:rFonts w:asciiTheme="minorHAnsi" w:hAnsiTheme="minorHAnsi" w:cstheme="minorHAnsi"/>
        </w:rPr>
      </w:pPr>
      <w:r>
        <w:rPr>
          <w:rFonts w:asciiTheme="minorHAnsi" w:hAnsiTheme="minorHAnsi" w:cstheme="minorHAnsi"/>
        </w:rPr>
        <w:t>To promote fair competition by conducting business honestly, transparently, and in compliance with applicable competition laws and regulations.</w:t>
      </w:r>
    </w:p>
    <w:p w14:paraId="450C4D13" w14:textId="77777777" w:rsidR="00BA5D15" w:rsidRPr="00724822" w:rsidRDefault="00BA5D15" w:rsidP="00BC43A6">
      <w:pPr>
        <w:rPr>
          <w:rFonts w:asciiTheme="minorHAnsi" w:hAnsiTheme="minorHAnsi" w:cstheme="minorHAnsi"/>
        </w:rPr>
      </w:pPr>
      <w:r>
        <w:rPr>
          <w:rStyle w:val="Strong"/>
          <w:rFonts w:asciiTheme="minorHAnsi" w:hAnsiTheme="minorHAnsi" w:cstheme="minorHAnsi"/>
        </w:rPr>
        <w:t>Initiatives</w:t>
      </w:r>
    </w:p>
    <w:p w14:paraId="03F59857" w14:textId="77777777" w:rsidR="00BA5D15" w:rsidRPr="00724822" w:rsidRDefault="00BA5D15" w:rsidP="00BA5D15">
      <w:pPr>
        <w:numPr>
          <w:ilvl w:val="0"/>
          <w:numId w:val="7"/>
        </w:numPr>
        <w:spacing w:before="100" w:beforeAutospacing="1" w:after="100" w:afterAutospacing="1"/>
        <w:rPr>
          <w:rFonts w:asciiTheme="minorHAnsi" w:hAnsiTheme="minorHAnsi" w:cstheme="minorHAnsi"/>
        </w:rPr>
      </w:pPr>
      <w:r>
        <w:rPr>
          <w:rFonts w:asciiTheme="minorHAnsi" w:hAnsiTheme="minorHAnsi" w:cstheme="minorHAnsi"/>
        </w:rPr>
        <w:t xml:space="preserve">Prohibit anti-competitive practices such as price-fixing, bid-rigging, market allocation, and abuse of market position. </w:t>
      </w:r>
    </w:p>
    <w:p w14:paraId="7FE1EB30" w14:textId="77777777" w:rsidR="00BA5D15" w:rsidRPr="00724822" w:rsidRDefault="00BA5D15" w:rsidP="00BA5D15">
      <w:pPr>
        <w:numPr>
          <w:ilvl w:val="0"/>
          <w:numId w:val="7"/>
        </w:numPr>
        <w:spacing w:before="100" w:beforeAutospacing="1" w:after="100" w:afterAutospacing="1"/>
        <w:rPr>
          <w:rFonts w:asciiTheme="minorHAnsi" w:hAnsiTheme="minorHAnsi" w:cstheme="minorHAnsi"/>
        </w:rPr>
      </w:pPr>
      <w:r>
        <w:rPr>
          <w:rFonts w:asciiTheme="minorHAnsi" w:hAnsiTheme="minorHAnsi" w:cstheme="minorHAnsi"/>
        </w:rPr>
        <w:lastRenderedPageBreak/>
        <w:t xml:space="preserve">Promote fair and transparent procurement, sales, and commercial practices. </w:t>
      </w:r>
    </w:p>
    <w:p w14:paraId="19088960" w14:textId="77777777" w:rsidR="00BA5D15" w:rsidRPr="00724822" w:rsidRDefault="00BA5D15" w:rsidP="00BA5D15">
      <w:pPr>
        <w:numPr>
          <w:ilvl w:val="0"/>
          <w:numId w:val="7"/>
        </w:numPr>
        <w:spacing w:before="100" w:beforeAutospacing="1" w:after="100" w:afterAutospacing="1"/>
        <w:rPr>
          <w:rFonts w:asciiTheme="minorHAnsi" w:hAnsiTheme="minorHAnsi" w:cstheme="minorHAnsi"/>
        </w:rPr>
      </w:pPr>
      <w:r>
        <w:rPr>
          <w:rFonts w:asciiTheme="minorHAnsi" w:hAnsiTheme="minorHAnsi" w:cstheme="minorHAnsi"/>
        </w:rPr>
        <w:t xml:space="preserve">Provide awareness programmes on competition law and ethical business conduct. </w:t>
      </w:r>
    </w:p>
    <w:p w14:paraId="793F7B0B" w14:textId="51B67C11" w:rsidR="00BA5D15" w:rsidRPr="00724822" w:rsidRDefault="00BA5D15" w:rsidP="00BA5D15">
      <w:pPr>
        <w:numPr>
          <w:ilvl w:val="0"/>
          <w:numId w:val="7"/>
        </w:numPr>
        <w:spacing w:before="100" w:beforeAutospacing="1" w:after="100" w:afterAutospacing="1"/>
        <w:rPr>
          <w:rFonts w:asciiTheme="minorHAnsi" w:hAnsiTheme="minorHAnsi" w:cstheme="minorHAnsi"/>
        </w:rPr>
      </w:pPr>
      <w:r>
        <w:rPr>
          <w:rFonts w:asciiTheme="minorHAnsi" w:hAnsiTheme="minorHAnsi" w:cstheme="minorHAnsi"/>
        </w:rPr>
        <w:t>Periodically review business practices to identify and address competition law risks.</w:t>
      </w:r>
    </w:p>
    <w:p w14:paraId="75D48954" w14:textId="77777777" w:rsidR="00BA5D15" w:rsidRPr="00E74440" w:rsidRDefault="00A31D16">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eastAsia="Bookman Old Style" w:hAnsiTheme="minorHAnsi" w:cstheme="minorHAnsi"/>
          <w:b/>
          <w:bCs/>
          <w:i/>
          <w:iCs/>
          <w:color w:val="AD8B3D"/>
          <w:sz w:val="18"/>
          <w:szCs w:val="18"/>
        </w:rPr>
      </w:pPr>
      <w:r>
        <w:rPr>
          <w:rFonts w:asciiTheme="minorHAnsi" w:eastAsia="Bookman Old Style" w:hAnsiTheme="minorHAnsi" w:cstheme="minorHAnsi"/>
          <w:b/>
          <w:bCs/>
          <w:i/>
          <w:iCs/>
          <w:color w:val="AD8B3D"/>
          <w:sz w:val="18"/>
          <w:szCs w:val="18"/>
        </w:rPr>
        <w:t xml:space="preserve">TARGET   </w:t>
      </w:r>
    </w:p>
    <w:p w14:paraId="616F2E2D" w14:textId="014B5C94" w:rsidR="00BA5D15" w:rsidRPr="00E74440" w:rsidRDefault="00A31D16" w:rsidP="00BA5D15">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hAnsiTheme="minorHAnsi" w:cstheme="minorHAnsi"/>
          <w:b/>
          <w:bCs/>
          <w:i/>
          <w:iCs/>
          <w:color w:val="1F5C3F"/>
        </w:rPr>
      </w:pPr>
      <w:r>
        <w:rPr>
          <w:rFonts w:asciiTheme="minorHAnsi" w:hAnsiTheme="minorHAnsi" w:cstheme="minorHAnsi"/>
          <w:b/>
          <w:bCs/>
          <w:i/>
          <w:iCs/>
          <w:color w:val="1F5C3F"/>
        </w:rPr>
        <w:t>Ensure 100% of procurement and sales personnel complete competition-law training, and maintain zero substantiated anti-competitive practice findings, by 2030.</w:t>
      </w:r>
    </w:p>
    <w:p w14:paraId="0F97EA64" w14:textId="77777777" w:rsidR="00D11559" w:rsidRPr="00724822" w:rsidRDefault="00A31D16">
      <w:pPr>
        <w:pBdr>
          <w:left w:val="single" w:sz="24" w:space="6" w:color="1F5C3F"/>
        </w:pBdr>
        <w:shd w:val="clear" w:color="auto" w:fill="EAF3EC"/>
        <w:spacing w:before="320" w:after="140"/>
        <w:rPr>
          <w:rFonts w:asciiTheme="minorHAnsi" w:hAnsiTheme="minorHAnsi" w:cstheme="minorHAnsi"/>
        </w:rPr>
      </w:pPr>
      <w:r>
        <w:rPr>
          <w:rFonts w:asciiTheme="minorHAnsi" w:eastAsia="Bookman Old Style" w:hAnsiTheme="minorHAnsi" w:cstheme="minorHAnsi"/>
          <w:b/>
          <w:bCs/>
          <w:color w:val="FFFFFF"/>
          <w:sz w:val="22"/>
          <w:szCs w:val="22"/>
          <w:shd w:val="clear" w:color="auto" w:fill="1F5C3F"/>
        </w:rPr>
        <w:t xml:space="preserve">   6   </w:t>
      </w:r>
      <w:r>
        <w:rPr>
          <w:rFonts w:asciiTheme="minorHAnsi" w:eastAsia="Bookman Old Style" w:hAnsiTheme="minorHAnsi" w:cstheme="minorHAnsi"/>
          <w:b/>
          <w:bCs/>
          <w:color w:val="1F5C3F"/>
          <w:sz w:val="24"/>
          <w:szCs w:val="24"/>
        </w:rPr>
        <w:t xml:space="preserve">   Responsible Information Management</w:t>
      </w:r>
    </w:p>
    <w:p w14:paraId="0E3BC459" w14:textId="77777777" w:rsidR="00BA5D15" w:rsidRPr="00724822" w:rsidRDefault="00BA5D15" w:rsidP="00BC43A6">
      <w:pPr>
        <w:rPr>
          <w:rFonts w:asciiTheme="minorHAnsi" w:hAnsiTheme="minorHAnsi" w:cstheme="minorHAnsi"/>
        </w:rPr>
      </w:pPr>
      <w:r>
        <w:rPr>
          <w:rStyle w:val="Strong"/>
          <w:rFonts w:asciiTheme="minorHAnsi" w:hAnsiTheme="minorHAnsi" w:cstheme="minorHAnsi"/>
        </w:rPr>
        <w:t>Objective</w:t>
      </w:r>
    </w:p>
    <w:p w14:paraId="25E84DD8" w14:textId="77777777" w:rsidR="00BA5D15" w:rsidRPr="00724822" w:rsidRDefault="00BA5D15" w:rsidP="00BA5D15">
      <w:pPr>
        <w:rPr>
          <w:rFonts w:asciiTheme="minorHAnsi" w:hAnsiTheme="minorHAnsi" w:cstheme="minorHAnsi"/>
        </w:rPr>
      </w:pPr>
      <w:r>
        <w:rPr>
          <w:rFonts w:asciiTheme="minorHAnsi" w:hAnsiTheme="minorHAnsi" w:cstheme="minorHAnsi"/>
        </w:rPr>
        <w:t>To protect the confidentiality, integrity, and availability of business information through responsible information management and secure data handling practices.</w:t>
      </w:r>
    </w:p>
    <w:p w14:paraId="5BFF2432" w14:textId="77777777" w:rsidR="00BA5D15" w:rsidRPr="00724822" w:rsidRDefault="00BA5D15" w:rsidP="00BC43A6">
      <w:pPr>
        <w:rPr>
          <w:rFonts w:asciiTheme="minorHAnsi" w:hAnsiTheme="minorHAnsi" w:cstheme="minorHAnsi"/>
        </w:rPr>
      </w:pPr>
      <w:r>
        <w:rPr>
          <w:rStyle w:val="Strong"/>
          <w:rFonts w:asciiTheme="minorHAnsi" w:hAnsiTheme="minorHAnsi" w:cstheme="minorHAnsi"/>
        </w:rPr>
        <w:t>Initiatives</w:t>
      </w:r>
    </w:p>
    <w:p w14:paraId="661C6C00" w14:textId="77777777" w:rsidR="00BA5D15" w:rsidRPr="00724822" w:rsidRDefault="00BA5D15" w:rsidP="00BA5D15">
      <w:pPr>
        <w:numPr>
          <w:ilvl w:val="0"/>
          <w:numId w:val="9"/>
        </w:numPr>
        <w:spacing w:before="100" w:beforeAutospacing="1" w:after="100" w:afterAutospacing="1"/>
        <w:rPr>
          <w:rFonts w:asciiTheme="minorHAnsi" w:hAnsiTheme="minorHAnsi" w:cstheme="minorHAnsi"/>
        </w:rPr>
      </w:pPr>
      <w:r>
        <w:rPr>
          <w:rFonts w:asciiTheme="minorHAnsi" w:hAnsiTheme="minorHAnsi" w:cstheme="minorHAnsi"/>
        </w:rPr>
        <w:t xml:space="preserve">Protect confidential business information and personal data through appropriate administrative and technical controls. </w:t>
      </w:r>
    </w:p>
    <w:p w14:paraId="6B683408" w14:textId="77777777" w:rsidR="00BA5D15" w:rsidRPr="00724822" w:rsidRDefault="00BA5D15" w:rsidP="00BA5D15">
      <w:pPr>
        <w:numPr>
          <w:ilvl w:val="0"/>
          <w:numId w:val="9"/>
        </w:numPr>
        <w:spacing w:before="100" w:beforeAutospacing="1" w:after="100" w:afterAutospacing="1"/>
        <w:rPr>
          <w:rFonts w:asciiTheme="minorHAnsi" w:hAnsiTheme="minorHAnsi" w:cstheme="minorHAnsi"/>
        </w:rPr>
      </w:pPr>
      <w:r>
        <w:rPr>
          <w:rFonts w:asciiTheme="minorHAnsi" w:hAnsiTheme="minorHAnsi" w:cstheme="minorHAnsi"/>
        </w:rPr>
        <w:t xml:space="preserve">Restrict access to sensitive information based on business needs and authorized responsibilities. </w:t>
      </w:r>
    </w:p>
    <w:p w14:paraId="17A116A9" w14:textId="77777777" w:rsidR="00BA5D15" w:rsidRPr="00724822" w:rsidRDefault="00BA5D15" w:rsidP="00BA5D15">
      <w:pPr>
        <w:numPr>
          <w:ilvl w:val="0"/>
          <w:numId w:val="9"/>
        </w:numPr>
        <w:spacing w:before="100" w:beforeAutospacing="1" w:after="100" w:afterAutospacing="1"/>
        <w:rPr>
          <w:rFonts w:asciiTheme="minorHAnsi" w:hAnsiTheme="minorHAnsi" w:cstheme="minorHAnsi"/>
        </w:rPr>
      </w:pPr>
      <w:r>
        <w:rPr>
          <w:rFonts w:asciiTheme="minorHAnsi" w:hAnsiTheme="minorHAnsi" w:cstheme="minorHAnsi"/>
        </w:rPr>
        <w:t xml:space="preserve">Promote employee awareness of information security and data privacy responsibilities. </w:t>
      </w:r>
    </w:p>
    <w:p w14:paraId="16AB1E2C" w14:textId="32E36BE1" w:rsidR="00D11559" w:rsidRPr="00724822" w:rsidRDefault="00BA5D15" w:rsidP="00BA5D15">
      <w:pPr>
        <w:numPr>
          <w:ilvl w:val="0"/>
          <w:numId w:val="9"/>
        </w:numPr>
        <w:spacing w:before="100" w:beforeAutospacing="1" w:after="100" w:afterAutospacing="1"/>
        <w:rPr>
          <w:rFonts w:asciiTheme="minorHAnsi" w:hAnsiTheme="minorHAnsi" w:cstheme="minorHAnsi"/>
        </w:rPr>
      </w:pPr>
      <w:r>
        <w:rPr>
          <w:rFonts w:asciiTheme="minorHAnsi" w:hAnsiTheme="minorHAnsi" w:cstheme="minorHAnsi"/>
        </w:rPr>
        <w:t>Periodically review information management practices to strengthen data protection and cybersecurity.</w:t>
      </w:r>
    </w:p>
    <w:p w14:paraId="0A0C6C11" w14:textId="77777777" w:rsidR="00B14467" w:rsidRPr="00E74440" w:rsidRDefault="00A31D16">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hAnsiTheme="minorHAnsi" w:cstheme="minorHAnsi"/>
          <w:b/>
          <w:bCs/>
          <w:i/>
          <w:iCs/>
          <w:color w:val="1F5C3F"/>
        </w:rPr>
      </w:pPr>
      <w:r>
        <w:rPr>
          <w:rFonts w:asciiTheme="minorHAnsi" w:eastAsia="Bookman Old Style" w:hAnsiTheme="minorHAnsi" w:cstheme="minorHAnsi"/>
          <w:b/>
          <w:bCs/>
          <w:i/>
          <w:iCs/>
          <w:color w:val="AD8B3D"/>
          <w:sz w:val="18"/>
          <w:szCs w:val="18"/>
        </w:rPr>
        <w:t xml:space="preserve">TARGET   </w:t>
      </w:r>
    </w:p>
    <w:p w14:paraId="14B491C2" w14:textId="1AB4BC3C" w:rsidR="00B14467" w:rsidRPr="00E74440" w:rsidRDefault="00B14467">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hAnsiTheme="minorHAnsi" w:cstheme="minorHAnsi"/>
          <w:b/>
          <w:bCs/>
          <w:i/>
          <w:iCs/>
          <w:color w:val="1F5C3F"/>
        </w:rPr>
      </w:pPr>
      <w:r>
        <w:rPr>
          <w:rFonts w:asciiTheme="minorHAnsi" w:hAnsiTheme="minorHAnsi" w:cstheme="minorHAnsi"/>
          <w:b/>
          <w:bCs/>
          <w:i/>
          <w:iCs/>
          <w:color w:val="1F5C3F"/>
        </w:rPr>
        <w:t>Ensure 100% of critical information assets are protected through appropriate access controls, backup, and recovery measures by year 2030.</w:t>
      </w:r>
    </w:p>
    <w:p w14:paraId="7C2FBE18" w14:textId="22A5FCE6" w:rsidR="00B14467" w:rsidRPr="00E74440" w:rsidRDefault="00B14467" w:rsidP="00B14467">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hAnsiTheme="minorHAnsi" w:cstheme="minorHAnsi"/>
          <w:b/>
          <w:bCs/>
          <w:i/>
          <w:iCs/>
          <w:color w:val="1F5C3F"/>
        </w:rPr>
      </w:pPr>
      <w:r>
        <w:rPr>
          <w:rFonts w:asciiTheme="minorHAnsi" w:hAnsiTheme="minorHAnsi" w:cstheme="minorHAnsi"/>
          <w:b/>
          <w:bCs/>
          <w:i/>
          <w:iCs/>
          <w:color w:val="1F5C3F"/>
        </w:rPr>
        <w:t>Maintain zero major data-breach incidents, annually.</w:t>
      </w:r>
    </w:p>
    <w:p w14:paraId="1BA7906F" w14:textId="26AF1CED" w:rsidR="00B14467" w:rsidRPr="00E74440" w:rsidRDefault="00B14467" w:rsidP="00B14467">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Theme="minorHAnsi" w:hAnsiTheme="minorHAnsi" w:cstheme="minorHAnsi"/>
          <w:b/>
          <w:bCs/>
          <w:i/>
          <w:iCs/>
          <w:color w:val="1F5C3F"/>
        </w:rPr>
      </w:pPr>
      <w:r>
        <w:rPr>
          <w:rFonts w:asciiTheme="minorHAnsi" w:hAnsiTheme="minorHAnsi" w:cstheme="minorHAnsi"/>
          <w:b/>
          <w:bCs/>
          <w:i/>
          <w:iCs/>
          <w:color w:val="1F5C3F"/>
        </w:rPr>
        <w:t>Complete information security risk assessments covering 100% of critical information systems annually.</w:t>
      </w:r>
    </w:p>
    <w:p w14:paraId="33C0FC4E" w14:textId="220A6B15" w:rsidR="00D11559" w:rsidRPr="00724822" w:rsidRDefault="00A31D16" w:rsidP="00BC43A6">
      <w:pPr>
        <w:pStyle w:val="Heading1"/>
        <w:pBdr>
          <w:bottom w:val="single" w:sz="6" w:space="8" w:color="AD8B3D"/>
        </w:pBdr>
        <w:spacing w:before="420" w:after="200"/>
        <w:rPr>
          <w:rFonts w:asciiTheme="minorHAnsi" w:eastAsia="Bookman Old Style" w:hAnsiTheme="minorHAnsi" w:cstheme="minorHAnsi"/>
          <w:b/>
          <w:bCs/>
          <w:color w:val="AD8B3D"/>
          <w:sz w:val="30"/>
          <w:szCs w:val="30"/>
        </w:rPr>
      </w:pPr>
      <w:bookmarkStart w:id="6" w:name="_Toc236913852"/>
      <w:r>
        <w:rPr>
          <w:rFonts w:asciiTheme="minorHAnsi" w:eastAsia="Bookman Old Style" w:hAnsiTheme="minorHAnsi" w:cstheme="minorHAnsi"/>
          <w:b/>
          <w:bCs/>
          <w:color w:val="AD8B3D"/>
          <w:sz w:val="30"/>
          <w:szCs w:val="30"/>
        </w:rPr>
        <w:t xml:space="preserve">07  </w:t>
      </w:r>
      <w:r>
        <w:rPr>
          <w:rFonts w:asciiTheme="minorHAnsi" w:eastAsia="Bookman Old Style" w:hAnsiTheme="minorHAnsi" w:cstheme="minorHAnsi"/>
          <w:b/>
          <w:bCs/>
          <w:color w:val="385623" w:themeColor="accent6" w:themeShade="80"/>
          <w:sz w:val="30"/>
          <w:szCs w:val="30"/>
        </w:rPr>
        <w:t xml:space="preserve">Ethical Decision-Making &amp; Business Conduct</w:t>
      </w:r>
      <w:bookmarkEnd w:id="6"/>
    </w:p>
    <w:p w14:paraId="4DBE106F" w14:textId="77777777" w:rsidR="00B14467" w:rsidRPr="00724822" w:rsidRDefault="00B14467" w:rsidP="00B14467">
      <w:pPr>
        <w:spacing w:after="140" w:line="280" w:lineRule="auto"/>
        <w:jc w:val="both"/>
        <w:rPr>
          <w:rFonts w:asciiTheme="minorHAnsi" w:hAnsiTheme="minorHAnsi" w:cstheme="minorHAnsi"/>
          <w:lang w:val="en-IN"/>
        </w:rPr>
      </w:pPr>
      <w:r>
        <w:rPr>
          <w:rFonts w:asciiTheme="minorHAnsi" w:hAnsiTheme="minorHAnsi" w:cstheme="minorHAnsi"/>
          <w:lang w:val="en-IN"/>
        </w:rPr>
        <w:t xml:space="preserve">Asrotex expects all employees and persons acting on its behalf to exercise sound judgment and uphold the highest standards of integrity when making business decisions. Where ethical dilemmas arise, individuals are expected to act in accordance with this Policy, applicable legal requirements, and the Company's values.</w:t>
      </w:r>
    </w:p>
    <w:p w14:paraId="0F894D5E" w14:textId="77777777" w:rsidR="00B14467" w:rsidRPr="00724822" w:rsidRDefault="00B14467" w:rsidP="00B14467">
      <w:pPr>
        <w:spacing w:after="140" w:line="280" w:lineRule="auto"/>
        <w:jc w:val="both"/>
        <w:rPr>
          <w:rFonts w:asciiTheme="minorHAnsi" w:hAnsiTheme="minorHAnsi" w:cstheme="minorHAnsi"/>
          <w:lang w:val="en-IN"/>
        </w:rPr>
      </w:pPr>
      <w:r>
        <w:rPr>
          <w:rFonts w:asciiTheme="minorHAnsi" w:hAnsiTheme="minorHAnsi" w:cstheme="minorHAnsi"/>
          <w:lang w:val="en-IN"/>
        </w:rPr>
        <w:t>When making decisions, employees should consider whether their actions:</w:t>
      </w:r>
    </w:p>
    <w:p w14:paraId="2169B6DD" w14:textId="77777777" w:rsidR="00B14467" w:rsidRPr="00724822" w:rsidRDefault="00B14467" w:rsidP="00B14467">
      <w:pPr>
        <w:numPr>
          <w:ilvl w:val="0"/>
          <w:numId w:val="10"/>
        </w:numPr>
        <w:spacing w:after="140" w:line="280" w:lineRule="auto"/>
        <w:jc w:val="both"/>
        <w:rPr>
          <w:rFonts w:asciiTheme="minorHAnsi" w:hAnsiTheme="minorHAnsi" w:cstheme="minorHAnsi"/>
          <w:lang w:val="en-IN"/>
        </w:rPr>
      </w:pPr>
      <w:r>
        <w:rPr>
          <w:rFonts w:asciiTheme="minorHAnsi" w:hAnsiTheme="minorHAnsi" w:cstheme="minorHAnsi"/>
          <w:lang w:val="en-IN"/>
        </w:rPr>
        <w:t xml:space="preserve">Comply with applicable laws, regulations, and Company policies. </w:t>
      </w:r>
    </w:p>
    <w:p w14:paraId="6F98FA19" w14:textId="77777777" w:rsidR="00B14467" w:rsidRPr="00724822" w:rsidRDefault="00B14467" w:rsidP="00B14467">
      <w:pPr>
        <w:numPr>
          <w:ilvl w:val="0"/>
          <w:numId w:val="10"/>
        </w:numPr>
        <w:spacing w:after="140" w:line="280" w:lineRule="auto"/>
        <w:jc w:val="both"/>
        <w:rPr>
          <w:rFonts w:asciiTheme="minorHAnsi" w:hAnsiTheme="minorHAnsi" w:cstheme="minorHAnsi"/>
          <w:lang w:val="en-IN"/>
        </w:rPr>
      </w:pPr>
      <w:r>
        <w:rPr>
          <w:rFonts w:asciiTheme="minorHAnsi" w:hAnsiTheme="minorHAnsi" w:cstheme="minorHAnsi"/>
          <w:lang w:val="en-IN"/>
        </w:rPr>
        <w:t xml:space="preserve">Reflect honesty, integrity, fairness, and transparency. </w:t>
      </w:r>
    </w:p>
    <w:p w14:paraId="5ABF8BAA" w14:textId="77777777" w:rsidR="00B14467" w:rsidRPr="00724822" w:rsidRDefault="00B14467" w:rsidP="00B14467">
      <w:pPr>
        <w:numPr>
          <w:ilvl w:val="0"/>
          <w:numId w:val="10"/>
        </w:numPr>
        <w:spacing w:after="140" w:line="280" w:lineRule="auto"/>
        <w:jc w:val="both"/>
        <w:rPr>
          <w:rFonts w:asciiTheme="minorHAnsi" w:hAnsiTheme="minorHAnsi" w:cstheme="minorHAnsi"/>
          <w:lang w:val="en-IN"/>
        </w:rPr>
      </w:pPr>
      <w:r>
        <w:rPr>
          <w:rFonts w:asciiTheme="minorHAnsi" w:hAnsiTheme="minorHAnsi" w:cstheme="minorHAnsi"/>
          <w:lang w:val="en-IN"/>
        </w:rPr>
        <w:t xml:space="preserve">Protect the interests and reputation of Asrotex and its stakeholders. </w:t>
      </w:r>
    </w:p>
    <w:p w14:paraId="015DD8E5" w14:textId="77777777" w:rsidR="00B14467" w:rsidRPr="00724822" w:rsidRDefault="00B14467" w:rsidP="00B14467">
      <w:pPr>
        <w:numPr>
          <w:ilvl w:val="0"/>
          <w:numId w:val="10"/>
        </w:numPr>
        <w:spacing w:after="140" w:line="280" w:lineRule="auto"/>
        <w:jc w:val="both"/>
        <w:rPr>
          <w:rFonts w:asciiTheme="minorHAnsi" w:hAnsiTheme="minorHAnsi" w:cstheme="minorHAnsi"/>
          <w:lang w:val="en-IN"/>
        </w:rPr>
      </w:pPr>
      <w:r>
        <w:rPr>
          <w:rFonts w:asciiTheme="minorHAnsi" w:hAnsiTheme="minorHAnsi" w:cstheme="minorHAnsi"/>
          <w:lang w:val="en-IN"/>
        </w:rPr>
        <w:t xml:space="preserve">Avoid actual, potential, or perceived conflicts of interest. </w:t>
      </w:r>
    </w:p>
    <w:p w14:paraId="08567E65" w14:textId="77777777" w:rsidR="00B14467" w:rsidRPr="00724822" w:rsidRDefault="00B14467" w:rsidP="00B14467">
      <w:pPr>
        <w:numPr>
          <w:ilvl w:val="0"/>
          <w:numId w:val="10"/>
        </w:numPr>
        <w:spacing w:after="140" w:line="280" w:lineRule="auto"/>
        <w:jc w:val="both"/>
        <w:rPr>
          <w:rFonts w:asciiTheme="minorHAnsi" w:hAnsiTheme="minorHAnsi" w:cstheme="minorHAnsi"/>
          <w:lang w:val="en-IN"/>
        </w:rPr>
      </w:pPr>
      <w:r>
        <w:rPr>
          <w:rFonts w:asciiTheme="minorHAnsi" w:hAnsiTheme="minorHAnsi" w:cstheme="minorHAnsi"/>
          <w:lang w:val="en-IN"/>
        </w:rPr>
        <w:t xml:space="preserve">Can be openly explained and appropriately documented. </w:t>
      </w:r>
    </w:p>
    <w:p w14:paraId="793B9AD1" w14:textId="77777777" w:rsidR="00B14467" w:rsidRPr="00724822" w:rsidRDefault="00B14467" w:rsidP="00B14467">
      <w:pPr>
        <w:numPr>
          <w:ilvl w:val="0"/>
          <w:numId w:val="10"/>
        </w:numPr>
        <w:spacing w:after="140" w:line="280" w:lineRule="auto"/>
        <w:jc w:val="both"/>
        <w:rPr>
          <w:rFonts w:asciiTheme="minorHAnsi" w:hAnsiTheme="minorHAnsi" w:cstheme="minorHAnsi"/>
          <w:lang w:val="en-IN"/>
        </w:rPr>
      </w:pPr>
      <w:r>
        <w:rPr>
          <w:rFonts w:asciiTheme="minorHAnsi" w:hAnsiTheme="minorHAnsi" w:cstheme="minorHAnsi"/>
          <w:lang w:val="en-IN"/>
        </w:rPr>
        <w:lastRenderedPageBreak/>
        <w:t>Would withstand internal review or external scrutiny.</w:t>
      </w:r>
    </w:p>
    <w:p w14:paraId="725124A3" w14:textId="77777777" w:rsidR="00B14467" w:rsidRPr="00724822" w:rsidRDefault="00B14467" w:rsidP="00B14467">
      <w:pPr>
        <w:spacing w:after="140" w:line="280" w:lineRule="auto"/>
        <w:jc w:val="both"/>
        <w:rPr>
          <w:rFonts w:asciiTheme="minorHAnsi" w:hAnsiTheme="minorHAnsi" w:cstheme="minorHAnsi"/>
          <w:lang w:val="en-IN"/>
        </w:rPr>
      </w:pPr>
    </w:p>
    <w:p w14:paraId="0D67C243" w14:textId="77777777" w:rsidR="00B14467" w:rsidRPr="00724822" w:rsidRDefault="00B14467" w:rsidP="00BC43A6">
      <w:pPr>
        <w:rPr>
          <w:rStyle w:val="Strong"/>
          <w:rFonts w:asciiTheme="minorHAnsi" w:hAnsiTheme="minorHAnsi" w:cstheme="minorHAnsi"/>
        </w:rPr>
      </w:pPr>
      <w:r>
        <w:rPr>
          <w:rStyle w:val="Strong"/>
          <w:rFonts w:asciiTheme="minorHAnsi" w:hAnsiTheme="minorHAnsi" w:cstheme="minorHAnsi"/>
        </w:rPr>
        <w:t xml:space="preserve">Examples of Expected Ethical Behaviour</w:t>
      </w:r>
    </w:p>
    <w:p w14:paraId="1FFF00D1" w14:textId="77777777" w:rsidR="00B14467" w:rsidRPr="00724822" w:rsidRDefault="00B14467" w:rsidP="00B14467">
      <w:pPr>
        <w:pStyle w:val="Heading3"/>
        <w:rPr>
          <w:rFonts w:asciiTheme="minorHAnsi" w:hAnsiTheme="minorHAnsi" w:cstheme="minorHAnsi"/>
        </w:rPr>
      </w:pPr>
    </w:p>
    <w:tbl>
      <w:tblPr>
        <w:tblStyle w:val="TableGrid"/>
        <w:tblW w:w="0" w:type="auto"/>
        <w:tblLook w:val="04A0" w:firstRow="1" w:lastRow="0" w:firstColumn="1" w:lastColumn="0" w:noHBand="0" w:noVBand="1"/>
      </w:tblPr>
      <w:tblGrid>
        <w:gridCol w:w="3868"/>
        <w:gridCol w:w="5436"/>
      </w:tblGrid>
      <w:tr w:rsidR="00B14467" w:rsidRPr="00724822" w14:paraId="13F4C8DB" w14:textId="77777777" w:rsidTr="00B14467">
        <w:tc>
          <w:tcPr>
            <w:tcW w:w="0" w:type="auto"/>
            <w:hideMark/>
          </w:tcPr>
          <w:p w14:paraId="6094459A" w14:textId="77777777" w:rsidR="00B14467" w:rsidRPr="00724822" w:rsidRDefault="00B14467">
            <w:pPr>
              <w:jc w:val="center"/>
              <w:rPr>
                <w:rFonts w:asciiTheme="minorHAnsi" w:hAnsiTheme="minorHAnsi" w:cstheme="minorHAnsi"/>
                <w:b/>
                <w:bCs/>
              </w:rPr>
            </w:pPr>
            <w:r>
              <w:rPr>
                <w:rStyle w:val="Strong"/>
                <w:rFonts w:asciiTheme="minorHAnsi" w:hAnsiTheme="minorHAnsi" w:cstheme="minorHAnsi"/>
              </w:rPr>
              <w:t>Situation</w:t>
            </w:r>
          </w:p>
        </w:tc>
        <w:tc>
          <w:tcPr>
            <w:tcW w:w="0" w:type="auto"/>
            <w:hideMark/>
          </w:tcPr>
          <w:p w14:paraId="333F06CE" w14:textId="77777777" w:rsidR="00B14467" w:rsidRPr="00724822" w:rsidRDefault="00B14467">
            <w:pPr>
              <w:jc w:val="center"/>
              <w:rPr>
                <w:rFonts w:asciiTheme="minorHAnsi" w:hAnsiTheme="minorHAnsi" w:cstheme="minorHAnsi"/>
                <w:b/>
                <w:bCs/>
              </w:rPr>
            </w:pPr>
            <w:r>
              <w:rPr>
                <w:rStyle w:val="Strong"/>
                <w:rFonts w:asciiTheme="minorHAnsi" w:hAnsiTheme="minorHAnsi" w:cstheme="minorHAnsi"/>
              </w:rPr>
              <w:t xml:space="preserve">Expected Behaviour</w:t>
            </w:r>
          </w:p>
        </w:tc>
      </w:tr>
      <w:tr w:rsidR="00B14467" w:rsidRPr="00724822" w14:paraId="2A1F3448" w14:textId="77777777" w:rsidTr="00B14467">
        <w:tc>
          <w:tcPr>
            <w:tcW w:w="0" w:type="auto"/>
            <w:hideMark/>
          </w:tcPr>
          <w:p w14:paraId="30CA3FFE" w14:textId="77777777" w:rsidR="00B14467" w:rsidRPr="00724822" w:rsidRDefault="00B14467">
            <w:pPr>
              <w:rPr>
                <w:rFonts w:asciiTheme="minorHAnsi" w:hAnsiTheme="minorHAnsi" w:cstheme="minorHAnsi"/>
              </w:rPr>
            </w:pPr>
            <w:r>
              <w:rPr>
                <w:rFonts w:asciiTheme="minorHAnsi" w:hAnsiTheme="minorHAnsi" w:cstheme="minorHAnsi"/>
              </w:rPr>
              <w:t>A supplier offers an expensive gift before a procurement decision.</w:t>
            </w:r>
          </w:p>
        </w:tc>
        <w:tc>
          <w:tcPr>
            <w:tcW w:w="0" w:type="auto"/>
            <w:hideMark/>
          </w:tcPr>
          <w:p w14:paraId="5A05C338" w14:textId="77777777" w:rsidR="00B14467" w:rsidRPr="00724822" w:rsidRDefault="00B14467">
            <w:pPr>
              <w:rPr>
                <w:rFonts w:asciiTheme="minorHAnsi" w:hAnsiTheme="minorHAnsi" w:cstheme="minorHAnsi"/>
              </w:rPr>
            </w:pPr>
            <w:r>
              <w:rPr>
                <w:rFonts w:asciiTheme="minorHAnsi" w:hAnsiTheme="minorHAnsi" w:cstheme="minorHAnsi"/>
              </w:rPr>
              <w:t>Politely decline the gift, disclose the offer if required, and continue the procurement process objectively in accordance with Company procedures.</w:t>
            </w:r>
          </w:p>
        </w:tc>
      </w:tr>
      <w:tr w:rsidR="00B14467" w:rsidRPr="00724822" w14:paraId="73C861AA" w14:textId="77777777" w:rsidTr="00B14467">
        <w:tc>
          <w:tcPr>
            <w:tcW w:w="0" w:type="auto"/>
            <w:hideMark/>
          </w:tcPr>
          <w:p w14:paraId="0A256814" w14:textId="77777777" w:rsidR="00B14467" w:rsidRPr="00724822" w:rsidRDefault="00B14467">
            <w:pPr>
              <w:rPr>
                <w:rFonts w:asciiTheme="minorHAnsi" w:hAnsiTheme="minorHAnsi" w:cstheme="minorHAnsi"/>
              </w:rPr>
            </w:pPr>
            <w:r>
              <w:rPr>
                <w:rFonts w:asciiTheme="minorHAnsi" w:hAnsiTheme="minorHAnsi" w:cstheme="minorHAnsi"/>
              </w:rPr>
              <w:t>An employee discovers inaccurate financial or operational records.</w:t>
            </w:r>
          </w:p>
        </w:tc>
        <w:tc>
          <w:tcPr>
            <w:tcW w:w="0" w:type="auto"/>
            <w:hideMark/>
          </w:tcPr>
          <w:p w14:paraId="58168A66" w14:textId="77777777" w:rsidR="00B14467" w:rsidRPr="00724822" w:rsidRDefault="00B14467">
            <w:pPr>
              <w:rPr>
                <w:rFonts w:asciiTheme="minorHAnsi" w:hAnsiTheme="minorHAnsi" w:cstheme="minorHAnsi"/>
              </w:rPr>
            </w:pPr>
            <w:r>
              <w:rPr>
                <w:rFonts w:asciiTheme="minorHAnsi" w:hAnsiTheme="minorHAnsi" w:cstheme="minorHAnsi"/>
              </w:rPr>
              <w:t>Report the concern promptly through the established reporting channels and cooperate with any investigation.</w:t>
            </w:r>
          </w:p>
        </w:tc>
      </w:tr>
      <w:tr w:rsidR="00B14467" w:rsidRPr="00724822" w14:paraId="062689AE" w14:textId="77777777" w:rsidTr="00B14467">
        <w:tc>
          <w:tcPr>
            <w:tcW w:w="0" w:type="auto"/>
            <w:hideMark/>
          </w:tcPr>
          <w:p w14:paraId="6957A533" w14:textId="77777777" w:rsidR="00B14467" w:rsidRPr="00724822" w:rsidRDefault="00B14467">
            <w:pPr>
              <w:rPr>
                <w:rFonts w:asciiTheme="minorHAnsi" w:hAnsiTheme="minorHAnsi" w:cstheme="minorHAnsi"/>
              </w:rPr>
            </w:pPr>
            <w:r>
              <w:rPr>
                <w:rFonts w:asciiTheme="minorHAnsi" w:hAnsiTheme="minorHAnsi" w:cstheme="minorHAnsi"/>
              </w:rPr>
              <w:t>An employee has a personal relationship with a supplier participating in a procurement process.</w:t>
            </w:r>
          </w:p>
        </w:tc>
        <w:tc>
          <w:tcPr>
            <w:tcW w:w="0" w:type="auto"/>
            <w:hideMark/>
          </w:tcPr>
          <w:p w14:paraId="62698BD6" w14:textId="77777777" w:rsidR="00B14467" w:rsidRPr="00724822" w:rsidRDefault="00B14467">
            <w:pPr>
              <w:rPr>
                <w:rFonts w:asciiTheme="minorHAnsi" w:hAnsiTheme="minorHAnsi" w:cstheme="minorHAnsi"/>
              </w:rPr>
            </w:pPr>
            <w:r>
              <w:rPr>
                <w:rFonts w:asciiTheme="minorHAnsi" w:hAnsiTheme="minorHAnsi" w:cstheme="minorHAnsi"/>
              </w:rPr>
              <w:t>Disclose the relationship immediately and withdraw from the related decision-making process.</w:t>
            </w:r>
          </w:p>
        </w:tc>
      </w:tr>
      <w:tr w:rsidR="00B14467" w:rsidRPr="00724822" w14:paraId="25B6BCA9" w14:textId="77777777" w:rsidTr="00B14467">
        <w:tc>
          <w:tcPr>
            <w:tcW w:w="0" w:type="auto"/>
            <w:hideMark/>
          </w:tcPr>
          <w:p w14:paraId="0F7C9222" w14:textId="77777777" w:rsidR="00B14467" w:rsidRPr="00724822" w:rsidRDefault="00B14467">
            <w:pPr>
              <w:rPr>
                <w:rFonts w:asciiTheme="minorHAnsi" w:hAnsiTheme="minorHAnsi" w:cstheme="minorHAnsi"/>
              </w:rPr>
            </w:pPr>
            <w:r>
              <w:rPr>
                <w:rFonts w:asciiTheme="minorHAnsi" w:hAnsiTheme="minorHAnsi" w:cstheme="minorHAnsi"/>
              </w:rPr>
              <w:t>Confidential customer or Company information is requested by an unauthorized person.</w:t>
            </w:r>
          </w:p>
        </w:tc>
        <w:tc>
          <w:tcPr>
            <w:tcW w:w="0" w:type="auto"/>
            <w:hideMark/>
          </w:tcPr>
          <w:p w14:paraId="38FEE57D" w14:textId="77777777" w:rsidR="00B14467" w:rsidRPr="00724822" w:rsidRDefault="00B14467">
            <w:pPr>
              <w:rPr>
                <w:rFonts w:asciiTheme="minorHAnsi" w:hAnsiTheme="minorHAnsi" w:cstheme="minorHAnsi"/>
              </w:rPr>
            </w:pPr>
            <w:r>
              <w:rPr>
                <w:rFonts w:asciiTheme="minorHAnsi" w:hAnsiTheme="minorHAnsi" w:cstheme="minorHAnsi"/>
              </w:rPr>
              <w:t>Do not disclose the information and report the request to the appropriate authority within the Company.</w:t>
            </w:r>
          </w:p>
        </w:tc>
      </w:tr>
      <w:tr w:rsidR="00B14467" w:rsidRPr="00724822" w14:paraId="1E3900F9" w14:textId="77777777" w:rsidTr="00B14467">
        <w:tc>
          <w:tcPr>
            <w:tcW w:w="0" w:type="auto"/>
            <w:hideMark/>
          </w:tcPr>
          <w:p w14:paraId="6E706779" w14:textId="77777777" w:rsidR="00B14467" w:rsidRPr="00724822" w:rsidRDefault="00B14467">
            <w:pPr>
              <w:rPr>
                <w:rFonts w:asciiTheme="minorHAnsi" w:hAnsiTheme="minorHAnsi" w:cstheme="minorHAnsi"/>
              </w:rPr>
            </w:pPr>
            <w:r>
              <w:rPr>
                <w:rFonts w:asciiTheme="minorHAnsi" w:hAnsiTheme="minorHAnsi" w:cstheme="minorHAnsi"/>
              </w:rPr>
              <w:t>An employee suspects bribery, fraud, or another ethical violation.</w:t>
            </w:r>
          </w:p>
        </w:tc>
        <w:tc>
          <w:tcPr>
            <w:tcW w:w="0" w:type="auto"/>
            <w:hideMark/>
          </w:tcPr>
          <w:p w14:paraId="693E831E" w14:textId="77777777" w:rsidR="00B14467" w:rsidRPr="00724822" w:rsidRDefault="00B14467">
            <w:pPr>
              <w:rPr>
                <w:rFonts w:asciiTheme="minorHAnsi" w:hAnsiTheme="minorHAnsi" w:cstheme="minorHAnsi"/>
              </w:rPr>
            </w:pPr>
            <w:r>
              <w:rPr>
                <w:rFonts w:asciiTheme="minorHAnsi" w:hAnsiTheme="minorHAnsi" w:cstheme="minorHAnsi"/>
              </w:rPr>
              <w:t>Report the concern in good faith through the Company's whistleblower or reporting mechanism without fear of retaliation.</w:t>
            </w:r>
          </w:p>
        </w:tc>
      </w:tr>
      <w:tr w:rsidR="00B14467" w:rsidRPr="00724822" w14:paraId="53ECA0ED" w14:textId="77777777" w:rsidTr="00B14467">
        <w:tc>
          <w:tcPr>
            <w:tcW w:w="0" w:type="auto"/>
            <w:hideMark/>
          </w:tcPr>
          <w:p w14:paraId="0BE71997" w14:textId="77777777" w:rsidR="00B14467" w:rsidRPr="00724822" w:rsidRDefault="00B14467">
            <w:pPr>
              <w:rPr>
                <w:rFonts w:asciiTheme="minorHAnsi" w:hAnsiTheme="minorHAnsi" w:cstheme="minorHAnsi"/>
              </w:rPr>
            </w:pPr>
            <w:r>
              <w:rPr>
                <w:rFonts w:asciiTheme="minorHAnsi" w:hAnsiTheme="minorHAnsi" w:cstheme="minorHAnsi"/>
              </w:rPr>
              <w:t>A business opportunity appears to conflict with applicable laws or Company policies.</w:t>
            </w:r>
          </w:p>
        </w:tc>
        <w:tc>
          <w:tcPr>
            <w:tcW w:w="0" w:type="auto"/>
            <w:hideMark/>
          </w:tcPr>
          <w:p w14:paraId="3BCD741F" w14:textId="77777777" w:rsidR="00B14467" w:rsidRPr="00724822" w:rsidRDefault="00B14467">
            <w:pPr>
              <w:rPr>
                <w:rFonts w:asciiTheme="minorHAnsi" w:hAnsiTheme="minorHAnsi" w:cstheme="minorHAnsi"/>
              </w:rPr>
            </w:pPr>
            <w:r>
              <w:rPr>
                <w:rFonts w:asciiTheme="minorHAnsi" w:hAnsiTheme="minorHAnsi" w:cstheme="minorHAnsi"/>
              </w:rPr>
              <w:t>Seek guidance from the designated manager or Compliance Officer before proceeding.</w:t>
            </w:r>
          </w:p>
        </w:tc>
      </w:tr>
    </w:tbl>
    <w:p w14:paraId="6F69CF06" w14:textId="2DF76B64" w:rsidR="00D11559" w:rsidRPr="00724822" w:rsidRDefault="00B14467" w:rsidP="00B14467">
      <w:pPr>
        <w:rPr>
          <w:rFonts w:asciiTheme="minorHAnsi" w:hAnsiTheme="minorHAnsi" w:cstheme="minorHAnsi"/>
        </w:rPr>
      </w:pPr>
      <w:r>
        <w:rPr>
          <w:rFonts w:asciiTheme="minorHAnsi" w:hAnsiTheme="minorHAnsi" w:cstheme="minorHAnsi"/>
        </w:rPr>
        <w:t>Employees are encouraged to seek guidance whenever they are uncertain about the ethical implications of a decision. When in doubt, they should consult their manager, the designated Ethics Representative, or use the Company's established reporting channels before taking action.</w:t>
      </w:r>
    </w:p>
    <w:p w14:paraId="54DD0AF5" w14:textId="0B60A809" w:rsidR="00D11559" w:rsidRPr="00724822" w:rsidRDefault="00A31D16" w:rsidP="00BC43A6">
      <w:pPr>
        <w:pStyle w:val="Heading1"/>
        <w:pBdr>
          <w:bottom w:val="single" w:sz="6" w:space="8" w:color="AD8B3D"/>
        </w:pBdr>
        <w:spacing w:before="420" w:after="200"/>
        <w:rPr>
          <w:rFonts w:asciiTheme="minorHAnsi" w:eastAsia="Bookman Old Style" w:hAnsiTheme="minorHAnsi" w:cstheme="minorHAnsi"/>
          <w:b/>
          <w:bCs/>
          <w:color w:val="AD8B3D"/>
          <w:sz w:val="30"/>
          <w:szCs w:val="30"/>
        </w:rPr>
      </w:pPr>
      <w:bookmarkStart w:id="7" w:name="_Toc236913853"/>
      <w:r>
        <w:rPr>
          <w:rFonts w:asciiTheme="minorHAnsi" w:eastAsia="Bookman Old Style" w:hAnsiTheme="minorHAnsi" w:cstheme="minorHAnsi"/>
          <w:b/>
          <w:bCs/>
          <w:color w:val="AD8B3D"/>
          <w:sz w:val="30"/>
          <w:szCs w:val="30"/>
        </w:rPr>
        <w:t xml:space="preserve">08  </w:t>
      </w:r>
      <w:r>
        <w:rPr>
          <w:rFonts w:asciiTheme="minorHAnsi" w:eastAsia="Bookman Old Style" w:hAnsiTheme="minorHAnsi" w:cstheme="minorHAnsi"/>
          <w:b/>
          <w:bCs/>
          <w:color w:val="385623" w:themeColor="accent6" w:themeShade="80"/>
          <w:sz w:val="30"/>
          <w:szCs w:val="30"/>
        </w:rPr>
        <w:t>Reporting, Whistleblower Protection &amp; Case Management</w:t>
      </w:r>
      <w:bookmarkEnd w:id="7"/>
    </w:p>
    <w:p w14:paraId="23FC4B44" w14:textId="77777777" w:rsidR="00B14467" w:rsidRPr="00724822" w:rsidRDefault="00B14467" w:rsidP="00B14467">
      <w:pPr>
        <w:spacing w:before="100" w:beforeAutospacing="1" w:after="100" w:afterAutospacing="1"/>
        <w:jc w:val="both"/>
        <w:rPr>
          <w:rFonts w:asciiTheme="minorHAnsi" w:eastAsia="Times New Roman" w:hAnsiTheme="minorHAnsi" w:cstheme="minorHAnsi"/>
          <w:color w:val="auto"/>
          <w:sz w:val="24"/>
          <w:szCs w:val="24"/>
          <w:lang w:val="en-IN" w:eastAsia="en-IN"/>
        </w:rPr>
      </w:pPr>
      <w:r>
        <w:rPr>
          <w:rFonts w:asciiTheme="minorHAnsi" w:eastAsia="Times New Roman" w:hAnsiTheme="minorHAnsi" w:cstheme="minorHAnsi"/>
          <w:color w:val="auto"/>
          <w:sz w:val="24"/>
          <w:szCs w:val="24"/>
          <w:lang w:val="en-IN" w:eastAsia="en-IN"/>
        </w:rPr>
        <w:t xml:space="preserve">Asrotex is committed to maintaining a culture where employees and other stakeholders can report suspected unethical conduct, legal violations, or breaches of this Policy without fear of retaliation. The Company encourages the prompt reporting of concerns and is committed to ensuring that all reports are handled fairly, confidentially, and in a timely manner.</w:t>
      </w:r>
    </w:p>
    <w:p w14:paraId="20E03709" w14:textId="77777777" w:rsidR="00B14467" w:rsidRPr="00724822" w:rsidRDefault="00B14467" w:rsidP="00B14467">
      <w:pPr>
        <w:spacing w:before="100" w:beforeAutospacing="1" w:after="100" w:afterAutospacing="1"/>
        <w:jc w:val="both"/>
        <w:rPr>
          <w:rFonts w:asciiTheme="minorHAnsi" w:eastAsia="Times New Roman" w:hAnsiTheme="minorHAnsi" w:cstheme="minorHAnsi"/>
          <w:color w:val="auto"/>
          <w:sz w:val="24"/>
          <w:szCs w:val="24"/>
          <w:lang w:val="en-IN" w:eastAsia="en-IN"/>
        </w:rPr>
      </w:pPr>
      <w:r>
        <w:rPr>
          <w:rFonts w:asciiTheme="minorHAnsi" w:eastAsia="Times New Roman" w:hAnsiTheme="minorHAnsi" w:cstheme="minorHAnsi"/>
          <w:color w:val="auto"/>
          <w:sz w:val="24"/>
          <w:szCs w:val="24"/>
          <w:lang w:val="en-IN" w:eastAsia="en-IN"/>
        </w:rPr>
        <w:t>The Company shall:</w:t>
      </w:r>
    </w:p>
    <w:p w14:paraId="54AC2B1C" w14:textId="77777777" w:rsidR="00B14467" w:rsidRPr="00724822" w:rsidRDefault="00B14467" w:rsidP="00B14467">
      <w:pPr>
        <w:numPr>
          <w:ilvl w:val="0"/>
          <w:numId w:val="4"/>
        </w:numPr>
        <w:spacing w:before="100" w:beforeAutospacing="1" w:after="100" w:afterAutospacing="1"/>
        <w:jc w:val="both"/>
        <w:rPr>
          <w:rFonts w:asciiTheme="minorHAnsi" w:eastAsia="Times New Roman" w:hAnsiTheme="minorHAnsi" w:cstheme="minorHAnsi"/>
          <w:color w:val="auto"/>
          <w:sz w:val="24"/>
          <w:szCs w:val="24"/>
          <w:lang w:val="en-IN" w:eastAsia="en-IN"/>
        </w:rPr>
      </w:pPr>
      <w:r>
        <w:rPr>
          <w:rFonts w:asciiTheme="minorHAnsi" w:eastAsia="Times New Roman" w:hAnsiTheme="minorHAnsi" w:cstheme="minorHAnsi"/>
          <w:color w:val="auto"/>
          <w:sz w:val="24"/>
          <w:szCs w:val="24"/>
          <w:lang w:val="en-IN" w:eastAsia="en-IN"/>
        </w:rPr>
        <w:t xml:space="preserve">Provide accessible and confidential reporting channels for employees, suppliers, contractors, and other stakeholders to raise ethical concerns in good faith. </w:t>
      </w:r>
    </w:p>
    <w:p w14:paraId="6BFEBF04" w14:textId="77777777" w:rsidR="00B14467" w:rsidRPr="00724822" w:rsidRDefault="00B14467" w:rsidP="00B14467">
      <w:pPr>
        <w:numPr>
          <w:ilvl w:val="0"/>
          <w:numId w:val="4"/>
        </w:numPr>
        <w:spacing w:before="100" w:beforeAutospacing="1" w:after="100" w:afterAutospacing="1"/>
        <w:jc w:val="both"/>
        <w:rPr>
          <w:rFonts w:asciiTheme="minorHAnsi" w:eastAsia="Times New Roman" w:hAnsiTheme="minorHAnsi" w:cstheme="minorHAnsi"/>
          <w:color w:val="auto"/>
          <w:sz w:val="24"/>
          <w:szCs w:val="24"/>
          <w:lang w:val="en-IN" w:eastAsia="en-IN"/>
        </w:rPr>
      </w:pPr>
      <w:r>
        <w:rPr>
          <w:rFonts w:asciiTheme="minorHAnsi" w:eastAsia="Times New Roman" w:hAnsiTheme="minorHAnsi" w:cstheme="minorHAnsi"/>
          <w:color w:val="auto"/>
          <w:sz w:val="24"/>
          <w:szCs w:val="24"/>
          <w:lang w:val="en-IN" w:eastAsia="en-IN"/>
        </w:rPr>
        <w:t xml:space="preserve">Protect individuals who report concerns or participate in investigations from retaliation, discrimination, or any other adverse action. </w:t>
      </w:r>
    </w:p>
    <w:p w14:paraId="26F2E13C" w14:textId="77777777" w:rsidR="00B14467" w:rsidRPr="00724822" w:rsidRDefault="00B14467" w:rsidP="00B14467">
      <w:pPr>
        <w:numPr>
          <w:ilvl w:val="0"/>
          <w:numId w:val="4"/>
        </w:numPr>
        <w:spacing w:before="100" w:beforeAutospacing="1" w:after="100" w:afterAutospacing="1"/>
        <w:jc w:val="both"/>
        <w:rPr>
          <w:rFonts w:asciiTheme="minorHAnsi" w:eastAsia="Times New Roman" w:hAnsiTheme="minorHAnsi" w:cstheme="minorHAnsi"/>
          <w:color w:val="auto"/>
          <w:sz w:val="24"/>
          <w:szCs w:val="24"/>
          <w:lang w:val="en-IN" w:eastAsia="en-IN"/>
        </w:rPr>
      </w:pPr>
      <w:r>
        <w:rPr>
          <w:rFonts w:asciiTheme="minorHAnsi" w:eastAsia="Times New Roman" w:hAnsiTheme="minorHAnsi" w:cstheme="minorHAnsi"/>
          <w:color w:val="auto"/>
          <w:sz w:val="24"/>
          <w:szCs w:val="24"/>
          <w:lang w:val="en-IN" w:eastAsia="en-IN"/>
        </w:rPr>
        <w:t xml:space="preserve">Ensure all reported concerns are acknowledged, assessed, investigated, and resolved through a fair, impartial, and documented process. </w:t>
      </w:r>
    </w:p>
    <w:p w14:paraId="4EB77A1C" w14:textId="77777777" w:rsidR="00B14467" w:rsidRPr="00724822" w:rsidRDefault="00B14467" w:rsidP="00B14467">
      <w:pPr>
        <w:numPr>
          <w:ilvl w:val="0"/>
          <w:numId w:val="4"/>
        </w:numPr>
        <w:spacing w:before="100" w:beforeAutospacing="1" w:after="100" w:afterAutospacing="1"/>
        <w:jc w:val="both"/>
        <w:rPr>
          <w:rFonts w:asciiTheme="minorHAnsi" w:eastAsia="Times New Roman" w:hAnsiTheme="minorHAnsi" w:cstheme="minorHAnsi"/>
          <w:color w:val="auto"/>
          <w:sz w:val="24"/>
          <w:szCs w:val="24"/>
          <w:lang w:val="en-IN" w:eastAsia="en-IN"/>
        </w:rPr>
      </w:pPr>
      <w:r>
        <w:rPr>
          <w:rFonts w:asciiTheme="minorHAnsi" w:eastAsia="Times New Roman" w:hAnsiTheme="minorHAnsi" w:cstheme="minorHAnsi"/>
          <w:color w:val="auto"/>
          <w:sz w:val="24"/>
          <w:szCs w:val="24"/>
          <w:lang w:val="en-IN" w:eastAsia="en-IN"/>
        </w:rPr>
        <w:t xml:space="preserve">Maintain the confidentiality of reported information and limit disclosure to individuals involved in the investigation process, except where disclosure is required by law. </w:t>
      </w:r>
    </w:p>
    <w:p w14:paraId="6FD470AA" w14:textId="77777777" w:rsidR="00B14467" w:rsidRPr="00724822" w:rsidRDefault="00B14467" w:rsidP="00B14467">
      <w:pPr>
        <w:numPr>
          <w:ilvl w:val="0"/>
          <w:numId w:val="4"/>
        </w:numPr>
        <w:spacing w:before="100" w:beforeAutospacing="1" w:after="100" w:afterAutospacing="1"/>
        <w:jc w:val="both"/>
        <w:rPr>
          <w:rFonts w:asciiTheme="minorHAnsi" w:eastAsia="Times New Roman" w:hAnsiTheme="minorHAnsi" w:cstheme="minorHAnsi"/>
          <w:color w:val="auto"/>
          <w:sz w:val="24"/>
          <w:szCs w:val="24"/>
          <w:lang w:val="en-IN" w:eastAsia="en-IN"/>
        </w:rPr>
      </w:pPr>
      <w:r>
        <w:rPr>
          <w:rFonts w:asciiTheme="minorHAnsi" w:eastAsia="Times New Roman" w:hAnsiTheme="minorHAnsi" w:cstheme="minorHAnsi"/>
          <w:color w:val="auto"/>
          <w:sz w:val="24"/>
          <w:szCs w:val="24"/>
          <w:lang w:val="en-IN" w:eastAsia="en-IN"/>
        </w:rPr>
        <w:t xml:space="preserve">Implement appropriate corrective and preventive actions where policy violations are substantiated and monitor their timely closure. </w:t>
      </w:r>
    </w:p>
    <w:p w14:paraId="29C96B86" w14:textId="584E1533" w:rsidR="00D11559" w:rsidRPr="00724822" w:rsidRDefault="00B14467" w:rsidP="00B14467">
      <w:pPr>
        <w:numPr>
          <w:ilvl w:val="0"/>
          <w:numId w:val="4"/>
        </w:numPr>
        <w:spacing w:before="100" w:beforeAutospacing="1" w:after="100" w:afterAutospacing="1"/>
        <w:jc w:val="both"/>
        <w:rPr>
          <w:rFonts w:asciiTheme="minorHAnsi" w:eastAsia="Times New Roman" w:hAnsiTheme="minorHAnsi" w:cstheme="minorHAnsi"/>
          <w:color w:val="auto"/>
          <w:sz w:val="24"/>
          <w:szCs w:val="24"/>
          <w:lang w:val="en-IN" w:eastAsia="en-IN"/>
        </w:rPr>
      </w:pPr>
      <w:r>
        <w:rPr>
          <w:rFonts w:asciiTheme="minorHAnsi" w:eastAsia="Times New Roman" w:hAnsiTheme="minorHAnsi" w:cstheme="minorHAnsi"/>
          <w:color w:val="auto"/>
          <w:sz w:val="24"/>
          <w:szCs w:val="24"/>
          <w:lang w:val="en-IN" w:eastAsia="en-IN"/>
        </w:rPr>
        <w:lastRenderedPageBreak/>
        <w:t>Periodically review reported cases and investigation outcomes to identify trends, strengthen internal controls, and support continual improvement of the Company's ethical governance framework</w:t>
      </w:r>
      <w:r>
        <w:rPr>
          <w:rFonts w:asciiTheme="minorHAnsi" w:hAnsiTheme="minorHAnsi" w:cstheme="minorHAnsi"/>
        </w:rPr>
        <w:t>.</w:t>
      </w:r>
    </w:p>
    <w:p w14:paraId="2F2EBE76" w14:textId="765810AE" w:rsidR="00D11559" w:rsidRPr="00724822" w:rsidRDefault="00B14467" w:rsidP="00BC43A6">
      <w:pPr>
        <w:pStyle w:val="Heading1"/>
        <w:pBdr>
          <w:bottom w:val="single" w:sz="6" w:space="8" w:color="AD8B3D"/>
        </w:pBdr>
        <w:spacing w:before="420" w:after="200"/>
        <w:rPr>
          <w:rFonts w:asciiTheme="minorHAnsi" w:eastAsia="Bookman Old Style" w:hAnsiTheme="minorHAnsi" w:cstheme="minorHAnsi"/>
          <w:b/>
          <w:bCs/>
          <w:color w:val="AD8B3D"/>
          <w:sz w:val="30"/>
          <w:szCs w:val="30"/>
        </w:rPr>
      </w:pPr>
      <w:bookmarkStart w:id="8" w:name="_Toc236913854"/>
      <w:r>
        <w:rPr>
          <w:rFonts w:asciiTheme="minorHAnsi" w:eastAsia="Bookman Old Style" w:hAnsiTheme="minorHAnsi" w:cstheme="minorHAnsi"/>
          <w:b/>
          <w:bCs/>
          <w:color w:val="AD8B3D"/>
          <w:sz w:val="30"/>
          <w:szCs w:val="30"/>
        </w:rPr>
        <w:t xml:space="preserve">09  </w:t>
      </w:r>
      <w:r>
        <w:rPr>
          <w:rFonts w:asciiTheme="minorHAnsi" w:eastAsia="Bookman Old Style" w:hAnsiTheme="minorHAnsi" w:cstheme="minorHAnsi"/>
          <w:b/>
          <w:bCs/>
          <w:color w:val="385623" w:themeColor="accent6" w:themeShade="80"/>
          <w:sz w:val="30"/>
          <w:szCs w:val="30"/>
        </w:rPr>
        <w:t xml:space="preserve">Policy Compliance &amp; Disciplinary Actions</w:t>
      </w:r>
      <w:bookmarkEnd w:id="8"/>
    </w:p>
    <w:p w14:paraId="1DE7EE59" w14:textId="77777777" w:rsidR="00B14467" w:rsidRPr="00724822" w:rsidRDefault="00B14467" w:rsidP="00B14467">
      <w:pPr>
        <w:spacing w:after="140" w:line="280" w:lineRule="auto"/>
        <w:rPr>
          <w:rFonts w:asciiTheme="minorHAnsi" w:hAnsiTheme="minorHAnsi" w:cstheme="minorHAnsi"/>
          <w:lang w:val="en-IN"/>
        </w:rPr>
      </w:pPr>
      <w:r>
        <w:rPr>
          <w:rFonts w:asciiTheme="minorHAnsi" w:hAnsiTheme="minorHAnsi" w:cstheme="minorHAnsi"/>
          <w:lang w:val="en-IN"/>
        </w:rPr>
        <w:t xml:space="preserve">Compliance with this Ethical Conduct Policy is a condition of employment and an essential requirement for maintaining business relationships with Asrotex. All employees, contractors, suppliers, service providers, and other business partners are expected to comply with the principles and requirements outlined in this policy.</w:t>
      </w:r>
    </w:p>
    <w:p w14:paraId="65AF81AE" w14:textId="77777777" w:rsidR="00B14467" w:rsidRPr="00724822" w:rsidRDefault="00B14467" w:rsidP="00B14467">
      <w:pPr>
        <w:spacing w:after="140" w:line="280" w:lineRule="auto"/>
        <w:rPr>
          <w:rFonts w:asciiTheme="minorHAnsi" w:hAnsiTheme="minorHAnsi" w:cstheme="minorHAnsi"/>
          <w:lang w:val="en-IN"/>
        </w:rPr>
      </w:pPr>
      <w:r>
        <w:rPr>
          <w:rFonts w:asciiTheme="minorHAnsi" w:hAnsiTheme="minorHAnsi" w:cstheme="minorHAnsi"/>
          <w:lang w:val="en-IN"/>
        </w:rPr>
        <w:t xml:space="preserve">Where violations of this policy are identified, Asrotex shall ensure that appropriate actions are taken based on the nature, severity, and frequency of the non-compliance. The Company shall:</w:t>
      </w:r>
    </w:p>
    <w:p w14:paraId="190ED6A4" w14:textId="77777777" w:rsidR="00B14467" w:rsidRPr="00724822" w:rsidRDefault="00B14467" w:rsidP="00B14467">
      <w:pPr>
        <w:numPr>
          <w:ilvl w:val="0"/>
          <w:numId w:val="12"/>
        </w:numPr>
        <w:spacing w:after="140" w:line="280" w:lineRule="auto"/>
        <w:rPr>
          <w:rFonts w:asciiTheme="minorHAnsi" w:hAnsiTheme="minorHAnsi" w:cstheme="minorHAnsi"/>
          <w:lang w:val="en-IN"/>
        </w:rPr>
      </w:pPr>
      <w:r>
        <w:rPr>
          <w:rFonts w:asciiTheme="minorHAnsi" w:hAnsiTheme="minorHAnsi" w:cstheme="minorHAnsi"/>
          <w:lang w:val="en-IN"/>
        </w:rPr>
        <w:t xml:space="preserve">Assess all reported or identified violations through a fair, impartial, and documented review process. </w:t>
      </w:r>
    </w:p>
    <w:p w14:paraId="694D10AA" w14:textId="77777777" w:rsidR="00B14467" w:rsidRPr="00724822" w:rsidRDefault="00B14467" w:rsidP="00B14467">
      <w:pPr>
        <w:numPr>
          <w:ilvl w:val="0"/>
          <w:numId w:val="12"/>
        </w:numPr>
        <w:spacing w:after="140" w:line="280" w:lineRule="auto"/>
        <w:rPr>
          <w:rFonts w:asciiTheme="minorHAnsi" w:hAnsiTheme="minorHAnsi" w:cstheme="minorHAnsi"/>
          <w:lang w:val="en-IN"/>
        </w:rPr>
      </w:pPr>
      <w:r>
        <w:rPr>
          <w:rFonts w:asciiTheme="minorHAnsi" w:hAnsiTheme="minorHAnsi" w:cstheme="minorHAnsi"/>
          <w:lang w:val="en-IN"/>
        </w:rPr>
        <w:t xml:space="preserve">Implement appropriate corrective and preventive actions to address identified non-compliance and reduce the risk of recurrence. </w:t>
      </w:r>
    </w:p>
    <w:p w14:paraId="4C8547B6" w14:textId="77777777" w:rsidR="00B14467" w:rsidRPr="00724822" w:rsidRDefault="00B14467" w:rsidP="00B14467">
      <w:pPr>
        <w:numPr>
          <w:ilvl w:val="0"/>
          <w:numId w:val="12"/>
        </w:numPr>
        <w:spacing w:after="140" w:line="280" w:lineRule="auto"/>
        <w:rPr>
          <w:rFonts w:asciiTheme="minorHAnsi" w:hAnsiTheme="minorHAnsi" w:cstheme="minorHAnsi"/>
          <w:lang w:val="en-IN"/>
        </w:rPr>
      </w:pPr>
      <w:r>
        <w:rPr>
          <w:rFonts w:asciiTheme="minorHAnsi" w:hAnsiTheme="minorHAnsi" w:cstheme="minorHAnsi"/>
          <w:lang w:val="en-IN"/>
        </w:rPr>
        <w:t xml:space="preserve">Apply disciplinary measures, where warranted, in accordance with applicable Company procedures and legal requirements. </w:t>
      </w:r>
    </w:p>
    <w:p w14:paraId="301CF7EC" w14:textId="77777777" w:rsidR="00B14467" w:rsidRPr="00724822" w:rsidRDefault="00B14467" w:rsidP="00B14467">
      <w:pPr>
        <w:numPr>
          <w:ilvl w:val="0"/>
          <w:numId w:val="12"/>
        </w:numPr>
        <w:spacing w:after="140" w:line="280" w:lineRule="auto"/>
        <w:rPr>
          <w:rFonts w:asciiTheme="minorHAnsi" w:hAnsiTheme="minorHAnsi" w:cstheme="minorHAnsi"/>
          <w:lang w:val="en-IN"/>
        </w:rPr>
      </w:pPr>
      <w:r>
        <w:rPr>
          <w:rFonts w:asciiTheme="minorHAnsi" w:hAnsiTheme="minorHAnsi" w:cstheme="minorHAnsi"/>
          <w:lang w:val="en-IN"/>
        </w:rPr>
        <w:t xml:space="preserve">Require suppliers, contractors, or business partners to implement corrective action plans where ethical non-compliance is identified. </w:t>
      </w:r>
    </w:p>
    <w:p w14:paraId="625FD44D" w14:textId="77777777" w:rsidR="00B14467" w:rsidRPr="00724822" w:rsidRDefault="00B14467" w:rsidP="00B14467">
      <w:pPr>
        <w:numPr>
          <w:ilvl w:val="0"/>
          <w:numId w:val="12"/>
        </w:numPr>
        <w:spacing w:after="140" w:line="280" w:lineRule="auto"/>
        <w:rPr>
          <w:rFonts w:asciiTheme="minorHAnsi" w:hAnsiTheme="minorHAnsi" w:cstheme="minorHAnsi"/>
          <w:lang w:val="en-IN"/>
        </w:rPr>
      </w:pPr>
      <w:r>
        <w:rPr>
          <w:rFonts w:asciiTheme="minorHAnsi" w:hAnsiTheme="minorHAnsi" w:cstheme="minorHAnsi"/>
          <w:lang w:val="en-IN"/>
        </w:rPr>
        <w:t xml:space="preserve">Suspend or terminate employment, contracts, or business relationships in cases of serious, repeated, or unresolved ethical violations, where appropriate. </w:t>
      </w:r>
    </w:p>
    <w:p w14:paraId="11607753" w14:textId="77777777" w:rsidR="00B14467" w:rsidRPr="00724822" w:rsidRDefault="00B14467" w:rsidP="00B14467">
      <w:pPr>
        <w:numPr>
          <w:ilvl w:val="0"/>
          <w:numId w:val="12"/>
        </w:numPr>
        <w:spacing w:after="140" w:line="280" w:lineRule="auto"/>
        <w:rPr>
          <w:rFonts w:asciiTheme="minorHAnsi" w:hAnsiTheme="minorHAnsi" w:cstheme="minorHAnsi"/>
          <w:lang w:val="en-IN"/>
        </w:rPr>
      </w:pPr>
      <w:r>
        <w:rPr>
          <w:rFonts w:asciiTheme="minorHAnsi" w:hAnsiTheme="minorHAnsi" w:cstheme="minorHAnsi"/>
          <w:lang w:val="en-IN"/>
        </w:rPr>
        <w:t xml:space="preserve">Maintain records of policy violations, investigations, disciplinary actions, and corrective actions to support continual improvement and accountability. </w:t>
      </w:r>
    </w:p>
    <w:p w14:paraId="3CCE6D77" w14:textId="77777777" w:rsidR="00B14467" w:rsidRPr="00724822" w:rsidRDefault="00B14467" w:rsidP="00B14467">
      <w:pPr>
        <w:spacing w:after="140" w:line="280" w:lineRule="auto"/>
        <w:rPr>
          <w:rFonts w:asciiTheme="minorHAnsi" w:hAnsiTheme="minorHAnsi" w:cstheme="minorHAnsi"/>
          <w:lang w:val="en-IN"/>
        </w:rPr>
      </w:pPr>
      <w:r>
        <w:rPr>
          <w:rFonts w:asciiTheme="minorHAnsi" w:hAnsiTheme="minorHAnsi" w:cstheme="minorHAnsi"/>
          <w:lang w:val="en-IN"/>
        </w:rPr>
        <w:t>Disciplinary actions may include verbal or written warnings, retraining, suspension of duties, termination of employment or contractual relationships, legal action, or any other appropriate measure consistent with the severity of the violation and applicable legal requirements.</w:t>
      </w:r>
    </w:p>
    <w:p w14:paraId="052ECFC9" w14:textId="69670538" w:rsidR="00D11559" w:rsidRPr="00724822" w:rsidRDefault="00A31D16" w:rsidP="00BC43A6">
      <w:pPr>
        <w:pStyle w:val="Heading1"/>
        <w:pBdr>
          <w:bottom w:val="single" w:sz="6" w:space="8" w:color="AD8B3D"/>
        </w:pBdr>
        <w:spacing w:before="420" w:after="200"/>
        <w:rPr>
          <w:rFonts w:asciiTheme="minorHAnsi" w:eastAsia="Bookman Old Style" w:hAnsiTheme="minorHAnsi" w:cstheme="minorHAnsi"/>
          <w:b/>
          <w:bCs/>
          <w:color w:val="AD8B3D"/>
          <w:sz w:val="30"/>
          <w:szCs w:val="30"/>
        </w:rPr>
      </w:pPr>
      <w:bookmarkStart w:id="9" w:name="_Toc236913855"/>
      <w:r>
        <w:rPr>
          <w:rFonts w:asciiTheme="minorHAnsi" w:eastAsia="Bookman Old Style" w:hAnsiTheme="minorHAnsi" w:cstheme="minorHAnsi"/>
          <w:b/>
          <w:bCs/>
          <w:color w:val="AD8B3D"/>
          <w:sz w:val="30"/>
          <w:szCs w:val="30"/>
        </w:rPr>
        <w:t xml:space="preserve">10  </w:t>
      </w:r>
      <w:r>
        <w:rPr>
          <w:rFonts w:asciiTheme="minorHAnsi" w:eastAsia="Bookman Old Style" w:hAnsiTheme="minorHAnsi" w:cstheme="minorHAnsi"/>
          <w:b/>
          <w:bCs/>
          <w:color w:val="385623" w:themeColor="accent6" w:themeShade="80"/>
          <w:sz w:val="30"/>
          <w:szCs w:val="30"/>
        </w:rPr>
        <w:t xml:space="preserve">Ethical Performance, Monitoring &amp; Reporting</w:t>
      </w:r>
      <w:bookmarkEnd w:id="9"/>
    </w:p>
    <w:p w14:paraId="42946E11" w14:textId="77777777" w:rsidR="00B14467" w:rsidRPr="00724822" w:rsidRDefault="00B14467" w:rsidP="00B14467">
      <w:pPr>
        <w:spacing w:after="140" w:line="280" w:lineRule="auto"/>
        <w:jc w:val="both"/>
        <w:rPr>
          <w:rFonts w:asciiTheme="minorHAnsi" w:hAnsiTheme="minorHAnsi" w:cstheme="minorHAnsi"/>
          <w:lang w:val="en-IN"/>
        </w:rPr>
      </w:pPr>
      <w:r>
        <w:rPr>
          <w:rFonts w:asciiTheme="minorHAnsi" w:hAnsiTheme="minorHAnsi" w:cstheme="minorHAnsi"/>
          <w:lang w:val="en-IN"/>
        </w:rPr>
        <w:t xml:space="preserve">Asrotex is committed to regularly monitoring and evaluating its ethical performance to ensure the effective implementation of this Policy and the achievement of its objectives and targets.</w:t>
      </w:r>
    </w:p>
    <w:p w14:paraId="534F6262" w14:textId="77777777" w:rsidR="00B14467" w:rsidRPr="00724822" w:rsidRDefault="00B14467" w:rsidP="00B14467">
      <w:pPr>
        <w:spacing w:after="140" w:line="280" w:lineRule="auto"/>
        <w:jc w:val="both"/>
        <w:rPr>
          <w:rFonts w:asciiTheme="minorHAnsi" w:hAnsiTheme="minorHAnsi" w:cstheme="minorHAnsi"/>
          <w:lang w:val="en-IN"/>
        </w:rPr>
      </w:pPr>
      <w:r>
        <w:rPr>
          <w:rFonts w:asciiTheme="minorHAnsi" w:hAnsiTheme="minorHAnsi" w:cstheme="minorHAnsi"/>
          <w:lang w:val="en-IN"/>
        </w:rPr>
        <w:t>The Company shall:</w:t>
      </w:r>
    </w:p>
    <w:p w14:paraId="277E2C22" w14:textId="77777777" w:rsidR="00B14467" w:rsidRPr="00724822" w:rsidRDefault="00B14467" w:rsidP="00B14467">
      <w:pPr>
        <w:numPr>
          <w:ilvl w:val="0"/>
          <w:numId w:val="13"/>
        </w:numPr>
        <w:spacing w:after="140" w:line="280" w:lineRule="auto"/>
        <w:jc w:val="both"/>
        <w:rPr>
          <w:rFonts w:asciiTheme="minorHAnsi" w:hAnsiTheme="minorHAnsi" w:cstheme="minorHAnsi"/>
          <w:lang w:val="en-IN"/>
        </w:rPr>
      </w:pPr>
      <w:r>
        <w:rPr>
          <w:rFonts w:asciiTheme="minorHAnsi" w:hAnsiTheme="minorHAnsi" w:cstheme="minorHAnsi"/>
          <w:lang w:val="en-IN"/>
        </w:rPr>
        <w:t xml:space="preserve">Monitor key ethical performance indicators, including ethics training, conflict of interest declarations, whistleblower reports, fraud prevention, anti-corruption compliance, ethical investigations, and corrective action implementation. </w:t>
      </w:r>
    </w:p>
    <w:p w14:paraId="2E6FE8B9" w14:textId="77777777" w:rsidR="00B14467" w:rsidRPr="00724822" w:rsidRDefault="00B14467" w:rsidP="00B14467">
      <w:pPr>
        <w:numPr>
          <w:ilvl w:val="0"/>
          <w:numId w:val="13"/>
        </w:numPr>
        <w:spacing w:after="140" w:line="280" w:lineRule="auto"/>
        <w:jc w:val="both"/>
        <w:rPr>
          <w:rFonts w:asciiTheme="minorHAnsi" w:hAnsiTheme="minorHAnsi" w:cstheme="minorHAnsi"/>
          <w:lang w:val="en-IN"/>
        </w:rPr>
      </w:pPr>
      <w:r>
        <w:rPr>
          <w:rFonts w:asciiTheme="minorHAnsi" w:hAnsiTheme="minorHAnsi" w:cstheme="minorHAnsi"/>
          <w:lang w:val="en-IN"/>
        </w:rPr>
        <w:t xml:space="preserve">Maintain accurate records of ethics-related activities, investigations, reported concerns, disciplinary actions, and compliance reviews, and periodically evaluate performance against established objectives and targets. </w:t>
      </w:r>
    </w:p>
    <w:p w14:paraId="163FC8EB" w14:textId="77777777" w:rsidR="00B14467" w:rsidRPr="00724822" w:rsidRDefault="00B14467" w:rsidP="00B14467">
      <w:pPr>
        <w:numPr>
          <w:ilvl w:val="0"/>
          <w:numId w:val="13"/>
        </w:numPr>
        <w:spacing w:after="140" w:line="280" w:lineRule="auto"/>
        <w:jc w:val="both"/>
        <w:rPr>
          <w:rFonts w:asciiTheme="minorHAnsi" w:hAnsiTheme="minorHAnsi" w:cstheme="minorHAnsi"/>
          <w:lang w:val="en-IN"/>
        </w:rPr>
      </w:pPr>
      <w:r>
        <w:rPr>
          <w:rFonts w:asciiTheme="minorHAnsi" w:hAnsiTheme="minorHAnsi" w:cstheme="minorHAnsi"/>
          <w:lang w:val="en-IN"/>
        </w:rPr>
        <w:t xml:space="preserve">Conduct internal assessments, compliance reviews, and periodic audits to identify ethical risks, monitor policy implementation, and implement appropriate corrective and preventive actions. </w:t>
      </w:r>
    </w:p>
    <w:p w14:paraId="280B8C54" w14:textId="77777777" w:rsidR="00B14467" w:rsidRPr="00724822" w:rsidRDefault="00B14467" w:rsidP="00B14467">
      <w:pPr>
        <w:numPr>
          <w:ilvl w:val="0"/>
          <w:numId w:val="13"/>
        </w:numPr>
        <w:spacing w:after="140" w:line="280" w:lineRule="auto"/>
        <w:jc w:val="both"/>
        <w:rPr>
          <w:rFonts w:asciiTheme="minorHAnsi" w:hAnsiTheme="minorHAnsi" w:cstheme="minorHAnsi"/>
          <w:lang w:val="en-IN"/>
        </w:rPr>
      </w:pPr>
      <w:r>
        <w:rPr>
          <w:rFonts w:asciiTheme="minorHAnsi" w:hAnsiTheme="minorHAnsi" w:cstheme="minorHAnsi"/>
          <w:lang w:val="en-IN"/>
        </w:rPr>
        <w:lastRenderedPageBreak/>
        <w:t xml:space="preserve">Report ethical performance to Senior Management and other relevant stakeholders, where applicable, to support transparency, accountability, and continual improvement. </w:t>
      </w:r>
    </w:p>
    <w:p w14:paraId="29FC4910" w14:textId="7741BDA7" w:rsidR="00D11559" w:rsidRPr="00724822" w:rsidRDefault="00B14467" w:rsidP="00BC43A6">
      <w:pPr>
        <w:numPr>
          <w:ilvl w:val="0"/>
          <w:numId w:val="13"/>
        </w:numPr>
        <w:spacing w:after="140" w:line="280" w:lineRule="auto"/>
        <w:jc w:val="both"/>
        <w:rPr>
          <w:rFonts w:asciiTheme="minorHAnsi" w:hAnsiTheme="minorHAnsi" w:cstheme="minorHAnsi"/>
          <w:lang w:val="en-IN"/>
        </w:rPr>
      </w:pPr>
      <w:r>
        <w:rPr>
          <w:rFonts w:asciiTheme="minorHAnsi" w:hAnsiTheme="minorHAnsi" w:cstheme="minorHAnsi"/>
          <w:lang w:val="en-IN"/>
        </w:rPr>
        <w:t>Periodically review the effectiveness of ethics awareness programmes, internal controls, and reporting mechanisms to strengthen the Company's ethical culture and governance practices</w:t>
      </w:r>
      <w:r>
        <w:rPr>
          <w:rFonts w:asciiTheme="minorHAnsi" w:hAnsiTheme="minorHAnsi" w:cstheme="minorHAnsi"/>
        </w:rPr>
        <w:t>.</w:t>
      </w:r>
    </w:p>
    <w:p w14:paraId="4E8BB5D1" w14:textId="69081214" w:rsidR="00D11559" w:rsidRPr="00724822" w:rsidRDefault="00A31D16" w:rsidP="00BC43A6">
      <w:pPr>
        <w:pStyle w:val="Heading1"/>
        <w:pBdr>
          <w:bottom w:val="single" w:sz="6" w:space="8" w:color="AD8B3D"/>
        </w:pBdr>
        <w:spacing w:before="420" w:after="200"/>
        <w:rPr>
          <w:rFonts w:asciiTheme="minorHAnsi" w:eastAsia="Bookman Old Style" w:hAnsiTheme="minorHAnsi" w:cstheme="minorHAnsi"/>
          <w:b/>
          <w:bCs/>
          <w:color w:val="AD8B3D"/>
          <w:sz w:val="30"/>
          <w:szCs w:val="30"/>
        </w:rPr>
      </w:pPr>
      <w:bookmarkStart w:id="10" w:name="_Toc236913856"/>
      <w:r>
        <w:rPr>
          <w:rFonts w:asciiTheme="minorHAnsi" w:eastAsia="Bookman Old Style" w:hAnsiTheme="minorHAnsi" w:cstheme="minorHAnsi"/>
          <w:b/>
          <w:bCs/>
          <w:color w:val="AD8B3D"/>
          <w:sz w:val="30"/>
          <w:szCs w:val="30"/>
        </w:rPr>
        <w:t xml:space="preserve">11  </w:t>
      </w:r>
      <w:r>
        <w:rPr>
          <w:rFonts w:asciiTheme="minorHAnsi" w:eastAsia="Bookman Old Style" w:hAnsiTheme="minorHAnsi" w:cstheme="minorHAnsi"/>
          <w:b/>
          <w:bCs/>
          <w:color w:val="385623" w:themeColor="accent6" w:themeShade="80"/>
          <w:sz w:val="30"/>
          <w:szCs w:val="30"/>
        </w:rPr>
        <w:t xml:space="preserve">Review Mechanism &amp; Continual Improvement</w:t>
      </w:r>
      <w:bookmarkEnd w:id="10"/>
    </w:p>
    <w:p w14:paraId="6D018A00" w14:textId="354B3F12" w:rsidR="00BC43A6" w:rsidRPr="00724822" w:rsidRDefault="00BC43A6" w:rsidP="00BC43A6">
      <w:pPr>
        <w:spacing w:after="140" w:line="280" w:lineRule="auto"/>
        <w:jc w:val="both"/>
        <w:rPr>
          <w:rFonts w:asciiTheme="minorHAnsi" w:hAnsiTheme="minorHAnsi" w:cstheme="minorHAnsi"/>
          <w:lang w:val="en-IN"/>
        </w:rPr>
      </w:pPr>
      <w:r>
        <w:rPr>
          <w:rFonts w:asciiTheme="minorHAnsi" w:hAnsiTheme="minorHAnsi" w:cstheme="minorHAnsi"/>
          <w:lang w:val="en-IN"/>
        </w:rPr>
        <w:t xml:space="preserve">This Ethical Conduct Policy shall be reviewed biennially , or earlier if required due to changes in applicable legal or regulatory requirements, business operations, stakeholder expectations, emerging ethical risks, or other relevant factors.</w:t>
      </w:r>
    </w:p>
    <w:p w14:paraId="60CAF172" w14:textId="4E9327AF" w:rsidR="00D11559" w:rsidRPr="00724822" w:rsidRDefault="00BC43A6" w:rsidP="00BC43A6">
      <w:pPr>
        <w:spacing w:after="140" w:line="280" w:lineRule="auto"/>
        <w:jc w:val="both"/>
        <w:rPr>
          <w:rFonts w:asciiTheme="minorHAnsi" w:hAnsiTheme="minorHAnsi" w:cstheme="minorHAnsi"/>
          <w:lang w:val="en-IN"/>
        </w:rPr>
      </w:pPr>
      <w:r>
        <w:rPr>
          <w:rFonts w:asciiTheme="minorHAnsi" w:hAnsiTheme="minorHAnsi" w:cstheme="minorHAnsi"/>
          <w:lang w:val="en-IN"/>
        </w:rPr>
        <w:t xml:space="preserve">Asrotex shall periodically evaluate the effectiveness of this Policy, review progress against its ethical objectives and targets, and implement necessary improvements to strengthen ethical governance, business integrity, and compliance practices. The outcomes of these reviews shall be considered when updating the Policy and supporting the Company's commitment to continual improvement.</w:t>
      </w:r>
    </w:p>
    <w:tbl>
      <w:tblPr>
        <w:tblW w:w="8200" w:type="dxa"/>
        <w:tblBorders>
          <w:top w:val="single" w:sz="4" w:space="0" w:color="D9DEDA"/>
          <w:left w:val="single" w:sz="4" w:space="0" w:color="D9DEDA"/>
          <w:bottom w:val="single" w:sz="4" w:space="0" w:color="D9DEDA"/>
          <w:right w:val="single" w:sz="4" w:space="0" w:color="D9DEDA"/>
          <w:insideH w:val="single" w:sz="4" w:space="0" w:color="D9DEDA"/>
          <w:insideV w:val="single" w:sz="4" w:space="0" w:color="D9DEDA"/>
        </w:tblBorders>
        <w:tblCellMar>
          <w:left w:w="10" w:type="dxa"/>
          <w:right w:w="10" w:type="dxa"/>
        </w:tblCellMar>
        <w:tblLook w:val="04A0" w:firstRow="1" w:lastRow="0" w:firstColumn="1" w:lastColumn="0" w:noHBand="0" w:noVBand="1"/>
      </w:tblPr>
      <w:tblGrid>
        <w:gridCol w:w="2400"/>
        <w:gridCol w:w="2900"/>
        <w:gridCol w:w="2900"/>
      </w:tblGrid>
      <w:tr w:rsidR="00D11559" w:rsidRPr="00724822" w14:paraId="0260E32E" w14:textId="77777777">
        <w:tc>
          <w:tcPr>
            <w:tcW w:w="2400" w:type="dxa"/>
            <w:shd w:val="clear" w:color="auto" w:fill="EAF3EC"/>
            <w:tcMar>
              <w:top w:w="100" w:type="dxa"/>
              <w:left w:w="120" w:type="dxa"/>
              <w:bottom w:w="100" w:type="dxa"/>
              <w:right w:w="120" w:type="dxa"/>
            </w:tcMar>
            <w:vAlign w:val="center"/>
          </w:tcPr>
          <w:p w14:paraId="649D94C1" w14:textId="77777777" w:rsidR="00D11559" w:rsidRPr="00724822" w:rsidRDefault="00A31D16">
            <w:pPr>
              <w:rPr>
                <w:rFonts w:asciiTheme="minorHAnsi" w:hAnsiTheme="minorHAnsi" w:cstheme="minorHAnsi"/>
              </w:rPr>
            </w:pPr>
            <w:r>
              <w:rPr>
                <w:rFonts w:asciiTheme="minorHAnsi" w:hAnsiTheme="minorHAnsi" w:cstheme="minorHAnsi"/>
                <w:b/>
                <w:bCs/>
                <w:color w:val="1F5C3F"/>
              </w:rPr>
              <w:t>Rev. No.</w:t>
            </w:r>
          </w:p>
        </w:tc>
        <w:tc>
          <w:tcPr>
            <w:tcW w:w="2900" w:type="dxa"/>
            <w:shd w:val="clear" w:color="auto" w:fill="EAF3EC"/>
            <w:tcMar>
              <w:top w:w="100" w:type="dxa"/>
              <w:left w:w="120" w:type="dxa"/>
              <w:bottom w:w="100" w:type="dxa"/>
              <w:right w:w="120" w:type="dxa"/>
            </w:tcMar>
            <w:vAlign w:val="center"/>
          </w:tcPr>
          <w:p w14:paraId="0C609100" w14:textId="77777777" w:rsidR="00D11559" w:rsidRPr="00724822" w:rsidRDefault="00A31D16">
            <w:pPr>
              <w:rPr>
                <w:rFonts w:asciiTheme="minorHAnsi" w:hAnsiTheme="minorHAnsi" w:cstheme="minorHAnsi"/>
              </w:rPr>
            </w:pPr>
            <w:r>
              <w:rPr>
                <w:rFonts w:asciiTheme="minorHAnsi" w:hAnsiTheme="minorHAnsi" w:cstheme="minorHAnsi"/>
                <w:b/>
                <w:bCs/>
                <w:color w:val="1F5C3F"/>
              </w:rPr>
              <w:t>Effective From</w:t>
            </w:r>
          </w:p>
        </w:tc>
        <w:tc>
          <w:tcPr>
            <w:tcW w:w="2900" w:type="dxa"/>
            <w:shd w:val="clear" w:color="auto" w:fill="EAF3EC"/>
            <w:tcMar>
              <w:top w:w="100" w:type="dxa"/>
              <w:left w:w="120" w:type="dxa"/>
              <w:bottom w:w="100" w:type="dxa"/>
              <w:right w:w="120" w:type="dxa"/>
            </w:tcMar>
            <w:vAlign w:val="center"/>
          </w:tcPr>
          <w:p w14:paraId="6FA75B27" w14:textId="77777777" w:rsidR="00D11559" w:rsidRPr="00724822" w:rsidRDefault="00A31D16">
            <w:pPr>
              <w:rPr>
                <w:rFonts w:asciiTheme="minorHAnsi" w:hAnsiTheme="minorHAnsi" w:cstheme="minorHAnsi"/>
              </w:rPr>
            </w:pPr>
            <w:r>
              <w:rPr>
                <w:rFonts w:asciiTheme="minorHAnsi" w:hAnsiTheme="minorHAnsi" w:cstheme="minorHAnsi"/>
                <w:b/>
                <w:bCs/>
                <w:color w:val="1F5C3F"/>
              </w:rPr>
              <w:t>Next Review Date</w:t>
            </w:r>
          </w:p>
        </w:tc>
      </w:tr>
      <w:tr w:rsidR="00D11559" w:rsidRPr="00724822" w14:paraId="25781818" w14:textId="77777777">
        <w:tc>
          <w:tcPr>
            <w:tcW w:w="2400" w:type="dxa"/>
            <w:tcMar>
              <w:top w:w="100" w:type="dxa"/>
              <w:left w:w="120" w:type="dxa"/>
              <w:bottom w:w="100" w:type="dxa"/>
              <w:right w:w="120" w:type="dxa"/>
            </w:tcMar>
            <w:vAlign w:val="center"/>
          </w:tcPr>
          <w:p w14:paraId="59F80080" w14:textId="77777777" w:rsidR="00D11559" w:rsidRPr="00724822" w:rsidRDefault="00A31D16">
            <w:pPr>
              <w:rPr>
                <w:rFonts w:asciiTheme="minorHAnsi" w:hAnsiTheme="minorHAnsi" w:cstheme="minorHAnsi"/>
              </w:rPr>
            </w:pPr>
            <w:r>
              <w:rPr>
                <w:rFonts w:asciiTheme="minorHAnsi" w:hAnsiTheme="minorHAnsi" w:cstheme="minorHAnsi"/>
              </w:rPr>
              <w:t>00</w:t>
            </w:r>
          </w:p>
        </w:tc>
        <w:tc>
          <w:tcPr>
            <w:tcW w:w="2900" w:type="dxa"/>
            <w:tcMar>
              <w:top w:w="100" w:type="dxa"/>
              <w:left w:w="120" w:type="dxa"/>
              <w:bottom w:w="100" w:type="dxa"/>
              <w:right w:w="120" w:type="dxa"/>
            </w:tcMar>
            <w:vAlign w:val="center"/>
          </w:tcPr>
          <w:p w14:paraId="1A380F76" w14:textId="77777777" w:rsidR="00D11559" w:rsidRPr="00724822" w:rsidRDefault="00A31D16">
            <w:pPr>
              <w:rPr>
                <w:rFonts w:asciiTheme="minorHAnsi" w:hAnsiTheme="minorHAnsi" w:cstheme="minorHAnsi"/>
              </w:rPr>
            </w:pPr>
            <w:r>
              <w:rPr>
                <w:rFonts w:asciiTheme="minorHAnsi" w:hAnsiTheme="minorHAnsi" w:cstheme="minorHAnsi"/>
              </w:rPr>
              <w:t>01.06.2026</w:t>
            </w:r>
          </w:p>
        </w:tc>
        <w:tc>
          <w:tcPr>
            <w:tcW w:w="2900" w:type="dxa"/>
            <w:tcMar>
              <w:top w:w="100" w:type="dxa"/>
              <w:left w:w="120" w:type="dxa"/>
              <w:bottom w:w="100" w:type="dxa"/>
              <w:right w:w="120" w:type="dxa"/>
            </w:tcMar>
            <w:vAlign w:val="center"/>
          </w:tcPr>
          <w:p w14:paraId="73B5EDFE" w14:textId="2A36A4A2" w:rsidR="00D11559" w:rsidRPr="00724822" w:rsidRDefault="00A31D16">
            <w:pPr>
              <w:rPr>
                <w:rFonts w:asciiTheme="minorHAnsi" w:hAnsiTheme="minorHAnsi" w:cstheme="minorHAnsi"/>
              </w:rPr>
            </w:pPr>
            <w:r>
              <w:rPr>
                <w:rFonts w:asciiTheme="minorHAnsi" w:hAnsiTheme="minorHAnsi" w:cstheme="minorHAnsi"/>
              </w:rPr>
              <w:t>01.06.2028</w:t>
            </w:r>
          </w:p>
        </w:tc>
      </w:tr>
      <w:tr w:rsidR="00D11559" w:rsidRPr="00724822" w14:paraId="5C0518E6" w14:textId="77777777">
        <w:tc>
          <w:tcPr>
            <w:tcW w:w="8200" w:type="dxa"/>
            <w:gridSpan w:val="3"/>
            <w:tcMar>
              <w:top w:w="200" w:type="dxa"/>
              <w:left w:w="120" w:type="dxa"/>
              <w:bottom w:w="400" w:type="dxa"/>
              <w:right w:w="120" w:type="dxa"/>
            </w:tcMar>
          </w:tcPr>
          <w:p w14:paraId="0B411D13" w14:textId="77777777" w:rsidR="00D11559" w:rsidRPr="00724822" w:rsidRDefault="00A31D16">
            <w:pPr>
              <w:rPr>
                <w:rFonts w:asciiTheme="minorHAnsi" w:hAnsiTheme="minorHAnsi" w:cstheme="minorHAnsi"/>
              </w:rPr>
            </w:pPr>
            <w:r>
              <w:rPr>
                <w:rFonts w:asciiTheme="minorHAnsi" w:hAnsiTheme="minorHAnsi" w:cstheme="minorHAnsi"/>
                <w:b/>
                <w:bCs/>
                <w:color w:val="1F5C3F"/>
              </w:rPr>
              <w:t>Approved By:</w:t>
            </w:r>
          </w:p>
        </w:tc>
      </w:tr>
    </w:tbl>
    <w:p w14:paraId="4A9915D5" w14:textId="77777777" w:rsidR="00D11559" w:rsidRPr="00724822" w:rsidRDefault="00A31D16">
      <w:pPr>
        <w:rPr>
          <w:rFonts w:asciiTheme="minorHAnsi" w:hAnsiTheme="minorHAnsi" w:cstheme="minorHAnsi"/>
        </w:rPr>
      </w:pPr>
      <w:r>
        <w:rPr>
          <w:rFonts w:asciiTheme="minorHAnsi" w:hAnsiTheme="minorHAnsi" w:cstheme="minorHAnsi"/>
        </w:rPr>
        <w:br w:type="page"/>
      </w:r>
    </w:p>
    <w:p w14:paraId="3213CAD1" w14:textId="77777777" w:rsidR="00BC43A6" w:rsidRPr="00724822" w:rsidRDefault="00BC43A6">
      <w:pPr>
        <w:rPr>
          <w:rFonts w:asciiTheme="minorHAnsi" w:hAnsiTheme="minorHAnsi" w:cstheme="minorHAnsi"/>
        </w:rPr>
      </w:pPr>
    </w:p>
    <w:p w14:paraId="4E080CC5" w14:textId="77777777" w:rsidR="00BC43A6" w:rsidRPr="00724822" w:rsidRDefault="00BC43A6" w:rsidP="00BC43A6">
      <w:pPr>
        <w:pStyle w:val="Heading1"/>
        <w:pBdr>
          <w:bottom w:val="single" w:sz="6" w:space="8" w:color="AD8B3D"/>
        </w:pBdr>
        <w:spacing w:before="420" w:after="200"/>
        <w:rPr>
          <w:rFonts w:asciiTheme="minorHAnsi" w:eastAsia="Bookman Old Style" w:hAnsiTheme="minorHAnsi" w:cstheme="minorHAnsi"/>
          <w:b/>
          <w:bCs/>
          <w:color w:val="385623" w:themeColor="accent6" w:themeShade="80"/>
          <w:sz w:val="30"/>
          <w:szCs w:val="30"/>
        </w:rPr>
      </w:pPr>
      <w:bookmarkStart w:id="11" w:name="_Toc236835355"/>
      <w:bookmarkStart w:id="12" w:name="_Toc236903152"/>
      <w:bookmarkStart w:id="13" w:name="_Toc236913857"/>
      <w:r>
        <w:rPr>
          <w:rFonts w:asciiTheme="minorHAnsi" w:eastAsia="Bookman Old Style" w:hAnsiTheme="minorHAnsi" w:cstheme="minorHAnsi"/>
          <w:b/>
          <w:bCs/>
          <w:color w:val="385623" w:themeColor="accent6" w:themeShade="80"/>
          <w:sz w:val="30"/>
          <w:szCs w:val="30"/>
        </w:rPr>
        <w:t>Annexure A – United Nations Sustainable Development Goals (UNSDGs)</w:t>
      </w:r>
      <w:bookmarkEnd w:id="11"/>
      <w:bookmarkEnd w:id="12"/>
      <w:bookmarkEnd w:id="13"/>
    </w:p>
    <w:p w14:paraId="25DEB005" w14:textId="79D876C9" w:rsidR="00BC43A6" w:rsidRPr="00724822" w:rsidRDefault="00BC43A6" w:rsidP="00BC43A6">
      <w:pPr>
        <w:spacing w:after="220"/>
        <w:jc w:val="both"/>
        <w:rPr>
          <w:rFonts w:asciiTheme="minorHAnsi" w:hAnsiTheme="minorHAnsi" w:cstheme="minorHAnsi"/>
        </w:rPr>
      </w:pPr>
      <w:r>
        <w:rPr>
          <w:rFonts w:asciiTheme="minorHAnsi" w:hAnsiTheme="minorHAnsi" w:cstheme="minorHAnsi"/>
        </w:rPr>
        <w:t xml:space="preserve">Asrotex recognizes the importance of conducting business with integrity, transparency, and accountability. The commitments, objectives, and initiatives outlined in this Policy contribute to the following United Nations Sustainable Development Goals (UNSDGs).:</w:t>
      </w:r>
    </w:p>
    <w:tbl>
      <w:tblPr>
        <w:tblStyle w:val="TableGrid"/>
        <w:tblW w:w="0" w:type="auto"/>
        <w:tblLook w:val="04A0" w:firstRow="1" w:lastRow="0" w:firstColumn="1" w:lastColumn="0" w:noHBand="0" w:noVBand="1"/>
      </w:tblPr>
      <w:tblGrid>
        <w:gridCol w:w="2011"/>
        <w:gridCol w:w="2982"/>
        <w:gridCol w:w="4311"/>
      </w:tblGrid>
      <w:tr w:rsidR="00BC43A6" w:rsidRPr="00724822" w14:paraId="7262EB4F" w14:textId="77777777" w:rsidTr="00BC43A6">
        <w:tc>
          <w:tcPr>
            <w:tcW w:w="0" w:type="auto"/>
            <w:hideMark/>
          </w:tcPr>
          <w:p w14:paraId="40C05F27" w14:textId="77777777" w:rsidR="00BC43A6" w:rsidRPr="00724822" w:rsidRDefault="00BC43A6" w:rsidP="00BC43A6">
            <w:pPr>
              <w:rPr>
                <w:rFonts w:asciiTheme="minorHAnsi" w:hAnsiTheme="minorHAnsi" w:cstheme="minorHAnsi"/>
                <w:b/>
                <w:bCs/>
                <w:lang w:val="en-IN"/>
              </w:rPr>
            </w:pPr>
            <w:r>
              <w:rPr>
                <w:rFonts w:asciiTheme="minorHAnsi" w:hAnsiTheme="minorHAnsi" w:cstheme="minorHAnsi"/>
                <w:b/>
                <w:bCs/>
                <w:lang w:val="en-IN"/>
              </w:rPr>
              <w:t>UN SDG</w:t>
            </w:r>
          </w:p>
        </w:tc>
        <w:tc>
          <w:tcPr>
            <w:tcW w:w="0" w:type="auto"/>
            <w:hideMark/>
          </w:tcPr>
          <w:p w14:paraId="2F0F2606" w14:textId="77777777" w:rsidR="00BC43A6" w:rsidRPr="00724822" w:rsidRDefault="00BC43A6" w:rsidP="00BC43A6">
            <w:pPr>
              <w:rPr>
                <w:rFonts w:asciiTheme="minorHAnsi" w:hAnsiTheme="minorHAnsi" w:cstheme="minorHAnsi"/>
                <w:b/>
                <w:bCs/>
                <w:lang w:val="en-IN"/>
              </w:rPr>
            </w:pPr>
            <w:r>
              <w:rPr>
                <w:rFonts w:asciiTheme="minorHAnsi" w:hAnsiTheme="minorHAnsi" w:cstheme="minorHAnsi"/>
                <w:b/>
                <w:bCs/>
                <w:lang w:val="en-IN"/>
              </w:rPr>
              <w:t>Key Focus Area</w:t>
            </w:r>
          </w:p>
        </w:tc>
        <w:tc>
          <w:tcPr>
            <w:tcW w:w="0" w:type="auto"/>
            <w:hideMark/>
          </w:tcPr>
          <w:p w14:paraId="73327943" w14:textId="77777777" w:rsidR="00BC43A6" w:rsidRPr="00724822" w:rsidRDefault="00BC43A6" w:rsidP="00BC43A6">
            <w:pPr>
              <w:rPr>
                <w:rFonts w:asciiTheme="minorHAnsi" w:hAnsiTheme="minorHAnsi" w:cstheme="minorHAnsi"/>
                <w:b/>
                <w:bCs/>
                <w:lang w:val="en-IN"/>
              </w:rPr>
            </w:pPr>
            <w:r>
              <w:rPr>
                <w:rFonts w:asciiTheme="minorHAnsi" w:hAnsiTheme="minorHAnsi" w:cstheme="minorHAnsi"/>
                <w:b/>
                <w:bCs/>
                <w:lang w:val="en-IN"/>
              </w:rPr>
              <w:t>Relevant Policy Sections</w:t>
            </w:r>
          </w:p>
        </w:tc>
      </w:tr>
      <w:tr w:rsidR="00BC43A6" w:rsidRPr="00724822" w14:paraId="0AC770A5" w14:textId="77777777" w:rsidTr="00BC43A6">
        <w:tc>
          <w:tcPr>
            <w:tcW w:w="0" w:type="auto"/>
            <w:hideMark/>
          </w:tcPr>
          <w:p w14:paraId="57EA2C29" w14:textId="77777777" w:rsidR="00BC43A6" w:rsidRPr="00724822" w:rsidRDefault="00BC43A6" w:rsidP="00BC43A6">
            <w:pPr>
              <w:rPr>
                <w:rFonts w:asciiTheme="minorHAnsi" w:hAnsiTheme="minorHAnsi" w:cstheme="minorHAnsi"/>
                <w:lang w:val="en-IN"/>
              </w:rPr>
            </w:pPr>
            <w:r>
              <w:rPr>
                <w:rFonts w:asciiTheme="minorHAnsi" w:hAnsiTheme="minorHAnsi" w:cstheme="minorHAnsi"/>
                <w:b/>
                <w:bCs/>
                <w:lang w:val="en-IN"/>
              </w:rPr>
              <w:t>SDG 8 – Decent Work and Economic Growth</w:t>
            </w:r>
          </w:p>
        </w:tc>
        <w:tc>
          <w:tcPr>
            <w:tcW w:w="0" w:type="auto"/>
            <w:hideMark/>
          </w:tcPr>
          <w:p w14:paraId="4DAD017A" w14:textId="77777777" w:rsidR="00BC43A6" w:rsidRPr="00724822" w:rsidRDefault="00BC43A6" w:rsidP="00BC43A6">
            <w:pPr>
              <w:rPr>
                <w:rFonts w:asciiTheme="minorHAnsi" w:hAnsiTheme="minorHAnsi" w:cstheme="minorHAnsi"/>
                <w:lang w:val="en-IN"/>
              </w:rPr>
            </w:pPr>
            <w:r>
              <w:rPr>
                <w:rFonts w:asciiTheme="minorHAnsi" w:hAnsiTheme="minorHAnsi" w:cstheme="minorHAnsi"/>
                <w:lang w:val="en-IN"/>
              </w:rPr>
              <w:t>Ethical business practices, responsible corporate governance, and fair competition</w:t>
            </w:r>
          </w:p>
        </w:tc>
        <w:tc>
          <w:tcPr>
            <w:tcW w:w="0" w:type="auto"/>
            <w:hideMark/>
          </w:tcPr>
          <w:p w14:paraId="011E8455" w14:textId="77777777" w:rsidR="00BC43A6" w:rsidRPr="00724822" w:rsidRDefault="00BC43A6" w:rsidP="00BC43A6">
            <w:pPr>
              <w:rPr>
                <w:rFonts w:asciiTheme="minorHAnsi" w:hAnsiTheme="minorHAnsi" w:cstheme="minorHAnsi"/>
                <w:lang w:val="en-IN"/>
              </w:rPr>
            </w:pPr>
            <w:r>
              <w:rPr>
                <w:rFonts w:asciiTheme="minorHAnsi" w:hAnsiTheme="minorHAnsi" w:cstheme="minorHAnsi"/>
                <w:lang w:val="en-IN"/>
              </w:rPr>
              <w:t>Fair Competition &amp; Anti-Competitive Practices; Ethical Supply Chain Management</w:t>
            </w:r>
          </w:p>
        </w:tc>
      </w:tr>
      <w:tr w:rsidR="00BC43A6" w:rsidRPr="00724822" w14:paraId="45A050AF" w14:textId="77777777" w:rsidTr="00BC43A6">
        <w:tc>
          <w:tcPr>
            <w:tcW w:w="0" w:type="auto"/>
            <w:hideMark/>
          </w:tcPr>
          <w:p w14:paraId="20393386" w14:textId="77777777" w:rsidR="00BC43A6" w:rsidRPr="00724822" w:rsidRDefault="00BC43A6" w:rsidP="00BC43A6">
            <w:pPr>
              <w:rPr>
                <w:rFonts w:asciiTheme="minorHAnsi" w:hAnsiTheme="minorHAnsi" w:cstheme="minorHAnsi"/>
                <w:lang w:val="en-IN"/>
              </w:rPr>
            </w:pPr>
            <w:r>
              <w:rPr>
                <w:rFonts w:asciiTheme="minorHAnsi" w:hAnsiTheme="minorHAnsi" w:cstheme="minorHAnsi"/>
                <w:b/>
                <w:bCs/>
                <w:lang w:val="en-IN"/>
              </w:rPr>
              <w:t>SDG 9 – Industry, Innovation and Infrastructure</w:t>
            </w:r>
          </w:p>
        </w:tc>
        <w:tc>
          <w:tcPr>
            <w:tcW w:w="0" w:type="auto"/>
            <w:hideMark/>
          </w:tcPr>
          <w:p w14:paraId="4D7A68E5" w14:textId="77777777" w:rsidR="00BC43A6" w:rsidRPr="00724822" w:rsidRDefault="00BC43A6" w:rsidP="00BC43A6">
            <w:pPr>
              <w:rPr>
                <w:rFonts w:asciiTheme="minorHAnsi" w:hAnsiTheme="minorHAnsi" w:cstheme="minorHAnsi"/>
                <w:lang w:val="en-IN"/>
              </w:rPr>
            </w:pPr>
            <w:r>
              <w:rPr>
                <w:rFonts w:asciiTheme="minorHAnsi" w:hAnsiTheme="minorHAnsi" w:cstheme="minorHAnsi"/>
                <w:lang w:val="en-IN"/>
              </w:rPr>
              <w:t>Strong governance, responsible innovation, and secure information management</w:t>
            </w:r>
          </w:p>
        </w:tc>
        <w:tc>
          <w:tcPr>
            <w:tcW w:w="0" w:type="auto"/>
            <w:hideMark/>
          </w:tcPr>
          <w:p w14:paraId="6C16E6C7" w14:textId="77777777" w:rsidR="00BC43A6" w:rsidRPr="00724822" w:rsidRDefault="00BC43A6" w:rsidP="00BC43A6">
            <w:pPr>
              <w:rPr>
                <w:rFonts w:asciiTheme="minorHAnsi" w:hAnsiTheme="minorHAnsi" w:cstheme="minorHAnsi"/>
                <w:lang w:val="en-IN"/>
              </w:rPr>
            </w:pPr>
            <w:r>
              <w:rPr>
                <w:rFonts w:asciiTheme="minorHAnsi" w:hAnsiTheme="minorHAnsi" w:cstheme="minorHAnsi"/>
                <w:lang w:val="en-IN"/>
              </w:rPr>
              <w:t>Responsible Information Management</w:t>
            </w:r>
          </w:p>
        </w:tc>
      </w:tr>
      <w:tr w:rsidR="00BC43A6" w:rsidRPr="00724822" w14:paraId="3FE4AC99" w14:textId="77777777" w:rsidTr="00BC43A6">
        <w:tc>
          <w:tcPr>
            <w:tcW w:w="0" w:type="auto"/>
            <w:hideMark/>
          </w:tcPr>
          <w:p w14:paraId="32443519" w14:textId="77777777" w:rsidR="00BC43A6" w:rsidRPr="00724822" w:rsidRDefault="00BC43A6" w:rsidP="00BC43A6">
            <w:pPr>
              <w:rPr>
                <w:rFonts w:asciiTheme="minorHAnsi" w:hAnsiTheme="minorHAnsi" w:cstheme="minorHAnsi"/>
                <w:lang w:val="en-IN"/>
              </w:rPr>
            </w:pPr>
            <w:r>
              <w:rPr>
                <w:rFonts w:asciiTheme="minorHAnsi" w:hAnsiTheme="minorHAnsi" w:cstheme="minorHAnsi"/>
                <w:b/>
                <w:bCs/>
                <w:lang w:val="en-IN"/>
              </w:rPr>
              <w:t>SDG 12 – Responsible Consumption and Production</w:t>
            </w:r>
          </w:p>
        </w:tc>
        <w:tc>
          <w:tcPr>
            <w:tcW w:w="0" w:type="auto"/>
            <w:hideMark/>
          </w:tcPr>
          <w:p w14:paraId="7DB5CCA8" w14:textId="77777777" w:rsidR="00BC43A6" w:rsidRPr="00724822" w:rsidRDefault="00BC43A6" w:rsidP="00BC43A6">
            <w:pPr>
              <w:rPr>
                <w:rFonts w:asciiTheme="minorHAnsi" w:hAnsiTheme="minorHAnsi" w:cstheme="minorHAnsi"/>
                <w:lang w:val="en-IN"/>
              </w:rPr>
            </w:pPr>
            <w:r>
              <w:rPr>
                <w:rFonts w:asciiTheme="minorHAnsi" w:hAnsiTheme="minorHAnsi" w:cstheme="minorHAnsi"/>
                <w:lang w:val="en-IN"/>
              </w:rPr>
              <w:t>Responsible procurement, ethical sourcing, and sustainable business practices</w:t>
            </w:r>
          </w:p>
        </w:tc>
        <w:tc>
          <w:tcPr>
            <w:tcW w:w="0" w:type="auto"/>
            <w:hideMark/>
          </w:tcPr>
          <w:p w14:paraId="42793B4C" w14:textId="77777777" w:rsidR="00BC43A6" w:rsidRPr="00724822" w:rsidRDefault="00BC43A6" w:rsidP="00BC43A6">
            <w:pPr>
              <w:rPr>
                <w:rFonts w:asciiTheme="minorHAnsi" w:hAnsiTheme="minorHAnsi" w:cstheme="minorHAnsi"/>
                <w:lang w:val="en-IN"/>
              </w:rPr>
            </w:pPr>
            <w:r>
              <w:rPr>
                <w:rFonts w:asciiTheme="minorHAnsi" w:hAnsiTheme="minorHAnsi" w:cstheme="minorHAnsi"/>
                <w:lang w:val="en-IN"/>
              </w:rPr>
              <w:t>Ethical Supply Chain Management; Gifts, Hospitality &amp; Donations</w:t>
            </w:r>
          </w:p>
        </w:tc>
      </w:tr>
      <w:tr w:rsidR="00BC43A6" w:rsidRPr="00724822" w14:paraId="68890C52" w14:textId="77777777" w:rsidTr="00BC43A6">
        <w:tc>
          <w:tcPr>
            <w:tcW w:w="0" w:type="auto"/>
            <w:hideMark/>
          </w:tcPr>
          <w:p w14:paraId="42BE4931" w14:textId="77777777" w:rsidR="00BC43A6" w:rsidRPr="00724822" w:rsidRDefault="00BC43A6" w:rsidP="00BC43A6">
            <w:pPr>
              <w:rPr>
                <w:rFonts w:asciiTheme="minorHAnsi" w:hAnsiTheme="minorHAnsi" w:cstheme="minorHAnsi"/>
                <w:lang w:val="en-IN"/>
              </w:rPr>
            </w:pPr>
            <w:r>
              <w:rPr>
                <w:rFonts w:asciiTheme="minorHAnsi" w:hAnsiTheme="minorHAnsi" w:cstheme="minorHAnsi"/>
                <w:b/>
                <w:bCs/>
                <w:lang w:val="en-IN"/>
              </w:rPr>
              <w:t>SDG 16 – Peace, Justice and Strong Institutions</w:t>
            </w:r>
          </w:p>
        </w:tc>
        <w:tc>
          <w:tcPr>
            <w:tcW w:w="0" w:type="auto"/>
            <w:hideMark/>
          </w:tcPr>
          <w:p w14:paraId="190AADF3" w14:textId="77777777" w:rsidR="00BC43A6" w:rsidRPr="00724822" w:rsidRDefault="00BC43A6" w:rsidP="00BC43A6">
            <w:pPr>
              <w:rPr>
                <w:rFonts w:asciiTheme="minorHAnsi" w:hAnsiTheme="minorHAnsi" w:cstheme="minorHAnsi"/>
                <w:lang w:val="en-IN"/>
              </w:rPr>
            </w:pPr>
            <w:r>
              <w:rPr>
                <w:rFonts w:asciiTheme="minorHAnsi" w:hAnsiTheme="minorHAnsi" w:cstheme="minorHAnsi"/>
                <w:lang w:val="en-IN"/>
              </w:rPr>
              <w:t>Anti-corruption, fraud prevention, transparency, accountability, whistleblower protection, and ethical governance</w:t>
            </w:r>
          </w:p>
        </w:tc>
        <w:tc>
          <w:tcPr>
            <w:tcW w:w="0" w:type="auto"/>
            <w:hideMark/>
          </w:tcPr>
          <w:p w14:paraId="49C01240" w14:textId="77777777" w:rsidR="00BC43A6" w:rsidRPr="00724822" w:rsidRDefault="00BC43A6" w:rsidP="00BC43A6">
            <w:pPr>
              <w:rPr>
                <w:rFonts w:asciiTheme="minorHAnsi" w:hAnsiTheme="minorHAnsi" w:cstheme="minorHAnsi"/>
                <w:lang w:val="en-IN"/>
              </w:rPr>
            </w:pPr>
            <w:r>
              <w:rPr>
                <w:rFonts w:asciiTheme="minorHAnsi" w:hAnsiTheme="minorHAnsi" w:cstheme="minorHAnsi"/>
                <w:lang w:val="en-IN"/>
              </w:rPr>
              <w:t>Anti-Corruption &amp; Anti-Bribery; Conflict of Interest; Fraud Prevention; Anti-Money Laundering (AML); Reporting, Whistleblower Protection &amp; Case Management; Policy Compliance &amp; Disciplinary Actions</w:t>
            </w:r>
          </w:p>
        </w:tc>
      </w:tr>
      <w:tr w:rsidR="00BC43A6" w:rsidRPr="00724822" w14:paraId="2013EC38" w14:textId="77777777" w:rsidTr="00BC43A6">
        <w:tc>
          <w:tcPr>
            <w:tcW w:w="0" w:type="auto"/>
            <w:hideMark/>
          </w:tcPr>
          <w:p w14:paraId="6CAA9548" w14:textId="77777777" w:rsidR="00BC43A6" w:rsidRPr="00724822" w:rsidRDefault="00BC43A6" w:rsidP="00BC43A6">
            <w:pPr>
              <w:rPr>
                <w:rFonts w:asciiTheme="minorHAnsi" w:hAnsiTheme="minorHAnsi" w:cstheme="minorHAnsi"/>
                <w:lang w:val="en-IN"/>
              </w:rPr>
            </w:pPr>
            <w:r>
              <w:rPr>
                <w:rFonts w:asciiTheme="minorHAnsi" w:hAnsiTheme="minorHAnsi" w:cstheme="minorHAnsi"/>
                <w:b/>
                <w:bCs/>
                <w:lang w:val="en-IN"/>
              </w:rPr>
              <w:t>SDG 17 – Partnerships for the Goals</w:t>
            </w:r>
          </w:p>
        </w:tc>
        <w:tc>
          <w:tcPr>
            <w:tcW w:w="0" w:type="auto"/>
            <w:hideMark/>
          </w:tcPr>
          <w:p w14:paraId="672DCFC8" w14:textId="77777777" w:rsidR="00BC43A6" w:rsidRPr="00724822" w:rsidRDefault="00BC43A6" w:rsidP="00BC43A6">
            <w:pPr>
              <w:rPr>
                <w:rFonts w:asciiTheme="minorHAnsi" w:hAnsiTheme="minorHAnsi" w:cstheme="minorHAnsi"/>
                <w:lang w:val="en-IN"/>
              </w:rPr>
            </w:pPr>
            <w:r>
              <w:rPr>
                <w:rFonts w:asciiTheme="minorHAnsi" w:hAnsiTheme="minorHAnsi" w:cstheme="minorHAnsi"/>
                <w:lang w:val="en-IN"/>
              </w:rPr>
              <w:t>Responsible business relationships and ethical collaboration across the value chain</w:t>
            </w:r>
          </w:p>
        </w:tc>
        <w:tc>
          <w:tcPr>
            <w:tcW w:w="0" w:type="auto"/>
            <w:hideMark/>
          </w:tcPr>
          <w:p w14:paraId="638929C2" w14:textId="77777777" w:rsidR="00BC43A6" w:rsidRPr="00724822" w:rsidRDefault="00BC43A6" w:rsidP="00BC43A6">
            <w:pPr>
              <w:rPr>
                <w:rFonts w:asciiTheme="minorHAnsi" w:hAnsiTheme="minorHAnsi" w:cstheme="minorHAnsi"/>
                <w:lang w:val="en-IN"/>
              </w:rPr>
            </w:pPr>
            <w:r>
              <w:rPr>
                <w:rFonts w:asciiTheme="minorHAnsi" w:hAnsiTheme="minorHAnsi" w:cstheme="minorHAnsi"/>
                <w:lang w:val="en-IN"/>
              </w:rPr>
              <w:t>Ethical Supply Chain Management; International Trade Compliance &amp; Sanctions</w:t>
            </w:r>
          </w:p>
        </w:tc>
      </w:tr>
    </w:tbl>
    <w:p w14:paraId="292FCD50" w14:textId="77777777" w:rsidR="00BC43A6" w:rsidRPr="00724822" w:rsidRDefault="00BC43A6">
      <w:pPr>
        <w:rPr>
          <w:rFonts w:asciiTheme="minorHAnsi" w:hAnsiTheme="minorHAnsi" w:cstheme="minorHAnsi"/>
        </w:rPr>
      </w:pPr>
    </w:p>
    <w:p w14:paraId="338748DF" w14:textId="77777777" w:rsidR="00BC43A6" w:rsidRPr="00724822" w:rsidRDefault="00BC43A6">
      <w:pPr>
        <w:rPr>
          <w:rFonts w:asciiTheme="minorHAnsi" w:hAnsiTheme="minorHAnsi" w:cstheme="minorHAnsi"/>
        </w:rPr>
      </w:pPr>
    </w:p>
    <w:p w14:paraId="65378717" w14:textId="77777777" w:rsidR="00BC43A6" w:rsidRPr="00724822" w:rsidRDefault="00BC43A6">
      <w:pPr>
        <w:rPr>
          <w:rFonts w:asciiTheme="minorHAnsi" w:hAnsiTheme="minorHAnsi" w:cstheme="minorHAnsi"/>
        </w:rPr>
      </w:pPr>
    </w:p>
    <w:p w14:paraId="102C358F" w14:textId="77777777" w:rsidR="00BC43A6" w:rsidRPr="00724822" w:rsidRDefault="00BC43A6">
      <w:pPr>
        <w:rPr>
          <w:rFonts w:asciiTheme="minorHAnsi" w:hAnsiTheme="minorHAnsi" w:cstheme="minorHAnsi"/>
        </w:rPr>
      </w:pPr>
    </w:p>
    <w:p w14:paraId="66B3131D" w14:textId="77777777" w:rsidR="00BC43A6" w:rsidRPr="00724822" w:rsidRDefault="00BC43A6">
      <w:pPr>
        <w:rPr>
          <w:rFonts w:asciiTheme="minorHAnsi" w:hAnsiTheme="minorHAnsi" w:cstheme="minorHAnsi"/>
        </w:rPr>
      </w:pPr>
    </w:p>
    <w:p w14:paraId="071313C0" w14:textId="77777777" w:rsidR="00BC43A6" w:rsidRPr="00724822" w:rsidRDefault="00BC43A6">
      <w:pPr>
        <w:rPr>
          <w:rFonts w:asciiTheme="minorHAnsi" w:hAnsiTheme="minorHAnsi" w:cstheme="minorHAnsi"/>
        </w:rPr>
      </w:pPr>
    </w:p>
    <w:p w14:paraId="72DDCE91" w14:textId="77777777" w:rsidR="00BC43A6" w:rsidRPr="00724822" w:rsidRDefault="00BC43A6">
      <w:pPr>
        <w:rPr>
          <w:rFonts w:asciiTheme="minorHAnsi" w:hAnsiTheme="minorHAnsi" w:cstheme="minorHAnsi"/>
        </w:rPr>
      </w:pPr>
    </w:p>
    <w:p w14:paraId="3D38635E" w14:textId="77777777" w:rsidR="00BC43A6" w:rsidRPr="00724822" w:rsidRDefault="00BC43A6">
      <w:pPr>
        <w:rPr>
          <w:rFonts w:asciiTheme="minorHAnsi" w:hAnsiTheme="minorHAnsi" w:cstheme="minorHAnsi"/>
        </w:rPr>
      </w:pPr>
    </w:p>
    <w:p w14:paraId="0342648B" w14:textId="77777777" w:rsidR="00BC43A6" w:rsidRPr="00724822" w:rsidRDefault="00BC43A6">
      <w:pPr>
        <w:rPr>
          <w:rFonts w:asciiTheme="minorHAnsi" w:hAnsiTheme="minorHAnsi" w:cstheme="minorHAnsi"/>
        </w:rPr>
      </w:pPr>
    </w:p>
    <w:p w14:paraId="1E369E74" w14:textId="77777777" w:rsidR="00BC43A6" w:rsidRPr="00724822" w:rsidRDefault="00BC43A6">
      <w:pPr>
        <w:rPr>
          <w:rFonts w:asciiTheme="minorHAnsi" w:hAnsiTheme="minorHAnsi" w:cstheme="minorHAnsi"/>
        </w:rPr>
      </w:pPr>
    </w:p>
    <w:p w14:paraId="5D7842E0" w14:textId="77777777" w:rsidR="00BC43A6" w:rsidRPr="00724822" w:rsidRDefault="00BC43A6">
      <w:pPr>
        <w:rPr>
          <w:rFonts w:asciiTheme="minorHAnsi" w:hAnsiTheme="minorHAnsi" w:cstheme="minorHAnsi"/>
        </w:rPr>
      </w:pPr>
    </w:p>
    <w:p w14:paraId="499AB969" w14:textId="77777777" w:rsidR="00BC43A6" w:rsidRPr="00724822" w:rsidRDefault="00BC43A6">
      <w:pPr>
        <w:rPr>
          <w:rFonts w:asciiTheme="minorHAnsi" w:hAnsiTheme="minorHAnsi" w:cstheme="minorHAnsi"/>
        </w:rPr>
      </w:pPr>
    </w:p>
    <w:p w14:paraId="3E9AB908" w14:textId="77777777" w:rsidR="00BC43A6" w:rsidRPr="00724822" w:rsidRDefault="00BC43A6">
      <w:pPr>
        <w:rPr>
          <w:rFonts w:asciiTheme="minorHAnsi" w:hAnsiTheme="minorHAnsi" w:cstheme="minorHAnsi"/>
        </w:rPr>
      </w:pPr>
    </w:p>
    <w:p w14:paraId="6B30AFAE" w14:textId="77777777" w:rsidR="00BC43A6" w:rsidRPr="00724822" w:rsidRDefault="00BC43A6">
      <w:pPr>
        <w:rPr>
          <w:rFonts w:asciiTheme="minorHAnsi" w:hAnsiTheme="minorHAnsi" w:cstheme="minorHAnsi"/>
        </w:rPr>
      </w:pPr>
    </w:p>
    <w:p w14:paraId="701447AF" w14:textId="77777777" w:rsidR="00BC43A6" w:rsidRPr="00724822" w:rsidRDefault="00BC43A6">
      <w:pPr>
        <w:rPr>
          <w:rFonts w:asciiTheme="minorHAnsi" w:hAnsiTheme="minorHAnsi" w:cstheme="minorHAnsi"/>
        </w:rPr>
      </w:pPr>
    </w:p>
    <w:p w14:paraId="3A628D0C" w14:textId="77777777" w:rsidR="00BC43A6" w:rsidRPr="00724822" w:rsidRDefault="00BC43A6">
      <w:pPr>
        <w:rPr>
          <w:rFonts w:asciiTheme="minorHAnsi" w:hAnsiTheme="minorHAnsi" w:cstheme="minorHAnsi"/>
        </w:rPr>
      </w:pPr>
    </w:p>
    <w:p w14:paraId="65A1BA6F" w14:textId="77777777" w:rsidR="00BC43A6" w:rsidRPr="00724822" w:rsidRDefault="00BC43A6">
      <w:pPr>
        <w:rPr>
          <w:rFonts w:asciiTheme="minorHAnsi" w:hAnsiTheme="minorHAnsi" w:cstheme="minorHAnsi"/>
        </w:rPr>
      </w:pPr>
    </w:p>
    <w:p w14:paraId="50EDCB5B" w14:textId="77777777" w:rsidR="00BC43A6" w:rsidRPr="00724822" w:rsidRDefault="00BC43A6">
      <w:pPr>
        <w:rPr>
          <w:rFonts w:asciiTheme="minorHAnsi" w:hAnsiTheme="minorHAnsi" w:cstheme="minorHAnsi"/>
        </w:rPr>
      </w:pPr>
    </w:p>
    <w:p w14:paraId="71763077" w14:textId="77777777" w:rsidR="00BC43A6" w:rsidRPr="00724822" w:rsidRDefault="00BC43A6">
      <w:pPr>
        <w:rPr>
          <w:rFonts w:asciiTheme="minorHAnsi" w:hAnsiTheme="minorHAnsi" w:cstheme="minorHAnsi"/>
        </w:rPr>
      </w:pPr>
    </w:p>
    <w:p w14:paraId="2D89E356" w14:textId="77777777" w:rsidR="00BC43A6" w:rsidRPr="00724822" w:rsidRDefault="00BC43A6">
      <w:pPr>
        <w:rPr>
          <w:rFonts w:asciiTheme="minorHAnsi" w:hAnsiTheme="minorHAnsi" w:cstheme="minorHAnsi"/>
        </w:rPr>
      </w:pPr>
    </w:p>
    <w:p w14:paraId="2C556937" w14:textId="77777777" w:rsidR="00BC43A6" w:rsidRPr="00724822" w:rsidRDefault="00BC43A6">
      <w:pPr>
        <w:rPr>
          <w:rFonts w:asciiTheme="minorHAnsi" w:hAnsiTheme="minorHAnsi" w:cstheme="minorHAnsi"/>
        </w:rPr>
      </w:pPr>
    </w:p>
    <w:p w14:paraId="1CD2D51B" w14:textId="77777777" w:rsidR="00BC43A6" w:rsidRPr="00724822" w:rsidRDefault="00BC43A6">
      <w:pPr>
        <w:rPr>
          <w:rFonts w:asciiTheme="minorHAnsi" w:hAnsiTheme="minorHAnsi" w:cstheme="minorHAnsi"/>
        </w:rPr>
      </w:pPr>
    </w:p>
    <w:p w14:paraId="5FF48072" w14:textId="77777777" w:rsidR="00BC43A6" w:rsidRPr="00724822" w:rsidRDefault="00BC43A6">
      <w:pPr>
        <w:rPr>
          <w:rFonts w:asciiTheme="minorHAnsi" w:hAnsiTheme="minorHAnsi" w:cstheme="minorHAnsi"/>
        </w:rPr>
      </w:pPr>
    </w:p>
    <w:p w14:paraId="2533C9F0" w14:textId="77777777" w:rsidR="00BC43A6" w:rsidRPr="00724822" w:rsidRDefault="00BC43A6">
      <w:pPr>
        <w:rPr>
          <w:rFonts w:asciiTheme="minorHAnsi" w:hAnsiTheme="minorHAnsi" w:cstheme="minorHAnsi"/>
        </w:rPr>
      </w:pPr>
    </w:p>
    <w:p w14:paraId="1E9C2D3B" w14:textId="77777777" w:rsidR="00BC43A6" w:rsidRPr="00724822" w:rsidRDefault="00BC43A6">
      <w:pPr>
        <w:rPr>
          <w:rFonts w:asciiTheme="minorHAnsi" w:hAnsiTheme="minorHAnsi" w:cstheme="minorHAnsi"/>
        </w:rPr>
      </w:pPr>
    </w:p>
    <w:p w14:paraId="6DE763E5" w14:textId="381B0BFD" w:rsidR="00D11559" w:rsidRPr="00724822" w:rsidRDefault="00A31D16" w:rsidP="00BC43A6">
      <w:pPr>
        <w:pStyle w:val="Heading1"/>
        <w:pBdr>
          <w:bottom w:val="single" w:sz="6" w:space="8" w:color="AD8B3D"/>
        </w:pBdr>
        <w:spacing w:before="420" w:after="200"/>
        <w:rPr>
          <w:rFonts w:asciiTheme="minorHAnsi" w:eastAsia="Bookman Old Style" w:hAnsiTheme="minorHAnsi" w:cstheme="minorHAnsi"/>
          <w:b/>
          <w:bCs/>
          <w:color w:val="385623" w:themeColor="accent6" w:themeShade="80"/>
          <w:sz w:val="30"/>
          <w:szCs w:val="30"/>
        </w:rPr>
      </w:pPr>
      <w:bookmarkStart w:id="14" w:name="_Toc236913858"/>
      <w:r>
        <w:rPr>
          <w:rFonts w:asciiTheme="minorHAnsi" w:eastAsia="Bookman Old Style" w:hAnsiTheme="minorHAnsi" w:cstheme="minorHAnsi"/>
          <w:b/>
          <w:bCs/>
          <w:color w:val="385623" w:themeColor="accent6" w:themeShade="80"/>
          <w:sz w:val="30"/>
          <w:szCs w:val="30"/>
        </w:rPr>
        <w:t>Employee Acknowledgment</w:t>
      </w:r>
      <w:bookmarkEnd w:id="14"/>
    </w:p>
    <w:p w14:paraId="109D01C2" w14:textId="77777777" w:rsidR="00BC43A6" w:rsidRPr="00724822" w:rsidRDefault="00BC43A6" w:rsidP="00BC43A6">
      <w:pPr>
        <w:spacing w:after="140" w:line="280" w:lineRule="auto"/>
        <w:rPr>
          <w:rFonts w:asciiTheme="minorHAnsi" w:hAnsiTheme="minorHAnsi" w:cstheme="minorHAnsi"/>
          <w:lang w:val="en-IN"/>
        </w:rPr>
      </w:pPr>
      <w:r>
        <w:rPr>
          <w:rFonts w:asciiTheme="minorHAnsi" w:hAnsiTheme="minorHAnsi" w:cstheme="minorHAnsi"/>
          <w:lang w:val="en-IN"/>
        </w:rPr>
        <w:t xml:space="preserve">I acknowledge that I have received, read, and understood the </w:t>
      </w:r>
      <w:r>
        <w:rPr>
          <w:rFonts w:asciiTheme="minorHAnsi" w:hAnsiTheme="minorHAnsi" w:cstheme="minorHAnsi"/>
          <w:b/>
          <w:bCs/>
          <w:lang w:val="en-IN"/>
        </w:rPr>
        <w:t>Ethical Conduct Policy</w:t>
      </w:r>
      <w:r>
        <w:rPr>
          <w:rFonts w:asciiTheme="minorHAnsi" w:hAnsiTheme="minorHAnsi" w:cstheme="minorHAnsi"/>
          <w:lang w:val="en-IN"/>
        </w:rPr>
        <w:t xml:space="preserve"> of </w:t>
      </w:r>
      <w:r>
        <w:rPr>
          <w:rFonts w:asciiTheme="minorHAnsi" w:hAnsiTheme="minorHAnsi" w:cstheme="minorHAnsi"/>
          <w:b/>
          <w:bCs/>
          <w:lang w:val="en-IN"/>
        </w:rPr>
        <w:t>Asrotex</w:t>
      </w:r>
      <w:r>
        <w:rPr>
          <w:rFonts w:asciiTheme="minorHAnsi" w:hAnsiTheme="minorHAnsi" w:cstheme="minorHAnsi"/>
          <w:lang w:val="en-IN"/>
        </w:rPr>
        <w:t>. I understand my responsibilities under this Policy and agree to comply with its requirements while performing my duties.</w:t>
      </w:r>
    </w:p>
    <w:p w14:paraId="3D7B2448" w14:textId="69864E55" w:rsidR="00D11559" w:rsidRPr="00724822" w:rsidRDefault="00BC43A6">
      <w:pPr>
        <w:spacing w:after="140" w:line="280" w:lineRule="auto"/>
        <w:rPr>
          <w:rFonts w:asciiTheme="minorHAnsi" w:hAnsiTheme="minorHAnsi" w:cstheme="minorHAnsi"/>
          <w:lang w:val="en-IN"/>
        </w:rPr>
      </w:pPr>
      <w:r>
        <w:rPr>
          <w:rFonts w:asciiTheme="minorHAnsi" w:hAnsiTheme="minorHAnsi" w:cstheme="minorHAnsi"/>
          <w:lang w:val="en-IN"/>
        </w:rPr>
        <w:t>I am committed to conducting all business activities with honesty, integrity, fairness, and professionalism. I further commit to avoiding conflicts of interest, protecting confidential information, complying with applicable legal and ethical requirements, and promptly reporting any suspected unethical conduct or policy violations through the Company's established reporting channels</w:t>
      </w:r>
      <w:r>
        <w:rPr>
          <w:rFonts w:asciiTheme="minorHAnsi" w:hAnsiTheme="minorHAnsi" w:cstheme="minorHAnsi"/>
        </w:rPr>
        <w:t>.</w:t>
      </w:r>
    </w:p>
    <w:p w14:paraId="382BA005" w14:textId="77777777" w:rsidR="00D11559" w:rsidRPr="00724822" w:rsidRDefault="00D11559">
      <w:pPr>
        <w:spacing w:after="200"/>
        <w:rPr>
          <w:rFonts w:asciiTheme="minorHAnsi" w:hAnsiTheme="minorHAnsi" w:cstheme="minorHAnsi"/>
        </w:rPr>
      </w:pPr>
    </w:p>
    <w:p w14:paraId="7CA6ACB1" w14:textId="77777777" w:rsidR="00D11559" w:rsidRPr="00724822" w:rsidRDefault="00A31D16">
      <w:pPr>
        <w:spacing w:after="260"/>
        <w:rPr>
          <w:rFonts w:asciiTheme="minorHAnsi" w:hAnsiTheme="minorHAnsi" w:cstheme="minorHAnsi"/>
        </w:rPr>
      </w:pPr>
      <w:r>
        <w:rPr>
          <w:rFonts w:asciiTheme="minorHAnsi" w:eastAsia="Bookman Old Style" w:hAnsiTheme="minorHAnsi" w:cstheme="minorHAnsi"/>
          <w:b/>
          <w:bCs/>
          <w:color w:val="1F5C3F"/>
          <w:sz w:val="22"/>
          <w:szCs w:val="22"/>
        </w:rPr>
        <w:t>Name:</w:t>
      </w:r>
    </w:p>
    <w:p w14:paraId="213BEA14" w14:textId="77777777" w:rsidR="00D11559" w:rsidRPr="00724822" w:rsidRDefault="00A31D16">
      <w:pPr>
        <w:spacing w:after="260"/>
        <w:rPr>
          <w:rFonts w:asciiTheme="minorHAnsi" w:hAnsiTheme="minorHAnsi" w:cstheme="minorHAnsi"/>
        </w:rPr>
      </w:pPr>
      <w:r>
        <w:rPr>
          <w:rFonts w:asciiTheme="minorHAnsi" w:eastAsia="Bookman Old Style" w:hAnsiTheme="minorHAnsi" w:cstheme="minorHAnsi"/>
          <w:b/>
          <w:bCs/>
          <w:color w:val="1F5C3F"/>
          <w:sz w:val="22"/>
          <w:szCs w:val="22"/>
        </w:rPr>
        <w:t>Position:</w:t>
      </w:r>
    </w:p>
    <w:p w14:paraId="128FCAC6" w14:textId="77777777" w:rsidR="00D11559" w:rsidRPr="00724822" w:rsidRDefault="00A31D16">
      <w:pPr>
        <w:spacing w:after="260"/>
        <w:rPr>
          <w:rFonts w:asciiTheme="minorHAnsi" w:hAnsiTheme="minorHAnsi" w:cstheme="minorHAnsi"/>
        </w:rPr>
      </w:pPr>
      <w:r>
        <w:rPr>
          <w:rFonts w:asciiTheme="minorHAnsi" w:eastAsia="Bookman Old Style" w:hAnsiTheme="minorHAnsi" w:cstheme="minorHAnsi"/>
          <w:b/>
          <w:bCs/>
          <w:color w:val="1F5C3F"/>
          <w:sz w:val="22"/>
          <w:szCs w:val="22"/>
        </w:rPr>
        <w:t>Signature:</w:t>
      </w:r>
    </w:p>
    <w:p w14:paraId="3162C8AD" w14:textId="77777777" w:rsidR="00D11559" w:rsidRPr="00724822" w:rsidRDefault="00A31D16">
      <w:pPr>
        <w:pBdr>
          <w:bottom w:val="single" w:sz="6" w:space="4" w:color="1F5C3F"/>
        </w:pBdr>
        <w:spacing w:after="260"/>
        <w:rPr>
          <w:rFonts w:asciiTheme="minorHAnsi" w:hAnsiTheme="minorHAnsi" w:cstheme="minorHAnsi"/>
        </w:rPr>
      </w:pPr>
      <w:r>
        <w:rPr>
          <w:rFonts w:asciiTheme="minorHAnsi" w:eastAsia="Bookman Old Style" w:hAnsiTheme="minorHAnsi" w:cstheme="minorHAnsi"/>
          <w:b/>
          <w:bCs/>
          <w:color w:val="1F5C3F"/>
          <w:sz w:val="22"/>
          <w:szCs w:val="22"/>
        </w:rPr>
        <w:t>Date:</w:t>
      </w:r>
    </w:p>
    <w:sectPr w:rsidR="00D11559" w:rsidRPr="00724822" w:rsidSect="00BC43A6">
      <w:headerReference w:type="default" r:id="rId9"/>
      <w:footerReference w:type="default" r:id="rId10"/>
      <w:pgSz w:w="11906" w:h="16838"/>
      <w:pgMar w:top="1296" w:right="1296" w:bottom="1152" w:left="1296"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46566" w14:textId="77777777" w:rsidR="007A30F1" w:rsidRDefault="007A30F1">
      <w:r>
        <w:separator/>
      </w:r>
    </w:p>
  </w:endnote>
  <w:endnote w:type="continuationSeparator" w:id="0">
    <w:p w14:paraId="77741CBE" w14:textId="77777777" w:rsidR="007A30F1" w:rsidRDefault="007A3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9554C" w14:textId="079C1108" w:rsidR="00D11559" w:rsidRPr="00540C58" w:rsidRDefault="00A31D16">
    <w:pPr>
      <w:pBdr>
        <w:top w:val="single" w:sz="4" w:space="6" w:color="D9DEDA"/>
      </w:pBdr>
      <w:tabs>
        <w:tab w:val="center" w:pos="4513"/>
        <w:tab w:val="right" w:pos="9026"/>
      </w:tabs>
      <w:rPr>
        <w:sz w:val="24"/>
      </w:rPr>
    </w:pPr>
    <w:proofErr w:type="spellStart"/>
    <w:r w:rsidRPr="00540C58">
      <w:rPr>
        <w:color w:val="6E6E6E"/>
        <w:sz w:val="18"/>
        <w:szCs w:val="15"/>
      </w:rPr>
      <w:t>Asrotex</w:t>
    </w:r>
    <w:proofErr w:type="spellEnd"/>
    <w:r w:rsidRPr="00540C58">
      <w:rPr>
        <w:color w:val="6E6E6E"/>
        <w:sz w:val="18"/>
        <w:szCs w:val="15"/>
      </w:rPr>
      <w:t xml:space="preserve"> </w:t>
    </w:r>
    <w:proofErr w:type="gramStart"/>
    <w:r w:rsidRPr="00540C58">
      <w:rPr>
        <w:color w:val="6E6E6E"/>
        <w:sz w:val="18"/>
        <w:szCs w:val="15"/>
      </w:rPr>
      <w:t xml:space="preserve">|  </w:t>
    </w:r>
    <w:r w:rsidR="00CB4841">
      <w:rPr>
        <w:color w:val="6E6E6E"/>
        <w:sz w:val="18"/>
        <w:szCs w:val="15"/>
      </w:rPr>
      <w:t>AST</w:t>
    </w:r>
    <w:proofErr w:type="gramEnd"/>
    <w:r w:rsidR="00CB4841">
      <w:rPr>
        <w:color w:val="6E6E6E"/>
        <w:sz w:val="18"/>
        <w:szCs w:val="15"/>
      </w:rPr>
      <w:t>- POL-004</w:t>
    </w:r>
    <w:r w:rsidRPr="00540C58">
      <w:rPr>
        <w:color w:val="6E6E6E"/>
        <w:sz w:val="18"/>
        <w:szCs w:val="15"/>
      </w:rPr>
      <w:tab/>
      <w:t>Rev. 00</w:t>
    </w:r>
    <w:r w:rsidRPr="00540C58">
      <w:rPr>
        <w:color w:val="6E6E6E"/>
        <w:sz w:val="18"/>
        <w:szCs w:val="15"/>
      </w:rPr>
      <w:tab/>
      <w:t xml:space="preserve">Page </w:t>
    </w:r>
    <w:r w:rsidRPr="00540C58">
      <w:rPr>
        <w:color w:val="6E6E6E"/>
        <w:sz w:val="18"/>
        <w:szCs w:val="15"/>
      </w:rPr>
      <w:fldChar w:fldCharType="begin"/>
    </w:r>
    <w:r w:rsidRPr="00540C58">
      <w:rPr>
        <w:color w:val="6E6E6E"/>
        <w:sz w:val="18"/>
        <w:szCs w:val="15"/>
      </w:rPr>
      <w:instrText>PAGE</w:instrText>
    </w:r>
    <w:r w:rsidRPr="00540C58">
      <w:rPr>
        <w:color w:val="6E6E6E"/>
        <w:sz w:val="18"/>
        <w:szCs w:val="15"/>
      </w:rPr>
      <w:fldChar w:fldCharType="separate"/>
    </w:r>
    <w:r w:rsidR="00540C58">
      <w:rPr>
        <w:noProof/>
        <w:color w:val="6E6E6E"/>
        <w:sz w:val="18"/>
        <w:szCs w:val="15"/>
      </w:rPr>
      <w:t>4</w:t>
    </w:r>
    <w:r w:rsidRPr="00540C58">
      <w:rPr>
        <w:color w:val="6E6E6E"/>
        <w:sz w:val="18"/>
        <w:szCs w:val="15"/>
      </w:rPr>
      <w:fldChar w:fldCharType="end"/>
    </w:r>
    <w:r w:rsidRPr="00540C58">
      <w:rPr>
        <w:color w:val="6E6E6E"/>
        <w:sz w:val="18"/>
        <w:szCs w:val="15"/>
      </w:rPr>
      <w:t xml:space="preserve"> of </w:t>
    </w:r>
    <w:r w:rsidRPr="00540C58">
      <w:rPr>
        <w:color w:val="6E6E6E"/>
        <w:sz w:val="18"/>
        <w:szCs w:val="15"/>
      </w:rPr>
      <w:fldChar w:fldCharType="begin"/>
    </w:r>
    <w:r w:rsidRPr="00540C58">
      <w:rPr>
        <w:color w:val="6E6E6E"/>
        <w:sz w:val="18"/>
        <w:szCs w:val="15"/>
      </w:rPr>
      <w:instrText>NUMPAGES</w:instrText>
    </w:r>
    <w:r w:rsidRPr="00540C58">
      <w:rPr>
        <w:color w:val="6E6E6E"/>
        <w:sz w:val="18"/>
        <w:szCs w:val="15"/>
      </w:rPr>
      <w:fldChar w:fldCharType="separate"/>
    </w:r>
    <w:r w:rsidR="00540C58">
      <w:rPr>
        <w:noProof/>
        <w:color w:val="6E6E6E"/>
        <w:sz w:val="18"/>
        <w:szCs w:val="15"/>
      </w:rPr>
      <w:t>10</w:t>
    </w:r>
    <w:r w:rsidRPr="00540C58">
      <w:rPr>
        <w:color w:val="6E6E6E"/>
        <w:sz w:val="18"/>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8A106" w14:textId="77777777" w:rsidR="007A30F1" w:rsidRDefault="007A30F1">
      <w:r>
        <w:separator/>
      </w:r>
    </w:p>
  </w:footnote>
  <w:footnote w:type="continuationSeparator" w:id="0">
    <w:p w14:paraId="67F4D87D" w14:textId="77777777" w:rsidR="007A30F1" w:rsidRDefault="007A3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75257" w14:textId="703D9467" w:rsidR="00D11559" w:rsidRDefault="00A31D16" w:rsidP="00724822">
    <w:pPr>
      <w:pBdr>
        <w:bottom w:val="single" w:sz="8" w:space="6" w:color="1F5C3F"/>
      </w:pBdr>
      <w:tabs>
        <w:tab w:val="right" w:pos="9026"/>
      </w:tabs>
      <w:jc w:val="center"/>
    </w:pPr>
    <w:r>
      <w:rPr>
        <w:noProof/>
      </w:rPr>
      <w:drawing>
        <wp:inline distT="0" distB="0" distL="0" distR="0" wp14:anchorId="4CBECE41" wp14:editId="1C19B571">
          <wp:extent cx="692727" cy="414655"/>
          <wp:effectExtent l="0" t="0" r="0" b="0"/>
          <wp:docPr id="809971630" name="Picture 80997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07741" cy="423642"/>
                  </a:xfrm>
                  <a:prstGeom prst="rect">
                    <a:avLst/>
                  </a:prstGeom>
                </pic:spPr>
              </pic:pic>
            </a:graphicData>
          </a:graphic>
        </wp:inline>
      </w:drawing>
    </w:r>
    <w:r w:rsidR="00724822">
      <w:rPr>
        <w:rFonts w:ascii="Bookman Old Style" w:eastAsia="Bookman Old Style" w:hAnsi="Bookman Old Style" w:cs="Bookman Old Style"/>
        <w:b/>
        <w:bCs/>
        <w:color w:val="1F5C3F"/>
        <w:sz w:val="22"/>
        <w:szCs w:val="22"/>
      </w:rPr>
      <w:t xml:space="preserve">                                  </w:t>
    </w:r>
    <w:r>
      <w:rPr>
        <w:rFonts w:ascii="Bookman Old Style" w:eastAsia="Bookman Old Style" w:hAnsi="Bookman Old Style" w:cs="Bookman Old Style"/>
        <w:b/>
        <w:bCs/>
        <w:color w:val="1F5C3F"/>
        <w:sz w:val="22"/>
        <w:szCs w:val="22"/>
      </w:rPr>
      <w:t>ASROTEX</w:t>
    </w:r>
    <w:r>
      <w:rPr>
        <w:caps/>
        <w:color w:val="6E6E6E"/>
        <w:sz w:val="15"/>
        <w:szCs w:val="15"/>
      </w:rPr>
      <w:tab/>
      <w:t>ETHICAL CONDUCT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0A1F"/>
    <w:multiLevelType w:val="multilevel"/>
    <w:tmpl w:val="13C4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0362D"/>
    <w:multiLevelType w:val="multilevel"/>
    <w:tmpl w:val="157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6C63FD"/>
    <w:multiLevelType w:val="hybridMultilevel"/>
    <w:tmpl w:val="763C74B0"/>
    <w:lvl w:ilvl="0" w:tplc="E9D8B284">
      <w:start w:val="1"/>
      <w:numFmt w:val="bullet"/>
      <w:lvlText w:val="●"/>
      <w:lvlJc w:val="left"/>
      <w:pPr>
        <w:ind w:left="720" w:hanging="360"/>
      </w:pPr>
    </w:lvl>
    <w:lvl w:ilvl="1" w:tplc="1396E8F4">
      <w:start w:val="1"/>
      <w:numFmt w:val="bullet"/>
      <w:lvlText w:val="○"/>
      <w:lvlJc w:val="left"/>
      <w:pPr>
        <w:ind w:left="1440" w:hanging="360"/>
      </w:pPr>
    </w:lvl>
    <w:lvl w:ilvl="2" w:tplc="8FDA396C">
      <w:start w:val="1"/>
      <w:numFmt w:val="bullet"/>
      <w:lvlText w:val="■"/>
      <w:lvlJc w:val="left"/>
      <w:pPr>
        <w:ind w:left="2160" w:hanging="360"/>
      </w:pPr>
    </w:lvl>
    <w:lvl w:ilvl="3" w:tplc="56EABC16">
      <w:start w:val="1"/>
      <w:numFmt w:val="bullet"/>
      <w:lvlText w:val="●"/>
      <w:lvlJc w:val="left"/>
      <w:pPr>
        <w:ind w:left="2880" w:hanging="360"/>
      </w:pPr>
    </w:lvl>
    <w:lvl w:ilvl="4" w:tplc="38383738">
      <w:start w:val="1"/>
      <w:numFmt w:val="bullet"/>
      <w:lvlText w:val="○"/>
      <w:lvlJc w:val="left"/>
      <w:pPr>
        <w:ind w:left="3600" w:hanging="360"/>
      </w:pPr>
    </w:lvl>
    <w:lvl w:ilvl="5" w:tplc="AA2E4CC8">
      <w:start w:val="1"/>
      <w:numFmt w:val="bullet"/>
      <w:lvlText w:val="■"/>
      <w:lvlJc w:val="left"/>
      <w:pPr>
        <w:ind w:left="4320" w:hanging="360"/>
      </w:pPr>
    </w:lvl>
    <w:lvl w:ilvl="6" w:tplc="2516225A">
      <w:start w:val="1"/>
      <w:numFmt w:val="bullet"/>
      <w:lvlText w:val="●"/>
      <w:lvlJc w:val="left"/>
      <w:pPr>
        <w:ind w:left="5040" w:hanging="360"/>
      </w:pPr>
    </w:lvl>
    <w:lvl w:ilvl="7" w:tplc="1D70A9C2">
      <w:start w:val="1"/>
      <w:numFmt w:val="bullet"/>
      <w:lvlText w:val="●"/>
      <w:lvlJc w:val="left"/>
      <w:pPr>
        <w:ind w:left="5760" w:hanging="360"/>
      </w:pPr>
    </w:lvl>
    <w:lvl w:ilvl="8" w:tplc="EF10BC8C">
      <w:start w:val="1"/>
      <w:numFmt w:val="bullet"/>
      <w:lvlText w:val="●"/>
      <w:lvlJc w:val="left"/>
      <w:pPr>
        <w:ind w:left="6480" w:hanging="360"/>
      </w:pPr>
    </w:lvl>
  </w:abstractNum>
  <w:abstractNum w:abstractNumId="3" w15:restartNumberingAfterBreak="0">
    <w:nsid w:val="3D3A264C"/>
    <w:multiLevelType w:val="multilevel"/>
    <w:tmpl w:val="FBD8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C5879"/>
    <w:multiLevelType w:val="multilevel"/>
    <w:tmpl w:val="E60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A3407"/>
    <w:multiLevelType w:val="multilevel"/>
    <w:tmpl w:val="3B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72D0F"/>
    <w:multiLevelType w:val="multilevel"/>
    <w:tmpl w:val="9EB2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A1203"/>
    <w:multiLevelType w:val="multilevel"/>
    <w:tmpl w:val="51B0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C66A4"/>
    <w:multiLevelType w:val="multilevel"/>
    <w:tmpl w:val="D15C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463BA0"/>
    <w:multiLevelType w:val="multilevel"/>
    <w:tmpl w:val="5A82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B7358B"/>
    <w:multiLevelType w:val="multilevel"/>
    <w:tmpl w:val="951A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E6C21"/>
    <w:multiLevelType w:val="multilevel"/>
    <w:tmpl w:val="FFE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A246BC"/>
    <w:multiLevelType w:val="hybridMultilevel"/>
    <w:tmpl w:val="DFB0F1CA"/>
    <w:lvl w:ilvl="0" w:tplc="6F022C28">
      <w:start w:val="1"/>
      <w:numFmt w:val="bullet"/>
      <w:lvlText w:val="▪"/>
      <w:lvlJc w:val="left"/>
      <w:pPr>
        <w:ind w:left="340" w:hanging="220"/>
      </w:pPr>
      <w:rPr>
        <w:color w:val="1F5C3F"/>
        <w:sz w:val="16"/>
        <w:szCs w:val="16"/>
      </w:rPr>
    </w:lvl>
    <w:lvl w:ilvl="1" w:tplc="51F822B4">
      <w:numFmt w:val="decimal"/>
      <w:lvlText w:val=""/>
      <w:lvlJc w:val="left"/>
    </w:lvl>
    <w:lvl w:ilvl="2" w:tplc="D59C4E98">
      <w:numFmt w:val="decimal"/>
      <w:lvlText w:val=""/>
      <w:lvlJc w:val="left"/>
    </w:lvl>
    <w:lvl w:ilvl="3" w:tplc="AC7CC386">
      <w:numFmt w:val="decimal"/>
      <w:lvlText w:val=""/>
      <w:lvlJc w:val="left"/>
    </w:lvl>
    <w:lvl w:ilvl="4" w:tplc="972E55D0">
      <w:numFmt w:val="decimal"/>
      <w:lvlText w:val=""/>
      <w:lvlJc w:val="left"/>
    </w:lvl>
    <w:lvl w:ilvl="5" w:tplc="9C8AFE5C">
      <w:numFmt w:val="decimal"/>
      <w:lvlText w:val=""/>
      <w:lvlJc w:val="left"/>
    </w:lvl>
    <w:lvl w:ilvl="6" w:tplc="A8207456">
      <w:numFmt w:val="decimal"/>
      <w:lvlText w:val=""/>
      <w:lvlJc w:val="left"/>
    </w:lvl>
    <w:lvl w:ilvl="7" w:tplc="97B69C18">
      <w:numFmt w:val="decimal"/>
      <w:lvlText w:val=""/>
      <w:lvlJc w:val="left"/>
    </w:lvl>
    <w:lvl w:ilvl="8" w:tplc="E26E11AC">
      <w:numFmt w:val="decimal"/>
      <w:lvlText w:val=""/>
      <w:lvlJc w:val="left"/>
    </w:lvl>
  </w:abstractNum>
  <w:num w:numId="1" w16cid:durableId="1002005692">
    <w:abstractNumId w:val="2"/>
    <w:lvlOverride w:ilvl="0">
      <w:startOverride w:val="1"/>
    </w:lvlOverride>
  </w:num>
  <w:num w:numId="2" w16cid:durableId="1573615612">
    <w:abstractNumId w:val="12"/>
    <w:lvlOverride w:ilvl="0">
      <w:startOverride w:val="1"/>
    </w:lvlOverride>
  </w:num>
  <w:num w:numId="3" w16cid:durableId="1406684228">
    <w:abstractNumId w:val="6"/>
  </w:num>
  <w:num w:numId="4" w16cid:durableId="1343505836">
    <w:abstractNumId w:val="1"/>
  </w:num>
  <w:num w:numId="5" w16cid:durableId="1621765542">
    <w:abstractNumId w:val="10"/>
  </w:num>
  <w:num w:numId="6" w16cid:durableId="1059405503">
    <w:abstractNumId w:val="0"/>
  </w:num>
  <w:num w:numId="7" w16cid:durableId="802232238">
    <w:abstractNumId w:val="3"/>
  </w:num>
  <w:num w:numId="8" w16cid:durableId="258565313">
    <w:abstractNumId w:val="4"/>
  </w:num>
  <w:num w:numId="9" w16cid:durableId="1276139463">
    <w:abstractNumId w:val="8"/>
  </w:num>
  <w:num w:numId="10" w16cid:durableId="313142812">
    <w:abstractNumId w:val="7"/>
  </w:num>
  <w:num w:numId="11" w16cid:durableId="362369532">
    <w:abstractNumId w:val="9"/>
  </w:num>
  <w:num w:numId="12" w16cid:durableId="350032302">
    <w:abstractNumId w:val="11"/>
  </w:num>
  <w:num w:numId="13" w16cid:durableId="12914708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559"/>
    <w:rsid w:val="000531ED"/>
    <w:rsid w:val="00087028"/>
    <w:rsid w:val="00540C58"/>
    <w:rsid w:val="00664C4E"/>
    <w:rsid w:val="00724822"/>
    <w:rsid w:val="007A30F1"/>
    <w:rsid w:val="009C2C9D"/>
    <w:rsid w:val="00A31D16"/>
    <w:rsid w:val="00B14467"/>
    <w:rsid w:val="00B42914"/>
    <w:rsid w:val="00B9137D"/>
    <w:rsid w:val="00BA5D15"/>
    <w:rsid w:val="00BC43A6"/>
    <w:rsid w:val="00CB4841"/>
    <w:rsid w:val="00D11559"/>
    <w:rsid w:val="00E55E4D"/>
    <w:rsid w:val="00E74440"/>
    <w:rsid w:val="00F65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63843"/>
  <w15:docId w15:val="{8A29D372-DF37-49AC-A0E6-7D8A9C872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0C58"/>
    <w:pPr>
      <w:tabs>
        <w:tab w:val="center" w:pos="4680"/>
        <w:tab w:val="right" w:pos="9360"/>
      </w:tabs>
    </w:pPr>
  </w:style>
  <w:style w:type="character" w:customStyle="1" w:styleId="HeaderChar">
    <w:name w:val="Header Char"/>
    <w:basedOn w:val="DefaultParagraphFont"/>
    <w:link w:val="Header"/>
    <w:uiPriority w:val="99"/>
    <w:rsid w:val="00540C58"/>
  </w:style>
  <w:style w:type="paragraph" w:styleId="Footer">
    <w:name w:val="footer"/>
    <w:basedOn w:val="Normal"/>
    <w:link w:val="FooterChar"/>
    <w:uiPriority w:val="99"/>
    <w:unhideWhenUsed/>
    <w:rsid w:val="00540C58"/>
    <w:pPr>
      <w:tabs>
        <w:tab w:val="center" w:pos="4680"/>
        <w:tab w:val="right" w:pos="9360"/>
      </w:tabs>
    </w:pPr>
  </w:style>
  <w:style w:type="character" w:customStyle="1" w:styleId="FooterChar">
    <w:name w:val="Footer Char"/>
    <w:basedOn w:val="DefaultParagraphFont"/>
    <w:link w:val="Footer"/>
    <w:uiPriority w:val="99"/>
    <w:rsid w:val="00540C58"/>
  </w:style>
  <w:style w:type="paragraph" w:styleId="NormalWeb">
    <w:name w:val="Normal (Web)"/>
    <w:basedOn w:val="Normal"/>
    <w:uiPriority w:val="99"/>
    <w:unhideWhenUsed/>
    <w:rsid w:val="00540C58"/>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B9137D"/>
    <w:rPr>
      <w:b/>
      <w:bCs/>
    </w:rPr>
  </w:style>
  <w:style w:type="table" w:styleId="TableGrid">
    <w:name w:val="Table Grid"/>
    <w:basedOn w:val="TableNormal"/>
    <w:uiPriority w:val="39"/>
    <w:rsid w:val="00B144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B14467"/>
    <w:pPr>
      <w:spacing w:before="100" w:beforeAutospacing="1" w:after="100" w:afterAutospacing="1"/>
    </w:pPr>
    <w:rPr>
      <w:rFonts w:ascii="Times New Roman" w:eastAsia="Times New Roman" w:hAnsi="Times New Roman" w:cs="Times New Roman"/>
      <w:color w:val="auto"/>
      <w:sz w:val="24"/>
      <w:szCs w:val="24"/>
      <w:lang w:val="en-IN" w:eastAsia="en-IN"/>
    </w:rPr>
  </w:style>
  <w:style w:type="paragraph" w:styleId="TOCHeading">
    <w:name w:val="TOC Heading"/>
    <w:basedOn w:val="Heading1"/>
    <w:next w:val="Normal"/>
    <w:uiPriority w:val="39"/>
    <w:unhideWhenUsed/>
    <w:qFormat/>
    <w:rsid w:val="00BC43A6"/>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unhideWhenUsed/>
    <w:rsid w:val="00BC43A6"/>
    <w:pPr>
      <w:spacing w:after="100"/>
      <w:ind w:left="420"/>
    </w:pPr>
  </w:style>
  <w:style w:type="paragraph" w:styleId="TOC1">
    <w:name w:val="toc 1"/>
    <w:basedOn w:val="Normal"/>
    <w:next w:val="Normal"/>
    <w:autoRedefine/>
    <w:uiPriority w:val="39"/>
    <w:unhideWhenUsed/>
    <w:rsid w:val="00BC43A6"/>
    <w:pPr>
      <w:spacing w:after="100"/>
    </w:pPr>
  </w:style>
  <w:style w:type="character" w:customStyle="1" w:styleId="Heading1Char">
    <w:name w:val="Heading 1 Char"/>
    <w:basedOn w:val="DefaultParagraphFont"/>
    <w:link w:val="Heading1"/>
    <w:rsid w:val="00BC43A6"/>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636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3E8D9-309B-4615-AC37-1858147A6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12</Pages>
  <Words>3098</Words>
  <Characters>17663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Hetvi Topiwala</cp:lastModifiedBy>
  <cp:revision>11</cp:revision>
  <dcterms:created xsi:type="dcterms:W3CDTF">2026-08-04T07:08:00Z</dcterms:created>
  <dcterms:modified xsi:type="dcterms:W3CDTF">2026-08-06T08:56:00Z</dcterms:modified>
</cp:coreProperties>
</file>