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44FB66B5" w14:textId="64C922AF" w:rsidR="00D74123" w:rsidRPr="0011542D" w:rsidRDefault="00495CDC" w:rsidP="00517E13">
          <w:pPr>
            <w:tabs>
              <w:tab w:val="left" w:pos="6864"/>
            </w:tabs>
            <w:spacing w:after="0" w:line="240" w:lineRule="auto"/>
            <w:rPr>
              <w:rFonts w:ascii="Segoe UI Symbol" w:hAnsi="Segoe UI Symbol"/>
            </w:rPr>
          </w:pPr>
          <w:r>
            <w:rPr>
              <w:rFonts w:ascii="Segoe UI Symbol" w:hAnsi="Segoe UI Symbol"/>
              <w:noProof/>
            </w:rPr>
            <w:pict w14:anchorId="0F80048E">
              <v:shapetype id="_x0000_t202" coordsize="21600,21600" o:spt="202" path="m,l,21600r21600,l21600,xe">
                <v:stroke joinstyle="miter"/>
                <v:path gradientshapeok="t" o:connecttype="rect"/>
              </v:shapetype>
              <v:shape id="_x0000_s1026" type="#_x0000_t202" style="position:absolute;margin-left:-69.75pt;margin-top:-20.25pt;width:197.25pt;height:90pt;z-index:251672576;mso-position-horizontal-relative:text;mso-position-vertical-relative:text" filled="f" fillcolor="white [3212]" stroked="f">
                <v:textbox>
                  <w:txbxContent>
                    <w:p w14:paraId="1C004A49" w14:textId="77777777" w:rsidR="00495CDC" w:rsidRPr="0045574F" w:rsidRDefault="00495CDC" w:rsidP="00495CDC">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522E9EB9" w14:textId="77777777" w:rsidR="00495CDC" w:rsidRPr="0045574F" w:rsidRDefault="00495CDC" w:rsidP="00495CDC">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618BEEA1" w14:textId="77777777" w:rsidR="00495CDC" w:rsidRPr="0045574F" w:rsidRDefault="00495CDC" w:rsidP="00495CDC">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504E8502" w14:textId="77777777" w:rsidR="00495CDC" w:rsidRPr="0045574F" w:rsidRDefault="00495CDC" w:rsidP="00495CDC">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 01/04/2026</w:t>
                      </w:r>
                    </w:p>
                  </w:txbxContent>
                </v:textbox>
              </v:shape>
            </w:pict>
          </w:r>
          <w:r w:rsidR="00AA4600">
            <w:rPr>
              <w:rFonts w:ascii="Segoe UI Symbol" w:hAnsi="Segoe UI Symbol"/>
              <w:noProof/>
            </w:rPr>
            <w:drawing>
              <wp:anchor distT="0" distB="0" distL="114300" distR="114300" simplePos="0" relativeHeight="251657216" behindDoc="0" locked="0" layoutInCell="1" allowOverlap="1" wp14:anchorId="6630F5A3" wp14:editId="7F2CE5FA">
                <wp:simplePos x="0" y="0"/>
                <wp:positionH relativeFrom="margin">
                  <wp:posOffset>-944880</wp:posOffset>
                </wp:positionH>
                <wp:positionV relativeFrom="margin">
                  <wp:posOffset>-1134745</wp:posOffset>
                </wp:positionV>
                <wp:extent cx="7833360" cy="11734800"/>
                <wp:effectExtent l="0" t="0" r="0" b="0"/>
                <wp:wrapSquare wrapText="bothSides"/>
                <wp:docPr id="1895765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6543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3360" cy="11734800"/>
                        </a:xfrm>
                        <a:prstGeom prst="rect">
                          <a:avLst/>
                        </a:prstGeom>
                      </pic:spPr>
                    </pic:pic>
                  </a:graphicData>
                </a:graphic>
                <wp14:sizeRelH relativeFrom="margin">
                  <wp14:pctWidth>0</wp14:pctWidth>
                </wp14:sizeRelH>
                <wp14:sizeRelV relativeFrom="margin">
                  <wp14:pctHeight>0</wp14:pctHeight>
                </wp14:sizeRelV>
              </wp:anchor>
            </w:drawing>
          </w:r>
          <w:r w:rsidR="006843B5">
            <w:rPr>
              <w:rFonts w:ascii="Segoe UI Symbol" w:eastAsia="Times New Roman" w:hAnsi="Segoe UI Symbol" w:cs="Nirmala UI Semilight"/>
              <w:b/>
              <w:noProof/>
              <w:color w:val="2E74B5" w:themeColor="accent5" w:themeShade="BF"/>
              <w:sz w:val="32"/>
              <w:szCs w:val="32"/>
            </w:rPr>
            <w:drawing>
              <wp:anchor distT="0" distB="0" distL="114300" distR="114300" simplePos="0" relativeHeight="251669504" behindDoc="0" locked="0" layoutInCell="1" allowOverlap="1" wp14:anchorId="4B815581" wp14:editId="4B5F1222">
                <wp:simplePos x="0" y="0"/>
                <wp:positionH relativeFrom="column">
                  <wp:posOffset>-500743</wp:posOffset>
                </wp:positionH>
                <wp:positionV relativeFrom="paragraph">
                  <wp:posOffset>-8839200</wp:posOffset>
                </wp:positionV>
                <wp:extent cx="2764972" cy="457200"/>
                <wp:effectExtent l="0" t="0" r="0" b="0"/>
                <wp:wrapNone/>
                <wp:docPr id="44457864" name="Picture 4445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10290" name="Picture 1980110290"/>
                        <pic:cNvPicPr/>
                      </pic:nvPicPr>
                      <pic:blipFill>
                        <a:blip r:embed="rId9">
                          <a:extLst>
                            <a:ext uri="{28A0092B-C50C-407E-A947-70E740481C1C}">
                              <a14:useLocalDpi xmlns:a14="http://schemas.microsoft.com/office/drawing/2010/main" val="0"/>
                            </a:ext>
                          </a:extLst>
                        </a:blip>
                        <a:stretch>
                          <a:fillRect/>
                        </a:stretch>
                      </pic:blipFill>
                      <pic:spPr>
                        <a:xfrm>
                          <a:off x="0" y="0"/>
                          <a:ext cx="2782759" cy="460141"/>
                        </a:xfrm>
                        <a:prstGeom prst="rect">
                          <a:avLst/>
                        </a:prstGeom>
                      </pic:spPr>
                    </pic:pic>
                  </a:graphicData>
                </a:graphic>
                <wp14:sizeRelH relativeFrom="margin">
                  <wp14:pctWidth>0</wp14:pctWidth>
                </wp14:sizeRelH>
                <wp14:sizeRelV relativeFrom="margin">
                  <wp14:pctHeight>0</wp14:pctHeight>
                </wp14:sizeRelV>
              </wp:anchor>
            </w:drawing>
          </w:r>
          <w:r w:rsidR="00517E13">
            <w:rPr>
              <w:rFonts w:ascii="Segoe UI Symbol" w:hAnsi="Segoe UI Symbol"/>
            </w:rPr>
            <w:tab/>
          </w:r>
        </w:p>
        <w:p w14:paraId="65392C5F" w14:textId="37385FDA" w:rsidR="004D5C49" w:rsidRPr="0011542D" w:rsidRDefault="00517E13" w:rsidP="00517E13">
          <w:pPr>
            <w:tabs>
              <w:tab w:val="left" w:pos="1752"/>
            </w:tabs>
            <w:spacing w:after="0" w:line="240" w:lineRule="auto"/>
            <w:rPr>
              <w:rFonts w:ascii="Segoe UI Symbol" w:hAnsi="Segoe UI Symbol" w:cs="Nirmala UI Semilight"/>
              <w:noProof/>
              <w:sz w:val="20"/>
              <w:szCs w:val="20"/>
            </w:rPr>
          </w:pPr>
          <w:r>
            <w:rPr>
              <w:rFonts w:ascii="Segoe UI Symbol" w:hAnsi="Segoe UI Symbol" w:cs="Nirmala UI Semilight"/>
              <w:noProof/>
              <w:sz w:val="20"/>
              <w:szCs w:val="20"/>
            </w:rPr>
            <w:lastRenderedPageBreak/>
            <w:tab/>
          </w:r>
        </w:p>
        <w:p w14:paraId="4EC94CA5" w14:textId="790146D1" w:rsidR="00D74123" w:rsidRPr="0011542D" w:rsidRDefault="000E66BB" w:rsidP="007A4188">
          <w:pPr>
            <w:spacing w:after="0" w:line="240" w:lineRule="auto"/>
            <w:rPr>
              <w:rFonts w:ascii="Segoe UI Symbol" w:hAnsi="Segoe UI Symbol" w:cs="Nirmala UI Semilight"/>
              <w:sz w:val="20"/>
              <w:szCs w:val="20"/>
            </w:rPr>
          </w:pP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b/>
          <w:bCs/>
          <w:noProof/>
        </w:rPr>
      </w:sdtEndPr>
      <w:sdtContent>
        <w:p w14:paraId="0D575C38" w14:textId="4BF36912" w:rsidR="0021378E" w:rsidRPr="003D628F" w:rsidRDefault="0021378E" w:rsidP="003D628F">
          <w:pPr>
            <w:pStyle w:val="TOCHeading"/>
            <w:spacing w:line="276" w:lineRule="auto"/>
            <w:jc w:val="center"/>
            <w:rPr>
              <w:rFonts w:ascii="Franklin Gothic Book" w:hAnsi="Franklin Gothic Book" w:cs="Nirmala UI Semilight"/>
              <w:sz w:val="40"/>
              <w:szCs w:val="40"/>
            </w:rPr>
          </w:pPr>
          <w:r w:rsidRPr="003D628F">
            <w:rPr>
              <w:rFonts w:ascii="Franklin Gothic Book" w:hAnsi="Franklin Gothic Book" w:cs="Nirmala UI Semilight"/>
              <w:sz w:val="40"/>
              <w:szCs w:val="40"/>
            </w:rPr>
            <w:t>TABLE OF CONTENTS</w:t>
          </w:r>
        </w:p>
        <w:p w14:paraId="0C79C2EA" w14:textId="6C1E1EAA" w:rsidR="00495CDC" w:rsidRPr="00495CDC" w:rsidRDefault="0021378E"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r w:rsidRPr="0011542D">
            <w:rPr>
              <w:rFonts w:ascii="Segoe UI Symbol" w:hAnsi="Segoe UI Symbol" w:cs="Nirmala UI Semilight"/>
              <w:sz w:val="18"/>
              <w:szCs w:val="18"/>
            </w:rPr>
            <w:fldChar w:fldCharType="begin"/>
          </w:r>
          <w:r w:rsidRPr="0011542D">
            <w:rPr>
              <w:rFonts w:ascii="Segoe UI Symbol" w:hAnsi="Segoe UI Symbol" w:cs="Nirmala UI Semilight"/>
              <w:sz w:val="18"/>
              <w:szCs w:val="18"/>
            </w:rPr>
            <w:instrText xml:space="preserve"> TOC \o "1-3" \h \z \u </w:instrText>
          </w:r>
          <w:r w:rsidRPr="0011542D">
            <w:rPr>
              <w:rFonts w:ascii="Segoe UI Symbol" w:hAnsi="Segoe UI Symbol" w:cs="Nirmala UI Semilight"/>
              <w:sz w:val="18"/>
              <w:szCs w:val="18"/>
            </w:rPr>
            <w:fldChar w:fldCharType="separate"/>
          </w:r>
          <w:hyperlink w:anchor="_Toc198829787" w:history="1">
            <w:r w:rsidR="00495CDC" w:rsidRPr="00495CDC">
              <w:rPr>
                <w:rStyle w:val="Hyperlink"/>
                <w:rFonts w:ascii="Franklin Gothic Book" w:hAnsi="Franklin Gothic Book"/>
                <w:noProof/>
                <w:sz w:val="28"/>
                <w:szCs w:val="28"/>
              </w:rPr>
              <w:t>INTRODUCTION</w:t>
            </w:r>
            <w:r w:rsidR="00495CDC" w:rsidRPr="00495CDC">
              <w:rPr>
                <w:rFonts w:ascii="Franklin Gothic Book" w:hAnsi="Franklin Gothic Book"/>
                <w:noProof/>
                <w:webHidden/>
                <w:sz w:val="28"/>
                <w:szCs w:val="28"/>
              </w:rPr>
              <w:tab/>
            </w:r>
            <w:r w:rsidR="00495CDC" w:rsidRPr="00495CDC">
              <w:rPr>
                <w:rFonts w:ascii="Franklin Gothic Book" w:hAnsi="Franklin Gothic Book"/>
                <w:noProof/>
                <w:webHidden/>
                <w:sz w:val="28"/>
                <w:szCs w:val="28"/>
              </w:rPr>
              <w:fldChar w:fldCharType="begin"/>
            </w:r>
            <w:r w:rsidR="00495CDC" w:rsidRPr="00495CDC">
              <w:rPr>
                <w:rFonts w:ascii="Franklin Gothic Book" w:hAnsi="Franklin Gothic Book"/>
                <w:noProof/>
                <w:webHidden/>
                <w:sz w:val="28"/>
                <w:szCs w:val="28"/>
              </w:rPr>
              <w:instrText xml:space="preserve"> PAGEREF _Toc198829787 \h </w:instrText>
            </w:r>
            <w:r w:rsidR="00495CDC" w:rsidRPr="00495CDC">
              <w:rPr>
                <w:rFonts w:ascii="Franklin Gothic Book" w:hAnsi="Franklin Gothic Book"/>
                <w:noProof/>
                <w:webHidden/>
                <w:sz w:val="28"/>
                <w:szCs w:val="28"/>
              </w:rPr>
            </w:r>
            <w:r w:rsidR="00495CDC" w:rsidRPr="00495CDC">
              <w:rPr>
                <w:rFonts w:ascii="Franklin Gothic Book" w:hAnsi="Franklin Gothic Book"/>
                <w:noProof/>
                <w:webHidden/>
                <w:sz w:val="28"/>
                <w:szCs w:val="28"/>
              </w:rPr>
              <w:fldChar w:fldCharType="separate"/>
            </w:r>
            <w:r w:rsidR="00495CDC" w:rsidRPr="00495CDC">
              <w:rPr>
                <w:rFonts w:ascii="Franklin Gothic Book" w:hAnsi="Franklin Gothic Book"/>
                <w:noProof/>
                <w:webHidden/>
                <w:sz w:val="28"/>
                <w:szCs w:val="28"/>
              </w:rPr>
              <w:t>2</w:t>
            </w:r>
            <w:r w:rsidR="00495CDC" w:rsidRPr="00495CDC">
              <w:rPr>
                <w:rFonts w:ascii="Franklin Gothic Book" w:hAnsi="Franklin Gothic Book"/>
                <w:noProof/>
                <w:webHidden/>
                <w:sz w:val="28"/>
                <w:szCs w:val="28"/>
              </w:rPr>
              <w:fldChar w:fldCharType="end"/>
            </w:r>
          </w:hyperlink>
        </w:p>
        <w:p w14:paraId="36374C0C" w14:textId="1CDF7DAA"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88" w:history="1">
            <w:r w:rsidRPr="00495CDC">
              <w:rPr>
                <w:rStyle w:val="Hyperlink"/>
                <w:rFonts w:ascii="Franklin Gothic Book" w:hAnsi="Franklin Gothic Book"/>
                <w:noProof/>
                <w:sz w:val="28"/>
                <w:szCs w:val="28"/>
              </w:rPr>
              <w:t>SCOPE</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_Toc198829788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2</w:t>
            </w:r>
            <w:r w:rsidRPr="00495CDC">
              <w:rPr>
                <w:rFonts w:ascii="Franklin Gothic Book" w:hAnsi="Franklin Gothic Book"/>
                <w:noProof/>
                <w:webHidden/>
                <w:sz w:val="28"/>
                <w:szCs w:val="28"/>
              </w:rPr>
              <w:fldChar w:fldCharType="end"/>
            </w:r>
          </w:hyperlink>
        </w:p>
        <w:p w14:paraId="026D3551" w14:textId="5D79DA1A"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89" w:history="1">
            <w:r w:rsidRPr="00495CDC">
              <w:rPr>
                <w:rStyle w:val="Hyperlink"/>
                <w:rFonts w:ascii="Franklin Gothic Book" w:hAnsi="Franklin Gothic Book"/>
                <w:noProof/>
                <w:sz w:val="28"/>
                <w:szCs w:val="28"/>
              </w:rPr>
              <w:t>POLICY STATEMENT</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_Toc198829789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3</w:t>
            </w:r>
            <w:r w:rsidRPr="00495CDC">
              <w:rPr>
                <w:rFonts w:ascii="Franklin Gothic Book" w:hAnsi="Franklin Gothic Book"/>
                <w:noProof/>
                <w:webHidden/>
                <w:sz w:val="28"/>
                <w:szCs w:val="28"/>
              </w:rPr>
              <w:fldChar w:fldCharType="end"/>
            </w:r>
          </w:hyperlink>
        </w:p>
        <w:p w14:paraId="32A30672" w14:textId="70A05251"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90" w:history="1">
            <w:r w:rsidRPr="00495CDC">
              <w:rPr>
                <w:rStyle w:val="Hyperlink"/>
                <w:rFonts w:ascii="Franklin Gothic Book" w:hAnsi="Franklin Gothic Book"/>
                <w:noProof/>
                <w:sz w:val="28"/>
                <w:szCs w:val="28"/>
              </w:rPr>
              <w:t>PRIORITY AREA</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_Toc198829790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4</w:t>
            </w:r>
            <w:r w:rsidRPr="00495CDC">
              <w:rPr>
                <w:rFonts w:ascii="Franklin Gothic Book" w:hAnsi="Franklin Gothic Book"/>
                <w:noProof/>
                <w:webHidden/>
                <w:sz w:val="28"/>
                <w:szCs w:val="28"/>
              </w:rPr>
              <w:fldChar w:fldCharType="end"/>
            </w:r>
          </w:hyperlink>
        </w:p>
        <w:p w14:paraId="333B08BA" w14:textId="786E0435"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91" w:history="1">
            <w:r w:rsidRPr="00495CDC">
              <w:rPr>
                <w:rStyle w:val="Hyperlink"/>
                <w:rFonts w:ascii="Franklin Gothic Book" w:hAnsi="Franklin Gothic Book"/>
                <w:noProof/>
                <w:sz w:val="28"/>
                <w:szCs w:val="28"/>
              </w:rPr>
              <w:t>AIMS</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_Toc198829791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5</w:t>
            </w:r>
            <w:r w:rsidRPr="00495CDC">
              <w:rPr>
                <w:rFonts w:ascii="Franklin Gothic Book" w:hAnsi="Franklin Gothic Book"/>
                <w:noProof/>
                <w:webHidden/>
                <w:sz w:val="28"/>
                <w:szCs w:val="28"/>
              </w:rPr>
              <w:fldChar w:fldCharType="end"/>
            </w:r>
          </w:hyperlink>
        </w:p>
        <w:p w14:paraId="7ACA92B8" w14:textId="07C5C2AE"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92" w:history="1">
            <w:r w:rsidRPr="00495CDC">
              <w:rPr>
                <w:rStyle w:val="Hyperlink"/>
                <w:rFonts w:ascii="Franklin Gothic Book" w:hAnsi="Franklin Gothic Book"/>
                <w:noProof/>
                <w:sz w:val="28"/>
                <w:szCs w:val="28"/>
              </w:rPr>
              <w:t>CRITICAL BENCHMARKS</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_Toc198829792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6</w:t>
            </w:r>
            <w:r w:rsidRPr="00495CDC">
              <w:rPr>
                <w:rFonts w:ascii="Franklin Gothic Book" w:hAnsi="Franklin Gothic Book"/>
                <w:noProof/>
                <w:webHidden/>
                <w:sz w:val="28"/>
                <w:szCs w:val="28"/>
              </w:rPr>
              <w:fldChar w:fldCharType="end"/>
            </w:r>
          </w:hyperlink>
        </w:p>
        <w:p w14:paraId="486BA42A" w14:textId="0DB30391"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93" w:history="1">
            <w:r w:rsidRPr="00495CDC">
              <w:rPr>
                <w:rStyle w:val="Hyperlink"/>
                <w:rFonts w:ascii="Franklin Gothic Book" w:hAnsi="Franklin Gothic Book"/>
                <w:noProof/>
                <w:sz w:val="28"/>
                <w:szCs w:val="28"/>
                <w:highlight w:val="yellow"/>
              </w:rPr>
              <w:t>SDGs Covered</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_Toc198829793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7</w:t>
            </w:r>
            <w:r w:rsidRPr="00495CDC">
              <w:rPr>
                <w:rFonts w:ascii="Franklin Gothic Book" w:hAnsi="Franklin Gothic Book"/>
                <w:noProof/>
                <w:webHidden/>
                <w:sz w:val="28"/>
                <w:szCs w:val="28"/>
              </w:rPr>
              <w:fldChar w:fldCharType="end"/>
            </w:r>
          </w:hyperlink>
        </w:p>
        <w:p w14:paraId="6485BAE5" w14:textId="1BBC2335"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94" w:history="1">
            <w:r w:rsidRPr="00495CDC">
              <w:rPr>
                <w:rStyle w:val="Hyperlink"/>
                <w:rFonts w:ascii="Franklin Gothic Book" w:hAnsi="Franklin Gothic Book"/>
                <w:noProof/>
                <w:sz w:val="28"/>
                <w:szCs w:val="28"/>
              </w:rPr>
              <w:t>REPORTING</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_Toc198829794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7</w:t>
            </w:r>
            <w:r w:rsidRPr="00495CDC">
              <w:rPr>
                <w:rFonts w:ascii="Franklin Gothic Book" w:hAnsi="Franklin Gothic Book"/>
                <w:noProof/>
                <w:webHidden/>
                <w:sz w:val="28"/>
                <w:szCs w:val="28"/>
              </w:rPr>
              <w:fldChar w:fldCharType="end"/>
            </w:r>
          </w:hyperlink>
        </w:p>
        <w:p w14:paraId="795FC2A6" w14:textId="432A9865"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95" w:history="1">
            <w:r w:rsidRPr="00495CDC">
              <w:rPr>
                <w:rStyle w:val="Hyperlink"/>
                <w:rFonts w:ascii="Franklin Gothic Book" w:hAnsi="Franklin Gothic Book"/>
                <w:noProof/>
                <w:sz w:val="28"/>
                <w:szCs w:val="28"/>
              </w:rPr>
              <w:t>CONTINUOUS IMPROVEMENT</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_Toc198829795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7</w:t>
            </w:r>
            <w:r w:rsidRPr="00495CDC">
              <w:rPr>
                <w:rFonts w:ascii="Franklin Gothic Book" w:hAnsi="Franklin Gothic Book"/>
                <w:noProof/>
                <w:webHidden/>
                <w:sz w:val="28"/>
                <w:szCs w:val="28"/>
              </w:rPr>
              <w:fldChar w:fldCharType="end"/>
            </w:r>
          </w:hyperlink>
        </w:p>
        <w:p w14:paraId="69BB43E0" w14:textId="69B63245" w:rsidR="00495CDC" w:rsidRPr="00495CDC" w:rsidRDefault="00495CDC" w:rsidP="00495CDC">
          <w:pPr>
            <w:pStyle w:val="TOC1"/>
            <w:tabs>
              <w:tab w:val="right" w:leader="dot" w:pos="9350"/>
            </w:tabs>
            <w:jc w:val="both"/>
            <w:rPr>
              <w:rFonts w:ascii="Franklin Gothic Book" w:eastAsiaTheme="minorEastAsia" w:hAnsi="Franklin Gothic Book"/>
              <w:noProof/>
              <w:kern w:val="0"/>
              <w:sz w:val="28"/>
              <w:szCs w:val="28"/>
              <w:lang w:bidi="ta-IN"/>
              <w14:ligatures w14:val="none"/>
            </w:rPr>
          </w:pPr>
          <w:hyperlink w:anchor="_Toc198829796" w:history="1">
            <w:r w:rsidRPr="00495CDC">
              <w:rPr>
                <w:rStyle w:val="Hyperlink"/>
                <w:rFonts w:ascii="Franklin Gothic Book" w:hAnsi="Franklin Gothic Book"/>
                <w:noProof/>
                <w:sz w:val="28"/>
                <w:szCs w:val="28"/>
              </w:rPr>
              <w:t>REVIEW MECHANISM</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_Toc198829796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8</w:t>
            </w:r>
            <w:r w:rsidRPr="00495CDC">
              <w:rPr>
                <w:rFonts w:ascii="Franklin Gothic Book" w:hAnsi="Franklin Gothic Book"/>
                <w:noProof/>
                <w:webHidden/>
                <w:sz w:val="28"/>
                <w:szCs w:val="28"/>
              </w:rPr>
              <w:fldChar w:fldCharType="end"/>
            </w:r>
          </w:hyperlink>
        </w:p>
        <w:p w14:paraId="5027E607" w14:textId="5CF4867E" w:rsidR="00495CDC" w:rsidRDefault="00495CDC" w:rsidP="00495CDC">
          <w:pPr>
            <w:pStyle w:val="TOC1"/>
            <w:tabs>
              <w:tab w:val="right" w:leader="dot" w:pos="9350"/>
            </w:tabs>
            <w:jc w:val="both"/>
            <w:rPr>
              <w:rFonts w:eastAsiaTheme="minorEastAsia"/>
              <w:noProof/>
              <w:kern w:val="0"/>
              <w:lang w:bidi="ta-IN"/>
              <w14:ligatures w14:val="none"/>
            </w:rPr>
          </w:pPr>
          <w:hyperlink w:anchor="_Toc198829797" w:history="1">
            <w:r w:rsidRPr="00495CDC">
              <w:rPr>
                <w:rStyle w:val="Hyperlink"/>
                <w:rFonts w:ascii="Franklin Gothic Book" w:hAnsi="Franklin Gothic Book"/>
                <w:noProof/>
                <w:sz w:val="28"/>
                <w:szCs w:val="28"/>
                <w:highlight w:val="yellow"/>
              </w:rPr>
              <w:t>Acknowledgement</w:t>
            </w:r>
            <w:r w:rsidRPr="00495CDC">
              <w:rPr>
                <w:rFonts w:ascii="Franklin Gothic Book" w:hAnsi="Franklin Gothic Book"/>
                <w:noProof/>
                <w:webHidden/>
                <w:sz w:val="28"/>
                <w:szCs w:val="28"/>
              </w:rPr>
              <w:tab/>
            </w:r>
            <w:r w:rsidRPr="00495CDC">
              <w:rPr>
                <w:rFonts w:ascii="Franklin Gothic Book" w:hAnsi="Franklin Gothic Book"/>
                <w:noProof/>
                <w:webHidden/>
                <w:sz w:val="28"/>
                <w:szCs w:val="28"/>
              </w:rPr>
              <w:fldChar w:fldCharType="begin"/>
            </w:r>
            <w:r w:rsidRPr="00495CDC">
              <w:rPr>
                <w:rFonts w:ascii="Franklin Gothic Book" w:hAnsi="Franklin Gothic Book"/>
                <w:noProof/>
                <w:webHidden/>
                <w:sz w:val="28"/>
                <w:szCs w:val="28"/>
              </w:rPr>
              <w:instrText xml:space="preserve"> PAGEREF _Toc198829797 \h </w:instrText>
            </w:r>
            <w:r w:rsidRPr="00495CDC">
              <w:rPr>
                <w:rFonts w:ascii="Franklin Gothic Book" w:hAnsi="Franklin Gothic Book"/>
                <w:noProof/>
                <w:webHidden/>
                <w:sz w:val="28"/>
                <w:szCs w:val="28"/>
              </w:rPr>
            </w:r>
            <w:r w:rsidRPr="00495CDC">
              <w:rPr>
                <w:rFonts w:ascii="Franklin Gothic Book" w:hAnsi="Franklin Gothic Book"/>
                <w:noProof/>
                <w:webHidden/>
                <w:sz w:val="28"/>
                <w:szCs w:val="28"/>
              </w:rPr>
              <w:fldChar w:fldCharType="separate"/>
            </w:r>
            <w:r w:rsidRPr="00495CDC">
              <w:rPr>
                <w:rFonts w:ascii="Franklin Gothic Book" w:hAnsi="Franklin Gothic Book"/>
                <w:noProof/>
                <w:webHidden/>
                <w:sz w:val="28"/>
                <w:szCs w:val="28"/>
              </w:rPr>
              <w:t>9</w:t>
            </w:r>
            <w:r w:rsidRPr="00495CDC">
              <w:rPr>
                <w:rFonts w:ascii="Franklin Gothic Book" w:hAnsi="Franklin Gothic Book"/>
                <w:noProof/>
                <w:webHidden/>
                <w:sz w:val="28"/>
                <w:szCs w:val="28"/>
              </w:rPr>
              <w:fldChar w:fldCharType="end"/>
            </w:r>
          </w:hyperlink>
        </w:p>
        <w:p w14:paraId="06065A7A" w14:textId="16C486F2" w:rsidR="0021378E" w:rsidRPr="0011542D" w:rsidRDefault="0021378E" w:rsidP="00DD2E0B">
          <w:pPr>
            <w:spacing w:after="0" w:line="276" w:lineRule="auto"/>
            <w:rPr>
              <w:rFonts w:ascii="Segoe UI Symbol" w:hAnsi="Segoe UI Symbol"/>
            </w:rPr>
          </w:pPr>
          <w:r w:rsidRPr="0011542D">
            <w:rPr>
              <w:rFonts w:ascii="Segoe UI Symbol" w:hAnsi="Segoe UI Symbol" w:cs="Nirmala UI Semilight"/>
              <w:b/>
              <w:bCs/>
              <w:noProof/>
              <w:sz w:val="18"/>
              <w:szCs w:val="18"/>
            </w:rPr>
            <w:fldChar w:fldCharType="end"/>
          </w:r>
        </w:p>
      </w:sdtContent>
    </w:sdt>
    <w:p w14:paraId="66982852" w14:textId="77777777" w:rsidR="00517E13" w:rsidRDefault="00517E13" w:rsidP="00DD2E0B">
      <w:pPr>
        <w:pStyle w:val="Heading1"/>
        <w:spacing w:line="276" w:lineRule="auto"/>
        <w:rPr>
          <w:rFonts w:ascii="Segoe UI Symbol" w:hAnsi="Segoe UI Symbol"/>
        </w:rPr>
      </w:pPr>
    </w:p>
    <w:p w14:paraId="6AFEFF92" w14:textId="77777777" w:rsidR="00517E13" w:rsidRPr="00517E13" w:rsidRDefault="00517E13" w:rsidP="00517E13"/>
    <w:p w14:paraId="2614B924" w14:textId="0F80D300" w:rsidR="00517E13" w:rsidRPr="00517E13" w:rsidRDefault="00517E13" w:rsidP="00517E13"/>
    <w:p w14:paraId="5AC8AAA0" w14:textId="5CADADD9" w:rsidR="00517E13" w:rsidRPr="00517E13" w:rsidRDefault="00517E13" w:rsidP="00517E13"/>
    <w:p w14:paraId="35B12B56" w14:textId="1F340E59" w:rsidR="00517E13" w:rsidRPr="00517E13" w:rsidRDefault="00517E13" w:rsidP="00517E13"/>
    <w:p w14:paraId="509074F2" w14:textId="415D41AD" w:rsidR="00517E13" w:rsidRDefault="00517E13" w:rsidP="00DD2E0B">
      <w:pPr>
        <w:pStyle w:val="Heading1"/>
        <w:spacing w:line="276" w:lineRule="auto"/>
        <w:rPr>
          <w:rFonts w:ascii="Segoe UI Symbol" w:hAnsi="Segoe UI Symbol"/>
        </w:rPr>
      </w:pPr>
    </w:p>
    <w:p w14:paraId="24AD6771" w14:textId="6708A721" w:rsidR="00517E13" w:rsidRDefault="00517E13" w:rsidP="00517E13">
      <w:pPr>
        <w:pStyle w:val="Heading1"/>
        <w:tabs>
          <w:tab w:val="left" w:pos="2067"/>
        </w:tabs>
        <w:spacing w:line="276" w:lineRule="auto"/>
        <w:rPr>
          <w:rFonts w:ascii="Segoe UI Symbol" w:hAnsi="Segoe UI Symbol"/>
        </w:rPr>
      </w:pPr>
    </w:p>
    <w:p w14:paraId="6BD1239B" w14:textId="684E4A35" w:rsidR="002F6C73" w:rsidRPr="002F6C73" w:rsidRDefault="00A03424" w:rsidP="00DD2E0B">
      <w:pPr>
        <w:pStyle w:val="Heading1"/>
        <w:spacing w:line="276" w:lineRule="auto"/>
        <w:rPr>
          <w:rFonts w:ascii="Segoe UI Symbol" w:hAnsi="Segoe UI Symbol"/>
        </w:rPr>
      </w:pPr>
      <w:r w:rsidRPr="00517E13">
        <w:br w:type="column"/>
      </w:r>
      <w:bookmarkStart w:id="0" w:name="_Toc198829787"/>
      <w:r w:rsidR="00BD0F5B" w:rsidRPr="00BE78F2">
        <w:rPr>
          <w:rFonts w:ascii="Franklin Gothic Book" w:hAnsi="Franklin Gothic Book"/>
          <w:sz w:val="28"/>
          <w:szCs w:val="36"/>
          <w:u w:val="thick"/>
        </w:rPr>
        <w:t>INTRODUCTION</w:t>
      </w:r>
      <w:bookmarkEnd w:id="0"/>
    </w:p>
    <w:p w14:paraId="448E51F2" w14:textId="77777777" w:rsidR="00E214EA" w:rsidRDefault="00E214EA" w:rsidP="00DD2E0B">
      <w:pPr>
        <w:spacing w:after="0" w:line="276" w:lineRule="auto"/>
        <w:jc w:val="both"/>
        <w:rPr>
          <w:rFonts w:ascii="Segoe UI Symbol" w:hAnsi="Segoe UI Symbol" w:cs="Nirmala UI Semilight"/>
          <w:lang w:val="en-IN"/>
        </w:rPr>
      </w:pPr>
    </w:p>
    <w:p w14:paraId="2D28B575" w14:textId="6F4CAB13" w:rsidR="00E25F04" w:rsidRPr="00BE78F2" w:rsidRDefault="00E25F04"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In acknowledgment of the evolving landscape of labor standards and the imperative to address socio-economic inequalities, Clifton Export (P) Limited is dedicated to formulating and implementing a robust Living Wage Policy. Recognizing the intrinsic value of fair compensation and its profound impact on the well-being of our workforce, this policy aims to establish a framework that ensures all employees receive remuneration that adequately covers their basic needs, allowing for a dignified standard of living.</w:t>
      </w:r>
    </w:p>
    <w:p w14:paraId="717F52C8" w14:textId="77777777" w:rsidR="00E25F04" w:rsidRPr="00E25F04" w:rsidRDefault="00E25F04" w:rsidP="00E25F04">
      <w:pPr>
        <w:spacing w:after="0" w:line="276" w:lineRule="auto"/>
        <w:jc w:val="both"/>
        <w:rPr>
          <w:rFonts w:ascii="Segoe UI Symbol" w:hAnsi="Segoe UI Symbol" w:cs="Nirmala UI Semilight"/>
          <w:lang w:val="en-IN"/>
        </w:rPr>
      </w:pPr>
    </w:p>
    <w:p w14:paraId="03556F05" w14:textId="087445BC" w:rsidR="00E25F04" w:rsidRPr="00BE78F2" w:rsidRDefault="00E25F04"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At Clifton Export (P)</w:t>
      </w:r>
      <w:r w:rsidR="00414B61" w:rsidRPr="00BE78F2">
        <w:rPr>
          <w:rFonts w:ascii="Franklin Gothic Book" w:hAnsi="Franklin Gothic Book" w:cs="Nirmala UI Semilight"/>
          <w:sz w:val="24"/>
          <w:szCs w:val="24"/>
          <w:lang w:val="en-IN"/>
        </w:rPr>
        <w:t xml:space="preserve"> </w:t>
      </w:r>
      <w:r w:rsidRPr="00BE78F2">
        <w:rPr>
          <w:rFonts w:ascii="Franklin Gothic Book" w:hAnsi="Franklin Gothic Book" w:cs="Nirmala UI Semilight"/>
          <w:sz w:val="24"/>
          <w:szCs w:val="24"/>
          <w:lang w:val="en-IN"/>
        </w:rPr>
        <w:t>Limited we firmly believe that a living wage is not just a legal requirement but a moral imperative. This policy reflects our commitment to fostering a workplace environment characterized by fairness, equality, and social responsibility. By setting forth transparent and equitable guidelines for wage structures, we aim to uplift the financial well-being of our employees, contribute to the broader community, and play a pivotal role in shaping a more just and sustainable society.</w:t>
      </w:r>
    </w:p>
    <w:p w14:paraId="20E2744C" w14:textId="77777777" w:rsidR="00E25F04" w:rsidRPr="00BE78F2" w:rsidRDefault="00E25F04" w:rsidP="00BE78F2">
      <w:pPr>
        <w:spacing w:line="276" w:lineRule="auto"/>
        <w:jc w:val="both"/>
        <w:rPr>
          <w:rFonts w:ascii="Franklin Gothic Book" w:hAnsi="Franklin Gothic Book" w:cs="Nirmala UI Semilight"/>
          <w:sz w:val="24"/>
          <w:szCs w:val="24"/>
          <w:lang w:val="en-IN"/>
        </w:rPr>
      </w:pPr>
    </w:p>
    <w:p w14:paraId="4CA80C3F" w14:textId="76663FCA" w:rsidR="00E25F04" w:rsidRPr="00BE78F2" w:rsidRDefault="00E25F04"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Through the implementation of this Living Wage Policy, Clifton Export (P) Limited seeks to exemplify ethical leadership in the corporate realm, fostering a culture that values and prioritizes the economic dignity of each individual within our workforce.</w:t>
      </w:r>
    </w:p>
    <w:p w14:paraId="0FB86ABD" w14:textId="65EAB58F" w:rsidR="00B0269F" w:rsidRPr="00BE78F2" w:rsidRDefault="000C5221" w:rsidP="00E25F04">
      <w:pPr>
        <w:pStyle w:val="Heading1"/>
        <w:spacing w:line="276" w:lineRule="auto"/>
        <w:rPr>
          <w:rFonts w:ascii="Franklin Gothic Book" w:hAnsi="Franklin Gothic Book"/>
          <w:sz w:val="28"/>
          <w:szCs w:val="36"/>
          <w:u w:val="thick"/>
        </w:rPr>
      </w:pPr>
      <w:bookmarkStart w:id="1" w:name="_Toc198829788"/>
      <w:r w:rsidRPr="00BE78F2">
        <w:rPr>
          <w:rFonts w:ascii="Franklin Gothic Book" w:hAnsi="Franklin Gothic Book"/>
          <w:sz w:val="28"/>
          <w:szCs w:val="36"/>
          <w:u w:val="thick"/>
        </w:rPr>
        <w:t>SCOPE</w:t>
      </w:r>
      <w:bookmarkEnd w:id="1"/>
    </w:p>
    <w:p w14:paraId="3689D425" w14:textId="77777777" w:rsidR="00E214EA" w:rsidRDefault="00E214EA" w:rsidP="00DD2E0B">
      <w:pPr>
        <w:spacing w:after="0" w:line="276" w:lineRule="auto"/>
        <w:jc w:val="both"/>
        <w:rPr>
          <w:rFonts w:ascii="Segoe UI Symbol" w:hAnsi="Segoe UI Symbol" w:cs="Nirmala UI Semilight"/>
          <w:lang w:val="en-IN"/>
        </w:rPr>
      </w:pPr>
    </w:p>
    <w:p w14:paraId="7BBFD9FC" w14:textId="0A1A8E7D" w:rsidR="00BC731E" w:rsidRPr="00BE78F2" w:rsidRDefault="00EF247E"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This Policy</w:t>
      </w:r>
      <w:r w:rsidR="009E07F6" w:rsidRPr="00BE78F2">
        <w:rPr>
          <w:rFonts w:ascii="Franklin Gothic Book" w:hAnsi="Franklin Gothic Book" w:cs="Nirmala UI Semilight"/>
          <w:sz w:val="24"/>
          <w:szCs w:val="24"/>
          <w:lang w:val="en-IN"/>
        </w:rPr>
        <w:t xml:space="preserve"> is applicable to fol</w:t>
      </w:r>
      <w:r w:rsidR="006035BA" w:rsidRPr="00BE78F2">
        <w:rPr>
          <w:rFonts w:ascii="Franklin Gothic Book" w:hAnsi="Franklin Gothic Book" w:cs="Nirmala UI Semilight"/>
          <w:sz w:val="24"/>
          <w:szCs w:val="24"/>
          <w:lang w:val="en-IN"/>
        </w:rPr>
        <w:t>lowing sites</w:t>
      </w:r>
      <w:r w:rsidR="000C6CB2" w:rsidRPr="00BE78F2">
        <w:rPr>
          <w:rFonts w:ascii="Franklin Gothic Book" w:hAnsi="Franklin Gothic Book" w:cs="Nirmala UI Semilight"/>
          <w:sz w:val="24"/>
          <w:szCs w:val="24"/>
          <w:lang w:val="en-IN"/>
        </w:rPr>
        <w:t xml:space="preserve"> and all</w:t>
      </w:r>
      <w:r w:rsidR="009E27E9" w:rsidRPr="00BE78F2">
        <w:rPr>
          <w:rFonts w:ascii="Franklin Gothic Book" w:hAnsi="Franklin Gothic Book" w:cs="Nirmala UI Semilight"/>
          <w:sz w:val="24"/>
          <w:szCs w:val="24"/>
          <w:lang w:val="en-IN"/>
        </w:rPr>
        <w:t xml:space="preserve"> of its employees, workers, sub-contractors and other stakeholders</w:t>
      </w:r>
      <w:r w:rsidR="006035BA" w:rsidRPr="00BE78F2">
        <w:rPr>
          <w:rFonts w:ascii="Franklin Gothic Book" w:hAnsi="Franklin Gothic Book" w:cs="Nirmala UI Semilight"/>
          <w:sz w:val="24"/>
          <w:szCs w:val="24"/>
          <w:lang w:val="en-IN"/>
        </w:rPr>
        <w:t>:</w:t>
      </w:r>
    </w:p>
    <w:p w14:paraId="1D678E08" w14:textId="77777777" w:rsidR="00341C0D" w:rsidRPr="0036220B" w:rsidRDefault="00341C0D" w:rsidP="00DD2E0B">
      <w:pPr>
        <w:spacing w:after="0" w:line="276" w:lineRule="auto"/>
        <w:jc w:val="both"/>
        <w:rPr>
          <w:rFonts w:ascii="Segoe UI Symbol" w:hAnsi="Segoe UI Symbol" w:cs="Nirmala UI Semilight"/>
          <w:lang w:val="en-IN"/>
        </w:rPr>
      </w:pPr>
    </w:p>
    <w:tbl>
      <w:tblPr>
        <w:tblStyle w:val="GridTable1Light-Accent1"/>
        <w:tblW w:w="0" w:type="auto"/>
        <w:tblLook w:val="04A0" w:firstRow="1" w:lastRow="0" w:firstColumn="1" w:lastColumn="0" w:noHBand="0" w:noVBand="1"/>
      </w:tblPr>
      <w:tblGrid>
        <w:gridCol w:w="1129"/>
        <w:gridCol w:w="3119"/>
        <w:gridCol w:w="5102"/>
      </w:tblGrid>
      <w:tr w:rsidR="00617A2B" w:rsidRPr="0011542D"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11542D" w:rsidRDefault="00617A2B" w:rsidP="00DD2E0B">
            <w:pPr>
              <w:spacing w:line="276" w:lineRule="auto"/>
              <w:jc w:val="center"/>
              <w:rPr>
                <w:rFonts w:ascii="Segoe UI Symbol" w:hAnsi="Segoe UI Symbol" w:cs="Nirmala UI Semilight"/>
                <w:sz w:val="20"/>
                <w:szCs w:val="20"/>
              </w:rPr>
            </w:pPr>
            <w:r w:rsidRPr="0011542D">
              <w:rPr>
                <w:rFonts w:ascii="Segoe UI Symbol" w:hAnsi="Segoe UI Symbol" w:cs="Nirmala UI Semilight"/>
                <w:sz w:val="20"/>
                <w:szCs w:val="20"/>
              </w:rPr>
              <w:t>Sr. No.</w:t>
            </w:r>
          </w:p>
        </w:tc>
        <w:tc>
          <w:tcPr>
            <w:tcW w:w="3119" w:type="dxa"/>
            <w:vAlign w:val="center"/>
          </w:tcPr>
          <w:p w14:paraId="3786DFBB" w14:textId="30FFF857" w:rsidR="00617A2B" w:rsidRPr="0011542D"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Nirmala UI Semilight"/>
                <w:sz w:val="20"/>
                <w:szCs w:val="20"/>
              </w:rPr>
            </w:pPr>
            <w:r w:rsidRPr="0011542D">
              <w:rPr>
                <w:rFonts w:ascii="Segoe UI Symbol" w:hAnsi="Segoe UI Symbol" w:cs="Nirmala UI Semilight"/>
                <w:sz w:val="20"/>
                <w:szCs w:val="20"/>
              </w:rPr>
              <w:t>Site</w:t>
            </w:r>
          </w:p>
        </w:tc>
        <w:tc>
          <w:tcPr>
            <w:tcW w:w="5102" w:type="dxa"/>
            <w:vAlign w:val="center"/>
          </w:tcPr>
          <w:p w14:paraId="4C41CA7F" w14:textId="58D7144C" w:rsidR="00617A2B" w:rsidRPr="0011542D"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Nirmala UI Semilight"/>
                <w:sz w:val="20"/>
                <w:szCs w:val="20"/>
              </w:rPr>
            </w:pPr>
            <w:r w:rsidRPr="0011542D">
              <w:rPr>
                <w:rFonts w:ascii="Segoe UI Symbol" w:hAnsi="Segoe UI Symbol" w:cs="Nirmala UI Semilight"/>
                <w:sz w:val="20"/>
                <w:szCs w:val="20"/>
              </w:rPr>
              <w:t>Address</w:t>
            </w:r>
          </w:p>
        </w:tc>
      </w:tr>
      <w:tr w:rsidR="00EA3C3B" w:rsidRPr="0011542D"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11542D" w:rsidRDefault="00EA3C3B" w:rsidP="00DD2E0B">
            <w:pPr>
              <w:spacing w:line="276" w:lineRule="auto"/>
              <w:jc w:val="center"/>
              <w:rPr>
                <w:rFonts w:ascii="Segoe UI Symbol" w:hAnsi="Segoe UI Symbol" w:cs="Nirmala UI Semilight"/>
                <w:sz w:val="20"/>
                <w:szCs w:val="20"/>
              </w:rPr>
            </w:pPr>
            <w:r w:rsidRPr="0011542D">
              <w:rPr>
                <w:rFonts w:ascii="Segoe UI Symbol" w:hAnsi="Segoe UI Symbol" w:cs="Nirmala UI Semilight"/>
                <w:sz w:val="20"/>
                <w:szCs w:val="20"/>
              </w:rPr>
              <w:t>1</w:t>
            </w:r>
          </w:p>
        </w:tc>
        <w:tc>
          <w:tcPr>
            <w:tcW w:w="3119" w:type="dxa"/>
            <w:vAlign w:val="center"/>
          </w:tcPr>
          <w:p w14:paraId="513DD7C5" w14:textId="43F79D09" w:rsidR="00EA3C3B" w:rsidRPr="00EA3C3B" w:rsidRDefault="00A05532"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Nirmala UI Semilight"/>
                <w:b/>
                <w:bCs/>
                <w:sz w:val="20"/>
                <w:szCs w:val="20"/>
              </w:rPr>
            </w:pPr>
            <w:r>
              <w:rPr>
                <w:rFonts w:ascii="Segoe UI Symbol" w:hAnsi="Segoe UI Symbol" w:cs="Nirmala UI Semilight"/>
                <w:b/>
                <w:bCs/>
                <w:sz w:val="20"/>
                <w:szCs w:val="20"/>
              </w:rPr>
              <w:t>Clifton Export (P) Ltd</w:t>
            </w:r>
          </w:p>
        </w:tc>
        <w:tc>
          <w:tcPr>
            <w:tcW w:w="5102" w:type="dxa"/>
          </w:tcPr>
          <w:p w14:paraId="4C8B88CB" w14:textId="1FEE27D5" w:rsidR="00EA3C3B" w:rsidRPr="00E849C7" w:rsidRDefault="00E849C7" w:rsidP="00E849C7">
            <w:pPr>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E849C7">
              <w:rPr>
                <w:rFonts w:ascii="Franklin Gothic Book" w:hAnsi="Franklin Gothic Book"/>
              </w:rPr>
              <w:t xml:space="preserve">108/3E, </w:t>
            </w:r>
            <w:proofErr w:type="spellStart"/>
            <w:r w:rsidRPr="00E849C7">
              <w:rPr>
                <w:rFonts w:ascii="Franklin Gothic Book" w:hAnsi="Franklin Gothic Book"/>
              </w:rPr>
              <w:t>Sedapalayam</w:t>
            </w:r>
            <w:proofErr w:type="spellEnd"/>
            <w:r w:rsidRPr="00E849C7">
              <w:rPr>
                <w:rFonts w:ascii="Franklin Gothic Book" w:hAnsi="Franklin Gothic Book"/>
              </w:rPr>
              <w:t xml:space="preserve"> Road, </w:t>
            </w:r>
            <w:proofErr w:type="spellStart"/>
            <w:r w:rsidRPr="00E849C7">
              <w:rPr>
                <w:rFonts w:ascii="Franklin Gothic Book" w:hAnsi="Franklin Gothic Book"/>
              </w:rPr>
              <w:t>Arulpuram</w:t>
            </w:r>
            <w:proofErr w:type="spellEnd"/>
            <w:r w:rsidRPr="00E849C7">
              <w:rPr>
                <w:rFonts w:ascii="Franklin Gothic Book" w:hAnsi="Franklin Gothic Book"/>
              </w:rPr>
              <w:t xml:space="preserve"> - P.O, </w:t>
            </w:r>
            <w:proofErr w:type="spellStart"/>
            <w:r w:rsidRPr="00E849C7">
              <w:rPr>
                <w:rFonts w:ascii="Franklin Gothic Book" w:hAnsi="Franklin Gothic Book"/>
              </w:rPr>
              <w:t>Palladam</w:t>
            </w:r>
            <w:proofErr w:type="spellEnd"/>
            <w:r w:rsidRPr="00E849C7">
              <w:rPr>
                <w:rFonts w:ascii="Franklin Gothic Book" w:hAnsi="Franklin Gothic Book"/>
              </w:rPr>
              <w:t xml:space="preserve"> Taluk Tirupur - 641605, </w:t>
            </w:r>
            <w:proofErr w:type="spellStart"/>
            <w:r w:rsidRPr="00E849C7">
              <w:rPr>
                <w:rFonts w:ascii="Franklin Gothic Book" w:hAnsi="Franklin Gothic Book"/>
              </w:rPr>
              <w:t>Tamilnadu</w:t>
            </w:r>
            <w:proofErr w:type="spellEnd"/>
            <w:r w:rsidRPr="00E849C7">
              <w:rPr>
                <w:rFonts w:ascii="Franklin Gothic Book" w:hAnsi="Franklin Gothic Book"/>
              </w:rPr>
              <w:t>, India</w:t>
            </w:r>
          </w:p>
        </w:tc>
      </w:tr>
    </w:tbl>
    <w:p w14:paraId="7041B4AD" w14:textId="77777777" w:rsidR="00BC731E" w:rsidRDefault="00BC731E" w:rsidP="00BC731E">
      <w:pPr>
        <w:pStyle w:val="Heading1"/>
        <w:spacing w:line="276" w:lineRule="auto"/>
        <w:rPr>
          <w:rFonts w:ascii="Segoe UI Symbol" w:hAnsi="Segoe UI Symbol"/>
        </w:rPr>
      </w:pPr>
    </w:p>
    <w:p w14:paraId="4E60AE05" w14:textId="23BD4583" w:rsidR="00BC731E" w:rsidRDefault="00BC731E" w:rsidP="00BC731E">
      <w:pPr>
        <w:pStyle w:val="Heading1"/>
        <w:spacing w:line="276" w:lineRule="auto"/>
        <w:rPr>
          <w:rFonts w:ascii="Segoe UI Symbol" w:hAnsi="Segoe UI Symbol"/>
        </w:rPr>
      </w:pPr>
      <w:r>
        <w:rPr>
          <w:rFonts w:ascii="Segoe UI Symbol" w:hAnsi="Segoe UI Symbol"/>
        </w:rPr>
        <w:br w:type="column"/>
      </w:r>
      <w:bookmarkStart w:id="2" w:name="_Toc198829789"/>
      <w:r w:rsidRPr="00BE78F2">
        <w:rPr>
          <w:rFonts w:ascii="Franklin Gothic Book" w:hAnsi="Franklin Gothic Book"/>
          <w:sz w:val="28"/>
          <w:szCs w:val="36"/>
          <w:u w:val="thick"/>
        </w:rPr>
        <w:t>POLICY STATEMENT</w:t>
      </w:r>
      <w:bookmarkEnd w:id="2"/>
    </w:p>
    <w:p w14:paraId="0DA9F5CB" w14:textId="77777777" w:rsidR="00BC731E" w:rsidRPr="00BC731E" w:rsidRDefault="00BC731E" w:rsidP="00BC731E"/>
    <w:p w14:paraId="625EEE3F" w14:textId="6E00CE4E" w:rsidR="00BC731E" w:rsidRPr="00BE78F2" w:rsidRDefault="00BC731E" w:rsidP="00BE78F2">
      <w:pPr>
        <w:spacing w:line="276" w:lineRule="auto"/>
        <w:jc w:val="both"/>
        <w:rPr>
          <w:rFonts w:ascii="Franklin Gothic Book" w:hAnsi="Franklin Gothic Book" w:cs="Nirmala UI Semilight"/>
          <w:sz w:val="24"/>
          <w:szCs w:val="24"/>
          <w:lang w:val="en-IN"/>
        </w:rPr>
      </w:pPr>
      <w:r w:rsidRPr="000403FB">
        <w:rPr>
          <w:rFonts w:ascii="Franklin Gothic Book" w:hAnsi="Franklin Gothic Book" w:cs="Nirmala UI Semilight"/>
          <w:b/>
          <w:bCs/>
          <w:sz w:val="24"/>
          <w:szCs w:val="24"/>
          <w:lang w:val="en-IN"/>
        </w:rPr>
        <w:t>Clifton Export (P) Ltd</w:t>
      </w:r>
      <w:r w:rsidRPr="00BE78F2">
        <w:rPr>
          <w:rFonts w:ascii="Franklin Gothic Book" w:hAnsi="Franklin Gothic Book" w:cs="Nirmala UI Semilight"/>
          <w:sz w:val="24"/>
          <w:szCs w:val="24"/>
          <w:lang w:val="en-IN"/>
        </w:rPr>
        <w:t xml:space="preserve"> is unwaveringly committed to a Living Wage Policy, seamlessly aligning financial prosperity with social responsibility. We pledge to ensure that all employees receive compensation exceeding legal minimums, fostering transparency, periodic review, and collaboration with stakeholders. This commitment reflects our dedication to promoting a workplace where economic dignity, fairness, and social responsibility prevail, contributing to ongoing growth while championing the well-being of our workforce and fostering a sustainable future for generations to come.</w:t>
      </w:r>
    </w:p>
    <w:p w14:paraId="1F52FFA9" w14:textId="046835CA" w:rsidR="008F14E4" w:rsidRPr="00E77F92" w:rsidRDefault="00FE336E" w:rsidP="00BE78F2">
      <w:pPr>
        <w:pStyle w:val="Heading1"/>
        <w:spacing w:line="276" w:lineRule="auto"/>
        <w:rPr>
          <w:rFonts w:ascii="Segoe UI Symbol" w:eastAsiaTheme="minorHAnsi" w:hAnsi="Segoe UI Symbol" w:cs="Nirmala UI Semilight"/>
          <w:b w:val="0"/>
          <w:color w:val="auto"/>
          <w:sz w:val="22"/>
          <w:szCs w:val="22"/>
          <w:u w:val="none"/>
          <w:lang w:val="en-IN"/>
        </w:rPr>
      </w:pPr>
      <w:r w:rsidRPr="00BC731E">
        <w:br w:type="column"/>
      </w:r>
      <w:bookmarkStart w:id="3" w:name="_Toc156300589"/>
      <w:bookmarkStart w:id="4" w:name="_Toc156306267"/>
      <w:bookmarkStart w:id="5" w:name="_Toc198829790"/>
      <w:r w:rsidR="000B4BD1" w:rsidRPr="006937C6">
        <w:rPr>
          <w:rFonts w:ascii="Franklin Gothic Book" w:hAnsi="Franklin Gothic Book"/>
          <w:sz w:val="28"/>
          <w:szCs w:val="36"/>
          <w:u w:val="thick"/>
        </w:rPr>
        <w:t>PRIORITY AREA</w:t>
      </w:r>
      <w:bookmarkEnd w:id="3"/>
      <w:bookmarkEnd w:id="4"/>
      <w:bookmarkEnd w:id="5"/>
    </w:p>
    <w:p w14:paraId="61EBE08E" w14:textId="77777777" w:rsidR="00A176B7" w:rsidRDefault="00A176B7" w:rsidP="00DD2E0B">
      <w:pPr>
        <w:spacing w:after="0" w:line="276" w:lineRule="auto"/>
        <w:rPr>
          <w:rFonts w:ascii="Segoe UI Symbol" w:eastAsiaTheme="majorEastAsia" w:hAnsi="Segoe UI Symbol" w:cstheme="majorBidi"/>
          <w:sz w:val="24"/>
          <w:szCs w:val="24"/>
          <w:u w:val="single"/>
        </w:rPr>
      </w:pPr>
    </w:p>
    <w:p w14:paraId="4E8CAC40" w14:textId="4CBD857C" w:rsidR="00117C6A" w:rsidRPr="00BE78F2" w:rsidRDefault="00107C30"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Baseline Minimum Wage</w:t>
      </w:r>
      <w:r w:rsidR="00C44BFB" w:rsidRPr="00BE78F2">
        <w:rPr>
          <w:rFonts w:ascii="Franklin Gothic Book" w:eastAsiaTheme="majorEastAsia" w:hAnsi="Franklin Gothic Book" w:cstheme="majorBidi"/>
          <w:sz w:val="26"/>
          <w:szCs w:val="26"/>
          <w:u w:val="single"/>
        </w:rPr>
        <w:t>:</w:t>
      </w:r>
    </w:p>
    <w:p w14:paraId="18CA570B" w14:textId="77777777" w:rsidR="00A176B7" w:rsidRPr="0036220B" w:rsidRDefault="00A176B7" w:rsidP="00DD2E0B">
      <w:pPr>
        <w:spacing w:after="0" w:line="276" w:lineRule="auto"/>
        <w:rPr>
          <w:rFonts w:ascii="Segoe UI Symbol" w:eastAsiaTheme="majorEastAsia" w:hAnsi="Segoe UI Symbol" w:cstheme="majorBidi"/>
          <w:sz w:val="24"/>
          <w:szCs w:val="24"/>
          <w:u w:val="single"/>
        </w:rPr>
      </w:pPr>
    </w:p>
    <w:p w14:paraId="0D2BE636" w14:textId="008F326D" w:rsidR="00A176B7" w:rsidRPr="00BE78F2" w:rsidRDefault="0056572F" w:rsidP="00107C30">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 xml:space="preserve">The baseline minimum wage for all workers in the </w:t>
      </w:r>
      <w:r w:rsidR="000F3BDC" w:rsidRPr="00BE78F2">
        <w:rPr>
          <w:rFonts w:ascii="Franklin Gothic Book" w:hAnsi="Franklin Gothic Book" w:cs="Nirmala UI Semilight"/>
          <w:sz w:val="24"/>
          <w:szCs w:val="24"/>
        </w:rPr>
        <w:t>organization</w:t>
      </w:r>
      <w:r w:rsidRPr="00BE78F2">
        <w:rPr>
          <w:rFonts w:ascii="Franklin Gothic Book" w:hAnsi="Franklin Gothic Book" w:cs="Nirmala UI Semilight"/>
          <w:sz w:val="24"/>
          <w:szCs w:val="24"/>
        </w:rPr>
        <w:t xml:space="preserve"> shall be established to guarantee a standard of living that aligns with principles of decency and well-being.</w:t>
      </w:r>
    </w:p>
    <w:p w14:paraId="4449DE53" w14:textId="68A4727C" w:rsidR="0092296C" w:rsidRPr="00BE78F2" w:rsidRDefault="00242B5F" w:rsidP="00242B5F">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Regular reviews of the baseline minimum wage will be conducted to maintain fairness and responsiveness in compensation, aligning with changes in economic conditions.</w:t>
      </w:r>
    </w:p>
    <w:p w14:paraId="4151B5D3" w14:textId="77777777" w:rsidR="00242B5F" w:rsidRPr="00242B5F" w:rsidRDefault="00242B5F" w:rsidP="00242B5F">
      <w:pPr>
        <w:spacing w:after="0" w:line="276" w:lineRule="auto"/>
        <w:jc w:val="both"/>
        <w:rPr>
          <w:rFonts w:ascii="Segoe UI Symbol" w:hAnsi="Segoe UI Symbol" w:cs="Nirmala UI Semilight"/>
        </w:rPr>
      </w:pPr>
    </w:p>
    <w:p w14:paraId="4DCAE860" w14:textId="398FE5D5" w:rsidR="00995DE2" w:rsidRPr="00BE78F2" w:rsidRDefault="00242B5F" w:rsidP="00BE78F2">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Progressive Increment</w:t>
      </w:r>
      <w:r w:rsidR="00C44BFB" w:rsidRPr="00BE78F2">
        <w:rPr>
          <w:rFonts w:ascii="Franklin Gothic Book" w:eastAsiaTheme="majorEastAsia" w:hAnsi="Franklin Gothic Book" w:cstheme="majorBidi"/>
          <w:sz w:val="26"/>
          <w:szCs w:val="26"/>
          <w:u w:val="single"/>
        </w:rPr>
        <w:t>:</w:t>
      </w:r>
    </w:p>
    <w:p w14:paraId="56B248F1" w14:textId="77777777" w:rsidR="00A176B7" w:rsidRPr="00CF0EFB" w:rsidRDefault="00A176B7" w:rsidP="00DD2E0B">
      <w:pPr>
        <w:spacing w:after="0" w:line="276" w:lineRule="auto"/>
        <w:jc w:val="both"/>
        <w:rPr>
          <w:rFonts w:ascii="Segoe UI Symbol" w:eastAsiaTheme="majorEastAsia" w:hAnsi="Segoe UI Symbol" w:cstheme="majorBidi"/>
          <w:sz w:val="24"/>
          <w:szCs w:val="24"/>
          <w:u w:val="single"/>
        </w:rPr>
      </w:pPr>
    </w:p>
    <w:p w14:paraId="7982AD04" w14:textId="3A2299F5" w:rsidR="00242B5F" w:rsidRPr="00BE78F2" w:rsidRDefault="00290716" w:rsidP="00242B5F">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Our commitment to gradual wage increases over time includes regular reviews, aligning with the rising cost of living, fostering parity across textile industries.</w:t>
      </w:r>
    </w:p>
    <w:p w14:paraId="27959C1A" w14:textId="77777777" w:rsidR="00242B5F" w:rsidRPr="00242B5F" w:rsidRDefault="00242B5F" w:rsidP="00242B5F">
      <w:pPr>
        <w:spacing w:after="0" w:line="276" w:lineRule="auto"/>
        <w:jc w:val="both"/>
        <w:rPr>
          <w:rFonts w:ascii="Segoe UI Symbol" w:eastAsiaTheme="majorEastAsia" w:hAnsi="Segoe UI Symbol" w:cstheme="majorBidi"/>
          <w:sz w:val="24"/>
          <w:szCs w:val="24"/>
          <w:u w:val="single"/>
        </w:rPr>
      </w:pPr>
    </w:p>
    <w:p w14:paraId="0EE0B969" w14:textId="7F987B00" w:rsidR="00FD530F" w:rsidRPr="00BE78F2" w:rsidRDefault="00C36D8E" w:rsidP="00BE78F2">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Skill-Based Remuneration</w:t>
      </w:r>
      <w:r w:rsidR="00C44BFB" w:rsidRPr="00BE78F2">
        <w:rPr>
          <w:rFonts w:ascii="Franklin Gothic Book" w:eastAsiaTheme="majorEastAsia" w:hAnsi="Franklin Gothic Book" w:cstheme="majorBidi"/>
          <w:sz w:val="26"/>
          <w:szCs w:val="26"/>
          <w:u w:val="single"/>
        </w:rPr>
        <w:t>:</w:t>
      </w:r>
    </w:p>
    <w:p w14:paraId="491CEAFF" w14:textId="77777777" w:rsidR="00C36D8E" w:rsidRDefault="00C36D8E" w:rsidP="00DD2E0B">
      <w:pPr>
        <w:spacing w:after="0" w:line="276" w:lineRule="auto"/>
        <w:jc w:val="both"/>
        <w:rPr>
          <w:rFonts w:ascii="Segoe UI Symbol" w:eastAsiaTheme="majorEastAsia" w:hAnsi="Segoe UI Symbol" w:cstheme="majorBidi"/>
          <w:sz w:val="24"/>
          <w:szCs w:val="24"/>
          <w:u w:val="single"/>
        </w:rPr>
      </w:pPr>
    </w:p>
    <w:p w14:paraId="61E26065" w14:textId="2F389DFF" w:rsidR="00C36D8E" w:rsidRPr="00BE78F2" w:rsidRDefault="00C36D8E" w:rsidP="00C36D8E">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 xml:space="preserve">Encourage skill development in </w:t>
      </w:r>
      <w:r w:rsidR="000F3BDC" w:rsidRPr="00BE78F2">
        <w:rPr>
          <w:rFonts w:ascii="Franklin Gothic Book" w:hAnsi="Franklin Gothic Book" w:cs="Nirmala UI Semilight"/>
          <w:sz w:val="24"/>
          <w:szCs w:val="24"/>
        </w:rPr>
        <w:t>organization</w:t>
      </w:r>
      <w:r w:rsidRPr="00BE78F2">
        <w:rPr>
          <w:rFonts w:ascii="Franklin Gothic Book" w:hAnsi="Franklin Gothic Book" w:cs="Nirmala UI Semilight"/>
          <w:sz w:val="24"/>
          <w:szCs w:val="24"/>
        </w:rPr>
        <w:t xml:space="preserve"> through training programs. Recognize and reward workers with enhanced qualifications by offering higher remuneration, fostering continuous learning.</w:t>
      </w:r>
    </w:p>
    <w:p w14:paraId="1A3E7E40" w14:textId="77777777" w:rsidR="00A176B7" w:rsidRDefault="00A176B7" w:rsidP="00DD2E0B">
      <w:pPr>
        <w:spacing w:after="0" w:line="276" w:lineRule="auto"/>
        <w:rPr>
          <w:rFonts w:ascii="Segoe UI Symbol" w:eastAsiaTheme="majorEastAsia" w:hAnsi="Segoe UI Symbol" w:cstheme="majorBidi"/>
          <w:sz w:val="24"/>
          <w:szCs w:val="24"/>
          <w:u w:val="single"/>
        </w:rPr>
      </w:pPr>
    </w:p>
    <w:p w14:paraId="69DD42E7" w14:textId="532DC17C" w:rsidR="00657944" w:rsidRDefault="00623EC4" w:rsidP="00DD2E0B">
      <w:pPr>
        <w:spacing w:after="0" w:line="276" w:lineRule="auto"/>
        <w:rPr>
          <w:rFonts w:ascii="Segoe UI Symbol" w:eastAsiaTheme="majorEastAsia" w:hAnsi="Segoe UI Symbol" w:cstheme="majorBidi"/>
          <w:sz w:val="24"/>
          <w:szCs w:val="24"/>
          <w:u w:val="single"/>
        </w:rPr>
      </w:pPr>
      <w:r w:rsidRPr="00BE78F2">
        <w:rPr>
          <w:rFonts w:ascii="Franklin Gothic Book" w:eastAsiaTheme="majorEastAsia" w:hAnsi="Franklin Gothic Book" w:cstheme="majorBidi"/>
          <w:sz w:val="26"/>
          <w:szCs w:val="26"/>
          <w:u w:val="single"/>
        </w:rPr>
        <w:t>Gender Equality</w:t>
      </w:r>
      <w:r w:rsidR="00657944" w:rsidRPr="00BE78F2">
        <w:rPr>
          <w:rFonts w:ascii="Franklin Gothic Book" w:eastAsiaTheme="majorEastAsia" w:hAnsi="Franklin Gothic Book" w:cstheme="majorBidi"/>
          <w:sz w:val="26"/>
          <w:szCs w:val="26"/>
          <w:u w:val="single"/>
        </w:rPr>
        <w:t>:</w:t>
      </w:r>
    </w:p>
    <w:p w14:paraId="05FD6B93" w14:textId="77777777" w:rsidR="00A176B7" w:rsidRPr="0036220B" w:rsidRDefault="00A176B7" w:rsidP="00DD2E0B">
      <w:pPr>
        <w:spacing w:after="0" w:line="276" w:lineRule="auto"/>
        <w:rPr>
          <w:rFonts w:ascii="Segoe UI Symbol" w:eastAsiaTheme="majorEastAsia" w:hAnsi="Segoe UI Symbol" w:cstheme="majorBidi"/>
          <w:sz w:val="24"/>
          <w:szCs w:val="24"/>
          <w:u w:val="single"/>
        </w:rPr>
      </w:pPr>
    </w:p>
    <w:p w14:paraId="066FD012" w14:textId="6F9263D2" w:rsidR="00A176B7" w:rsidRPr="00BE78F2" w:rsidRDefault="00623EC4" w:rsidP="00623EC4">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 xml:space="preserve">Promote gender equality in </w:t>
      </w:r>
      <w:r w:rsidR="000F3BDC" w:rsidRPr="00BE78F2">
        <w:rPr>
          <w:rFonts w:ascii="Franklin Gothic Book" w:hAnsi="Franklin Gothic Book" w:cs="Nirmala UI Semilight"/>
          <w:sz w:val="24"/>
          <w:szCs w:val="24"/>
        </w:rPr>
        <w:t xml:space="preserve">organization </w:t>
      </w:r>
      <w:r w:rsidRPr="00BE78F2">
        <w:rPr>
          <w:rFonts w:ascii="Franklin Gothic Book" w:hAnsi="Franklin Gothic Book" w:cs="Nirmala UI Semilight"/>
          <w:sz w:val="24"/>
          <w:szCs w:val="24"/>
        </w:rPr>
        <w:t>by upholding the fundamental principle of ensuring fair and equal wages for all employees, regardless of gender, and emphasizing equal pay for equal work.</w:t>
      </w:r>
    </w:p>
    <w:p w14:paraId="3B2DE030" w14:textId="77777777" w:rsidR="00623EC4" w:rsidRDefault="00623EC4" w:rsidP="00623EC4">
      <w:pPr>
        <w:pStyle w:val="ListParagraph"/>
        <w:spacing w:after="0" w:line="276" w:lineRule="auto"/>
        <w:ind w:left="360"/>
        <w:jc w:val="both"/>
        <w:rPr>
          <w:rFonts w:ascii="Segoe UI Symbol" w:eastAsiaTheme="majorEastAsia" w:hAnsi="Segoe UI Symbol" w:cstheme="majorBidi"/>
          <w:sz w:val="24"/>
          <w:szCs w:val="24"/>
          <w:u w:val="single"/>
        </w:rPr>
      </w:pPr>
    </w:p>
    <w:p w14:paraId="16CCC858" w14:textId="326DC43F" w:rsidR="00720C1F" w:rsidRPr="00BE78F2" w:rsidRDefault="00623EC4"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Health and Safety</w:t>
      </w:r>
      <w:r w:rsidR="00720C1F" w:rsidRPr="00BE78F2">
        <w:rPr>
          <w:rFonts w:ascii="Franklin Gothic Book" w:eastAsiaTheme="majorEastAsia" w:hAnsi="Franklin Gothic Book" w:cstheme="majorBidi"/>
          <w:sz w:val="26"/>
          <w:szCs w:val="26"/>
          <w:u w:val="single"/>
        </w:rPr>
        <w:t>:</w:t>
      </w:r>
    </w:p>
    <w:p w14:paraId="41B8E362" w14:textId="77777777" w:rsidR="00A176B7" w:rsidRPr="0036220B" w:rsidRDefault="00A176B7" w:rsidP="00DD2E0B">
      <w:pPr>
        <w:spacing w:after="0" w:line="276" w:lineRule="auto"/>
        <w:rPr>
          <w:rFonts w:ascii="Segoe UI Symbol" w:eastAsiaTheme="majorEastAsia" w:hAnsi="Segoe UI Symbol" w:cstheme="majorBidi"/>
          <w:sz w:val="24"/>
          <w:szCs w:val="24"/>
          <w:u w:val="single"/>
        </w:rPr>
      </w:pPr>
    </w:p>
    <w:p w14:paraId="2BFC456C" w14:textId="40CAE8F6" w:rsidR="00A21A9A" w:rsidRPr="00BE78F2" w:rsidRDefault="00A21A9A" w:rsidP="00A21A9A">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Ensure the safety and well-being of our workers by implementing a comprehensive compensation plan in the event of workplace accidents.</w:t>
      </w:r>
    </w:p>
    <w:p w14:paraId="059C2C19" w14:textId="6D435899" w:rsidR="00A21A9A" w:rsidRPr="00A21A9A" w:rsidRDefault="00B5647E" w:rsidP="00A21A9A">
      <w:pPr>
        <w:spacing w:after="0" w:line="276" w:lineRule="auto"/>
        <w:jc w:val="both"/>
        <w:rPr>
          <w:rFonts w:ascii="Segoe UI Symbol" w:hAnsi="Segoe UI Symbol" w:cs="Nirmala UI Semilight"/>
        </w:rPr>
      </w:pPr>
      <w:r>
        <w:rPr>
          <w:rFonts w:ascii="Segoe UI Symbol" w:hAnsi="Segoe UI Symbol" w:cs="Nirmala UI Semilight"/>
        </w:rPr>
        <w:t xml:space="preserve"> </w:t>
      </w:r>
    </w:p>
    <w:p w14:paraId="664907F7" w14:textId="6369CAA8" w:rsidR="00164FF8" w:rsidRPr="0011542D" w:rsidRDefault="00B5647E" w:rsidP="00BE78F2">
      <w:pPr>
        <w:pStyle w:val="Heading1"/>
        <w:spacing w:line="276" w:lineRule="auto"/>
        <w:rPr>
          <w:rFonts w:ascii="Segoe UI Symbol" w:hAnsi="Segoe UI Symbol"/>
        </w:rPr>
      </w:pPr>
      <w:r>
        <w:rPr>
          <w:rFonts w:ascii="Segoe UI Symbol" w:hAnsi="Segoe UI Symbol"/>
        </w:rPr>
        <w:br w:type="column"/>
      </w:r>
      <w:bookmarkStart w:id="6" w:name="_Toc156300590"/>
      <w:bookmarkStart w:id="7" w:name="_Toc156306268"/>
      <w:bookmarkStart w:id="8" w:name="_Hlk151802029"/>
      <w:bookmarkStart w:id="9" w:name="_Toc198829791"/>
      <w:r w:rsidR="000B4BD1">
        <w:rPr>
          <w:rFonts w:ascii="Franklin Gothic Book" w:hAnsi="Franklin Gothic Book"/>
          <w:sz w:val="28"/>
          <w:szCs w:val="36"/>
          <w:u w:val="thick"/>
        </w:rPr>
        <w:t>AIMS</w:t>
      </w:r>
      <w:bookmarkEnd w:id="6"/>
      <w:bookmarkEnd w:id="7"/>
      <w:bookmarkEnd w:id="9"/>
    </w:p>
    <w:p w14:paraId="08D12F8E" w14:textId="77777777" w:rsidR="00A176B7" w:rsidRDefault="00A176B7" w:rsidP="00DD2E0B">
      <w:pPr>
        <w:spacing w:after="0" w:line="276" w:lineRule="auto"/>
        <w:rPr>
          <w:rFonts w:ascii="Segoe UI Symbol" w:eastAsiaTheme="majorEastAsia" w:hAnsi="Segoe UI Symbol" w:cstheme="majorBidi"/>
          <w:sz w:val="24"/>
          <w:szCs w:val="24"/>
          <w:u w:val="single"/>
        </w:rPr>
      </w:pPr>
    </w:p>
    <w:p w14:paraId="715AA4CA" w14:textId="56C4AE91" w:rsidR="00A176B7" w:rsidRPr="00BE78F2" w:rsidRDefault="00531142"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Social Security Measures:</w:t>
      </w:r>
    </w:p>
    <w:p w14:paraId="431752C2" w14:textId="77777777" w:rsidR="00531142" w:rsidRPr="0036220B" w:rsidRDefault="00531142" w:rsidP="00DD2E0B">
      <w:pPr>
        <w:spacing w:after="0" w:line="276" w:lineRule="auto"/>
        <w:rPr>
          <w:rFonts w:ascii="Segoe UI Symbol" w:eastAsiaTheme="majorEastAsia" w:hAnsi="Segoe UI Symbol" w:cstheme="majorBidi"/>
          <w:sz w:val="24"/>
          <w:szCs w:val="24"/>
          <w:u w:val="single"/>
        </w:rPr>
      </w:pPr>
    </w:p>
    <w:p w14:paraId="0616292F" w14:textId="3D86A58F" w:rsidR="00B0758B" w:rsidRPr="00BE78F2" w:rsidRDefault="00B0758B" w:rsidP="00B0758B">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Implement a comprehensive retirement savings strategy, such as the establishment of a provident fund or pension scheme, to ensure employees can safeguard their financial well-being post-retirement.</w:t>
      </w:r>
    </w:p>
    <w:p w14:paraId="2AC1947C" w14:textId="0408C787" w:rsidR="00607F64" w:rsidRPr="00BE78F2" w:rsidRDefault="00607F64" w:rsidP="00B0758B">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Provide all employees with access to extensive health insurance coverage, encompassing medical expenses, hospitalization, and preventive care.</w:t>
      </w:r>
    </w:p>
    <w:p w14:paraId="0A789283" w14:textId="77777777" w:rsidR="00B0758B" w:rsidRPr="00B0758B" w:rsidRDefault="00B0758B" w:rsidP="00B0758B">
      <w:pPr>
        <w:pStyle w:val="ListParagraph"/>
        <w:spacing w:after="0" w:line="276" w:lineRule="auto"/>
        <w:ind w:left="360"/>
        <w:jc w:val="both"/>
        <w:rPr>
          <w:rFonts w:ascii="Segoe UI Symbol" w:eastAsiaTheme="majorEastAsia" w:hAnsi="Segoe UI Symbol" w:cstheme="majorBidi"/>
          <w:sz w:val="24"/>
          <w:szCs w:val="24"/>
          <w:u w:val="single"/>
        </w:rPr>
      </w:pPr>
    </w:p>
    <w:p w14:paraId="745C1144" w14:textId="217E58D3" w:rsidR="00503015" w:rsidRPr="00BE78F2" w:rsidRDefault="00531142"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Promotion of Work-Life Balance</w:t>
      </w:r>
      <w:r w:rsidR="00503015" w:rsidRPr="00BE78F2">
        <w:rPr>
          <w:rFonts w:ascii="Franklin Gothic Book" w:eastAsiaTheme="majorEastAsia" w:hAnsi="Franklin Gothic Book" w:cstheme="majorBidi"/>
          <w:sz w:val="26"/>
          <w:szCs w:val="26"/>
          <w:u w:val="single"/>
        </w:rPr>
        <w:t>:</w:t>
      </w:r>
    </w:p>
    <w:p w14:paraId="3BA4B912" w14:textId="77777777" w:rsidR="00A176B7" w:rsidRPr="0036220B" w:rsidRDefault="00A176B7" w:rsidP="00DD2E0B">
      <w:pPr>
        <w:spacing w:after="0" w:line="276" w:lineRule="auto"/>
        <w:rPr>
          <w:rFonts w:ascii="Segoe UI Symbol" w:eastAsiaTheme="majorEastAsia" w:hAnsi="Segoe UI Symbol" w:cstheme="majorBidi"/>
          <w:sz w:val="24"/>
          <w:szCs w:val="24"/>
          <w:u w:val="single"/>
        </w:rPr>
      </w:pPr>
    </w:p>
    <w:p w14:paraId="3560B49B" w14:textId="5B833EEB" w:rsidR="00607F64" w:rsidRPr="00BE78F2" w:rsidRDefault="00607F64" w:rsidP="00607F64">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Provide ample paid time off, encompassing vacation days, holidays, and personal leave, to support employees in rejuvenating and fostering a balanced work-life equilibrium.</w:t>
      </w:r>
    </w:p>
    <w:p w14:paraId="1F897CCA" w14:textId="77777777" w:rsidR="00607F64" w:rsidRPr="00607F64" w:rsidRDefault="00607F64" w:rsidP="00607F64">
      <w:pPr>
        <w:spacing w:after="0" w:line="276" w:lineRule="auto"/>
        <w:jc w:val="both"/>
        <w:rPr>
          <w:rFonts w:ascii="Segoe UI Symbol" w:eastAsiaTheme="majorEastAsia" w:hAnsi="Segoe UI Symbol" w:cstheme="majorBidi"/>
          <w:sz w:val="24"/>
          <w:szCs w:val="24"/>
          <w:u w:val="single"/>
        </w:rPr>
      </w:pPr>
    </w:p>
    <w:p w14:paraId="4A86397B" w14:textId="5021F3A5" w:rsidR="00A176B7" w:rsidRPr="00BE78F2" w:rsidRDefault="00531142"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Employee Engagement:</w:t>
      </w:r>
    </w:p>
    <w:p w14:paraId="533C21A1" w14:textId="77777777" w:rsidR="00531142" w:rsidRPr="0036220B" w:rsidRDefault="00531142" w:rsidP="00DD2E0B">
      <w:pPr>
        <w:spacing w:after="0" w:line="276" w:lineRule="auto"/>
        <w:rPr>
          <w:rFonts w:ascii="Segoe UI Symbol" w:eastAsiaTheme="majorEastAsia" w:hAnsi="Segoe UI Symbol" w:cstheme="majorBidi"/>
          <w:sz w:val="24"/>
          <w:szCs w:val="24"/>
          <w:u w:val="single"/>
        </w:rPr>
      </w:pPr>
    </w:p>
    <w:p w14:paraId="63CAF66F" w14:textId="15C76E66" w:rsidR="00204375" w:rsidRPr="00BE78F2" w:rsidRDefault="00585C06" w:rsidP="00585C06">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Adopt a practice of providing tangible rewards like bonuses, gifts, or public recognition to enhance employee motivation and engagement.</w:t>
      </w:r>
    </w:p>
    <w:p w14:paraId="3D2CE946" w14:textId="77777777" w:rsidR="00A176B7" w:rsidRDefault="00A176B7" w:rsidP="00DD2E0B">
      <w:pPr>
        <w:spacing w:after="0" w:line="276" w:lineRule="auto"/>
        <w:rPr>
          <w:rFonts w:ascii="Segoe UI Symbol" w:eastAsiaTheme="majorEastAsia" w:hAnsi="Segoe UI Symbol" w:cstheme="majorBidi"/>
          <w:sz w:val="24"/>
          <w:szCs w:val="24"/>
          <w:u w:val="single"/>
        </w:rPr>
      </w:pPr>
    </w:p>
    <w:p w14:paraId="706A98BF" w14:textId="7EB83BEA" w:rsidR="00A176B7" w:rsidRPr="00BE78F2" w:rsidRDefault="00B5647E"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Training and Skill Development:</w:t>
      </w:r>
    </w:p>
    <w:p w14:paraId="25EA41EB" w14:textId="77777777" w:rsidR="00B5647E" w:rsidRPr="0036220B" w:rsidRDefault="00B5647E" w:rsidP="00DD2E0B">
      <w:pPr>
        <w:spacing w:after="0" w:line="276" w:lineRule="auto"/>
        <w:rPr>
          <w:rFonts w:ascii="Segoe UI Symbol" w:eastAsiaTheme="majorEastAsia" w:hAnsi="Segoe UI Symbol" w:cstheme="majorBidi"/>
          <w:sz w:val="24"/>
          <w:szCs w:val="24"/>
          <w:u w:val="single"/>
        </w:rPr>
      </w:pPr>
    </w:p>
    <w:p w14:paraId="4CC513BB" w14:textId="63F7171F" w:rsidR="00A176B7" w:rsidRPr="00BE78F2" w:rsidRDefault="00B5647E" w:rsidP="00B5647E">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Aligning skill development with performance evaluations is integral to fostering career progression within our organization.</w:t>
      </w:r>
    </w:p>
    <w:p w14:paraId="35EBEFC0" w14:textId="77777777" w:rsidR="00B5647E" w:rsidRPr="00B5647E" w:rsidRDefault="00B5647E" w:rsidP="00B5647E">
      <w:pPr>
        <w:spacing w:after="0" w:line="276" w:lineRule="auto"/>
        <w:jc w:val="both"/>
        <w:rPr>
          <w:rFonts w:ascii="Segoe UI Symbol" w:eastAsiaTheme="majorEastAsia" w:hAnsi="Segoe UI Symbol" w:cstheme="majorBidi"/>
          <w:sz w:val="24"/>
          <w:szCs w:val="24"/>
          <w:u w:val="single"/>
        </w:rPr>
      </w:pPr>
    </w:p>
    <w:bookmarkEnd w:id="8"/>
    <w:p w14:paraId="4B7676A6" w14:textId="5B4A32B4" w:rsidR="00B0269F" w:rsidRPr="0011542D" w:rsidRDefault="00102353" w:rsidP="00DD2E0B">
      <w:pPr>
        <w:pStyle w:val="Heading1"/>
        <w:spacing w:line="276" w:lineRule="auto"/>
        <w:rPr>
          <w:rFonts w:ascii="Segoe UI Symbol" w:hAnsi="Segoe UI Symbol"/>
        </w:rPr>
      </w:pPr>
      <w:r>
        <w:rPr>
          <w:rFonts w:ascii="Segoe UI Symbol" w:hAnsi="Segoe UI Symbol"/>
        </w:rPr>
        <w:br w:type="column"/>
      </w:r>
      <w:bookmarkStart w:id="10" w:name="_Toc156300591"/>
      <w:bookmarkStart w:id="11" w:name="_Toc156306269"/>
      <w:bookmarkStart w:id="12" w:name="_Toc198829792"/>
      <w:r w:rsidR="000B4BD1">
        <w:rPr>
          <w:rFonts w:ascii="Franklin Gothic Book" w:hAnsi="Franklin Gothic Book"/>
          <w:sz w:val="28"/>
          <w:szCs w:val="36"/>
          <w:u w:val="thick"/>
        </w:rPr>
        <w:t>CRITICAL BENCHMARKS</w:t>
      </w:r>
      <w:bookmarkEnd w:id="10"/>
      <w:bookmarkEnd w:id="11"/>
      <w:bookmarkEnd w:id="12"/>
    </w:p>
    <w:p w14:paraId="33BAB5DC" w14:textId="77777777" w:rsidR="00C558C9" w:rsidRPr="006D141D" w:rsidRDefault="00C558C9" w:rsidP="00C558C9">
      <w:pPr>
        <w:spacing w:before="100" w:beforeAutospacing="1" w:after="100" w:afterAutospacing="1" w:line="240" w:lineRule="auto"/>
        <w:jc w:val="both"/>
        <w:rPr>
          <w:rFonts w:ascii="Franklin Gothic Book" w:eastAsia="Times New Roman" w:hAnsi="Franklin Gothic Book" w:cs="Times New Roman"/>
          <w:kern w:val="0"/>
          <w:sz w:val="24"/>
          <w:szCs w:val="24"/>
          <w:lang w:bidi="ta-IN"/>
          <w14:ligatures w14:val="none"/>
        </w:rPr>
      </w:pPr>
      <w:r w:rsidRPr="005C0ECE">
        <w:rPr>
          <w:rFonts w:ascii="Franklin Gothic Book" w:eastAsia="Times New Roman" w:hAnsi="Franklin Gothic Book" w:cs="Times New Roman"/>
          <w:b/>
          <w:bCs/>
          <w:kern w:val="0"/>
          <w:sz w:val="24"/>
          <w:szCs w:val="24"/>
          <w:highlight w:val="yellow"/>
          <w:lang w:bidi="ta-IN"/>
          <w14:ligatures w14:val="none"/>
        </w:rPr>
        <w:t>Below are our commitments and targets towards environmental sustainability, benchmarked against the baseline year 2022, with a target year of 2027.</w:t>
      </w:r>
    </w:p>
    <w:p w14:paraId="6999CE42" w14:textId="77777777" w:rsidR="00D57404" w:rsidRDefault="00D57404" w:rsidP="00DD2E0B">
      <w:pPr>
        <w:spacing w:after="0" w:line="276" w:lineRule="auto"/>
        <w:rPr>
          <w:rFonts w:ascii="Segoe UI Symbol" w:eastAsiaTheme="majorEastAsia" w:hAnsi="Segoe UI Symbol" w:cstheme="majorBidi"/>
          <w:sz w:val="24"/>
          <w:szCs w:val="24"/>
          <w:u w:val="single"/>
        </w:rPr>
      </w:pPr>
    </w:p>
    <w:p w14:paraId="1B841410" w14:textId="194EA76D" w:rsidR="005B410F" w:rsidRPr="00BE78F2" w:rsidRDefault="002F1F37"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Minimum Living wage Guarantee</w:t>
      </w:r>
      <w:r w:rsidR="005B410F" w:rsidRPr="00BE78F2">
        <w:rPr>
          <w:rFonts w:ascii="Franklin Gothic Book" w:eastAsiaTheme="majorEastAsia" w:hAnsi="Franklin Gothic Book" w:cstheme="majorBidi"/>
          <w:sz w:val="26"/>
          <w:szCs w:val="26"/>
          <w:u w:val="single"/>
        </w:rPr>
        <w:t>:</w:t>
      </w:r>
    </w:p>
    <w:p w14:paraId="7CB43AD1" w14:textId="77777777" w:rsidR="00D57404" w:rsidRPr="0036220B" w:rsidRDefault="00D57404" w:rsidP="00DD2E0B">
      <w:pPr>
        <w:spacing w:after="0" w:line="276" w:lineRule="auto"/>
        <w:rPr>
          <w:rFonts w:ascii="Segoe UI Symbol" w:eastAsiaTheme="majorEastAsia" w:hAnsi="Segoe UI Symbol" w:cstheme="majorBidi"/>
          <w:sz w:val="24"/>
          <w:szCs w:val="24"/>
          <w:u w:val="single"/>
        </w:rPr>
      </w:pPr>
    </w:p>
    <w:p w14:paraId="64F3E723" w14:textId="73C4A44E" w:rsidR="002F1F37" w:rsidRPr="00BE78F2" w:rsidRDefault="002F1F37" w:rsidP="002F1F37">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 xml:space="preserve">Commit to maintaining the lowest organization-wide wage at least 10% above the local living wage by </w:t>
      </w:r>
      <w:r w:rsidR="00F13885">
        <w:rPr>
          <w:rFonts w:ascii="Franklin Gothic Book" w:hAnsi="Franklin Gothic Book" w:cs="Nirmala UI Semilight"/>
          <w:sz w:val="24"/>
          <w:szCs w:val="24"/>
        </w:rPr>
        <w:t>2027</w:t>
      </w:r>
      <w:r w:rsidRPr="00BE78F2">
        <w:rPr>
          <w:rFonts w:ascii="Franklin Gothic Book" w:hAnsi="Franklin Gothic Book" w:cs="Nirmala UI Semilight"/>
          <w:sz w:val="24"/>
          <w:szCs w:val="24"/>
        </w:rPr>
        <w:t>, promoting fair compensation across all job categories.</w:t>
      </w:r>
    </w:p>
    <w:p w14:paraId="1D4F354D" w14:textId="77777777" w:rsidR="002F1F37" w:rsidRDefault="002F1F37" w:rsidP="002F1F37">
      <w:pPr>
        <w:spacing w:after="0" w:line="276" w:lineRule="auto"/>
        <w:jc w:val="both"/>
        <w:rPr>
          <w:rFonts w:ascii="Segoe UI Symbol" w:hAnsi="Segoe UI Symbol" w:cs="Nirmala UI Semilight"/>
        </w:rPr>
      </w:pPr>
    </w:p>
    <w:p w14:paraId="780B9E27" w14:textId="77777777" w:rsidR="002F1F37" w:rsidRPr="00BE78F2" w:rsidRDefault="002F1F37" w:rsidP="002F1F37">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Regular Wage Review:</w:t>
      </w:r>
    </w:p>
    <w:p w14:paraId="1E4C815D" w14:textId="77777777" w:rsidR="002F1F37" w:rsidRPr="002F1F37" w:rsidRDefault="002F1F37" w:rsidP="002F1F37">
      <w:pPr>
        <w:spacing w:after="0" w:line="276" w:lineRule="auto"/>
        <w:jc w:val="both"/>
        <w:rPr>
          <w:rFonts w:ascii="Segoe UI Symbol" w:hAnsi="Segoe UI Symbol" w:cs="Nirmala UI Semilight"/>
        </w:rPr>
      </w:pPr>
    </w:p>
    <w:p w14:paraId="516D7B70" w14:textId="09C989DE" w:rsidR="006061C0" w:rsidRPr="00BE78F2" w:rsidRDefault="006061C0" w:rsidP="006061C0">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 xml:space="preserve">Implementing biennial comprehensive wage reviews for all employees, targeting the completion of 100% of the reviews by the end of the year </w:t>
      </w:r>
      <w:r w:rsidR="00F13885">
        <w:rPr>
          <w:rFonts w:ascii="Franklin Gothic Book" w:hAnsi="Franklin Gothic Book" w:cs="Nirmala UI Semilight"/>
          <w:sz w:val="24"/>
          <w:szCs w:val="24"/>
        </w:rPr>
        <w:t>2027</w:t>
      </w:r>
      <w:r w:rsidRPr="00BE78F2">
        <w:rPr>
          <w:rFonts w:ascii="Franklin Gothic Book" w:hAnsi="Franklin Gothic Book" w:cs="Nirmala UI Semilight"/>
          <w:sz w:val="24"/>
          <w:szCs w:val="24"/>
        </w:rPr>
        <w:t>, to ensure fair and equitable compensation.</w:t>
      </w:r>
    </w:p>
    <w:p w14:paraId="4BFE9F7F" w14:textId="77777777" w:rsidR="00D57404" w:rsidRDefault="00D57404" w:rsidP="00DD2E0B">
      <w:pPr>
        <w:spacing w:after="0" w:line="276" w:lineRule="auto"/>
        <w:rPr>
          <w:rFonts w:ascii="Segoe UI Symbol" w:eastAsiaTheme="majorEastAsia" w:hAnsi="Segoe UI Symbol" w:cstheme="majorBidi"/>
          <w:sz w:val="24"/>
          <w:szCs w:val="24"/>
          <w:u w:val="single"/>
        </w:rPr>
      </w:pPr>
    </w:p>
    <w:p w14:paraId="46A6C83D" w14:textId="1FA32C56" w:rsidR="005B410F" w:rsidRPr="00BE78F2" w:rsidRDefault="002F1F37" w:rsidP="00DD2E0B">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Annual Increment:</w:t>
      </w:r>
    </w:p>
    <w:p w14:paraId="764495F7" w14:textId="77777777" w:rsidR="00D57404" w:rsidRPr="0036220B" w:rsidRDefault="00D57404" w:rsidP="00DD2E0B">
      <w:pPr>
        <w:spacing w:after="0" w:line="276" w:lineRule="auto"/>
        <w:rPr>
          <w:rFonts w:ascii="Segoe UI Symbol" w:eastAsiaTheme="majorEastAsia" w:hAnsi="Segoe UI Symbol" w:cstheme="majorBidi"/>
          <w:sz w:val="24"/>
          <w:szCs w:val="24"/>
          <w:u w:val="single"/>
        </w:rPr>
      </w:pPr>
    </w:p>
    <w:p w14:paraId="1285239E" w14:textId="06718E38" w:rsidR="00D57404" w:rsidRPr="00BE78F2" w:rsidRDefault="002F1F37" w:rsidP="002F1F37">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Commit to an annual across-the-board wage increment of at least 5%, effective from 2023, to guarantee employees experience real wage growth and improved living standards.</w:t>
      </w:r>
    </w:p>
    <w:p w14:paraId="69A8A9AF" w14:textId="77777777" w:rsidR="002F1F37" w:rsidRPr="002F1F37" w:rsidRDefault="002F1F37" w:rsidP="002F1F37">
      <w:pPr>
        <w:spacing w:after="0" w:line="276" w:lineRule="auto"/>
        <w:jc w:val="both"/>
        <w:rPr>
          <w:rFonts w:ascii="Segoe UI Symbol" w:eastAsiaTheme="majorEastAsia" w:hAnsi="Segoe UI Symbol" w:cstheme="majorBidi"/>
          <w:sz w:val="24"/>
          <w:szCs w:val="24"/>
          <w:u w:val="single"/>
        </w:rPr>
      </w:pPr>
    </w:p>
    <w:p w14:paraId="137E8769" w14:textId="278EF47D" w:rsidR="005B410F" w:rsidRPr="00BE78F2" w:rsidRDefault="00731429" w:rsidP="00BE78F2">
      <w:pPr>
        <w:spacing w:after="0" w:line="276" w:lineRule="auto"/>
        <w:rPr>
          <w:rFonts w:ascii="Franklin Gothic Book" w:eastAsiaTheme="majorEastAsia" w:hAnsi="Franklin Gothic Book" w:cstheme="majorBidi"/>
          <w:sz w:val="26"/>
          <w:szCs w:val="26"/>
          <w:u w:val="single"/>
        </w:rPr>
      </w:pPr>
      <w:r w:rsidRPr="00BE78F2">
        <w:rPr>
          <w:rFonts w:ascii="Franklin Gothic Book" w:eastAsiaTheme="majorEastAsia" w:hAnsi="Franklin Gothic Book" w:cstheme="majorBidi"/>
          <w:sz w:val="26"/>
          <w:szCs w:val="26"/>
          <w:u w:val="single"/>
        </w:rPr>
        <w:t>Gender Pay Equality</w:t>
      </w:r>
      <w:r w:rsidR="005B410F" w:rsidRPr="00BE78F2">
        <w:rPr>
          <w:rFonts w:ascii="Franklin Gothic Book" w:eastAsiaTheme="majorEastAsia" w:hAnsi="Franklin Gothic Book" w:cstheme="majorBidi"/>
          <w:sz w:val="26"/>
          <w:szCs w:val="26"/>
          <w:u w:val="single"/>
        </w:rPr>
        <w:t>:</w:t>
      </w:r>
    </w:p>
    <w:p w14:paraId="53D33234" w14:textId="77777777" w:rsidR="00D57404" w:rsidRPr="00A5275B" w:rsidRDefault="00D57404" w:rsidP="00DD2E0B">
      <w:pPr>
        <w:spacing w:after="0" w:line="276" w:lineRule="auto"/>
        <w:jc w:val="both"/>
        <w:rPr>
          <w:rFonts w:ascii="Segoe UI Symbol" w:eastAsiaTheme="majorEastAsia" w:hAnsi="Segoe UI Symbol" w:cstheme="majorBidi"/>
          <w:sz w:val="24"/>
          <w:szCs w:val="24"/>
          <w:u w:val="single"/>
        </w:rPr>
      </w:pPr>
    </w:p>
    <w:p w14:paraId="2632E1EA" w14:textId="007189B8" w:rsidR="00731429" w:rsidRPr="00BE78F2" w:rsidRDefault="00731429" w:rsidP="00731429">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 xml:space="preserve">Aim for a gender pay gap under 5%, conducting regular audits and adjustments, with the goal of achieving 100% gender pay parity by </w:t>
      </w:r>
      <w:r w:rsidR="00F13885">
        <w:rPr>
          <w:rFonts w:ascii="Franklin Gothic Book" w:hAnsi="Franklin Gothic Book" w:cs="Nirmala UI Semilight"/>
          <w:sz w:val="24"/>
          <w:szCs w:val="24"/>
        </w:rPr>
        <w:t>2027</w:t>
      </w:r>
      <w:r w:rsidRPr="00BE78F2">
        <w:rPr>
          <w:rFonts w:ascii="Franklin Gothic Book" w:hAnsi="Franklin Gothic Book" w:cs="Nirmala UI Semilight"/>
          <w:sz w:val="24"/>
          <w:szCs w:val="24"/>
        </w:rPr>
        <w:t>, referencing the baseline year 2023.</w:t>
      </w:r>
    </w:p>
    <w:p w14:paraId="2084CA0C" w14:textId="0BE27EE0" w:rsidR="00BD5D19" w:rsidRDefault="00731429" w:rsidP="00731429">
      <w:pPr>
        <w:pStyle w:val="Heading1"/>
        <w:spacing w:line="276" w:lineRule="auto"/>
        <w:rPr>
          <w:rFonts w:ascii="Segoe UI Symbol" w:hAnsi="Segoe UI Symbol"/>
        </w:rPr>
      </w:pPr>
      <w:bookmarkStart w:id="13" w:name="_GoBack"/>
      <w:bookmarkEnd w:id="13"/>
      <w:r>
        <w:rPr>
          <w:rFonts w:ascii="Segoe UI Symbol" w:hAnsi="Segoe UI Symbol"/>
        </w:rPr>
        <w:br w:type="column"/>
      </w:r>
      <w:bookmarkStart w:id="14" w:name="_Toc198829793"/>
      <w:r w:rsidR="00BD5D19" w:rsidRPr="00165518">
        <w:rPr>
          <w:rFonts w:ascii="Segoe UI Symbol" w:hAnsi="Segoe UI Symbol"/>
          <w:highlight w:val="yellow"/>
        </w:rPr>
        <w:t>SDGs Covered</w:t>
      </w:r>
      <w:bookmarkEnd w:id="14"/>
    </w:p>
    <w:p w14:paraId="0B2A0B87" w14:textId="6160EB42" w:rsidR="00BD5D19" w:rsidRDefault="00BD5D19" w:rsidP="00BD5D19">
      <w:r w:rsidRPr="00BD5D19">
        <w:rPr>
          <w:noProof/>
        </w:rPr>
        <w:drawing>
          <wp:anchor distT="0" distB="0" distL="114300" distR="114300" simplePos="0" relativeHeight="251664384" behindDoc="0" locked="0" layoutInCell="1" allowOverlap="1" wp14:anchorId="095B6630" wp14:editId="66D8FA78">
            <wp:simplePos x="0" y="0"/>
            <wp:positionH relativeFrom="column">
              <wp:posOffset>4012565</wp:posOffset>
            </wp:positionH>
            <wp:positionV relativeFrom="paragraph">
              <wp:posOffset>175565</wp:posOffset>
            </wp:positionV>
            <wp:extent cx="930910" cy="852170"/>
            <wp:effectExtent l="0" t="0" r="254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930910" cy="852170"/>
                    </a:xfrm>
                    <a:prstGeom prst="rect">
                      <a:avLst/>
                    </a:prstGeom>
                  </pic:spPr>
                </pic:pic>
              </a:graphicData>
            </a:graphic>
            <wp14:sizeRelH relativeFrom="margin">
              <wp14:pctWidth>0</wp14:pctWidth>
            </wp14:sizeRelH>
            <wp14:sizeRelV relativeFrom="margin">
              <wp14:pctHeight>0</wp14:pctHeight>
            </wp14:sizeRelV>
          </wp:anchor>
        </w:drawing>
      </w:r>
      <w:r w:rsidRPr="00BD5D19">
        <w:rPr>
          <w:noProof/>
        </w:rPr>
        <w:drawing>
          <wp:anchor distT="0" distB="0" distL="114300" distR="114300" simplePos="0" relativeHeight="251659264" behindDoc="1" locked="0" layoutInCell="1" allowOverlap="1" wp14:anchorId="28C13587" wp14:editId="56B04B24">
            <wp:simplePos x="0" y="0"/>
            <wp:positionH relativeFrom="column">
              <wp:posOffset>2964612</wp:posOffset>
            </wp:positionH>
            <wp:positionV relativeFrom="paragraph">
              <wp:posOffset>176505</wp:posOffset>
            </wp:positionV>
            <wp:extent cx="914400" cy="914400"/>
            <wp:effectExtent l="0" t="0" r="0" b="0"/>
            <wp:wrapTight wrapText="bothSides">
              <wp:wrapPolygon edited="0">
                <wp:start x="0" y="0"/>
                <wp:lineTo x="0" y="21150"/>
                <wp:lineTo x="21150" y="21150"/>
                <wp:lineTo x="21150" y="0"/>
                <wp:lineTo x="0" y="0"/>
              </wp:wrapPolygon>
            </wp:wrapTight>
            <wp:docPr id="2037985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5618" name="Picture 20379856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BD5D19">
        <w:rPr>
          <w:noProof/>
        </w:rPr>
        <w:drawing>
          <wp:anchor distT="0" distB="0" distL="114300" distR="114300" simplePos="0" relativeHeight="251654144" behindDoc="1" locked="0" layoutInCell="1" allowOverlap="1" wp14:anchorId="74A337E7" wp14:editId="6245A570">
            <wp:simplePos x="0" y="0"/>
            <wp:positionH relativeFrom="column">
              <wp:posOffset>1939747</wp:posOffset>
            </wp:positionH>
            <wp:positionV relativeFrom="paragraph">
              <wp:posOffset>169088</wp:posOffset>
            </wp:positionV>
            <wp:extent cx="914400" cy="914400"/>
            <wp:effectExtent l="0" t="0" r="0" b="0"/>
            <wp:wrapTight wrapText="bothSides">
              <wp:wrapPolygon edited="0">
                <wp:start x="0" y="0"/>
                <wp:lineTo x="0" y="21150"/>
                <wp:lineTo x="21150" y="21150"/>
                <wp:lineTo x="21150" y="0"/>
                <wp:lineTo x="0" y="0"/>
              </wp:wrapPolygon>
            </wp:wrapTight>
            <wp:docPr id="177748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8455" name="Picture 17774884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BD5D19">
        <w:rPr>
          <w:noProof/>
        </w:rPr>
        <w:drawing>
          <wp:anchor distT="0" distB="0" distL="114300" distR="114300" simplePos="0" relativeHeight="251648000" behindDoc="1" locked="0" layoutInCell="1" allowOverlap="1" wp14:anchorId="796EE27C" wp14:editId="6D628A18">
            <wp:simplePos x="0" y="0"/>
            <wp:positionH relativeFrom="column">
              <wp:posOffset>877037</wp:posOffset>
            </wp:positionH>
            <wp:positionV relativeFrom="paragraph">
              <wp:posOffset>163322</wp:posOffset>
            </wp:positionV>
            <wp:extent cx="914400" cy="914400"/>
            <wp:effectExtent l="0" t="0" r="0" b="0"/>
            <wp:wrapTight wrapText="bothSides">
              <wp:wrapPolygon edited="0">
                <wp:start x="0" y="0"/>
                <wp:lineTo x="0" y="21150"/>
                <wp:lineTo x="21150" y="21150"/>
                <wp:lineTo x="21150" y="0"/>
                <wp:lineTo x="0" y="0"/>
              </wp:wrapPolygon>
            </wp:wrapTight>
            <wp:docPr id="384729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29400" name="Picture 3847294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BD5D19">
        <w:rPr>
          <w:noProof/>
        </w:rPr>
        <w:drawing>
          <wp:anchor distT="0" distB="0" distL="114300" distR="114300" simplePos="0" relativeHeight="251671552" behindDoc="0" locked="0" layoutInCell="1" allowOverlap="1" wp14:anchorId="545B1545" wp14:editId="127D9CDE">
            <wp:simplePos x="0" y="0"/>
            <wp:positionH relativeFrom="column">
              <wp:posOffset>-124358</wp:posOffset>
            </wp:positionH>
            <wp:positionV relativeFrom="paragraph">
              <wp:posOffset>146355</wp:posOffset>
            </wp:positionV>
            <wp:extent cx="904875" cy="932716"/>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904875" cy="932716"/>
                    </a:xfrm>
                    <a:prstGeom prst="rect">
                      <a:avLst/>
                    </a:prstGeom>
                  </pic:spPr>
                </pic:pic>
              </a:graphicData>
            </a:graphic>
            <wp14:sizeRelH relativeFrom="margin">
              <wp14:pctWidth>0</wp14:pctWidth>
            </wp14:sizeRelH>
            <wp14:sizeRelV relativeFrom="margin">
              <wp14:pctHeight>0</wp14:pctHeight>
            </wp14:sizeRelV>
          </wp:anchor>
        </w:drawing>
      </w:r>
    </w:p>
    <w:p w14:paraId="1ABBF8ED" w14:textId="04A42A2F" w:rsidR="00BD5D19" w:rsidRDefault="00BD5D19" w:rsidP="00BD5D19"/>
    <w:p w14:paraId="016CCD63" w14:textId="63BA9B18" w:rsidR="00BD5D19" w:rsidRDefault="00BD5D19" w:rsidP="00BD5D19"/>
    <w:p w14:paraId="6C439CDD" w14:textId="54365DBA" w:rsidR="00BD5D19" w:rsidRDefault="00BD5D19" w:rsidP="00BD5D19"/>
    <w:p w14:paraId="208DA6A4" w14:textId="6B68B399" w:rsidR="00BD5D19" w:rsidRPr="00BD5D19" w:rsidRDefault="00BD5D19" w:rsidP="00BD5D19"/>
    <w:p w14:paraId="2FE06FD2" w14:textId="2D48EAB5" w:rsidR="00BD5D19" w:rsidRPr="00BD5D19" w:rsidRDefault="00BD5D19" w:rsidP="00BD5D19"/>
    <w:p w14:paraId="35766DC0" w14:textId="2911876B" w:rsidR="000C7380" w:rsidRPr="00731429" w:rsidRDefault="00783E26" w:rsidP="00731429">
      <w:pPr>
        <w:pStyle w:val="Heading1"/>
        <w:spacing w:line="276" w:lineRule="auto"/>
        <w:rPr>
          <w:rFonts w:ascii="Segoe UI Symbol" w:hAnsi="Segoe UI Symbol" w:cs="Nirmala UI Semilight"/>
        </w:rPr>
      </w:pPr>
      <w:bookmarkStart w:id="15" w:name="_Toc198829794"/>
      <w:r w:rsidRPr="00BE78F2">
        <w:rPr>
          <w:rFonts w:ascii="Franklin Gothic Book" w:hAnsi="Franklin Gothic Book"/>
          <w:sz w:val="28"/>
          <w:szCs w:val="36"/>
          <w:u w:val="thick"/>
        </w:rPr>
        <w:t>REPORTING</w:t>
      </w:r>
      <w:bookmarkEnd w:id="15"/>
    </w:p>
    <w:p w14:paraId="00CB3B9C" w14:textId="77777777" w:rsidR="006E77FF" w:rsidRPr="006E77FF" w:rsidRDefault="006E77FF" w:rsidP="00DD2E0B">
      <w:pPr>
        <w:spacing w:after="0" w:line="276" w:lineRule="auto"/>
      </w:pPr>
    </w:p>
    <w:p w14:paraId="2D8ACC36" w14:textId="3C227944" w:rsidR="0036220B" w:rsidRDefault="00627A03" w:rsidP="00627A03">
      <w:pPr>
        <w:spacing w:after="0" w:line="276" w:lineRule="auto"/>
        <w:jc w:val="both"/>
        <w:rPr>
          <w:rFonts w:ascii="Segoe UI Symbol" w:hAnsi="Segoe UI Symbol"/>
        </w:rPr>
      </w:pPr>
      <w:r w:rsidRPr="000403FB">
        <w:rPr>
          <w:rFonts w:ascii="Segoe UI Symbol" w:hAnsi="Segoe UI Symbol"/>
          <w:b/>
          <w:bCs/>
        </w:rPr>
        <w:t>Clifton Export (P) Ltd</w:t>
      </w:r>
      <w:r w:rsidRPr="00627A03">
        <w:rPr>
          <w:rFonts w:ascii="Segoe UI Symbol" w:hAnsi="Segoe UI Symbol"/>
        </w:rPr>
        <w:t xml:space="preserve"> is committed to promoting transparency, accountability, and ongoing enhancement in the integration of Living Wage principles within its operations. In order to gain a deeper insight into the present situation and pinpoint areas for potential improvement, we have established an extensive reporting mechanism. </w:t>
      </w:r>
    </w:p>
    <w:p w14:paraId="6616CF9C" w14:textId="77777777" w:rsidR="0002586C" w:rsidRDefault="0002586C" w:rsidP="00627A03">
      <w:pPr>
        <w:spacing w:after="0" w:line="276" w:lineRule="auto"/>
        <w:jc w:val="both"/>
        <w:rPr>
          <w:rFonts w:ascii="Segoe UI Symbol" w:hAnsi="Segoe UI Symbol"/>
        </w:rPr>
      </w:pPr>
    </w:p>
    <w:p w14:paraId="4B72604A" w14:textId="582F4713" w:rsidR="0002586C" w:rsidRPr="00BE78F2" w:rsidRDefault="0002586C" w:rsidP="00BE78F2">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Monitoring and Audit Reports</w:t>
      </w:r>
      <w:r w:rsidR="00B8262C" w:rsidRPr="00BE78F2">
        <w:rPr>
          <w:rFonts w:ascii="Franklin Gothic Book" w:hAnsi="Franklin Gothic Book" w:cs="Nirmala UI Semilight"/>
          <w:sz w:val="24"/>
          <w:szCs w:val="24"/>
        </w:rPr>
        <w:t>: Periodic reporting derived from internal monitoring, audits, and external assessments designed to assess and document our performance in relation to our living wage policy. These reports will offer a comprehensive overview of our commitment to ensuring fair wages and will identify opportunities for improvement, showcasing our adherence to established standards in promoting equitable compensation.</w:t>
      </w:r>
    </w:p>
    <w:p w14:paraId="17B427CB" w14:textId="6A031678" w:rsidR="00BE78F2" w:rsidRPr="00BE78F2" w:rsidRDefault="00B8262C" w:rsidP="00BE78F2">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 xml:space="preserve">Feedback Mechanisms: </w:t>
      </w:r>
      <w:r w:rsidR="0002586C" w:rsidRPr="00BE78F2">
        <w:rPr>
          <w:rFonts w:ascii="Franklin Gothic Book" w:hAnsi="Franklin Gothic Book" w:cs="Nirmala UI Semilight"/>
          <w:sz w:val="24"/>
          <w:szCs w:val="24"/>
        </w:rPr>
        <w:t>Introducing surveys and feedback mechanisms designed to elicit perspectives from our workforce on the impact and effectiveness of our living wage policy. This valuable feedback will enable us to evaluate employee satisfaction, identify areas of concern, and tailor our strategies for continuous improvement in the domain of fair compensation.</w:t>
      </w:r>
    </w:p>
    <w:p w14:paraId="1056C917" w14:textId="494ACBDB" w:rsidR="0002586C" w:rsidRPr="00BE78F2" w:rsidRDefault="00B84519" w:rsidP="00BE78F2">
      <w:pPr>
        <w:pStyle w:val="ListParagraph"/>
        <w:numPr>
          <w:ilvl w:val="0"/>
          <w:numId w:val="1"/>
        </w:numPr>
        <w:spacing w:after="0" w:line="276" w:lineRule="auto"/>
        <w:jc w:val="both"/>
        <w:rPr>
          <w:rFonts w:ascii="Franklin Gothic Book" w:hAnsi="Franklin Gothic Book" w:cs="Nirmala UI Semilight"/>
          <w:sz w:val="24"/>
          <w:szCs w:val="24"/>
        </w:rPr>
      </w:pPr>
      <w:r w:rsidRPr="00BE78F2">
        <w:rPr>
          <w:rFonts w:ascii="Franklin Gothic Book" w:hAnsi="Franklin Gothic Book" w:cs="Nirmala UI Semilight"/>
          <w:sz w:val="24"/>
          <w:szCs w:val="24"/>
        </w:rPr>
        <w:t>A</w:t>
      </w:r>
      <w:r w:rsidR="0002586C" w:rsidRPr="00BE78F2">
        <w:rPr>
          <w:rFonts w:ascii="Franklin Gothic Book" w:hAnsi="Franklin Gothic Book" w:cs="Nirmala UI Semilight"/>
          <w:sz w:val="24"/>
          <w:szCs w:val="24"/>
        </w:rPr>
        <w:t xml:space="preserve">dvocacy via feedback: </w:t>
      </w:r>
      <w:r w:rsidRPr="00BE78F2">
        <w:rPr>
          <w:rFonts w:ascii="Franklin Gothic Book" w:hAnsi="Franklin Gothic Book" w:cs="Nirmala UI Semilight"/>
          <w:sz w:val="24"/>
          <w:szCs w:val="24"/>
        </w:rPr>
        <w:t>Advocacy through feedback emerges as a potent tool for individuals to voice their concerns and offer constructive suggestions, actively engaging in the pursuit of an equitable living wage policy. This involvement contributes to positive transformations in organizational practices and policies.</w:t>
      </w:r>
    </w:p>
    <w:p w14:paraId="4CFB24D8" w14:textId="77777777" w:rsidR="00627A03" w:rsidRPr="00627A03" w:rsidRDefault="00627A03" w:rsidP="00627A03">
      <w:pPr>
        <w:spacing w:after="0" w:line="276" w:lineRule="auto"/>
        <w:jc w:val="both"/>
        <w:rPr>
          <w:rFonts w:ascii="Segoe UI Symbol" w:hAnsi="Segoe UI Symbol" w:cs="Nirmala UI Semilight"/>
        </w:rPr>
      </w:pPr>
    </w:p>
    <w:p w14:paraId="6C51BB9D" w14:textId="77777777" w:rsidR="006E4A70" w:rsidRDefault="006E4A70">
      <w:pPr>
        <w:rPr>
          <w:rFonts w:ascii="Franklin Gothic Book" w:eastAsiaTheme="majorEastAsia" w:hAnsi="Franklin Gothic Book" w:cstheme="majorBidi"/>
          <w:b/>
          <w:color w:val="2F5496" w:themeColor="accent1" w:themeShade="BF"/>
          <w:sz w:val="28"/>
          <w:szCs w:val="36"/>
          <w:u w:val="thick"/>
        </w:rPr>
      </w:pPr>
      <w:bookmarkStart w:id="16" w:name="_Toc198829795"/>
      <w:r>
        <w:rPr>
          <w:rFonts w:ascii="Franklin Gothic Book" w:hAnsi="Franklin Gothic Book"/>
          <w:sz w:val="28"/>
          <w:szCs w:val="36"/>
          <w:u w:val="thick"/>
        </w:rPr>
        <w:br w:type="page"/>
      </w:r>
    </w:p>
    <w:p w14:paraId="4AFCD373" w14:textId="734655AD" w:rsidR="002557A0" w:rsidRDefault="002557A0" w:rsidP="00BE78F2">
      <w:pPr>
        <w:pStyle w:val="Heading1"/>
        <w:spacing w:line="276" w:lineRule="auto"/>
        <w:rPr>
          <w:rFonts w:ascii="Segoe UI Symbol" w:hAnsi="Segoe UI Symbol"/>
        </w:rPr>
      </w:pPr>
      <w:r w:rsidRPr="00BE78F2">
        <w:rPr>
          <w:rFonts w:ascii="Franklin Gothic Book" w:hAnsi="Franklin Gothic Book"/>
          <w:sz w:val="28"/>
          <w:szCs w:val="36"/>
          <w:u w:val="thick"/>
        </w:rPr>
        <w:t>CONTINUOUS IMPROVEMENT</w:t>
      </w:r>
      <w:bookmarkEnd w:id="16"/>
    </w:p>
    <w:p w14:paraId="3B3768CD" w14:textId="77777777" w:rsidR="0087446A" w:rsidRDefault="0087446A" w:rsidP="0087446A">
      <w:pPr>
        <w:spacing w:after="0" w:line="276" w:lineRule="auto"/>
      </w:pPr>
    </w:p>
    <w:p w14:paraId="32DF5FFC" w14:textId="18A84790" w:rsidR="0087446A" w:rsidRPr="00BE78F2" w:rsidRDefault="0087446A"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To maintain the effectiveness of our Living Wage Policy, an annual review will consider changes in labor laws, economic factors, and workforce needs. The Compensation and Benefits Oversight Team, with representatives from key departments, will conduct this yearly assessment.</w:t>
      </w:r>
    </w:p>
    <w:p w14:paraId="1FA46CFD" w14:textId="0ACE2CCB" w:rsidR="005A31AC" w:rsidRPr="00BE78F2" w:rsidRDefault="005A31AC"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The team's mandate is to meticulously evaluate the implementation of the policy, measure the attainment of established wage standards, and recommend adjustments or enhancements to align with emerging labor regulations and industry best practices. Their collective expertise</w:t>
      </w:r>
      <w:r w:rsidRPr="005A31AC">
        <w:rPr>
          <w:rFonts w:ascii="Segoe UI Symbol" w:hAnsi="Segoe UI Symbol"/>
        </w:rPr>
        <w:t xml:space="preserve"> </w:t>
      </w:r>
      <w:r w:rsidRPr="00BE78F2">
        <w:rPr>
          <w:rFonts w:ascii="Franklin Gothic Book" w:hAnsi="Franklin Gothic Book" w:cs="Nirmala UI Semilight"/>
          <w:sz w:val="24"/>
          <w:szCs w:val="24"/>
          <w:lang w:val="en-IN"/>
        </w:rPr>
        <w:t>ensures a comprehensive perspective in addressing evolving challenges and opportunities related to fair compensation.</w:t>
      </w:r>
    </w:p>
    <w:p w14:paraId="3662F6F6" w14:textId="77777777" w:rsidR="005A31AC" w:rsidRPr="00BE78F2" w:rsidRDefault="005A31AC"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The Living Wage Policy adjustments will receive final approval, emphasizing our commitment to fair wages and responsible employment practices. This systematic review process reflects our dedication to staying informed about labor standards and continuously improving policies for the highest ethical standards in employee compensation.</w:t>
      </w:r>
    </w:p>
    <w:p w14:paraId="0DCE6B26" w14:textId="0B50D0B2" w:rsidR="00D704FF" w:rsidRPr="00BE78F2" w:rsidRDefault="00C81408" w:rsidP="00DD2E0B">
      <w:pPr>
        <w:pStyle w:val="Heading1"/>
        <w:spacing w:line="276" w:lineRule="auto"/>
        <w:rPr>
          <w:rFonts w:ascii="Franklin Gothic Book" w:hAnsi="Franklin Gothic Book"/>
          <w:sz w:val="28"/>
          <w:szCs w:val="36"/>
          <w:u w:val="thick"/>
        </w:rPr>
      </w:pPr>
      <w:bookmarkStart w:id="17" w:name="_Toc198829796"/>
      <w:r w:rsidRPr="00BE78F2">
        <w:rPr>
          <w:rFonts w:ascii="Franklin Gothic Book" w:hAnsi="Franklin Gothic Book"/>
          <w:sz w:val="28"/>
          <w:szCs w:val="36"/>
          <w:u w:val="thick"/>
        </w:rPr>
        <w:t>REVIEW MECHANISM</w:t>
      </w:r>
      <w:bookmarkEnd w:id="17"/>
    </w:p>
    <w:p w14:paraId="7A10574F" w14:textId="77777777" w:rsidR="00120018" w:rsidRPr="00120018" w:rsidRDefault="00120018" w:rsidP="00DD2E0B">
      <w:pPr>
        <w:spacing w:after="0" w:line="276" w:lineRule="auto"/>
      </w:pPr>
    </w:p>
    <w:p w14:paraId="1B7D5BC6" w14:textId="0DD6C995" w:rsidR="009555FF" w:rsidRDefault="005A31AC" w:rsidP="00BE78F2">
      <w:pPr>
        <w:spacing w:line="276" w:lineRule="auto"/>
        <w:jc w:val="both"/>
        <w:rPr>
          <w:rFonts w:ascii="Franklin Gothic Book" w:hAnsi="Franklin Gothic Book" w:cs="Nirmala UI Semilight"/>
          <w:sz w:val="24"/>
          <w:szCs w:val="24"/>
          <w:lang w:val="en-IN"/>
        </w:rPr>
      </w:pPr>
      <w:r w:rsidRPr="00BE78F2">
        <w:rPr>
          <w:rFonts w:ascii="Franklin Gothic Book" w:hAnsi="Franklin Gothic Book" w:cs="Nirmala UI Semilight"/>
          <w:sz w:val="24"/>
          <w:szCs w:val="24"/>
          <w:lang w:val="en-IN"/>
        </w:rPr>
        <w:t>This Policy will be subject to an annual review to track progress on each aspect and its designated targets. Representatives from essential departments within the organization will conduct the evaluation, ensuring a comprehensive assessment of our commitment to fair wages. Recommendations for any necessary adjustments or improvements will be made based on the outcomes of this annual review.</w:t>
      </w:r>
    </w:p>
    <w:p w14:paraId="3FB1D3BF" w14:textId="77777777" w:rsidR="0045681B" w:rsidRDefault="0045681B" w:rsidP="00DD2E0B">
      <w:pPr>
        <w:spacing w:after="0" w:line="276" w:lineRule="auto"/>
        <w:jc w:val="both"/>
        <w:rPr>
          <w:rFonts w:ascii="Segoe UI Symbol" w:hAnsi="Segoe UI Symbol" w:cs="Nirmala UI Semilight"/>
          <w:b/>
          <w:bCs/>
          <w:sz w:val="20"/>
          <w:szCs w:val="20"/>
        </w:rPr>
      </w:pPr>
    </w:p>
    <w:p w14:paraId="71684022" w14:textId="5DD53EBA" w:rsidR="000B4BD1" w:rsidRDefault="000B4BD1" w:rsidP="000B4BD1">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REV. No. 0</w:t>
      </w:r>
      <w:r w:rsidR="00CC630C">
        <w:rPr>
          <w:rFonts w:ascii="Franklin Gothic Book" w:hAnsi="Franklin Gothic Book" w:cs="Nirmala UI Semilight"/>
          <w:b/>
          <w:bCs/>
          <w:sz w:val="24"/>
          <w:szCs w:val="24"/>
        </w:rPr>
        <w:t>2</w:t>
      </w:r>
      <w:r w:rsidRPr="009302C6">
        <w:rPr>
          <w:rFonts w:ascii="Franklin Gothic Book" w:hAnsi="Franklin Gothic Book" w:cs="Nirmala UI Semilight"/>
          <w:b/>
          <w:bCs/>
          <w:sz w:val="24"/>
          <w:szCs w:val="24"/>
        </w:rPr>
        <w:tab/>
      </w:r>
    </w:p>
    <w:p w14:paraId="4771503D" w14:textId="77777777" w:rsidR="000B4BD1" w:rsidRPr="009302C6" w:rsidRDefault="000B4BD1" w:rsidP="000B4BD1">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p>
    <w:p w14:paraId="6246C6FE" w14:textId="77777777" w:rsidR="0088616C" w:rsidRDefault="000B4BD1" w:rsidP="000B4BD1">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 xml:space="preserve">EFFECTIVE FROM: </w:t>
      </w:r>
      <w:r w:rsidRPr="009302C6">
        <w:rPr>
          <w:rFonts w:ascii="Franklin Gothic Book" w:hAnsi="Franklin Gothic Book" w:cs="Nirmala UI Semilight"/>
          <w:b/>
          <w:bCs/>
          <w:sz w:val="24"/>
          <w:szCs w:val="24"/>
          <w:highlight w:val="yellow"/>
        </w:rPr>
        <w:t>01.04.</w:t>
      </w:r>
      <w:r w:rsidR="00F13885">
        <w:rPr>
          <w:rFonts w:ascii="Franklin Gothic Book" w:hAnsi="Franklin Gothic Book" w:cs="Nirmala UI Semilight"/>
          <w:b/>
          <w:bCs/>
          <w:sz w:val="24"/>
          <w:szCs w:val="24"/>
          <w:highlight w:val="yellow"/>
        </w:rPr>
        <w:t>202</w:t>
      </w:r>
      <w:r w:rsidR="0088616C">
        <w:rPr>
          <w:rFonts w:ascii="Franklin Gothic Book" w:hAnsi="Franklin Gothic Book" w:cs="Nirmala UI Semilight"/>
          <w:b/>
          <w:bCs/>
          <w:sz w:val="24"/>
          <w:szCs w:val="24"/>
          <w:highlight w:val="yellow"/>
        </w:rPr>
        <w:t>4</w:t>
      </w:r>
      <w:r w:rsidRPr="009302C6">
        <w:rPr>
          <w:rFonts w:ascii="Franklin Gothic Book" w:hAnsi="Franklin Gothic Book" w:cs="Nirmala UI Semilight"/>
          <w:b/>
          <w:bCs/>
          <w:sz w:val="24"/>
          <w:szCs w:val="24"/>
        </w:rPr>
        <w:tab/>
      </w:r>
      <w:r>
        <w:rPr>
          <w:rFonts w:ascii="Franklin Gothic Book" w:hAnsi="Franklin Gothic Book" w:cs="Nirmala UI Semilight"/>
          <w:b/>
          <w:bCs/>
          <w:sz w:val="24"/>
          <w:szCs w:val="24"/>
        </w:rPr>
        <w:t xml:space="preserve">                          </w:t>
      </w:r>
      <w:r w:rsidRPr="009302C6">
        <w:rPr>
          <w:rFonts w:ascii="Franklin Gothic Book" w:hAnsi="Franklin Gothic Book" w:cs="Nirmala UI Semilight"/>
          <w:b/>
          <w:bCs/>
          <w:sz w:val="24"/>
          <w:szCs w:val="24"/>
        </w:rPr>
        <w:t xml:space="preserve">NEXT REVIEW DATE: </w:t>
      </w:r>
      <w:r w:rsidRPr="009302C6">
        <w:rPr>
          <w:rFonts w:ascii="Franklin Gothic Book" w:hAnsi="Franklin Gothic Book" w:cs="Nirmala UI Semilight"/>
          <w:b/>
          <w:bCs/>
          <w:sz w:val="24"/>
          <w:szCs w:val="24"/>
          <w:highlight w:val="yellow"/>
        </w:rPr>
        <w:t>01.04.202</w:t>
      </w:r>
      <w:r w:rsidR="00E84014">
        <w:rPr>
          <w:rFonts w:ascii="Franklin Gothic Book" w:hAnsi="Franklin Gothic Book" w:cs="Nirmala UI Semilight"/>
          <w:b/>
          <w:bCs/>
          <w:sz w:val="24"/>
          <w:szCs w:val="24"/>
          <w:highlight w:val="yellow"/>
        </w:rPr>
        <w:t>6</w:t>
      </w:r>
      <w:r w:rsidRPr="009302C6">
        <w:rPr>
          <w:rFonts w:ascii="Franklin Gothic Book" w:hAnsi="Franklin Gothic Book" w:cs="Nirmala UI Semilight"/>
          <w:b/>
          <w:bCs/>
          <w:sz w:val="24"/>
          <w:szCs w:val="24"/>
        </w:rPr>
        <w:tab/>
      </w:r>
    </w:p>
    <w:p w14:paraId="71DDFAD6" w14:textId="77777777" w:rsidR="0088616C" w:rsidRDefault="0088616C" w:rsidP="000B4BD1">
      <w:pPr>
        <w:spacing w:after="0" w:line="276" w:lineRule="auto"/>
        <w:jc w:val="both"/>
        <w:rPr>
          <w:rFonts w:ascii="Franklin Gothic Book" w:hAnsi="Franklin Gothic Book" w:cs="Nirmala UI Semilight"/>
          <w:b/>
          <w:bCs/>
          <w:sz w:val="24"/>
          <w:szCs w:val="24"/>
        </w:rPr>
      </w:pPr>
    </w:p>
    <w:p w14:paraId="1901BEAB" w14:textId="44CF6866" w:rsidR="0088616C" w:rsidRDefault="0088616C" w:rsidP="000B4BD1">
      <w:pPr>
        <w:spacing w:after="0" w:line="276" w:lineRule="auto"/>
        <w:jc w:val="both"/>
        <w:rPr>
          <w:rFonts w:ascii="Franklin Gothic Book" w:hAnsi="Franklin Gothic Book" w:cs="Nirmala UI Semilight"/>
          <w:b/>
          <w:bCs/>
          <w:sz w:val="24"/>
          <w:szCs w:val="24"/>
        </w:rPr>
      </w:pPr>
      <w:r>
        <w:rPr>
          <w:rFonts w:ascii="Franklin Gothic Book" w:hAnsi="Franklin Gothic Book" w:cs="Nirmala UI Semilight"/>
          <w:b/>
          <w:bCs/>
          <w:sz w:val="24"/>
          <w:szCs w:val="24"/>
        </w:rPr>
        <w:t>LAST</w:t>
      </w:r>
      <w:r w:rsidRPr="009302C6">
        <w:rPr>
          <w:rFonts w:ascii="Franklin Gothic Book" w:hAnsi="Franklin Gothic Book" w:cs="Nirmala UI Semilight"/>
          <w:b/>
          <w:bCs/>
          <w:sz w:val="24"/>
          <w:szCs w:val="24"/>
        </w:rPr>
        <w:t xml:space="preserve"> REVIEW DATE: </w:t>
      </w:r>
      <w:r w:rsidRPr="009302C6">
        <w:rPr>
          <w:rFonts w:ascii="Franklin Gothic Book" w:hAnsi="Franklin Gothic Book" w:cs="Nirmala UI Semilight"/>
          <w:b/>
          <w:bCs/>
          <w:sz w:val="24"/>
          <w:szCs w:val="24"/>
          <w:highlight w:val="yellow"/>
        </w:rPr>
        <w:t>01.04.202</w:t>
      </w:r>
      <w:r w:rsidR="00CC630C">
        <w:rPr>
          <w:rFonts w:ascii="Franklin Gothic Book" w:hAnsi="Franklin Gothic Book" w:cs="Nirmala UI Semilight"/>
          <w:b/>
          <w:bCs/>
          <w:sz w:val="24"/>
          <w:szCs w:val="24"/>
          <w:highlight w:val="yellow"/>
        </w:rPr>
        <w:t>5</w:t>
      </w:r>
      <w:r w:rsidR="000B4BD1" w:rsidRPr="009302C6">
        <w:rPr>
          <w:rFonts w:ascii="Franklin Gothic Book" w:hAnsi="Franklin Gothic Book" w:cs="Nirmala UI Semilight"/>
          <w:b/>
          <w:bCs/>
          <w:sz w:val="24"/>
          <w:szCs w:val="24"/>
        </w:rPr>
        <w:tab/>
      </w:r>
      <w:r w:rsidR="000B4BD1" w:rsidRPr="009302C6">
        <w:rPr>
          <w:rFonts w:ascii="Franklin Gothic Book" w:hAnsi="Franklin Gothic Book" w:cs="Nirmala UI Semilight"/>
          <w:b/>
          <w:bCs/>
          <w:sz w:val="24"/>
          <w:szCs w:val="24"/>
        </w:rPr>
        <w:tab/>
      </w:r>
      <w:r w:rsidR="000B4BD1" w:rsidRPr="009302C6">
        <w:rPr>
          <w:rFonts w:ascii="Franklin Gothic Book" w:hAnsi="Franklin Gothic Book" w:cs="Nirmala UI Semilight"/>
          <w:b/>
          <w:bCs/>
          <w:sz w:val="24"/>
          <w:szCs w:val="24"/>
        </w:rPr>
        <w:tab/>
      </w:r>
    </w:p>
    <w:p w14:paraId="5816FC75" w14:textId="77777777" w:rsidR="0088616C" w:rsidRDefault="0088616C" w:rsidP="000B4BD1">
      <w:pPr>
        <w:spacing w:after="0" w:line="276" w:lineRule="auto"/>
        <w:jc w:val="both"/>
        <w:rPr>
          <w:rFonts w:ascii="Franklin Gothic Book" w:hAnsi="Franklin Gothic Book" w:cs="Nirmala UI Semilight"/>
          <w:b/>
          <w:bCs/>
          <w:sz w:val="24"/>
          <w:szCs w:val="24"/>
        </w:rPr>
      </w:pPr>
    </w:p>
    <w:p w14:paraId="1F14E8A4" w14:textId="77777777" w:rsidR="0088616C" w:rsidRDefault="0088616C" w:rsidP="000B4BD1">
      <w:pPr>
        <w:spacing w:after="0" w:line="276" w:lineRule="auto"/>
        <w:jc w:val="both"/>
        <w:rPr>
          <w:rFonts w:ascii="Franklin Gothic Book" w:hAnsi="Franklin Gothic Book" w:cs="Nirmala UI Semilight"/>
          <w:b/>
          <w:bCs/>
          <w:sz w:val="24"/>
          <w:szCs w:val="24"/>
        </w:rPr>
      </w:pPr>
    </w:p>
    <w:p w14:paraId="611FFF9C" w14:textId="04DFF70A" w:rsidR="000B4BD1" w:rsidRPr="009302C6" w:rsidRDefault="000B4BD1" w:rsidP="000B4BD1">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p>
    <w:p w14:paraId="239E0081" w14:textId="77777777" w:rsidR="000B4BD1" w:rsidRPr="006937C6" w:rsidRDefault="000B4BD1" w:rsidP="000B4BD1">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APPROVED BY:</w:t>
      </w:r>
      <w:r>
        <w:rPr>
          <w:rFonts w:ascii="Franklin Gothic Book" w:hAnsi="Franklin Gothic Book" w:cs="Nirmala UI Semilight"/>
          <w:b/>
          <w:bCs/>
          <w:sz w:val="24"/>
          <w:szCs w:val="24"/>
        </w:rPr>
        <w:t xml:space="preserve">                                                             </w:t>
      </w:r>
      <w:r w:rsidRPr="009302C6">
        <w:rPr>
          <w:rFonts w:ascii="Franklin Gothic Book" w:hAnsi="Franklin Gothic Book" w:cs="Nirmala UI Semilight"/>
          <w:b/>
          <w:bCs/>
          <w:sz w:val="24"/>
          <w:szCs w:val="24"/>
        </w:rPr>
        <w:t>PRESIDENT - OPERATIONS</w:t>
      </w:r>
    </w:p>
    <w:p w14:paraId="7F861FDD" w14:textId="77777777" w:rsidR="000B4BD1" w:rsidRPr="0011542D" w:rsidRDefault="000B4BD1" w:rsidP="000B4BD1">
      <w:pPr>
        <w:rPr>
          <w:rFonts w:ascii="Segoe UI Symbol" w:hAnsi="Segoe UI Symbol" w:cs="Nirmala UI Semilight"/>
          <w:sz w:val="20"/>
          <w:szCs w:val="20"/>
        </w:rPr>
      </w:pPr>
    </w:p>
    <w:p w14:paraId="2914BEAE" w14:textId="4B67D94D" w:rsidR="004A3549" w:rsidRDefault="004A3549">
      <w:pPr>
        <w:rPr>
          <w:rFonts w:ascii="Segoe UI Symbol" w:hAnsi="Segoe UI Symbol" w:cs="Arial"/>
          <w:sz w:val="20"/>
          <w:szCs w:val="20"/>
        </w:rPr>
      </w:pPr>
      <w:r>
        <w:rPr>
          <w:rFonts w:ascii="Segoe UI Symbol" w:hAnsi="Segoe UI Symbol" w:cs="Arial"/>
          <w:sz w:val="20"/>
          <w:szCs w:val="20"/>
        </w:rPr>
        <w:br w:type="page"/>
      </w:r>
    </w:p>
    <w:p w14:paraId="5878553C" w14:textId="42241B83" w:rsidR="004A3549" w:rsidRPr="00D6725C" w:rsidRDefault="004A3549" w:rsidP="004A3549">
      <w:pPr>
        <w:pStyle w:val="Heading1"/>
        <w:spacing w:line="276" w:lineRule="auto"/>
        <w:rPr>
          <w:rFonts w:ascii="Franklin Gothic Book" w:hAnsi="Franklin Gothic Book"/>
          <w:sz w:val="28"/>
          <w:szCs w:val="36"/>
          <w:highlight w:val="yellow"/>
          <w:u w:val="thick"/>
        </w:rPr>
      </w:pPr>
      <w:bookmarkStart w:id="18" w:name="_Toc198829797"/>
      <w:r w:rsidRPr="00D6725C">
        <w:rPr>
          <w:rFonts w:ascii="Franklin Gothic Book" w:hAnsi="Franklin Gothic Book"/>
          <w:sz w:val="28"/>
          <w:szCs w:val="36"/>
          <w:highlight w:val="yellow"/>
          <w:u w:val="thick"/>
        </w:rPr>
        <w:t>Acknowledgement</w:t>
      </w:r>
      <w:bookmarkEnd w:id="18"/>
    </w:p>
    <w:p w14:paraId="7E404854" w14:textId="77777777" w:rsidR="004A3549" w:rsidRPr="00D6725C" w:rsidRDefault="004A3549" w:rsidP="004A3549">
      <w:pPr>
        <w:rPr>
          <w:highlight w:val="yellow"/>
        </w:rPr>
      </w:pPr>
    </w:p>
    <w:p w14:paraId="1B6AB830" w14:textId="2955A404" w:rsidR="004A3549" w:rsidRPr="00D6725C" w:rsidRDefault="004A3549" w:rsidP="004A3549">
      <w:pPr>
        <w:spacing w:line="276" w:lineRule="auto"/>
        <w:jc w:val="both"/>
        <w:rPr>
          <w:rFonts w:ascii="Franklin Gothic Book" w:hAnsi="Franklin Gothic Book" w:cs="Nirmala UI Semilight"/>
          <w:sz w:val="24"/>
          <w:szCs w:val="24"/>
          <w:highlight w:val="yellow"/>
          <w:lang w:val="en-IN"/>
        </w:rPr>
      </w:pPr>
      <w:r w:rsidRPr="00D6725C">
        <w:rPr>
          <w:rFonts w:ascii="Franklin Gothic Book" w:hAnsi="Franklin Gothic Book" w:cs="Nirmala UI Semilight"/>
          <w:sz w:val="24"/>
          <w:szCs w:val="24"/>
          <w:highlight w:val="yellow"/>
          <w:lang w:val="en-IN"/>
        </w:rPr>
        <w:t xml:space="preserve">I, _________________________, </w:t>
      </w:r>
      <w:r w:rsidR="009E2B98" w:rsidRPr="00D6725C">
        <w:rPr>
          <w:rFonts w:ascii="Franklin Gothic Book" w:hAnsi="Franklin Gothic Book" w:cs="Nirmala UI Semilight"/>
          <w:sz w:val="24"/>
          <w:szCs w:val="24"/>
          <w:highlight w:val="yellow"/>
          <w:lang w:val="en-IN"/>
        </w:rPr>
        <w:t xml:space="preserve">as an employee of Clifton Export (P) Ltd </w:t>
      </w:r>
      <w:r w:rsidRPr="00D6725C">
        <w:rPr>
          <w:rFonts w:ascii="Franklin Gothic Book" w:hAnsi="Franklin Gothic Book" w:cs="Nirmala UI Semilight"/>
          <w:sz w:val="24"/>
          <w:szCs w:val="24"/>
          <w:highlight w:val="yellow"/>
          <w:lang w:val="en-IN"/>
        </w:rPr>
        <w:t xml:space="preserve">confirm that I have read, understood, and agree to comply with </w:t>
      </w:r>
      <w:r w:rsidR="009E2B98" w:rsidRPr="00D6725C">
        <w:rPr>
          <w:rFonts w:ascii="Franklin Gothic Book" w:hAnsi="Franklin Gothic Book" w:cs="Nirmala UI Semilight"/>
          <w:sz w:val="24"/>
          <w:szCs w:val="24"/>
          <w:highlight w:val="yellow"/>
          <w:lang w:val="en-IN"/>
        </w:rPr>
        <w:t>Clifton Export (P) Ltd</w:t>
      </w:r>
      <w:r w:rsidRPr="00D6725C">
        <w:rPr>
          <w:rFonts w:ascii="Franklin Gothic Book" w:hAnsi="Franklin Gothic Book" w:cs="Nirmala UI Semilight"/>
          <w:b/>
          <w:bCs/>
          <w:sz w:val="24"/>
          <w:szCs w:val="24"/>
          <w:highlight w:val="yellow"/>
          <w:lang w:val="en-IN"/>
        </w:rPr>
        <w:t xml:space="preserve"> </w:t>
      </w:r>
      <w:r w:rsidR="009E2B98" w:rsidRPr="00D6725C">
        <w:rPr>
          <w:rFonts w:ascii="Franklin Gothic Book" w:hAnsi="Franklin Gothic Book" w:cs="Nirmala UI Semilight"/>
          <w:b/>
          <w:bCs/>
          <w:sz w:val="24"/>
          <w:szCs w:val="24"/>
          <w:highlight w:val="yellow"/>
          <w:lang w:val="en-IN"/>
        </w:rPr>
        <w:t>Living Wage</w:t>
      </w:r>
      <w:r w:rsidRPr="00D6725C">
        <w:rPr>
          <w:rFonts w:ascii="Franklin Gothic Book" w:hAnsi="Franklin Gothic Book" w:cs="Nirmala UI Semilight"/>
          <w:b/>
          <w:bCs/>
          <w:sz w:val="24"/>
          <w:szCs w:val="24"/>
          <w:highlight w:val="yellow"/>
          <w:lang w:val="en-IN"/>
        </w:rPr>
        <w:t xml:space="preserve"> Policy</w:t>
      </w:r>
      <w:r w:rsidRPr="00D6725C">
        <w:rPr>
          <w:rFonts w:ascii="Franklin Gothic Book" w:hAnsi="Franklin Gothic Book" w:cs="Nirmala UI Semilight"/>
          <w:sz w:val="24"/>
          <w:szCs w:val="24"/>
          <w:highlight w:val="yellow"/>
          <w:lang w:val="en-IN"/>
        </w:rPr>
        <w:t>. I acknowledge my responsibility in supporting the company’s commitment to fair compensation, wage equity, and ethical labor practices. I pledge to uphold this policy by adhering to fair wage principles, ensuring transparency, and contributing to a workplace that values dignity and financial well-being for all employees.</w:t>
      </w:r>
    </w:p>
    <w:p w14:paraId="6828D7A9" w14:textId="7DCA1E91" w:rsidR="004A3549" w:rsidRPr="00D6725C" w:rsidRDefault="004A3549" w:rsidP="004A3549">
      <w:pPr>
        <w:spacing w:line="276" w:lineRule="auto"/>
        <w:jc w:val="both"/>
        <w:rPr>
          <w:rFonts w:ascii="Franklin Gothic Book" w:hAnsi="Franklin Gothic Book" w:cs="Nirmala UI Semilight"/>
          <w:sz w:val="24"/>
          <w:szCs w:val="24"/>
          <w:highlight w:val="yellow"/>
          <w:lang w:val="en-IN"/>
        </w:rPr>
      </w:pPr>
      <w:r w:rsidRPr="00D6725C">
        <w:rPr>
          <w:rFonts w:ascii="Franklin Gothic Book" w:hAnsi="Franklin Gothic Book" w:cs="Nirmala UI Semilight"/>
          <w:sz w:val="24"/>
          <w:szCs w:val="24"/>
          <w:highlight w:val="yellow"/>
          <w:lang w:val="en-IN"/>
        </w:rPr>
        <w:t xml:space="preserve">I recognize that my commitment is essential to achieving </w:t>
      </w:r>
      <w:r w:rsidR="00140F3F" w:rsidRPr="00D6725C">
        <w:rPr>
          <w:rFonts w:ascii="Franklin Gothic Book" w:hAnsi="Franklin Gothic Book" w:cs="Nirmala UI Semilight"/>
          <w:sz w:val="24"/>
          <w:szCs w:val="24"/>
          <w:highlight w:val="yellow"/>
          <w:lang w:val="en-IN"/>
        </w:rPr>
        <w:t xml:space="preserve">Clifton Export (P) Ltd </w:t>
      </w:r>
      <w:r w:rsidRPr="00D6725C">
        <w:rPr>
          <w:rFonts w:ascii="Franklin Gothic Book" w:hAnsi="Franklin Gothic Book" w:cs="Nirmala UI Semilight"/>
          <w:sz w:val="24"/>
          <w:szCs w:val="24"/>
          <w:highlight w:val="yellow"/>
          <w:lang w:val="en-IN"/>
        </w:rPr>
        <w:t>fair wage objectives and fostering a culture of fairness, accountability, and continuous improvement. I am dedicated to maintaining an equitable and just work environment where all employees are compensated fairly in accordance with industry standards and recognized wage benchmarks.</w:t>
      </w:r>
    </w:p>
    <w:p w14:paraId="01E66084" w14:textId="77777777" w:rsidR="004A3549" w:rsidRPr="00D6725C" w:rsidRDefault="004A3549" w:rsidP="00E75CC9">
      <w:pPr>
        <w:spacing w:line="276" w:lineRule="auto"/>
        <w:jc w:val="both"/>
        <w:rPr>
          <w:rFonts w:ascii="Franklin Gothic Book" w:hAnsi="Franklin Gothic Book" w:cs="Nirmala UI Semilight"/>
          <w:b/>
          <w:bCs/>
          <w:sz w:val="24"/>
          <w:szCs w:val="24"/>
          <w:highlight w:val="yellow"/>
          <w:lang w:val="en-IN"/>
        </w:rPr>
      </w:pPr>
      <w:r w:rsidRPr="00D6725C">
        <w:rPr>
          <w:rFonts w:ascii="Franklin Gothic Book" w:hAnsi="Franklin Gothic Book" w:cs="Nirmala UI Semilight"/>
          <w:b/>
          <w:bCs/>
          <w:sz w:val="24"/>
          <w:szCs w:val="24"/>
          <w:highlight w:val="yellow"/>
          <w:lang w:val="en-IN"/>
        </w:rPr>
        <w:t xml:space="preserve">Employee Name: </w:t>
      </w:r>
      <w:r w:rsidRPr="00D6725C">
        <w:rPr>
          <w:rFonts w:ascii="Franklin Gothic Book" w:hAnsi="Franklin Gothic Book" w:cs="Nirmala UI Semilight"/>
          <w:b/>
          <w:bCs/>
          <w:sz w:val="24"/>
          <w:szCs w:val="24"/>
          <w:highlight w:val="yellow"/>
          <w:lang w:val="en-IN"/>
        </w:rPr>
        <w:tab/>
      </w:r>
      <w:r w:rsidRPr="00D6725C">
        <w:rPr>
          <w:rFonts w:ascii="Franklin Gothic Book" w:hAnsi="Franklin Gothic Book" w:cs="Nirmala UI Semilight"/>
          <w:b/>
          <w:bCs/>
          <w:sz w:val="24"/>
          <w:szCs w:val="24"/>
          <w:highlight w:val="yellow"/>
          <w:lang w:val="en-IN"/>
        </w:rPr>
        <w:tab/>
      </w:r>
      <w:r w:rsidRPr="00D6725C">
        <w:rPr>
          <w:rFonts w:ascii="Franklin Gothic Book" w:hAnsi="Franklin Gothic Book" w:cs="Nirmala UI Semilight"/>
          <w:b/>
          <w:bCs/>
          <w:sz w:val="24"/>
          <w:szCs w:val="24"/>
          <w:highlight w:val="yellow"/>
          <w:lang w:val="en-IN"/>
        </w:rPr>
        <w:tab/>
      </w:r>
    </w:p>
    <w:p w14:paraId="7E114D90" w14:textId="77777777" w:rsidR="004A3549" w:rsidRPr="00D6725C" w:rsidRDefault="004A3549" w:rsidP="00E75CC9">
      <w:pPr>
        <w:spacing w:line="276" w:lineRule="auto"/>
        <w:jc w:val="both"/>
        <w:rPr>
          <w:rFonts w:ascii="Franklin Gothic Book" w:hAnsi="Franklin Gothic Book" w:cs="Nirmala UI Semilight"/>
          <w:b/>
          <w:bCs/>
          <w:sz w:val="24"/>
          <w:szCs w:val="24"/>
          <w:highlight w:val="yellow"/>
          <w:lang w:val="en-IN"/>
        </w:rPr>
      </w:pPr>
      <w:r w:rsidRPr="00D6725C">
        <w:rPr>
          <w:rFonts w:ascii="Franklin Gothic Book" w:hAnsi="Franklin Gothic Book" w:cs="Nirmala UI Semilight"/>
          <w:b/>
          <w:bCs/>
          <w:sz w:val="24"/>
          <w:szCs w:val="24"/>
          <w:highlight w:val="yellow"/>
          <w:lang w:val="en-IN"/>
        </w:rPr>
        <w:t>Employee Signature:</w:t>
      </w:r>
    </w:p>
    <w:p w14:paraId="78D9948F" w14:textId="77777777" w:rsidR="004A3549" w:rsidRPr="00E75CC9" w:rsidRDefault="004A3549" w:rsidP="004A3549">
      <w:pPr>
        <w:spacing w:line="276" w:lineRule="auto"/>
        <w:jc w:val="both"/>
        <w:rPr>
          <w:rFonts w:ascii="Franklin Gothic Book" w:hAnsi="Franklin Gothic Book" w:cs="Nirmala UI Semilight"/>
          <w:b/>
          <w:bCs/>
          <w:sz w:val="24"/>
          <w:szCs w:val="24"/>
          <w:lang w:val="en-IN"/>
        </w:rPr>
      </w:pPr>
      <w:r w:rsidRPr="00D6725C">
        <w:rPr>
          <w:rFonts w:ascii="Franklin Gothic Book" w:hAnsi="Franklin Gothic Book" w:cs="Nirmala UI Semilight"/>
          <w:b/>
          <w:bCs/>
          <w:sz w:val="24"/>
          <w:szCs w:val="24"/>
          <w:highlight w:val="yellow"/>
          <w:lang w:val="en-IN"/>
        </w:rPr>
        <w:t>Date:</w:t>
      </w:r>
      <w:r w:rsidRPr="00E75CC9">
        <w:rPr>
          <w:rFonts w:ascii="Franklin Gothic Book" w:hAnsi="Franklin Gothic Book" w:cs="Nirmala UI Semilight"/>
          <w:b/>
          <w:bCs/>
          <w:sz w:val="24"/>
          <w:szCs w:val="24"/>
          <w:lang w:val="en-IN"/>
        </w:rPr>
        <w:t xml:space="preserve">            </w:t>
      </w:r>
    </w:p>
    <w:p w14:paraId="6A0838CF" w14:textId="77777777" w:rsidR="00D85010" w:rsidRPr="0011542D" w:rsidRDefault="00D85010" w:rsidP="000B4BD1">
      <w:pPr>
        <w:spacing w:after="0" w:line="276" w:lineRule="auto"/>
        <w:jc w:val="both"/>
        <w:rPr>
          <w:rFonts w:ascii="Segoe UI Symbol" w:hAnsi="Segoe UI Symbol" w:cs="Arial"/>
          <w:sz w:val="20"/>
          <w:szCs w:val="20"/>
        </w:rPr>
      </w:pPr>
    </w:p>
    <w:sectPr w:rsidR="00D85010" w:rsidRPr="0011542D" w:rsidSect="00DC207B">
      <w:headerReference w:type="default" r:id="rId15"/>
      <w:footerReference w:type="default" r:id="rId16"/>
      <w:pgSz w:w="12240" w:h="15840"/>
      <w:pgMar w:top="1440" w:right="1440" w:bottom="1440" w:left="1440" w:header="547" w:footer="144"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F810A1" w14:textId="77777777" w:rsidR="000E66BB" w:rsidRDefault="000E66BB" w:rsidP="00171FBE">
      <w:pPr>
        <w:spacing w:after="0" w:line="240" w:lineRule="auto"/>
      </w:pPr>
      <w:r>
        <w:separator/>
      </w:r>
    </w:p>
    <w:p w14:paraId="7EA2AF5A" w14:textId="77777777" w:rsidR="000E66BB" w:rsidRDefault="000E66BB"/>
  </w:endnote>
  <w:endnote w:type="continuationSeparator" w:id="0">
    <w:p w14:paraId="78AC8456" w14:textId="77777777" w:rsidR="000E66BB" w:rsidRDefault="000E66BB" w:rsidP="00171FBE">
      <w:pPr>
        <w:spacing w:after="0" w:line="240" w:lineRule="auto"/>
      </w:pPr>
      <w:r>
        <w:continuationSeparator/>
      </w:r>
    </w:p>
    <w:p w14:paraId="0D5DC5FD" w14:textId="77777777" w:rsidR="000E66BB" w:rsidRDefault="000E66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9177335"/>
      <w:docPartObj>
        <w:docPartGallery w:val="Page Numbers (Bottom of Page)"/>
        <w:docPartUnique/>
      </w:docPartObj>
    </w:sdtPr>
    <w:sdtEndPr/>
    <w:sdtContent>
      <w:sdt>
        <w:sdtPr>
          <w:id w:val="-1769616900"/>
          <w:docPartObj>
            <w:docPartGallery w:val="Page Numbers (Top of Page)"/>
            <w:docPartUnique/>
          </w:docPartObj>
        </w:sdtPr>
        <w:sdtEndPr/>
        <w:sdtContent>
          <w:p w14:paraId="4E9AFA58" w14:textId="70EE93D1" w:rsidR="00BE78F2" w:rsidRPr="008A226C" w:rsidRDefault="000E66BB" w:rsidP="00BE78F2">
            <w:pPr>
              <w:pStyle w:val="Footer"/>
              <w:pBdr>
                <w:top w:val="single" w:sz="4" w:space="7" w:color="auto"/>
              </w:pBdr>
            </w:pPr>
            <w:r>
              <w:rPr>
                <w:noProof/>
              </w:rPr>
              <w:pict w14:anchorId="26528FDE">
                <v:rect id="Rectangle 1" o:spid="_x0000_s2049" style="position:absolute;margin-left:-43.45pt;margin-top:-.3pt;width:555.85pt;height:2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" fillcolor="#8eaadb [1940]"/>
              </w:pict>
            </w:r>
            <w:r w:rsidR="00BE78F2" w:rsidRPr="00255F77">
              <w:rPr>
                <w:rFonts w:ascii="Nirmala UI Semilight" w:eastAsia="Calibri" w:hAnsi="Nirmala UI Semilight" w:cs="Nirmala UI Semilight"/>
                <w:sz w:val="20"/>
                <w:szCs w:val="20"/>
                <w:lang w:val="en-IN" w:bidi="gu-IN"/>
              </w:rPr>
              <w:t xml:space="preserve">Doc. No. </w:t>
            </w:r>
            <w:r w:rsidR="00BE78F2">
              <w:rPr>
                <w:rFonts w:ascii="Nirmala UI Semilight" w:eastAsia="Calibri" w:hAnsi="Nirmala UI Semilight" w:cs="Nirmala UI Semilight"/>
                <w:sz w:val="20"/>
                <w:szCs w:val="20"/>
                <w:lang w:val="en-IN" w:bidi="gu-IN"/>
              </w:rPr>
              <w:t>CE</w:t>
            </w:r>
            <w:r w:rsidR="00933EC6">
              <w:rPr>
                <w:rFonts w:ascii="Nirmala UI Semilight" w:eastAsia="Calibri" w:hAnsi="Nirmala UI Semilight" w:cs="Nirmala UI Semilight"/>
                <w:sz w:val="20"/>
                <w:szCs w:val="20"/>
                <w:lang w:val="en-IN" w:bidi="gu-IN"/>
              </w:rPr>
              <w:t>P</w:t>
            </w:r>
            <w:r w:rsidR="00BE78F2">
              <w:rPr>
                <w:rFonts w:ascii="Nirmala UI Semilight" w:eastAsia="Calibri" w:hAnsi="Nirmala UI Semilight" w:cs="Nirmala UI Semilight"/>
                <w:sz w:val="20"/>
                <w:szCs w:val="20"/>
                <w:lang w:val="en-IN" w:bidi="gu-IN"/>
              </w:rPr>
              <w:t>L – POL – 0</w:t>
            </w:r>
            <w:r w:rsidR="000B4BD1">
              <w:rPr>
                <w:rFonts w:ascii="Nirmala UI Semilight" w:eastAsia="Calibri" w:hAnsi="Nirmala UI Semilight" w:cs="Nirmala UI Semilight"/>
                <w:sz w:val="20"/>
                <w:szCs w:val="20"/>
                <w:lang w:val="en-IN" w:bidi="gu-IN"/>
              </w:rPr>
              <w:t>5</w:t>
            </w:r>
            <w:r w:rsidR="00BE78F2">
              <w:rPr>
                <w:rFonts w:ascii="Nirmala UI Semilight" w:eastAsia="Calibri" w:hAnsi="Nirmala UI Semilight" w:cs="Nirmala UI Semilight"/>
                <w:sz w:val="20"/>
                <w:szCs w:val="20"/>
                <w:lang w:val="en-IN" w:bidi="gu-IN"/>
              </w:rPr>
              <w:t xml:space="preserve">                                                                                                                  </w:t>
            </w:r>
            <w:r w:rsidR="00BE78F2" w:rsidRPr="00255F77">
              <w:rPr>
                <w:rFonts w:ascii="Nirmala UI Semilight" w:hAnsi="Nirmala UI Semilight" w:cs="Nirmala UI Semilight"/>
                <w:sz w:val="18"/>
                <w:szCs w:val="18"/>
              </w:rPr>
              <w:t xml:space="preserve">Page </w:t>
            </w:r>
            <w:r w:rsidR="00BE78F2" w:rsidRPr="00255F77">
              <w:rPr>
                <w:rFonts w:ascii="Nirmala UI Semilight" w:hAnsi="Nirmala UI Semilight" w:cs="Nirmala UI Semilight"/>
                <w:b/>
                <w:bCs/>
                <w:sz w:val="20"/>
                <w:szCs w:val="20"/>
              </w:rPr>
              <w:fldChar w:fldCharType="begin"/>
            </w:r>
            <w:r w:rsidR="00BE78F2" w:rsidRPr="00255F77">
              <w:rPr>
                <w:rFonts w:ascii="Nirmala UI Semilight" w:hAnsi="Nirmala UI Semilight" w:cs="Nirmala UI Semilight"/>
                <w:b/>
                <w:bCs/>
                <w:sz w:val="18"/>
                <w:szCs w:val="18"/>
              </w:rPr>
              <w:instrText xml:space="preserve"> PAGE </w:instrText>
            </w:r>
            <w:r w:rsidR="00BE78F2" w:rsidRPr="00255F77">
              <w:rPr>
                <w:rFonts w:ascii="Nirmala UI Semilight" w:hAnsi="Nirmala UI Semilight" w:cs="Nirmala UI Semilight"/>
                <w:b/>
                <w:bCs/>
                <w:sz w:val="20"/>
                <w:szCs w:val="20"/>
              </w:rPr>
              <w:fldChar w:fldCharType="separate"/>
            </w:r>
            <w:r w:rsidR="00BE78F2">
              <w:rPr>
                <w:rFonts w:ascii="Nirmala UI Semilight" w:hAnsi="Nirmala UI Semilight" w:cs="Nirmala UI Semilight"/>
                <w:b/>
                <w:bCs/>
                <w:sz w:val="20"/>
                <w:szCs w:val="20"/>
              </w:rPr>
              <w:t>2</w:t>
            </w:r>
            <w:r w:rsidR="00BE78F2" w:rsidRPr="00255F77">
              <w:rPr>
                <w:rFonts w:ascii="Nirmala UI Semilight" w:hAnsi="Nirmala UI Semilight" w:cs="Nirmala UI Semilight"/>
                <w:b/>
                <w:bCs/>
                <w:sz w:val="20"/>
                <w:szCs w:val="20"/>
              </w:rPr>
              <w:fldChar w:fldCharType="end"/>
            </w:r>
            <w:r w:rsidR="00BE78F2" w:rsidRPr="00255F77">
              <w:rPr>
                <w:rFonts w:ascii="Nirmala UI Semilight" w:hAnsi="Nirmala UI Semilight" w:cs="Nirmala UI Semilight"/>
                <w:sz w:val="18"/>
                <w:szCs w:val="18"/>
              </w:rPr>
              <w:t xml:space="preserve"> of </w:t>
            </w:r>
            <w:r w:rsidR="00BE78F2" w:rsidRPr="00255F77">
              <w:rPr>
                <w:rFonts w:ascii="Nirmala UI Semilight" w:hAnsi="Nirmala UI Semilight" w:cs="Nirmala UI Semilight"/>
                <w:b/>
                <w:bCs/>
                <w:sz w:val="20"/>
                <w:szCs w:val="20"/>
              </w:rPr>
              <w:fldChar w:fldCharType="begin"/>
            </w:r>
            <w:r w:rsidR="00BE78F2" w:rsidRPr="00255F77">
              <w:rPr>
                <w:rFonts w:ascii="Nirmala UI Semilight" w:hAnsi="Nirmala UI Semilight" w:cs="Nirmala UI Semilight"/>
                <w:b/>
                <w:bCs/>
                <w:sz w:val="18"/>
                <w:szCs w:val="18"/>
              </w:rPr>
              <w:instrText xml:space="preserve"> NUMPAGES  </w:instrText>
            </w:r>
            <w:r w:rsidR="00BE78F2" w:rsidRPr="00255F77">
              <w:rPr>
                <w:rFonts w:ascii="Nirmala UI Semilight" w:hAnsi="Nirmala UI Semilight" w:cs="Nirmala UI Semilight"/>
                <w:b/>
                <w:bCs/>
                <w:sz w:val="20"/>
                <w:szCs w:val="20"/>
              </w:rPr>
              <w:fldChar w:fldCharType="separate"/>
            </w:r>
            <w:r w:rsidR="00BE78F2">
              <w:rPr>
                <w:rFonts w:ascii="Nirmala UI Semilight" w:hAnsi="Nirmala UI Semilight" w:cs="Nirmala UI Semilight"/>
                <w:b/>
                <w:bCs/>
                <w:sz w:val="20"/>
                <w:szCs w:val="20"/>
              </w:rPr>
              <w:t>9</w:t>
            </w:r>
            <w:r w:rsidR="00BE78F2"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E5A77D" w14:textId="77777777" w:rsidR="000E66BB" w:rsidRDefault="000E66BB" w:rsidP="00171FBE">
      <w:pPr>
        <w:spacing w:after="0" w:line="240" w:lineRule="auto"/>
      </w:pPr>
      <w:r>
        <w:separator/>
      </w:r>
    </w:p>
    <w:p w14:paraId="095752FC" w14:textId="77777777" w:rsidR="000E66BB" w:rsidRDefault="000E66BB"/>
  </w:footnote>
  <w:footnote w:type="continuationSeparator" w:id="0">
    <w:p w14:paraId="7648A7C9" w14:textId="77777777" w:rsidR="000E66BB" w:rsidRDefault="000E66BB" w:rsidP="00171FBE">
      <w:pPr>
        <w:spacing w:after="0" w:line="240" w:lineRule="auto"/>
      </w:pPr>
      <w:r>
        <w:continuationSeparator/>
      </w:r>
    </w:p>
    <w:p w14:paraId="5C59CF9E" w14:textId="77777777" w:rsidR="000E66BB" w:rsidRDefault="000E66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821" w:type="pct"/>
      <w:jc w:val="center"/>
      <w:tblLayout w:type="fixed"/>
      <w:tblLook w:val="0020" w:firstRow="1" w:lastRow="0" w:firstColumn="0" w:lastColumn="0" w:noHBand="0" w:noVBand="0"/>
    </w:tblPr>
    <w:tblGrid>
      <w:gridCol w:w="11148"/>
    </w:tblGrid>
    <w:tr w:rsidR="0026489E" w:rsidRPr="00872467" w14:paraId="3E66E9E4" w14:textId="77777777" w:rsidTr="007634E9">
      <w:trPr>
        <w:cantSplit/>
        <w:trHeight w:val="1055"/>
        <w:jc w:val="center"/>
      </w:trPr>
      <w:tc>
        <w:tcPr>
          <w:tcW w:w="11148" w:type="dxa"/>
          <w:shd w:val="clear" w:color="auto" w:fill="D9E2F3" w:themeFill="accent1" w:themeFillTint="33"/>
          <w:vAlign w:val="center"/>
        </w:tcPr>
        <w:p w14:paraId="5269C2E7" w14:textId="63D5C5C0" w:rsidR="0026489E" w:rsidRPr="00076223" w:rsidRDefault="00FD1D83" w:rsidP="002131AD">
          <w:pPr>
            <w:spacing w:after="0"/>
            <w:ind w:right="14"/>
            <w:jc w:val="center"/>
            <w:rPr>
              <w:rFonts w:ascii="Segoe UI Symbol" w:eastAsia="Times New Roman" w:hAnsi="Segoe UI Symbol" w:cs="Nirmala UI Semilight"/>
              <w:b/>
              <w:color w:val="2E74B5" w:themeColor="accent5" w:themeShade="BF"/>
              <w:sz w:val="32"/>
              <w:szCs w:val="32"/>
            </w:rPr>
          </w:pPr>
          <w:r>
            <w:rPr>
              <w:noProof/>
            </w:rPr>
            <w:drawing>
              <wp:anchor distT="0" distB="0" distL="114300" distR="114300" simplePos="0" relativeHeight="251659776" behindDoc="0" locked="0" layoutInCell="1" allowOverlap="1" wp14:anchorId="0EEC6657" wp14:editId="23DC1979">
                <wp:simplePos x="0" y="0"/>
                <wp:positionH relativeFrom="column">
                  <wp:posOffset>-48260</wp:posOffset>
                </wp:positionH>
                <wp:positionV relativeFrom="paragraph">
                  <wp:posOffset>118110</wp:posOffset>
                </wp:positionV>
                <wp:extent cx="1188720" cy="822960"/>
                <wp:effectExtent l="0" t="0" r="0" b="0"/>
                <wp:wrapNone/>
                <wp:docPr id="4" name="Picture 5">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8720" cy="822960"/>
                        </a:xfrm>
                        <a:prstGeom prst="rect">
                          <a:avLst/>
                        </a:prstGeom>
                      </pic:spPr>
                    </pic:pic>
                  </a:graphicData>
                </a:graphic>
                <wp14:sizeRelH relativeFrom="margin">
                  <wp14:pctWidth>0</wp14:pctWidth>
                </wp14:sizeRelH>
                <wp14:sizeRelV relativeFrom="margin">
                  <wp14:pctHeight>0</wp14:pctHeight>
                </wp14:sizeRelV>
              </wp:anchor>
            </w:drawing>
          </w:r>
          <w:r w:rsidR="000E66BB">
            <w:rPr>
              <w:rFonts w:eastAsiaTheme="minorEastAsia" w:cs="Latha"/>
              <w:noProof/>
              <w:sz w:val="3276"/>
              <w:szCs w:val="3276"/>
            </w:rPr>
            <w:pict w14:anchorId="166D689B">
              <v:shapetype id="_x0000_t202" coordsize="21600,21600" o:spt="202" path="m,l,21600r21600,l21600,xe">
                <v:stroke joinstyle="miter"/>
                <v:path gradientshapeok="t" o:connecttype="rect"/>
              </v:shapetype>
              <v:shape id="_x0000_s2050" type="#_x0000_t202" style="position:absolute;left:0;text-align:left;margin-left:116.1pt;margin-top:5.3pt;width:395.25pt;height:36pt;z-index:251660800;mso-position-horizontal-relative:text;mso-position-vertical-relative:text" filled="f" stroked="f">
                <v:textbox>
                  <w:txbxContent>
                    <w:p w14:paraId="7E52AD77" w14:textId="77777777" w:rsidR="0026489E" w:rsidRPr="007634E9" w:rsidRDefault="0026489E" w:rsidP="007634E9">
                      <w:pPr>
                        <w:jc w:val="both"/>
                        <w:rPr>
                          <w:sz w:val="48"/>
                          <w:szCs w:val="48"/>
                        </w:rPr>
                      </w:pPr>
                      <w:r w:rsidRPr="007634E9">
                        <w:rPr>
                          <w:sz w:val="48"/>
                          <w:szCs w:val="48"/>
                        </w:rPr>
                        <w:t>CLIFTON EXPORT PRIVATE LIMITED</w:t>
                      </w:r>
                    </w:p>
                  </w:txbxContent>
                </v:textbox>
              </v:shape>
            </w:pict>
          </w:r>
        </w:p>
      </w:tc>
    </w:tr>
    <w:tr w:rsidR="0026489E" w:rsidRPr="00872467" w14:paraId="7BA89F18" w14:textId="77777777" w:rsidTr="00656279">
      <w:trPr>
        <w:cantSplit/>
        <w:trHeight w:val="618"/>
        <w:jc w:val="center"/>
      </w:trPr>
      <w:tc>
        <w:tcPr>
          <w:tcW w:w="11148" w:type="dxa"/>
          <w:shd w:val="clear" w:color="auto" w:fill="8EAADB" w:themeFill="accent1" w:themeFillTint="99"/>
          <w:vAlign w:val="center"/>
        </w:tcPr>
        <w:p w14:paraId="0D279EBB" w14:textId="0AEDE779" w:rsidR="0026489E" w:rsidRPr="007634E9" w:rsidRDefault="0026489E" w:rsidP="007634E9">
          <w:pPr>
            <w:pStyle w:val="Header"/>
            <w:tabs>
              <w:tab w:val="center" w:pos="4320"/>
              <w:tab w:val="right" w:pos="8640"/>
            </w:tabs>
            <w:jc w:val="center"/>
            <w:rPr>
              <w:rFonts w:ascii="Franklin Gothic Book" w:hAnsi="Franklin Gothic Book" w:cs="Nirmala UI Semilight"/>
              <w:b/>
              <w:bCs/>
              <w:sz w:val="28"/>
              <w:szCs w:val="28"/>
            </w:rPr>
          </w:pPr>
          <w:r w:rsidRPr="00592C5A">
            <w:rPr>
              <w:rFonts w:ascii="Franklin Gothic Book" w:hAnsi="Franklin Gothic Book" w:cs="Nirmala UI Semilight"/>
              <w:b/>
              <w:bCs/>
              <w:sz w:val="28"/>
              <w:szCs w:val="28"/>
              <w:u w:val="single"/>
            </w:rPr>
            <w:t xml:space="preserve">SU </w:t>
          </w:r>
          <w:r>
            <w:rPr>
              <w:rFonts w:ascii="Franklin Gothic Book" w:hAnsi="Franklin Gothic Book" w:cs="Nirmala UI Semilight"/>
              <w:b/>
              <w:bCs/>
              <w:sz w:val="28"/>
              <w:szCs w:val="28"/>
              <w:u w:val="single"/>
            </w:rPr>
            <w:t xml:space="preserve">     </w:t>
          </w:r>
          <w:r w:rsidRPr="007634E9">
            <w:rPr>
              <w:rFonts w:ascii="Franklin Gothic Book" w:hAnsi="Franklin Gothic Book" w:cs="Nirmala UI Semilight"/>
              <w:b/>
              <w:bCs/>
              <w:sz w:val="28"/>
              <w:szCs w:val="28"/>
            </w:rPr>
            <w:t xml:space="preserve">         108/3E, </w:t>
          </w:r>
          <w:proofErr w:type="spellStart"/>
          <w:r w:rsidRPr="007634E9">
            <w:rPr>
              <w:rFonts w:ascii="Franklin Gothic Book" w:hAnsi="Franklin Gothic Book" w:cs="Nirmala UI Semilight"/>
              <w:b/>
              <w:bCs/>
              <w:sz w:val="28"/>
              <w:szCs w:val="28"/>
            </w:rPr>
            <w:t>Sedapalayam</w:t>
          </w:r>
          <w:proofErr w:type="spellEnd"/>
          <w:r w:rsidRPr="007634E9">
            <w:rPr>
              <w:rFonts w:ascii="Franklin Gothic Book" w:hAnsi="Franklin Gothic Book" w:cs="Nirmala UI Semilight"/>
              <w:b/>
              <w:bCs/>
              <w:sz w:val="28"/>
              <w:szCs w:val="28"/>
            </w:rPr>
            <w:t xml:space="preserve"> Road, </w:t>
          </w:r>
          <w:proofErr w:type="spellStart"/>
          <w:r w:rsidRPr="007634E9">
            <w:rPr>
              <w:rFonts w:ascii="Franklin Gothic Book" w:hAnsi="Franklin Gothic Book" w:cs="Nirmala UI Semilight"/>
              <w:b/>
              <w:bCs/>
              <w:sz w:val="28"/>
              <w:szCs w:val="28"/>
            </w:rPr>
            <w:t>Arulpuram</w:t>
          </w:r>
          <w:proofErr w:type="spellEnd"/>
          <w:r w:rsidRPr="007634E9">
            <w:rPr>
              <w:rFonts w:ascii="Franklin Gothic Book" w:hAnsi="Franklin Gothic Book" w:cs="Nirmala UI Semilight"/>
              <w:b/>
              <w:bCs/>
              <w:sz w:val="28"/>
              <w:szCs w:val="28"/>
            </w:rPr>
            <w:t xml:space="preserve"> - P.O, </w:t>
          </w:r>
          <w:proofErr w:type="spellStart"/>
          <w:r w:rsidRPr="007634E9">
            <w:rPr>
              <w:rFonts w:ascii="Franklin Gothic Book" w:hAnsi="Franklin Gothic Book" w:cs="Nirmala UI Semilight"/>
              <w:b/>
              <w:bCs/>
              <w:sz w:val="28"/>
              <w:szCs w:val="28"/>
            </w:rPr>
            <w:t>Palladam</w:t>
          </w:r>
          <w:proofErr w:type="spellEnd"/>
          <w:r w:rsidRPr="007634E9">
            <w:rPr>
              <w:rFonts w:ascii="Franklin Gothic Book" w:hAnsi="Franklin Gothic Book" w:cs="Nirmala UI Semilight"/>
              <w:b/>
              <w:bCs/>
              <w:sz w:val="28"/>
              <w:szCs w:val="28"/>
            </w:rPr>
            <w:t xml:space="preserve"> Taluk,</w:t>
          </w:r>
        </w:p>
        <w:p w14:paraId="440129AD" w14:textId="77777777" w:rsidR="0026489E" w:rsidRPr="00592C5A" w:rsidRDefault="0026489E" w:rsidP="007634E9">
          <w:pPr>
            <w:pStyle w:val="Header"/>
            <w:tabs>
              <w:tab w:val="clear" w:pos="4680"/>
              <w:tab w:val="clear" w:pos="9360"/>
              <w:tab w:val="center" w:pos="4320"/>
              <w:tab w:val="right" w:pos="8640"/>
            </w:tabs>
            <w:jc w:val="center"/>
            <w:rPr>
              <w:rFonts w:ascii="Franklin Gothic Book" w:hAnsi="Franklin Gothic Book" w:cs="Nirmala UI Semilight"/>
              <w:b/>
              <w:bCs/>
              <w:sz w:val="24"/>
              <w:szCs w:val="24"/>
              <w:u w:val="single"/>
            </w:rPr>
          </w:pPr>
          <w:r w:rsidRPr="007634E9">
            <w:rPr>
              <w:rFonts w:ascii="Franklin Gothic Book" w:hAnsi="Franklin Gothic Book" w:cs="Nirmala UI Semilight"/>
              <w:b/>
              <w:bCs/>
              <w:sz w:val="28"/>
              <w:szCs w:val="28"/>
            </w:rPr>
            <w:t xml:space="preserve">Tirupur - 641605, </w:t>
          </w:r>
          <w:proofErr w:type="spellStart"/>
          <w:r w:rsidRPr="007634E9">
            <w:rPr>
              <w:rFonts w:ascii="Franklin Gothic Book" w:hAnsi="Franklin Gothic Book" w:cs="Nirmala UI Semilight"/>
              <w:b/>
              <w:bCs/>
              <w:sz w:val="28"/>
              <w:szCs w:val="28"/>
            </w:rPr>
            <w:t>Tamilnadu</w:t>
          </w:r>
          <w:proofErr w:type="spellEnd"/>
          <w:r w:rsidRPr="007634E9">
            <w:rPr>
              <w:rFonts w:ascii="Franklin Gothic Book" w:hAnsi="Franklin Gothic Book" w:cs="Nirmala UI Semilight"/>
              <w:b/>
              <w:bCs/>
              <w:sz w:val="28"/>
              <w:szCs w:val="28"/>
            </w:rPr>
            <w:t>, India</w:t>
          </w:r>
        </w:p>
      </w:tc>
    </w:tr>
  </w:tbl>
  <w:p w14:paraId="0E64C94F" w14:textId="33749565" w:rsidR="002544D4" w:rsidRPr="007964D8" w:rsidRDefault="000E66BB" w:rsidP="007964D8">
    <w:pPr>
      <w:pStyle w:val="Header"/>
    </w:pPr>
    <w:r>
      <w:rPr>
        <w:rFonts w:eastAsiaTheme="minorEastAsia" w:cs="Latha"/>
        <w:noProof/>
        <w:sz w:val="3276"/>
        <w:szCs w:val="3276"/>
      </w:rPr>
      <w:pict w14:anchorId="382803A3">
        <v:rect id="_x0000_s2051" style="position:absolute;margin-left:-43.15pt;margin-top:-89pt;width:93.85pt;height:87.15pt;z-index:251656703;mso-position-horizontal-relative:text;mso-position-vertical-relative:text"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A311946"/>
    <w:multiLevelType w:val="hybridMultilevel"/>
    <w:tmpl w:val="110C75F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EF4312"/>
    <w:multiLevelType w:val="hybridMultilevel"/>
    <w:tmpl w:val="65AE349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65693D"/>
    <w:multiLevelType w:val="hybridMultilevel"/>
    <w:tmpl w:val="E2A8C3F0"/>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5"/>
  </w:num>
  <w:num w:numId="5">
    <w:abstractNumId w:val="2"/>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CBC"/>
    <w:rsid w:val="000057D4"/>
    <w:rsid w:val="00005E94"/>
    <w:rsid w:val="00006F62"/>
    <w:rsid w:val="000100F6"/>
    <w:rsid w:val="00011D99"/>
    <w:rsid w:val="0001770B"/>
    <w:rsid w:val="00017D6F"/>
    <w:rsid w:val="0002223B"/>
    <w:rsid w:val="0002248D"/>
    <w:rsid w:val="00023374"/>
    <w:rsid w:val="000235C5"/>
    <w:rsid w:val="00023EFC"/>
    <w:rsid w:val="00024912"/>
    <w:rsid w:val="0002491C"/>
    <w:rsid w:val="00024C7D"/>
    <w:rsid w:val="0002514B"/>
    <w:rsid w:val="0002586C"/>
    <w:rsid w:val="00027B92"/>
    <w:rsid w:val="000305A5"/>
    <w:rsid w:val="000306D7"/>
    <w:rsid w:val="00031B6D"/>
    <w:rsid w:val="00033A17"/>
    <w:rsid w:val="000341D3"/>
    <w:rsid w:val="00034C50"/>
    <w:rsid w:val="00035B76"/>
    <w:rsid w:val="00037304"/>
    <w:rsid w:val="000403FB"/>
    <w:rsid w:val="000411AB"/>
    <w:rsid w:val="00043DD5"/>
    <w:rsid w:val="000442A8"/>
    <w:rsid w:val="000447C7"/>
    <w:rsid w:val="00045EEA"/>
    <w:rsid w:val="00046322"/>
    <w:rsid w:val="0004689A"/>
    <w:rsid w:val="00047EB8"/>
    <w:rsid w:val="00051129"/>
    <w:rsid w:val="00052147"/>
    <w:rsid w:val="0005227F"/>
    <w:rsid w:val="00052B28"/>
    <w:rsid w:val="000567BC"/>
    <w:rsid w:val="00056CC3"/>
    <w:rsid w:val="00057185"/>
    <w:rsid w:val="00061C54"/>
    <w:rsid w:val="00062420"/>
    <w:rsid w:val="00063A41"/>
    <w:rsid w:val="00064165"/>
    <w:rsid w:val="0007025D"/>
    <w:rsid w:val="0007288A"/>
    <w:rsid w:val="00072EDB"/>
    <w:rsid w:val="00072F8E"/>
    <w:rsid w:val="00076223"/>
    <w:rsid w:val="000820E9"/>
    <w:rsid w:val="00083EB9"/>
    <w:rsid w:val="0008490E"/>
    <w:rsid w:val="00084D1C"/>
    <w:rsid w:val="00085521"/>
    <w:rsid w:val="00091AE8"/>
    <w:rsid w:val="00092ADB"/>
    <w:rsid w:val="00094D95"/>
    <w:rsid w:val="00095020"/>
    <w:rsid w:val="000953B0"/>
    <w:rsid w:val="00096C7B"/>
    <w:rsid w:val="00096D75"/>
    <w:rsid w:val="000A067F"/>
    <w:rsid w:val="000A353D"/>
    <w:rsid w:val="000A3854"/>
    <w:rsid w:val="000A468E"/>
    <w:rsid w:val="000A52E8"/>
    <w:rsid w:val="000A53A5"/>
    <w:rsid w:val="000B1550"/>
    <w:rsid w:val="000B2B9C"/>
    <w:rsid w:val="000B3C99"/>
    <w:rsid w:val="000B3F99"/>
    <w:rsid w:val="000B4A29"/>
    <w:rsid w:val="000B4BD1"/>
    <w:rsid w:val="000B673A"/>
    <w:rsid w:val="000B7FB0"/>
    <w:rsid w:val="000C080D"/>
    <w:rsid w:val="000C473C"/>
    <w:rsid w:val="000C47D3"/>
    <w:rsid w:val="000C5221"/>
    <w:rsid w:val="000C5244"/>
    <w:rsid w:val="000C6CB2"/>
    <w:rsid w:val="000C7380"/>
    <w:rsid w:val="000D2282"/>
    <w:rsid w:val="000D4168"/>
    <w:rsid w:val="000D4A47"/>
    <w:rsid w:val="000D54A0"/>
    <w:rsid w:val="000D6F72"/>
    <w:rsid w:val="000E18CE"/>
    <w:rsid w:val="000E1FF0"/>
    <w:rsid w:val="000E23A5"/>
    <w:rsid w:val="000E2DF2"/>
    <w:rsid w:val="000E3564"/>
    <w:rsid w:val="000E541A"/>
    <w:rsid w:val="000E56A0"/>
    <w:rsid w:val="000E578A"/>
    <w:rsid w:val="000E5D12"/>
    <w:rsid w:val="000E66BB"/>
    <w:rsid w:val="000E6F3C"/>
    <w:rsid w:val="000E79F8"/>
    <w:rsid w:val="000E7A8C"/>
    <w:rsid w:val="000F02FD"/>
    <w:rsid w:val="000F3857"/>
    <w:rsid w:val="000F3BDC"/>
    <w:rsid w:val="000F46F4"/>
    <w:rsid w:val="000F75A2"/>
    <w:rsid w:val="000F7FE5"/>
    <w:rsid w:val="001007CB"/>
    <w:rsid w:val="001013C9"/>
    <w:rsid w:val="00101607"/>
    <w:rsid w:val="00102353"/>
    <w:rsid w:val="00103C32"/>
    <w:rsid w:val="00104A31"/>
    <w:rsid w:val="00107807"/>
    <w:rsid w:val="00107B0B"/>
    <w:rsid w:val="00107C30"/>
    <w:rsid w:val="001121FC"/>
    <w:rsid w:val="00114038"/>
    <w:rsid w:val="00114FC5"/>
    <w:rsid w:val="0011542D"/>
    <w:rsid w:val="0011544F"/>
    <w:rsid w:val="0011564C"/>
    <w:rsid w:val="00117180"/>
    <w:rsid w:val="00117C6A"/>
    <w:rsid w:val="00120018"/>
    <w:rsid w:val="001224D6"/>
    <w:rsid w:val="001229E9"/>
    <w:rsid w:val="00126034"/>
    <w:rsid w:val="00127CEF"/>
    <w:rsid w:val="001300E7"/>
    <w:rsid w:val="00130154"/>
    <w:rsid w:val="00130692"/>
    <w:rsid w:val="0013202E"/>
    <w:rsid w:val="00132416"/>
    <w:rsid w:val="00132F95"/>
    <w:rsid w:val="0013397B"/>
    <w:rsid w:val="001358E7"/>
    <w:rsid w:val="00140412"/>
    <w:rsid w:val="001405BC"/>
    <w:rsid w:val="00140F3F"/>
    <w:rsid w:val="00141010"/>
    <w:rsid w:val="001430B1"/>
    <w:rsid w:val="00144ABE"/>
    <w:rsid w:val="00146887"/>
    <w:rsid w:val="0014744C"/>
    <w:rsid w:val="00147738"/>
    <w:rsid w:val="00147A79"/>
    <w:rsid w:val="00147D80"/>
    <w:rsid w:val="0015243F"/>
    <w:rsid w:val="00153064"/>
    <w:rsid w:val="0015331B"/>
    <w:rsid w:val="00154721"/>
    <w:rsid w:val="00154CAF"/>
    <w:rsid w:val="00154ECA"/>
    <w:rsid w:val="00155A07"/>
    <w:rsid w:val="00155E83"/>
    <w:rsid w:val="00156753"/>
    <w:rsid w:val="001571BE"/>
    <w:rsid w:val="0015721C"/>
    <w:rsid w:val="0015748E"/>
    <w:rsid w:val="00157614"/>
    <w:rsid w:val="00160EFA"/>
    <w:rsid w:val="00161229"/>
    <w:rsid w:val="001629D2"/>
    <w:rsid w:val="0016471B"/>
    <w:rsid w:val="00164FF8"/>
    <w:rsid w:val="00165518"/>
    <w:rsid w:val="001658EA"/>
    <w:rsid w:val="00167957"/>
    <w:rsid w:val="00170CA7"/>
    <w:rsid w:val="00171FBE"/>
    <w:rsid w:val="00172AED"/>
    <w:rsid w:val="001732BE"/>
    <w:rsid w:val="00175AAB"/>
    <w:rsid w:val="00176B57"/>
    <w:rsid w:val="00180213"/>
    <w:rsid w:val="00182210"/>
    <w:rsid w:val="00183338"/>
    <w:rsid w:val="00193571"/>
    <w:rsid w:val="001959E8"/>
    <w:rsid w:val="00196E83"/>
    <w:rsid w:val="0019778E"/>
    <w:rsid w:val="00197A2D"/>
    <w:rsid w:val="001A0172"/>
    <w:rsid w:val="001A01C5"/>
    <w:rsid w:val="001A2216"/>
    <w:rsid w:val="001A2FB3"/>
    <w:rsid w:val="001A3E26"/>
    <w:rsid w:val="001A6993"/>
    <w:rsid w:val="001A6F89"/>
    <w:rsid w:val="001A7D88"/>
    <w:rsid w:val="001B035D"/>
    <w:rsid w:val="001B1AC0"/>
    <w:rsid w:val="001B27A0"/>
    <w:rsid w:val="001C3E17"/>
    <w:rsid w:val="001C4018"/>
    <w:rsid w:val="001C4B71"/>
    <w:rsid w:val="001C65D1"/>
    <w:rsid w:val="001C77E8"/>
    <w:rsid w:val="001D0022"/>
    <w:rsid w:val="001D08C9"/>
    <w:rsid w:val="001D3F47"/>
    <w:rsid w:val="001D6068"/>
    <w:rsid w:val="001D61A3"/>
    <w:rsid w:val="001E1DC6"/>
    <w:rsid w:val="001E20F9"/>
    <w:rsid w:val="001E31E3"/>
    <w:rsid w:val="001E47FD"/>
    <w:rsid w:val="001E777F"/>
    <w:rsid w:val="001F1200"/>
    <w:rsid w:val="001F3757"/>
    <w:rsid w:val="001F4099"/>
    <w:rsid w:val="001F60E1"/>
    <w:rsid w:val="00200383"/>
    <w:rsid w:val="0020058B"/>
    <w:rsid w:val="002012B4"/>
    <w:rsid w:val="002013B8"/>
    <w:rsid w:val="002015D6"/>
    <w:rsid w:val="00204375"/>
    <w:rsid w:val="00206C65"/>
    <w:rsid w:val="00211537"/>
    <w:rsid w:val="0021378E"/>
    <w:rsid w:val="00213AFF"/>
    <w:rsid w:val="00215738"/>
    <w:rsid w:val="00215AB8"/>
    <w:rsid w:val="00216ABD"/>
    <w:rsid w:val="002177AF"/>
    <w:rsid w:val="002205EE"/>
    <w:rsid w:val="00225650"/>
    <w:rsid w:val="00226A81"/>
    <w:rsid w:val="002273DA"/>
    <w:rsid w:val="00227D95"/>
    <w:rsid w:val="00230BB3"/>
    <w:rsid w:val="002311CC"/>
    <w:rsid w:val="0023154D"/>
    <w:rsid w:val="00234ACB"/>
    <w:rsid w:val="00234E2D"/>
    <w:rsid w:val="0023614D"/>
    <w:rsid w:val="0023712D"/>
    <w:rsid w:val="00237DEC"/>
    <w:rsid w:val="00240A5E"/>
    <w:rsid w:val="00241122"/>
    <w:rsid w:val="0024174A"/>
    <w:rsid w:val="00241EDC"/>
    <w:rsid w:val="00242A8E"/>
    <w:rsid w:val="00242B5F"/>
    <w:rsid w:val="002431D8"/>
    <w:rsid w:val="002434E4"/>
    <w:rsid w:val="00247A30"/>
    <w:rsid w:val="00250D44"/>
    <w:rsid w:val="002511FB"/>
    <w:rsid w:val="002544D4"/>
    <w:rsid w:val="002547D7"/>
    <w:rsid w:val="002557A0"/>
    <w:rsid w:val="002559DD"/>
    <w:rsid w:val="00255CEE"/>
    <w:rsid w:val="00255F77"/>
    <w:rsid w:val="002579E2"/>
    <w:rsid w:val="002606B9"/>
    <w:rsid w:val="002607CE"/>
    <w:rsid w:val="00263B9E"/>
    <w:rsid w:val="0026489E"/>
    <w:rsid w:val="00264AAB"/>
    <w:rsid w:val="002661D6"/>
    <w:rsid w:val="00266333"/>
    <w:rsid w:val="00267909"/>
    <w:rsid w:val="00270AA1"/>
    <w:rsid w:val="00271432"/>
    <w:rsid w:val="0027152A"/>
    <w:rsid w:val="00271A37"/>
    <w:rsid w:val="00271C1C"/>
    <w:rsid w:val="002726FE"/>
    <w:rsid w:val="00272BF8"/>
    <w:rsid w:val="002731E1"/>
    <w:rsid w:val="002733F5"/>
    <w:rsid w:val="00275C76"/>
    <w:rsid w:val="00276BA0"/>
    <w:rsid w:val="00281669"/>
    <w:rsid w:val="002824DA"/>
    <w:rsid w:val="00283081"/>
    <w:rsid w:val="00283774"/>
    <w:rsid w:val="002837B4"/>
    <w:rsid w:val="00284D68"/>
    <w:rsid w:val="00284F9C"/>
    <w:rsid w:val="002853B5"/>
    <w:rsid w:val="00285F91"/>
    <w:rsid w:val="00290716"/>
    <w:rsid w:val="00293948"/>
    <w:rsid w:val="0029702B"/>
    <w:rsid w:val="002A1789"/>
    <w:rsid w:val="002A4159"/>
    <w:rsid w:val="002A4E19"/>
    <w:rsid w:val="002A63AD"/>
    <w:rsid w:val="002A6FD7"/>
    <w:rsid w:val="002B0576"/>
    <w:rsid w:val="002B0850"/>
    <w:rsid w:val="002B25B3"/>
    <w:rsid w:val="002B5E92"/>
    <w:rsid w:val="002B6636"/>
    <w:rsid w:val="002C3E1B"/>
    <w:rsid w:val="002C47DB"/>
    <w:rsid w:val="002C49E3"/>
    <w:rsid w:val="002C5377"/>
    <w:rsid w:val="002C5AFE"/>
    <w:rsid w:val="002C5D35"/>
    <w:rsid w:val="002C7777"/>
    <w:rsid w:val="002C7967"/>
    <w:rsid w:val="002C7E15"/>
    <w:rsid w:val="002C7F54"/>
    <w:rsid w:val="002D1130"/>
    <w:rsid w:val="002D19EF"/>
    <w:rsid w:val="002D29C8"/>
    <w:rsid w:val="002D2A05"/>
    <w:rsid w:val="002D4EC5"/>
    <w:rsid w:val="002D5E51"/>
    <w:rsid w:val="002D6668"/>
    <w:rsid w:val="002D6F83"/>
    <w:rsid w:val="002E1833"/>
    <w:rsid w:val="002E3FC2"/>
    <w:rsid w:val="002E6E27"/>
    <w:rsid w:val="002F1081"/>
    <w:rsid w:val="002F130D"/>
    <w:rsid w:val="002F1703"/>
    <w:rsid w:val="002F1F37"/>
    <w:rsid w:val="002F34FF"/>
    <w:rsid w:val="002F3BE8"/>
    <w:rsid w:val="002F667B"/>
    <w:rsid w:val="002F6792"/>
    <w:rsid w:val="002F6C73"/>
    <w:rsid w:val="002F6F4B"/>
    <w:rsid w:val="00302D7D"/>
    <w:rsid w:val="003048C4"/>
    <w:rsid w:val="00305615"/>
    <w:rsid w:val="003104FA"/>
    <w:rsid w:val="003142D6"/>
    <w:rsid w:val="003155F4"/>
    <w:rsid w:val="003159D8"/>
    <w:rsid w:val="00316280"/>
    <w:rsid w:val="00316336"/>
    <w:rsid w:val="00317FE3"/>
    <w:rsid w:val="003240DC"/>
    <w:rsid w:val="0032466C"/>
    <w:rsid w:val="003250C7"/>
    <w:rsid w:val="0032738D"/>
    <w:rsid w:val="003326D2"/>
    <w:rsid w:val="0033486C"/>
    <w:rsid w:val="00334DE9"/>
    <w:rsid w:val="00335925"/>
    <w:rsid w:val="00336383"/>
    <w:rsid w:val="0033679E"/>
    <w:rsid w:val="0034104A"/>
    <w:rsid w:val="00341240"/>
    <w:rsid w:val="00341C0D"/>
    <w:rsid w:val="00342ACC"/>
    <w:rsid w:val="00342E41"/>
    <w:rsid w:val="00343069"/>
    <w:rsid w:val="00345F80"/>
    <w:rsid w:val="003462AB"/>
    <w:rsid w:val="003475D2"/>
    <w:rsid w:val="00350111"/>
    <w:rsid w:val="00350CAC"/>
    <w:rsid w:val="003528F3"/>
    <w:rsid w:val="00352C06"/>
    <w:rsid w:val="00354695"/>
    <w:rsid w:val="0035639F"/>
    <w:rsid w:val="003616F5"/>
    <w:rsid w:val="00361B65"/>
    <w:rsid w:val="0036220B"/>
    <w:rsid w:val="003627D2"/>
    <w:rsid w:val="00364221"/>
    <w:rsid w:val="0036491A"/>
    <w:rsid w:val="003653F4"/>
    <w:rsid w:val="00365AE1"/>
    <w:rsid w:val="00366D89"/>
    <w:rsid w:val="003671D5"/>
    <w:rsid w:val="00367A59"/>
    <w:rsid w:val="003726EF"/>
    <w:rsid w:val="00373AB4"/>
    <w:rsid w:val="00376380"/>
    <w:rsid w:val="00376A2C"/>
    <w:rsid w:val="0038188C"/>
    <w:rsid w:val="003832E4"/>
    <w:rsid w:val="003844F7"/>
    <w:rsid w:val="00386E56"/>
    <w:rsid w:val="0039253F"/>
    <w:rsid w:val="003930BE"/>
    <w:rsid w:val="00396F55"/>
    <w:rsid w:val="003A126D"/>
    <w:rsid w:val="003A57CD"/>
    <w:rsid w:val="003A61B6"/>
    <w:rsid w:val="003A637B"/>
    <w:rsid w:val="003B0202"/>
    <w:rsid w:val="003B13F8"/>
    <w:rsid w:val="003B32BE"/>
    <w:rsid w:val="003C1F7F"/>
    <w:rsid w:val="003C284C"/>
    <w:rsid w:val="003C386B"/>
    <w:rsid w:val="003C4779"/>
    <w:rsid w:val="003C5DEB"/>
    <w:rsid w:val="003C6B88"/>
    <w:rsid w:val="003D4883"/>
    <w:rsid w:val="003D6118"/>
    <w:rsid w:val="003D628F"/>
    <w:rsid w:val="003D6CF6"/>
    <w:rsid w:val="003E0F14"/>
    <w:rsid w:val="003E0FE8"/>
    <w:rsid w:val="003E2F55"/>
    <w:rsid w:val="003E3DAB"/>
    <w:rsid w:val="003E7567"/>
    <w:rsid w:val="003F277C"/>
    <w:rsid w:val="003F3360"/>
    <w:rsid w:val="003F3474"/>
    <w:rsid w:val="003F4B06"/>
    <w:rsid w:val="003F61EA"/>
    <w:rsid w:val="003F6A35"/>
    <w:rsid w:val="003F6E24"/>
    <w:rsid w:val="003F6F10"/>
    <w:rsid w:val="003F7550"/>
    <w:rsid w:val="003F7713"/>
    <w:rsid w:val="0040013C"/>
    <w:rsid w:val="004035EE"/>
    <w:rsid w:val="004039E8"/>
    <w:rsid w:val="00404EE8"/>
    <w:rsid w:val="004077A6"/>
    <w:rsid w:val="004109F2"/>
    <w:rsid w:val="00411D2A"/>
    <w:rsid w:val="00412FD0"/>
    <w:rsid w:val="00414B61"/>
    <w:rsid w:val="0041711E"/>
    <w:rsid w:val="00422237"/>
    <w:rsid w:val="0042522C"/>
    <w:rsid w:val="004256BF"/>
    <w:rsid w:val="00426CD2"/>
    <w:rsid w:val="0043049C"/>
    <w:rsid w:val="00431A36"/>
    <w:rsid w:val="0043282A"/>
    <w:rsid w:val="00433223"/>
    <w:rsid w:val="00436B5F"/>
    <w:rsid w:val="00437BD6"/>
    <w:rsid w:val="00440A7B"/>
    <w:rsid w:val="00442D62"/>
    <w:rsid w:val="00444202"/>
    <w:rsid w:val="0044519C"/>
    <w:rsid w:val="0044729E"/>
    <w:rsid w:val="00454EA1"/>
    <w:rsid w:val="00455711"/>
    <w:rsid w:val="0045681B"/>
    <w:rsid w:val="004571A8"/>
    <w:rsid w:val="004615EC"/>
    <w:rsid w:val="00461AF5"/>
    <w:rsid w:val="00462323"/>
    <w:rsid w:val="00464419"/>
    <w:rsid w:val="004657E7"/>
    <w:rsid w:val="00466EB0"/>
    <w:rsid w:val="0047009D"/>
    <w:rsid w:val="0047057F"/>
    <w:rsid w:val="004734E4"/>
    <w:rsid w:val="004735B5"/>
    <w:rsid w:val="00474CDA"/>
    <w:rsid w:val="00476A99"/>
    <w:rsid w:val="00477414"/>
    <w:rsid w:val="00483D47"/>
    <w:rsid w:val="004849DB"/>
    <w:rsid w:val="00486AE7"/>
    <w:rsid w:val="00492E3C"/>
    <w:rsid w:val="004938AE"/>
    <w:rsid w:val="004958E6"/>
    <w:rsid w:val="00495A28"/>
    <w:rsid w:val="00495CDC"/>
    <w:rsid w:val="00497FC9"/>
    <w:rsid w:val="004A282D"/>
    <w:rsid w:val="004A2D7A"/>
    <w:rsid w:val="004A3549"/>
    <w:rsid w:val="004A6190"/>
    <w:rsid w:val="004A66CC"/>
    <w:rsid w:val="004B2B0D"/>
    <w:rsid w:val="004B3A87"/>
    <w:rsid w:val="004B51F6"/>
    <w:rsid w:val="004B6B61"/>
    <w:rsid w:val="004C0C65"/>
    <w:rsid w:val="004C33EF"/>
    <w:rsid w:val="004C65FE"/>
    <w:rsid w:val="004C6C85"/>
    <w:rsid w:val="004C6CAE"/>
    <w:rsid w:val="004D15FD"/>
    <w:rsid w:val="004D1DE4"/>
    <w:rsid w:val="004D58EB"/>
    <w:rsid w:val="004D5C49"/>
    <w:rsid w:val="004D646C"/>
    <w:rsid w:val="004D6A51"/>
    <w:rsid w:val="004E02AB"/>
    <w:rsid w:val="004E03AD"/>
    <w:rsid w:val="004E0507"/>
    <w:rsid w:val="004E082D"/>
    <w:rsid w:val="004E21AE"/>
    <w:rsid w:val="004E4297"/>
    <w:rsid w:val="004E6A65"/>
    <w:rsid w:val="004E7979"/>
    <w:rsid w:val="004F03D4"/>
    <w:rsid w:val="004F16C5"/>
    <w:rsid w:val="004F1A3C"/>
    <w:rsid w:val="004F26A6"/>
    <w:rsid w:val="004F32A9"/>
    <w:rsid w:val="004F555D"/>
    <w:rsid w:val="004F70A2"/>
    <w:rsid w:val="004F72D6"/>
    <w:rsid w:val="005022A5"/>
    <w:rsid w:val="00502F55"/>
    <w:rsid w:val="00503015"/>
    <w:rsid w:val="00505A4A"/>
    <w:rsid w:val="00506E8A"/>
    <w:rsid w:val="00507A3D"/>
    <w:rsid w:val="00510133"/>
    <w:rsid w:val="00510A10"/>
    <w:rsid w:val="00511494"/>
    <w:rsid w:val="00512B8C"/>
    <w:rsid w:val="00513E0A"/>
    <w:rsid w:val="005158CF"/>
    <w:rsid w:val="0051733C"/>
    <w:rsid w:val="00517E13"/>
    <w:rsid w:val="00520F93"/>
    <w:rsid w:val="005210A4"/>
    <w:rsid w:val="005218EE"/>
    <w:rsid w:val="005228E5"/>
    <w:rsid w:val="00522E28"/>
    <w:rsid w:val="00523643"/>
    <w:rsid w:val="00524D44"/>
    <w:rsid w:val="00524D4A"/>
    <w:rsid w:val="00526128"/>
    <w:rsid w:val="00531142"/>
    <w:rsid w:val="005324CB"/>
    <w:rsid w:val="00532BFA"/>
    <w:rsid w:val="005372A2"/>
    <w:rsid w:val="005375D2"/>
    <w:rsid w:val="005376A4"/>
    <w:rsid w:val="00537E71"/>
    <w:rsid w:val="00541FC6"/>
    <w:rsid w:val="00542CB3"/>
    <w:rsid w:val="00552BD2"/>
    <w:rsid w:val="00553A17"/>
    <w:rsid w:val="00555B79"/>
    <w:rsid w:val="005566D5"/>
    <w:rsid w:val="00557735"/>
    <w:rsid w:val="00557B16"/>
    <w:rsid w:val="00561326"/>
    <w:rsid w:val="00563310"/>
    <w:rsid w:val="00563604"/>
    <w:rsid w:val="00563C83"/>
    <w:rsid w:val="0056487E"/>
    <w:rsid w:val="00564D0E"/>
    <w:rsid w:val="0056572F"/>
    <w:rsid w:val="00567D34"/>
    <w:rsid w:val="005764F5"/>
    <w:rsid w:val="00577108"/>
    <w:rsid w:val="00577DC7"/>
    <w:rsid w:val="00577DFB"/>
    <w:rsid w:val="00580916"/>
    <w:rsid w:val="00581A9C"/>
    <w:rsid w:val="0058250D"/>
    <w:rsid w:val="00584A79"/>
    <w:rsid w:val="00585C06"/>
    <w:rsid w:val="00586FF9"/>
    <w:rsid w:val="0059188D"/>
    <w:rsid w:val="00592A39"/>
    <w:rsid w:val="0059663E"/>
    <w:rsid w:val="00597EAA"/>
    <w:rsid w:val="005A29D0"/>
    <w:rsid w:val="005A31AC"/>
    <w:rsid w:val="005A7EAA"/>
    <w:rsid w:val="005B04F2"/>
    <w:rsid w:val="005B2AAF"/>
    <w:rsid w:val="005B3021"/>
    <w:rsid w:val="005B3502"/>
    <w:rsid w:val="005B3B9A"/>
    <w:rsid w:val="005B410F"/>
    <w:rsid w:val="005C0866"/>
    <w:rsid w:val="005C13C2"/>
    <w:rsid w:val="005C1A31"/>
    <w:rsid w:val="005C41C2"/>
    <w:rsid w:val="005D0A14"/>
    <w:rsid w:val="005D33C6"/>
    <w:rsid w:val="005D53BB"/>
    <w:rsid w:val="005E03C8"/>
    <w:rsid w:val="005E1587"/>
    <w:rsid w:val="005E2533"/>
    <w:rsid w:val="005E2917"/>
    <w:rsid w:val="005E4F8E"/>
    <w:rsid w:val="005E7F36"/>
    <w:rsid w:val="005F1BB8"/>
    <w:rsid w:val="005F1ECC"/>
    <w:rsid w:val="005F27E9"/>
    <w:rsid w:val="005F28BC"/>
    <w:rsid w:val="005F42C5"/>
    <w:rsid w:val="005F5522"/>
    <w:rsid w:val="005F60FF"/>
    <w:rsid w:val="006003A8"/>
    <w:rsid w:val="00602C46"/>
    <w:rsid w:val="006035BA"/>
    <w:rsid w:val="00605C6D"/>
    <w:rsid w:val="006061C0"/>
    <w:rsid w:val="00606779"/>
    <w:rsid w:val="00606AB7"/>
    <w:rsid w:val="006077B0"/>
    <w:rsid w:val="00607C2B"/>
    <w:rsid w:val="00607F64"/>
    <w:rsid w:val="0061060E"/>
    <w:rsid w:val="00611339"/>
    <w:rsid w:val="00613433"/>
    <w:rsid w:val="00614212"/>
    <w:rsid w:val="00615768"/>
    <w:rsid w:val="00616398"/>
    <w:rsid w:val="00616F8E"/>
    <w:rsid w:val="00617403"/>
    <w:rsid w:val="006174F2"/>
    <w:rsid w:val="00617A2B"/>
    <w:rsid w:val="00621AF7"/>
    <w:rsid w:val="00623B6F"/>
    <w:rsid w:val="00623B9D"/>
    <w:rsid w:val="00623EC4"/>
    <w:rsid w:val="00623EE1"/>
    <w:rsid w:val="00627A03"/>
    <w:rsid w:val="0063022D"/>
    <w:rsid w:val="00632F3B"/>
    <w:rsid w:val="00634126"/>
    <w:rsid w:val="00634A5B"/>
    <w:rsid w:val="00636B11"/>
    <w:rsid w:val="00636FA7"/>
    <w:rsid w:val="00640115"/>
    <w:rsid w:val="00641AFA"/>
    <w:rsid w:val="0064240C"/>
    <w:rsid w:val="00650685"/>
    <w:rsid w:val="006508BD"/>
    <w:rsid w:val="0065131F"/>
    <w:rsid w:val="00653D2E"/>
    <w:rsid w:val="00654397"/>
    <w:rsid w:val="00654A7E"/>
    <w:rsid w:val="0065611D"/>
    <w:rsid w:val="00656702"/>
    <w:rsid w:val="00656B1E"/>
    <w:rsid w:val="00657944"/>
    <w:rsid w:val="00660013"/>
    <w:rsid w:val="00660BA7"/>
    <w:rsid w:val="0066184B"/>
    <w:rsid w:val="00663910"/>
    <w:rsid w:val="00665D68"/>
    <w:rsid w:val="00667C1A"/>
    <w:rsid w:val="00667C99"/>
    <w:rsid w:val="006717D2"/>
    <w:rsid w:val="00673F78"/>
    <w:rsid w:val="00674BF6"/>
    <w:rsid w:val="006750B3"/>
    <w:rsid w:val="00680A0D"/>
    <w:rsid w:val="00680E61"/>
    <w:rsid w:val="00681D8C"/>
    <w:rsid w:val="006822FC"/>
    <w:rsid w:val="006840AF"/>
    <w:rsid w:val="006843B5"/>
    <w:rsid w:val="0068479F"/>
    <w:rsid w:val="00690B42"/>
    <w:rsid w:val="006966BD"/>
    <w:rsid w:val="00697EAD"/>
    <w:rsid w:val="006A0B19"/>
    <w:rsid w:val="006A0EA9"/>
    <w:rsid w:val="006A1929"/>
    <w:rsid w:val="006A22D9"/>
    <w:rsid w:val="006A4302"/>
    <w:rsid w:val="006A514C"/>
    <w:rsid w:val="006A61C5"/>
    <w:rsid w:val="006B0790"/>
    <w:rsid w:val="006B2EDC"/>
    <w:rsid w:val="006B359D"/>
    <w:rsid w:val="006B5ADA"/>
    <w:rsid w:val="006B62DD"/>
    <w:rsid w:val="006B6945"/>
    <w:rsid w:val="006C2166"/>
    <w:rsid w:val="006C2A04"/>
    <w:rsid w:val="006C3D9E"/>
    <w:rsid w:val="006C4EB5"/>
    <w:rsid w:val="006C56F5"/>
    <w:rsid w:val="006C618D"/>
    <w:rsid w:val="006C6D9F"/>
    <w:rsid w:val="006C7F25"/>
    <w:rsid w:val="006D04C4"/>
    <w:rsid w:val="006D142E"/>
    <w:rsid w:val="006D235A"/>
    <w:rsid w:val="006D5254"/>
    <w:rsid w:val="006D563C"/>
    <w:rsid w:val="006D721A"/>
    <w:rsid w:val="006D7C1C"/>
    <w:rsid w:val="006E0ECF"/>
    <w:rsid w:val="006E2487"/>
    <w:rsid w:val="006E2BD5"/>
    <w:rsid w:val="006E4376"/>
    <w:rsid w:val="006E4A70"/>
    <w:rsid w:val="006E5DFC"/>
    <w:rsid w:val="006E6250"/>
    <w:rsid w:val="006E70B4"/>
    <w:rsid w:val="006E77FF"/>
    <w:rsid w:val="006F0323"/>
    <w:rsid w:val="006F0948"/>
    <w:rsid w:val="006F32A7"/>
    <w:rsid w:val="006F5EC2"/>
    <w:rsid w:val="006F69A0"/>
    <w:rsid w:val="006F7884"/>
    <w:rsid w:val="00700B77"/>
    <w:rsid w:val="00700FE7"/>
    <w:rsid w:val="007016D9"/>
    <w:rsid w:val="00702908"/>
    <w:rsid w:val="00702A29"/>
    <w:rsid w:val="00703EFE"/>
    <w:rsid w:val="007055C3"/>
    <w:rsid w:val="007059D3"/>
    <w:rsid w:val="00705B6C"/>
    <w:rsid w:val="007067E5"/>
    <w:rsid w:val="0070731C"/>
    <w:rsid w:val="00710E24"/>
    <w:rsid w:val="007131D6"/>
    <w:rsid w:val="00713CEB"/>
    <w:rsid w:val="0071454D"/>
    <w:rsid w:val="00715141"/>
    <w:rsid w:val="0071596C"/>
    <w:rsid w:val="007160F2"/>
    <w:rsid w:val="0071666F"/>
    <w:rsid w:val="00716AAF"/>
    <w:rsid w:val="00720C1F"/>
    <w:rsid w:val="007213C0"/>
    <w:rsid w:val="00723031"/>
    <w:rsid w:val="00725189"/>
    <w:rsid w:val="00725BAD"/>
    <w:rsid w:val="00731429"/>
    <w:rsid w:val="00731AA6"/>
    <w:rsid w:val="00732E7C"/>
    <w:rsid w:val="007343E9"/>
    <w:rsid w:val="00735233"/>
    <w:rsid w:val="00735772"/>
    <w:rsid w:val="00736926"/>
    <w:rsid w:val="007378F8"/>
    <w:rsid w:val="00740DEB"/>
    <w:rsid w:val="00741461"/>
    <w:rsid w:val="00741628"/>
    <w:rsid w:val="0074191E"/>
    <w:rsid w:val="007449ED"/>
    <w:rsid w:val="00750847"/>
    <w:rsid w:val="00751129"/>
    <w:rsid w:val="007513FF"/>
    <w:rsid w:val="00753401"/>
    <w:rsid w:val="00754A22"/>
    <w:rsid w:val="00760871"/>
    <w:rsid w:val="0076102E"/>
    <w:rsid w:val="0076167D"/>
    <w:rsid w:val="00761EDC"/>
    <w:rsid w:val="00763936"/>
    <w:rsid w:val="00765F05"/>
    <w:rsid w:val="00767AB5"/>
    <w:rsid w:val="0077107B"/>
    <w:rsid w:val="007726CE"/>
    <w:rsid w:val="00774475"/>
    <w:rsid w:val="00774DC3"/>
    <w:rsid w:val="00775378"/>
    <w:rsid w:val="00775DF7"/>
    <w:rsid w:val="00775EFD"/>
    <w:rsid w:val="00781408"/>
    <w:rsid w:val="00781ED4"/>
    <w:rsid w:val="00782AEF"/>
    <w:rsid w:val="0078378B"/>
    <w:rsid w:val="00783E26"/>
    <w:rsid w:val="007864A9"/>
    <w:rsid w:val="007944C0"/>
    <w:rsid w:val="007947D8"/>
    <w:rsid w:val="007955A2"/>
    <w:rsid w:val="007964D8"/>
    <w:rsid w:val="00797954"/>
    <w:rsid w:val="007A0056"/>
    <w:rsid w:val="007A05A2"/>
    <w:rsid w:val="007A1768"/>
    <w:rsid w:val="007A2A26"/>
    <w:rsid w:val="007A2BBF"/>
    <w:rsid w:val="007A2DC1"/>
    <w:rsid w:val="007A2E9C"/>
    <w:rsid w:val="007A3B32"/>
    <w:rsid w:val="007A4188"/>
    <w:rsid w:val="007A4234"/>
    <w:rsid w:val="007A4FB2"/>
    <w:rsid w:val="007A5F1D"/>
    <w:rsid w:val="007B1B8B"/>
    <w:rsid w:val="007B265B"/>
    <w:rsid w:val="007B305E"/>
    <w:rsid w:val="007B30C8"/>
    <w:rsid w:val="007B4453"/>
    <w:rsid w:val="007B53DD"/>
    <w:rsid w:val="007B541C"/>
    <w:rsid w:val="007B5E6E"/>
    <w:rsid w:val="007C1BB3"/>
    <w:rsid w:val="007C3AD7"/>
    <w:rsid w:val="007C41F2"/>
    <w:rsid w:val="007C4751"/>
    <w:rsid w:val="007C4C94"/>
    <w:rsid w:val="007D32EF"/>
    <w:rsid w:val="007D3CB6"/>
    <w:rsid w:val="007D5C37"/>
    <w:rsid w:val="007D747C"/>
    <w:rsid w:val="007D7DC1"/>
    <w:rsid w:val="007E1290"/>
    <w:rsid w:val="007E2103"/>
    <w:rsid w:val="007E2F83"/>
    <w:rsid w:val="007E4831"/>
    <w:rsid w:val="007E4C79"/>
    <w:rsid w:val="007E502D"/>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23F4"/>
    <w:rsid w:val="0081330C"/>
    <w:rsid w:val="00813834"/>
    <w:rsid w:val="00813CF5"/>
    <w:rsid w:val="00814379"/>
    <w:rsid w:val="00815D55"/>
    <w:rsid w:val="008161DE"/>
    <w:rsid w:val="00817217"/>
    <w:rsid w:val="00817B00"/>
    <w:rsid w:val="00817BE6"/>
    <w:rsid w:val="00820209"/>
    <w:rsid w:val="0082157F"/>
    <w:rsid w:val="00823BCB"/>
    <w:rsid w:val="00826973"/>
    <w:rsid w:val="00826D94"/>
    <w:rsid w:val="00830B51"/>
    <w:rsid w:val="00830D40"/>
    <w:rsid w:val="00835C40"/>
    <w:rsid w:val="0083625B"/>
    <w:rsid w:val="008378AF"/>
    <w:rsid w:val="008401C7"/>
    <w:rsid w:val="0084235A"/>
    <w:rsid w:val="00842FBD"/>
    <w:rsid w:val="0084308D"/>
    <w:rsid w:val="008439A5"/>
    <w:rsid w:val="00845D1B"/>
    <w:rsid w:val="00846200"/>
    <w:rsid w:val="008466D3"/>
    <w:rsid w:val="0084727D"/>
    <w:rsid w:val="00850BD6"/>
    <w:rsid w:val="00853F90"/>
    <w:rsid w:val="00854157"/>
    <w:rsid w:val="008561F2"/>
    <w:rsid w:val="00856D6E"/>
    <w:rsid w:val="00857FA7"/>
    <w:rsid w:val="00860D4B"/>
    <w:rsid w:val="00862FDA"/>
    <w:rsid w:val="008658CF"/>
    <w:rsid w:val="008667E7"/>
    <w:rsid w:val="00867EB9"/>
    <w:rsid w:val="008708BF"/>
    <w:rsid w:val="00872106"/>
    <w:rsid w:val="00872467"/>
    <w:rsid w:val="008735A8"/>
    <w:rsid w:val="0087446A"/>
    <w:rsid w:val="00874E61"/>
    <w:rsid w:val="0087514F"/>
    <w:rsid w:val="00875705"/>
    <w:rsid w:val="00876286"/>
    <w:rsid w:val="008764D8"/>
    <w:rsid w:val="00880828"/>
    <w:rsid w:val="008826F7"/>
    <w:rsid w:val="008833C1"/>
    <w:rsid w:val="008834E9"/>
    <w:rsid w:val="00883CA5"/>
    <w:rsid w:val="0088616C"/>
    <w:rsid w:val="0088621B"/>
    <w:rsid w:val="008906F6"/>
    <w:rsid w:val="00893091"/>
    <w:rsid w:val="008936F4"/>
    <w:rsid w:val="00893EB8"/>
    <w:rsid w:val="008A0B39"/>
    <w:rsid w:val="008A1007"/>
    <w:rsid w:val="008A1292"/>
    <w:rsid w:val="008A1C93"/>
    <w:rsid w:val="008A4756"/>
    <w:rsid w:val="008A4A0C"/>
    <w:rsid w:val="008A4E87"/>
    <w:rsid w:val="008A55A5"/>
    <w:rsid w:val="008A7C63"/>
    <w:rsid w:val="008A7F0F"/>
    <w:rsid w:val="008B01AC"/>
    <w:rsid w:val="008B04D4"/>
    <w:rsid w:val="008B06D3"/>
    <w:rsid w:val="008B3A07"/>
    <w:rsid w:val="008B4302"/>
    <w:rsid w:val="008B4E4C"/>
    <w:rsid w:val="008B5050"/>
    <w:rsid w:val="008B58C1"/>
    <w:rsid w:val="008B5D58"/>
    <w:rsid w:val="008B61EE"/>
    <w:rsid w:val="008B6E5F"/>
    <w:rsid w:val="008B7EA8"/>
    <w:rsid w:val="008C0265"/>
    <w:rsid w:val="008C13B7"/>
    <w:rsid w:val="008C1BC4"/>
    <w:rsid w:val="008C1D29"/>
    <w:rsid w:val="008C410A"/>
    <w:rsid w:val="008C4C2F"/>
    <w:rsid w:val="008C5078"/>
    <w:rsid w:val="008C6214"/>
    <w:rsid w:val="008C7F14"/>
    <w:rsid w:val="008D0974"/>
    <w:rsid w:val="008D12B2"/>
    <w:rsid w:val="008D3072"/>
    <w:rsid w:val="008D402C"/>
    <w:rsid w:val="008D43F4"/>
    <w:rsid w:val="008D5C0E"/>
    <w:rsid w:val="008D6411"/>
    <w:rsid w:val="008D6C50"/>
    <w:rsid w:val="008D7D47"/>
    <w:rsid w:val="008E1D35"/>
    <w:rsid w:val="008E1EEF"/>
    <w:rsid w:val="008E60ED"/>
    <w:rsid w:val="008E7604"/>
    <w:rsid w:val="008F1169"/>
    <w:rsid w:val="008F1272"/>
    <w:rsid w:val="008F14E4"/>
    <w:rsid w:val="008F1DE1"/>
    <w:rsid w:val="008F23FB"/>
    <w:rsid w:val="008F258C"/>
    <w:rsid w:val="008F4027"/>
    <w:rsid w:val="008F43D7"/>
    <w:rsid w:val="008F62FE"/>
    <w:rsid w:val="008F6CE2"/>
    <w:rsid w:val="008F6ECE"/>
    <w:rsid w:val="0090223D"/>
    <w:rsid w:val="00906406"/>
    <w:rsid w:val="0091189D"/>
    <w:rsid w:val="009129B8"/>
    <w:rsid w:val="00912A58"/>
    <w:rsid w:val="00914568"/>
    <w:rsid w:val="00914EDC"/>
    <w:rsid w:val="00915995"/>
    <w:rsid w:val="00915E7F"/>
    <w:rsid w:val="009161FC"/>
    <w:rsid w:val="0092296C"/>
    <w:rsid w:val="00924732"/>
    <w:rsid w:val="009249F8"/>
    <w:rsid w:val="00927E6C"/>
    <w:rsid w:val="00930B76"/>
    <w:rsid w:val="00930E7D"/>
    <w:rsid w:val="009310BB"/>
    <w:rsid w:val="00931D2E"/>
    <w:rsid w:val="0093204D"/>
    <w:rsid w:val="00933EC6"/>
    <w:rsid w:val="0093422B"/>
    <w:rsid w:val="009348EF"/>
    <w:rsid w:val="00935981"/>
    <w:rsid w:val="00936307"/>
    <w:rsid w:val="009377FD"/>
    <w:rsid w:val="00940880"/>
    <w:rsid w:val="00945B04"/>
    <w:rsid w:val="00947B71"/>
    <w:rsid w:val="0095505A"/>
    <w:rsid w:val="009555FF"/>
    <w:rsid w:val="00955A94"/>
    <w:rsid w:val="00955D6F"/>
    <w:rsid w:val="00957AD0"/>
    <w:rsid w:val="00960B43"/>
    <w:rsid w:val="0096212A"/>
    <w:rsid w:val="00964313"/>
    <w:rsid w:val="00967330"/>
    <w:rsid w:val="00967904"/>
    <w:rsid w:val="00967B8D"/>
    <w:rsid w:val="00971058"/>
    <w:rsid w:val="009715D8"/>
    <w:rsid w:val="00973865"/>
    <w:rsid w:val="00973F5E"/>
    <w:rsid w:val="00974714"/>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4BD"/>
    <w:rsid w:val="0099465C"/>
    <w:rsid w:val="00994D14"/>
    <w:rsid w:val="00994DF5"/>
    <w:rsid w:val="00995208"/>
    <w:rsid w:val="00995314"/>
    <w:rsid w:val="00995DE2"/>
    <w:rsid w:val="00996AA7"/>
    <w:rsid w:val="009A09B0"/>
    <w:rsid w:val="009A0BDC"/>
    <w:rsid w:val="009A260D"/>
    <w:rsid w:val="009A271D"/>
    <w:rsid w:val="009A2A05"/>
    <w:rsid w:val="009A2BBA"/>
    <w:rsid w:val="009A2F83"/>
    <w:rsid w:val="009A394D"/>
    <w:rsid w:val="009A3ECC"/>
    <w:rsid w:val="009A412A"/>
    <w:rsid w:val="009A4262"/>
    <w:rsid w:val="009A477F"/>
    <w:rsid w:val="009A66E7"/>
    <w:rsid w:val="009A7FD9"/>
    <w:rsid w:val="009B05C0"/>
    <w:rsid w:val="009B0A40"/>
    <w:rsid w:val="009B249F"/>
    <w:rsid w:val="009B2BE1"/>
    <w:rsid w:val="009B3F6E"/>
    <w:rsid w:val="009B662F"/>
    <w:rsid w:val="009C6790"/>
    <w:rsid w:val="009D10CB"/>
    <w:rsid w:val="009D1166"/>
    <w:rsid w:val="009D137D"/>
    <w:rsid w:val="009D3088"/>
    <w:rsid w:val="009D4113"/>
    <w:rsid w:val="009D4F15"/>
    <w:rsid w:val="009D50A8"/>
    <w:rsid w:val="009D58D9"/>
    <w:rsid w:val="009D59F3"/>
    <w:rsid w:val="009D5D14"/>
    <w:rsid w:val="009D5FAE"/>
    <w:rsid w:val="009D60CC"/>
    <w:rsid w:val="009E07F6"/>
    <w:rsid w:val="009E154E"/>
    <w:rsid w:val="009E1CA0"/>
    <w:rsid w:val="009E27E9"/>
    <w:rsid w:val="009E2B98"/>
    <w:rsid w:val="009E42A3"/>
    <w:rsid w:val="009E5170"/>
    <w:rsid w:val="009E5A12"/>
    <w:rsid w:val="009E625A"/>
    <w:rsid w:val="009E70B1"/>
    <w:rsid w:val="009F0F93"/>
    <w:rsid w:val="009F1248"/>
    <w:rsid w:val="009F18A5"/>
    <w:rsid w:val="009F2943"/>
    <w:rsid w:val="009F477B"/>
    <w:rsid w:val="009F5FE3"/>
    <w:rsid w:val="009F66A3"/>
    <w:rsid w:val="009F6B0F"/>
    <w:rsid w:val="009F7E9F"/>
    <w:rsid w:val="00A008E5"/>
    <w:rsid w:val="00A01921"/>
    <w:rsid w:val="00A027D4"/>
    <w:rsid w:val="00A03424"/>
    <w:rsid w:val="00A03E25"/>
    <w:rsid w:val="00A047A9"/>
    <w:rsid w:val="00A05123"/>
    <w:rsid w:val="00A05532"/>
    <w:rsid w:val="00A05607"/>
    <w:rsid w:val="00A05D2E"/>
    <w:rsid w:val="00A06323"/>
    <w:rsid w:val="00A1169E"/>
    <w:rsid w:val="00A11854"/>
    <w:rsid w:val="00A12BB5"/>
    <w:rsid w:val="00A14408"/>
    <w:rsid w:val="00A15F29"/>
    <w:rsid w:val="00A176B7"/>
    <w:rsid w:val="00A21A9A"/>
    <w:rsid w:val="00A22605"/>
    <w:rsid w:val="00A268FF"/>
    <w:rsid w:val="00A30662"/>
    <w:rsid w:val="00A30F6E"/>
    <w:rsid w:val="00A32A61"/>
    <w:rsid w:val="00A32FA2"/>
    <w:rsid w:val="00A351EE"/>
    <w:rsid w:val="00A4140E"/>
    <w:rsid w:val="00A41E45"/>
    <w:rsid w:val="00A42F3A"/>
    <w:rsid w:val="00A4335C"/>
    <w:rsid w:val="00A45A9E"/>
    <w:rsid w:val="00A45EF2"/>
    <w:rsid w:val="00A460A3"/>
    <w:rsid w:val="00A479BF"/>
    <w:rsid w:val="00A5275B"/>
    <w:rsid w:val="00A52DC9"/>
    <w:rsid w:val="00A5599A"/>
    <w:rsid w:val="00A55E67"/>
    <w:rsid w:val="00A60906"/>
    <w:rsid w:val="00A61DB1"/>
    <w:rsid w:val="00A6249B"/>
    <w:rsid w:val="00A643CC"/>
    <w:rsid w:val="00A64490"/>
    <w:rsid w:val="00A64657"/>
    <w:rsid w:val="00A648A6"/>
    <w:rsid w:val="00A65446"/>
    <w:rsid w:val="00A710B9"/>
    <w:rsid w:val="00A7195A"/>
    <w:rsid w:val="00A73011"/>
    <w:rsid w:val="00A73085"/>
    <w:rsid w:val="00A81C2A"/>
    <w:rsid w:val="00A8252B"/>
    <w:rsid w:val="00A83B53"/>
    <w:rsid w:val="00A83BF4"/>
    <w:rsid w:val="00A848F5"/>
    <w:rsid w:val="00A850A4"/>
    <w:rsid w:val="00A8595D"/>
    <w:rsid w:val="00A86FF3"/>
    <w:rsid w:val="00A90BA5"/>
    <w:rsid w:val="00A9141E"/>
    <w:rsid w:val="00A92585"/>
    <w:rsid w:val="00A938C8"/>
    <w:rsid w:val="00A96F4C"/>
    <w:rsid w:val="00A97414"/>
    <w:rsid w:val="00AA3020"/>
    <w:rsid w:val="00AA341F"/>
    <w:rsid w:val="00AA39DC"/>
    <w:rsid w:val="00AA4600"/>
    <w:rsid w:val="00AA4F21"/>
    <w:rsid w:val="00AA54BD"/>
    <w:rsid w:val="00AA6751"/>
    <w:rsid w:val="00AA6A31"/>
    <w:rsid w:val="00AB08DC"/>
    <w:rsid w:val="00AB0A2D"/>
    <w:rsid w:val="00AB0B25"/>
    <w:rsid w:val="00AB0F67"/>
    <w:rsid w:val="00AB10BB"/>
    <w:rsid w:val="00AB2B31"/>
    <w:rsid w:val="00AB2EB2"/>
    <w:rsid w:val="00AB3855"/>
    <w:rsid w:val="00AB4A57"/>
    <w:rsid w:val="00AB670B"/>
    <w:rsid w:val="00AC022F"/>
    <w:rsid w:val="00AC0EC0"/>
    <w:rsid w:val="00AC417E"/>
    <w:rsid w:val="00AC5316"/>
    <w:rsid w:val="00AC553F"/>
    <w:rsid w:val="00AC7D87"/>
    <w:rsid w:val="00AD00CF"/>
    <w:rsid w:val="00AD30DE"/>
    <w:rsid w:val="00AD324B"/>
    <w:rsid w:val="00AD32CC"/>
    <w:rsid w:val="00AD53A2"/>
    <w:rsid w:val="00AD629A"/>
    <w:rsid w:val="00AD6E15"/>
    <w:rsid w:val="00AD7D62"/>
    <w:rsid w:val="00AE01CB"/>
    <w:rsid w:val="00AE1793"/>
    <w:rsid w:val="00AE18AE"/>
    <w:rsid w:val="00AE3C68"/>
    <w:rsid w:val="00AE4544"/>
    <w:rsid w:val="00AE5895"/>
    <w:rsid w:val="00AF37B9"/>
    <w:rsid w:val="00AF3EB2"/>
    <w:rsid w:val="00AF3F2B"/>
    <w:rsid w:val="00AF7C85"/>
    <w:rsid w:val="00B020CA"/>
    <w:rsid w:val="00B0269F"/>
    <w:rsid w:val="00B02EDA"/>
    <w:rsid w:val="00B03061"/>
    <w:rsid w:val="00B03076"/>
    <w:rsid w:val="00B0758B"/>
    <w:rsid w:val="00B07D60"/>
    <w:rsid w:val="00B10159"/>
    <w:rsid w:val="00B108A2"/>
    <w:rsid w:val="00B10F7F"/>
    <w:rsid w:val="00B11D0B"/>
    <w:rsid w:val="00B12E62"/>
    <w:rsid w:val="00B13465"/>
    <w:rsid w:val="00B13499"/>
    <w:rsid w:val="00B146C1"/>
    <w:rsid w:val="00B14BB6"/>
    <w:rsid w:val="00B17C37"/>
    <w:rsid w:val="00B17C63"/>
    <w:rsid w:val="00B21814"/>
    <w:rsid w:val="00B21D84"/>
    <w:rsid w:val="00B22E4F"/>
    <w:rsid w:val="00B23CAC"/>
    <w:rsid w:val="00B2716A"/>
    <w:rsid w:val="00B31673"/>
    <w:rsid w:val="00B31E31"/>
    <w:rsid w:val="00B36A3C"/>
    <w:rsid w:val="00B37A85"/>
    <w:rsid w:val="00B40703"/>
    <w:rsid w:val="00B41F28"/>
    <w:rsid w:val="00B44798"/>
    <w:rsid w:val="00B44B80"/>
    <w:rsid w:val="00B46049"/>
    <w:rsid w:val="00B46ACA"/>
    <w:rsid w:val="00B47BF4"/>
    <w:rsid w:val="00B52E6D"/>
    <w:rsid w:val="00B53A0C"/>
    <w:rsid w:val="00B53A5E"/>
    <w:rsid w:val="00B54073"/>
    <w:rsid w:val="00B562B0"/>
    <w:rsid w:val="00B5647E"/>
    <w:rsid w:val="00B568B6"/>
    <w:rsid w:val="00B56F21"/>
    <w:rsid w:val="00B57152"/>
    <w:rsid w:val="00B57854"/>
    <w:rsid w:val="00B609F1"/>
    <w:rsid w:val="00B6554A"/>
    <w:rsid w:val="00B65903"/>
    <w:rsid w:val="00B665AD"/>
    <w:rsid w:val="00B66E26"/>
    <w:rsid w:val="00B70A13"/>
    <w:rsid w:val="00B73289"/>
    <w:rsid w:val="00B7342A"/>
    <w:rsid w:val="00B7433B"/>
    <w:rsid w:val="00B7515D"/>
    <w:rsid w:val="00B76223"/>
    <w:rsid w:val="00B76DEF"/>
    <w:rsid w:val="00B77E60"/>
    <w:rsid w:val="00B8026D"/>
    <w:rsid w:val="00B806BC"/>
    <w:rsid w:val="00B81003"/>
    <w:rsid w:val="00B8262C"/>
    <w:rsid w:val="00B84519"/>
    <w:rsid w:val="00B85935"/>
    <w:rsid w:val="00B85BF4"/>
    <w:rsid w:val="00B8710E"/>
    <w:rsid w:val="00B87AAC"/>
    <w:rsid w:val="00B91E9E"/>
    <w:rsid w:val="00B92969"/>
    <w:rsid w:val="00B93526"/>
    <w:rsid w:val="00B94E7F"/>
    <w:rsid w:val="00B95511"/>
    <w:rsid w:val="00B975FC"/>
    <w:rsid w:val="00BA09F7"/>
    <w:rsid w:val="00BA18A6"/>
    <w:rsid w:val="00BA543B"/>
    <w:rsid w:val="00BB070A"/>
    <w:rsid w:val="00BB09AE"/>
    <w:rsid w:val="00BB0AC1"/>
    <w:rsid w:val="00BB0CE2"/>
    <w:rsid w:val="00BB2AC5"/>
    <w:rsid w:val="00BB2F51"/>
    <w:rsid w:val="00BB5B55"/>
    <w:rsid w:val="00BC0776"/>
    <w:rsid w:val="00BC0B11"/>
    <w:rsid w:val="00BC1498"/>
    <w:rsid w:val="00BC2DBF"/>
    <w:rsid w:val="00BC3361"/>
    <w:rsid w:val="00BC3A99"/>
    <w:rsid w:val="00BC4733"/>
    <w:rsid w:val="00BC4C7E"/>
    <w:rsid w:val="00BC4FB3"/>
    <w:rsid w:val="00BC5404"/>
    <w:rsid w:val="00BC6393"/>
    <w:rsid w:val="00BC7039"/>
    <w:rsid w:val="00BC731E"/>
    <w:rsid w:val="00BC7646"/>
    <w:rsid w:val="00BC7887"/>
    <w:rsid w:val="00BC7DCE"/>
    <w:rsid w:val="00BD0F5B"/>
    <w:rsid w:val="00BD21E7"/>
    <w:rsid w:val="00BD3048"/>
    <w:rsid w:val="00BD40C6"/>
    <w:rsid w:val="00BD5496"/>
    <w:rsid w:val="00BD5D19"/>
    <w:rsid w:val="00BD602F"/>
    <w:rsid w:val="00BD62BC"/>
    <w:rsid w:val="00BE11B8"/>
    <w:rsid w:val="00BE1904"/>
    <w:rsid w:val="00BE208D"/>
    <w:rsid w:val="00BE3013"/>
    <w:rsid w:val="00BE3505"/>
    <w:rsid w:val="00BE401C"/>
    <w:rsid w:val="00BE43C6"/>
    <w:rsid w:val="00BE4F02"/>
    <w:rsid w:val="00BE53F3"/>
    <w:rsid w:val="00BE6A07"/>
    <w:rsid w:val="00BE6F3E"/>
    <w:rsid w:val="00BE78F2"/>
    <w:rsid w:val="00BF0A25"/>
    <w:rsid w:val="00BF115A"/>
    <w:rsid w:val="00BF1430"/>
    <w:rsid w:val="00BF442C"/>
    <w:rsid w:val="00BF4953"/>
    <w:rsid w:val="00BF4E0B"/>
    <w:rsid w:val="00BF6158"/>
    <w:rsid w:val="00BF61F9"/>
    <w:rsid w:val="00BF7495"/>
    <w:rsid w:val="00C037F1"/>
    <w:rsid w:val="00C10284"/>
    <w:rsid w:val="00C10355"/>
    <w:rsid w:val="00C13CCF"/>
    <w:rsid w:val="00C13F62"/>
    <w:rsid w:val="00C1669F"/>
    <w:rsid w:val="00C16762"/>
    <w:rsid w:val="00C20884"/>
    <w:rsid w:val="00C20A9B"/>
    <w:rsid w:val="00C20D93"/>
    <w:rsid w:val="00C21916"/>
    <w:rsid w:val="00C21EE7"/>
    <w:rsid w:val="00C234D7"/>
    <w:rsid w:val="00C237E5"/>
    <w:rsid w:val="00C243CD"/>
    <w:rsid w:val="00C265D9"/>
    <w:rsid w:val="00C307C1"/>
    <w:rsid w:val="00C30D45"/>
    <w:rsid w:val="00C3122D"/>
    <w:rsid w:val="00C323F9"/>
    <w:rsid w:val="00C32844"/>
    <w:rsid w:val="00C33C21"/>
    <w:rsid w:val="00C36D8E"/>
    <w:rsid w:val="00C40CFD"/>
    <w:rsid w:val="00C41FB4"/>
    <w:rsid w:val="00C420AE"/>
    <w:rsid w:val="00C44BFB"/>
    <w:rsid w:val="00C507C4"/>
    <w:rsid w:val="00C5091B"/>
    <w:rsid w:val="00C51E6C"/>
    <w:rsid w:val="00C53759"/>
    <w:rsid w:val="00C558C9"/>
    <w:rsid w:val="00C55977"/>
    <w:rsid w:val="00C564E9"/>
    <w:rsid w:val="00C56A2B"/>
    <w:rsid w:val="00C575CC"/>
    <w:rsid w:val="00C607D1"/>
    <w:rsid w:val="00C619D2"/>
    <w:rsid w:val="00C635CB"/>
    <w:rsid w:val="00C63854"/>
    <w:rsid w:val="00C66386"/>
    <w:rsid w:val="00C66D56"/>
    <w:rsid w:val="00C6763A"/>
    <w:rsid w:val="00C708B3"/>
    <w:rsid w:val="00C709E9"/>
    <w:rsid w:val="00C70B7E"/>
    <w:rsid w:val="00C7155C"/>
    <w:rsid w:val="00C71E5B"/>
    <w:rsid w:val="00C73670"/>
    <w:rsid w:val="00C74795"/>
    <w:rsid w:val="00C74F56"/>
    <w:rsid w:val="00C75732"/>
    <w:rsid w:val="00C75DE4"/>
    <w:rsid w:val="00C80741"/>
    <w:rsid w:val="00C8078C"/>
    <w:rsid w:val="00C81408"/>
    <w:rsid w:val="00C81BD9"/>
    <w:rsid w:val="00C83D3C"/>
    <w:rsid w:val="00C84861"/>
    <w:rsid w:val="00C85040"/>
    <w:rsid w:val="00C861B6"/>
    <w:rsid w:val="00C8757A"/>
    <w:rsid w:val="00C87EE1"/>
    <w:rsid w:val="00C90859"/>
    <w:rsid w:val="00C90B5D"/>
    <w:rsid w:val="00C91D6C"/>
    <w:rsid w:val="00C91E7C"/>
    <w:rsid w:val="00C93A64"/>
    <w:rsid w:val="00C95D3E"/>
    <w:rsid w:val="00C96924"/>
    <w:rsid w:val="00CA36B6"/>
    <w:rsid w:val="00CA3A58"/>
    <w:rsid w:val="00CA4536"/>
    <w:rsid w:val="00CA6BD7"/>
    <w:rsid w:val="00CA7061"/>
    <w:rsid w:val="00CA7348"/>
    <w:rsid w:val="00CB009A"/>
    <w:rsid w:val="00CB158B"/>
    <w:rsid w:val="00CB1A1C"/>
    <w:rsid w:val="00CB1C44"/>
    <w:rsid w:val="00CB5E65"/>
    <w:rsid w:val="00CB7E2C"/>
    <w:rsid w:val="00CC025B"/>
    <w:rsid w:val="00CC1E80"/>
    <w:rsid w:val="00CC3898"/>
    <w:rsid w:val="00CC4531"/>
    <w:rsid w:val="00CC4DE7"/>
    <w:rsid w:val="00CC5ED4"/>
    <w:rsid w:val="00CC630C"/>
    <w:rsid w:val="00CC6CAE"/>
    <w:rsid w:val="00CC7E0B"/>
    <w:rsid w:val="00CD1543"/>
    <w:rsid w:val="00CD15A6"/>
    <w:rsid w:val="00CD1BDE"/>
    <w:rsid w:val="00CD1E54"/>
    <w:rsid w:val="00CD2063"/>
    <w:rsid w:val="00CD2CB3"/>
    <w:rsid w:val="00CD4BE3"/>
    <w:rsid w:val="00CE1927"/>
    <w:rsid w:val="00CE267E"/>
    <w:rsid w:val="00CE2771"/>
    <w:rsid w:val="00CE2AEA"/>
    <w:rsid w:val="00CE2FCF"/>
    <w:rsid w:val="00CE4A18"/>
    <w:rsid w:val="00CE4BE1"/>
    <w:rsid w:val="00CE56B1"/>
    <w:rsid w:val="00CE6E8B"/>
    <w:rsid w:val="00CF0057"/>
    <w:rsid w:val="00CF06C2"/>
    <w:rsid w:val="00CF0EFB"/>
    <w:rsid w:val="00CF164A"/>
    <w:rsid w:val="00CF2210"/>
    <w:rsid w:val="00CF63A1"/>
    <w:rsid w:val="00CF69C8"/>
    <w:rsid w:val="00D00798"/>
    <w:rsid w:val="00D0166B"/>
    <w:rsid w:val="00D03A19"/>
    <w:rsid w:val="00D049F5"/>
    <w:rsid w:val="00D07F45"/>
    <w:rsid w:val="00D10030"/>
    <w:rsid w:val="00D12661"/>
    <w:rsid w:val="00D16439"/>
    <w:rsid w:val="00D1777A"/>
    <w:rsid w:val="00D2062B"/>
    <w:rsid w:val="00D20B69"/>
    <w:rsid w:val="00D216FE"/>
    <w:rsid w:val="00D2191B"/>
    <w:rsid w:val="00D239F2"/>
    <w:rsid w:val="00D26102"/>
    <w:rsid w:val="00D27201"/>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7C56"/>
    <w:rsid w:val="00D50A7E"/>
    <w:rsid w:val="00D54E7A"/>
    <w:rsid w:val="00D550B2"/>
    <w:rsid w:val="00D55893"/>
    <w:rsid w:val="00D5614F"/>
    <w:rsid w:val="00D57404"/>
    <w:rsid w:val="00D57EA3"/>
    <w:rsid w:val="00D606BC"/>
    <w:rsid w:val="00D60A57"/>
    <w:rsid w:val="00D623FB"/>
    <w:rsid w:val="00D624E3"/>
    <w:rsid w:val="00D63189"/>
    <w:rsid w:val="00D65019"/>
    <w:rsid w:val="00D652E6"/>
    <w:rsid w:val="00D65346"/>
    <w:rsid w:val="00D657BD"/>
    <w:rsid w:val="00D6591D"/>
    <w:rsid w:val="00D65C37"/>
    <w:rsid w:val="00D66A42"/>
    <w:rsid w:val="00D6710F"/>
    <w:rsid w:val="00D6725C"/>
    <w:rsid w:val="00D67A7E"/>
    <w:rsid w:val="00D67F9E"/>
    <w:rsid w:val="00D704FF"/>
    <w:rsid w:val="00D707E6"/>
    <w:rsid w:val="00D71FB5"/>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15C9"/>
    <w:rsid w:val="00D928BF"/>
    <w:rsid w:val="00D9370B"/>
    <w:rsid w:val="00D94879"/>
    <w:rsid w:val="00DA08D3"/>
    <w:rsid w:val="00DA0CCF"/>
    <w:rsid w:val="00DA3ACF"/>
    <w:rsid w:val="00DA3C58"/>
    <w:rsid w:val="00DA4C31"/>
    <w:rsid w:val="00DA54E5"/>
    <w:rsid w:val="00DA6319"/>
    <w:rsid w:val="00DA6C48"/>
    <w:rsid w:val="00DB09B6"/>
    <w:rsid w:val="00DB39C7"/>
    <w:rsid w:val="00DB50BE"/>
    <w:rsid w:val="00DB77B1"/>
    <w:rsid w:val="00DB7EE1"/>
    <w:rsid w:val="00DC0266"/>
    <w:rsid w:val="00DC0F83"/>
    <w:rsid w:val="00DC207B"/>
    <w:rsid w:val="00DC354B"/>
    <w:rsid w:val="00DC38E4"/>
    <w:rsid w:val="00DC3AAA"/>
    <w:rsid w:val="00DC55A5"/>
    <w:rsid w:val="00DD2E0B"/>
    <w:rsid w:val="00DD5297"/>
    <w:rsid w:val="00DD7B8A"/>
    <w:rsid w:val="00DE2134"/>
    <w:rsid w:val="00DE3986"/>
    <w:rsid w:val="00DE41B0"/>
    <w:rsid w:val="00DE42B2"/>
    <w:rsid w:val="00DE5BA8"/>
    <w:rsid w:val="00DF038D"/>
    <w:rsid w:val="00DF153F"/>
    <w:rsid w:val="00DF2EF3"/>
    <w:rsid w:val="00DF3BED"/>
    <w:rsid w:val="00DF433B"/>
    <w:rsid w:val="00DF451A"/>
    <w:rsid w:val="00DF4670"/>
    <w:rsid w:val="00DF4E57"/>
    <w:rsid w:val="00DF5442"/>
    <w:rsid w:val="00E003A9"/>
    <w:rsid w:val="00E00547"/>
    <w:rsid w:val="00E016F2"/>
    <w:rsid w:val="00E06607"/>
    <w:rsid w:val="00E07A5F"/>
    <w:rsid w:val="00E12F6E"/>
    <w:rsid w:val="00E13D02"/>
    <w:rsid w:val="00E149A5"/>
    <w:rsid w:val="00E14DDD"/>
    <w:rsid w:val="00E1606C"/>
    <w:rsid w:val="00E20D05"/>
    <w:rsid w:val="00E2121A"/>
    <w:rsid w:val="00E214EA"/>
    <w:rsid w:val="00E2434D"/>
    <w:rsid w:val="00E25F04"/>
    <w:rsid w:val="00E30290"/>
    <w:rsid w:val="00E31A47"/>
    <w:rsid w:val="00E32600"/>
    <w:rsid w:val="00E32895"/>
    <w:rsid w:val="00E3393D"/>
    <w:rsid w:val="00E34054"/>
    <w:rsid w:val="00E340F8"/>
    <w:rsid w:val="00E35948"/>
    <w:rsid w:val="00E37EC5"/>
    <w:rsid w:val="00E40FB8"/>
    <w:rsid w:val="00E42E5E"/>
    <w:rsid w:val="00E438BE"/>
    <w:rsid w:val="00E454AA"/>
    <w:rsid w:val="00E45805"/>
    <w:rsid w:val="00E46257"/>
    <w:rsid w:val="00E46FC4"/>
    <w:rsid w:val="00E4726A"/>
    <w:rsid w:val="00E50B1F"/>
    <w:rsid w:val="00E52741"/>
    <w:rsid w:val="00E528ED"/>
    <w:rsid w:val="00E535EB"/>
    <w:rsid w:val="00E53C64"/>
    <w:rsid w:val="00E54E12"/>
    <w:rsid w:val="00E54EBE"/>
    <w:rsid w:val="00E5599B"/>
    <w:rsid w:val="00E57C15"/>
    <w:rsid w:val="00E60167"/>
    <w:rsid w:val="00E6019E"/>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5CC9"/>
    <w:rsid w:val="00E76C83"/>
    <w:rsid w:val="00E77F92"/>
    <w:rsid w:val="00E80481"/>
    <w:rsid w:val="00E8080B"/>
    <w:rsid w:val="00E809D9"/>
    <w:rsid w:val="00E81786"/>
    <w:rsid w:val="00E833B2"/>
    <w:rsid w:val="00E8400B"/>
    <w:rsid w:val="00E84014"/>
    <w:rsid w:val="00E849C7"/>
    <w:rsid w:val="00E86D1B"/>
    <w:rsid w:val="00E8775A"/>
    <w:rsid w:val="00E9186D"/>
    <w:rsid w:val="00E929D7"/>
    <w:rsid w:val="00E92E78"/>
    <w:rsid w:val="00E93299"/>
    <w:rsid w:val="00E93E91"/>
    <w:rsid w:val="00E979EE"/>
    <w:rsid w:val="00EA3366"/>
    <w:rsid w:val="00EA3C3B"/>
    <w:rsid w:val="00EA467F"/>
    <w:rsid w:val="00EA573E"/>
    <w:rsid w:val="00EA69CF"/>
    <w:rsid w:val="00EA6CBA"/>
    <w:rsid w:val="00EA715A"/>
    <w:rsid w:val="00EB4819"/>
    <w:rsid w:val="00EB5D1F"/>
    <w:rsid w:val="00EB607E"/>
    <w:rsid w:val="00EB62AB"/>
    <w:rsid w:val="00EB7C6D"/>
    <w:rsid w:val="00EC17C1"/>
    <w:rsid w:val="00EC2266"/>
    <w:rsid w:val="00EC28D3"/>
    <w:rsid w:val="00EC3552"/>
    <w:rsid w:val="00EC3D47"/>
    <w:rsid w:val="00EC5C27"/>
    <w:rsid w:val="00ED033D"/>
    <w:rsid w:val="00ED389E"/>
    <w:rsid w:val="00ED7142"/>
    <w:rsid w:val="00ED7C57"/>
    <w:rsid w:val="00EE1DF2"/>
    <w:rsid w:val="00EE4E8C"/>
    <w:rsid w:val="00EE75CD"/>
    <w:rsid w:val="00EE7A45"/>
    <w:rsid w:val="00EF0D52"/>
    <w:rsid w:val="00EF247E"/>
    <w:rsid w:val="00EF4176"/>
    <w:rsid w:val="00EF4D51"/>
    <w:rsid w:val="00EF5254"/>
    <w:rsid w:val="00EF5816"/>
    <w:rsid w:val="00EF5B5E"/>
    <w:rsid w:val="00F00F2F"/>
    <w:rsid w:val="00F01D8B"/>
    <w:rsid w:val="00F05E55"/>
    <w:rsid w:val="00F06542"/>
    <w:rsid w:val="00F118C2"/>
    <w:rsid w:val="00F12112"/>
    <w:rsid w:val="00F123EE"/>
    <w:rsid w:val="00F129D4"/>
    <w:rsid w:val="00F1341B"/>
    <w:rsid w:val="00F13885"/>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3CB2"/>
    <w:rsid w:val="00F33D33"/>
    <w:rsid w:val="00F3409E"/>
    <w:rsid w:val="00F35291"/>
    <w:rsid w:val="00F359F0"/>
    <w:rsid w:val="00F36159"/>
    <w:rsid w:val="00F37260"/>
    <w:rsid w:val="00F3745A"/>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643E3"/>
    <w:rsid w:val="00F6469F"/>
    <w:rsid w:val="00F65067"/>
    <w:rsid w:val="00F652BF"/>
    <w:rsid w:val="00F701FB"/>
    <w:rsid w:val="00F71568"/>
    <w:rsid w:val="00F73C7D"/>
    <w:rsid w:val="00F753F6"/>
    <w:rsid w:val="00F76D60"/>
    <w:rsid w:val="00F76EF1"/>
    <w:rsid w:val="00F82F5C"/>
    <w:rsid w:val="00F83664"/>
    <w:rsid w:val="00F83E1A"/>
    <w:rsid w:val="00F84627"/>
    <w:rsid w:val="00F90E31"/>
    <w:rsid w:val="00F921B3"/>
    <w:rsid w:val="00F92976"/>
    <w:rsid w:val="00F93580"/>
    <w:rsid w:val="00F950B2"/>
    <w:rsid w:val="00F95B2E"/>
    <w:rsid w:val="00FA0597"/>
    <w:rsid w:val="00FA25DD"/>
    <w:rsid w:val="00FA2E33"/>
    <w:rsid w:val="00FA468A"/>
    <w:rsid w:val="00FA5359"/>
    <w:rsid w:val="00FB0632"/>
    <w:rsid w:val="00FB33F3"/>
    <w:rsid w:val="00FB36A4"/>
    <w:rsid w:val="00FB4B61"/>
    <w:rsid w:val="00FB4C48"/>
    <w:rsid w:val="00FB5449"/>
    <w:rsid w:val="00FB7BFE"/>
    <w:rsid w:val="00FC059F"/>
    <w:rsid w:val="00FC0C03"/>
    <w:rsid w:val="00FC4AE8"/>
    <w:rsid w:val="00FC604A"/>
    <w:rsid w:val="00FD0088"/>
    <w:rsid w:val="00FD19E0"/>
    <w:rsid w:val="00FD1D83"/>
    <w:rsid w:val="00FD4FCD"/>
    <w:rsid w:val="00FD50F4"/>
    <w:rsid w:val="00FD530F"/>
    <w:rsid w:val="00FD57F3"/>
    <w:rsid w:val="00FD736D"/>
    <w:rsid w:val="00FD7E91"/>
    <w:rsid w:val="00FE1369"/>
    <w:rsid w:val="00FE1615"/>
    <w:rsid w:val="00FE336E"/>
    <w:rsid w:val="00FE4126"/>
    <w:rsid w:val="00FE4600"/>
    <w:rsid w:val="00FE61A9"/>
    <w:rsid w:val="00FE66C9"/>
    <w:rsid w:val="00FE703D"/>
    <w:rsid w:val="00FE7F83"/>
    <w:rsid w:val="00FF11B5"/>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5B"/>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3C5DEB"/>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pPr>
      <w:spacing w:line="240" w:lineRule="auto"/>
    </w:pPr>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BD0F5B"/>
    <w:rPr>
      <w:rFonts w:ascii="Nirmala UI Semilight" w:eastAsiaTheme="majorEastAsia" w:hAnsi="Nirmala UI Semilight" w:cstheme="majorBidi"/>
      <w:b/>
      <w:color w:val="2F5496" w:themeColor="accent1" w:themeShade="BF"/>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kern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line="240" w:lineRule="auto"/>
    </w:pPr>
    <w:rPr>
      <w:rFonts w:ascii="Times New Roman" w:eastAsia="Times New Roman" w:hAnsi="Times New Roman" w:cs="Times New Roman"/>
      <w:kern w:val="0"/>
      <w:sz w:val="24"/>
      <w:szCs w:val="24"/>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paragraph" w:styleId="BalloonText">
    <w:name w:val="Balloon Text"/>
    <w:basedOn w:val="Normal"/>
    <w:link w:val="BalloonTextChar"/>
    <w:uiPriority w:val="99"/>
    <w:semiHidden/>
    <w:unhideWhenUsed/>
    <w:rsid w:val="004A35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354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4133872">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8846196">
      <w:bodyDiv w:val="1"/>
      <w:marLeft w:val="0"/>
      <w:marRight w:val="0"/>
      <w:marTop w:val="0"/>
      <w:marBottom w:val="0"/>
      <w:divBdr>
        <w:top w:val="none" w:sz="0" w:space="0" w:color="auto"/>
        <w:left w:val="none" w:sz="0" w:space="0" w:color="auto"/>
        <w:bottom w:val="none" w:sz="0" w:space="0" w:color="auto"/>
        <w:right w:val="none" w:sz="0" w:space="0" w:color="auto"/>
      </w:divBdr>
      <w:divsChild>
        <w:div w:id="758913765">
          <w:marLeft w:val="0"/>
          <w:marRight w:val="0"/>
          <w:marTop w:val="0"/>
          <w:marBottom w:val="0"/>
          <w:divBdr>
            <w:top w:val="single" w:sz="2" w:space="0" w:color="D9D9E3"/>
            <w:left w:val="single" w:sz="2" w:space="0" w:color="D9D9E3"/>
            <w:bottom w:val="single" w:sz="2" w:space="0" w:color="D9D9E3"/>
            <w:right w:val="single" w:sz="2" w:space="0" w:color="D9D9E3"/>
          </w:divBdr>
          <w:divsChild>
            <w:div w:id="1207446849">
              <w:marLeft w:val="0"/>
              <w:marRight w:val="0"/>
              <w:marTop w:val="0"/>
              <w:marBottom w:val="0"/>
              <w:divBdr>
                <w:top w:val="single" w:sz="2" w:space="0" w:color="D9D9E3"/>
                <w:left w:val="single" w:sz="2" w:space="0" w:color="D9D9E3"/>
                <w:bottom w:val="single" w:sz="2" w:space="0" w:color="D9D9E3"/>
                <w:right w:val="single" w:sz="2" w:space="0" w:color="D9D9E3"/>
              </w:divBdr>
              <w:divsChild>
                <w:div w:id="798958006">
                  <w:marLeft w:val="0"/>
                  <w:marRight w:val="0"/>
                  <w:marTop w:val="0"/>
                  <w:marBottom w:val="0"/>
                  <w:divBdr>
                    <w:top w:val="single" w:sz="2" w:space="0" w:color="D9D9E3"/>
                    <w:left w:val="single" w:sz="2" w:space="0" w:color="D9D9E3"/>
                    <w:bottom w:val="single" w:sz="2" w:space="0" w:color="D9D9E3"/>
                    <w:right w:val="single" w:sz="2" w:space="0" w:color="D9D9E3"/>
                  </w:divBdr>
                  <w:divsChild>
                    <w:div w:id="1803498527">
                      <w:marLeft w:val="0"/>
                      <w:marRight w:val="0"/>
                      <w:marTop w:val="0"/>
                      <w:marBottom w:val="0"/>
                      <w:divBdr>
                        <w:top w:val="single" w:sz="2" w:space="0" w:color="D9D9E3"/>
                        <w:left w:val="single" w:sz="2" w:space="0" w:color="D9D9E3"/>
                        <w:bottom w:val="single" w:sz="2" w:space="0" w:color="D9D9E3"/>
                        <w:right w:val="single" w:sz="2" w:space="0" w:color="D9D9E3"/>
                      </w:divBdr>
                      <w:divsChild>
                        <w:div w:id="437794459">
                          <w:marLeft w:val="0"/>
                          <w:marRight w:val="0"/>
                          <w:marTop w:val="0"/>
                          <w:marBottom w:val="0"/>
                          <w:divBdr>
                            <w:top w:val="single" w:sz="2" w:space="0" w:color="D9D9E3"/>
                            <w:left w:val="single" w:sz="2" w:space="0" w:color="D9D9E3"/>
                            <w:bottom w:val="single" w:sz="2" w:space="0" w:color="D9D9E3"/>
                            <w:right w:val="single" w:sz="2" w:space="0" w:color="D9D9E3"/>
                          </w:divBdr>
                          <w:divsChild>
                            <w:div w:id="342439957">
                              <w:marLeft w:val="0"/>
                              <w:marRight w:val="0"/>
                              <w:marTop w:val="100"/>
                              <w:marBottom w:val="100"/>
                              <w:divBdr>
                                <w:top w:val="single" w:sz="2" w:space="0" w:color="D9D9E3"/>
                                <w:left w:val="single" w:sz="2" w:space="0" w:color="D9D9E3"/>
                                <w:bottom w:val="single" w:sz="2" w:space="0" w:color="D9D9E3"/>
                                <w:right w:val="single" w:sz="2" w:space="0" w:color="D9D9E3"/>
                              </w:divBdr>
                              <w:divsChild>
                                <w:div w:id="2090808397">
                                  <w:marLeft w:val="0"/>
                                  <w:marRight w:val="0"/>
                                  <w:marTop w:val="0"/>
                                  <w:marBottom w:val="0"/>
                                  <w:divBdr>
                                    <w:top w:val="single" w:sz="2" w:space="0" w:color="D9D9E3"/>
                                    <w:left w:val="single" w:sz="2" w:space="0" w:color="D9D9E3"/>
                                    <w:bottom w:val="single" w:sz="2" w:space="0" w:color="D9D9E3"/>
                                    <w:right w:val="single" w:sz="2" w:space="0" w:color="D9D9E3"/>
                                  </w:divBdr>
                                  <w:divsChild>
                                    <w:div w:id="659888356">
                                      <w:marLeft w:val="0"/>
                                      <w:marRight w:val="0"/>
                                      <w:marTop w:val="0"/>
                                      <w:marBottom w:val="0"/>
                                      <w:divBdr>
                                        <w:top w:val="single" w:sz="2" w:space="0" w:color="D9D9E3"/>
                                        <w:left w:val="single" w:sz="2" w:space="0" w:color="D9D9E3"/>
                                        <w:bottom w:val="single" w:sz="2" w:space="0" w:color="D9D9E3"/>
                                        <w:right w:val="single" w:sz="2" w:space="0" w:color="D9D9E3"/>
                                      </w:divBdr>
                                      <w:divsChild>
                                        <w:div w:id="1014187404">
                                          <w:marLeft w:val="0"/>
                                          <w:marRight w:val="0"/>
                                          <w:marTop w:val="0"/>
                                          <w:marBottom w:val="0"/>
                                          <w:divBdr>
                                            <w:top w:val="single" w:sz="2" w:space="0" w:color="D9D9E3"/>
                                            <w:left w:val="single" w:sz="2" w:space="0" w:color="D9D9E3"/>
                                            <w:bottom w:val="single" w:sz="2" w:space="0" w:color="D9D9E3"/>
                                            <w:right w:val="single" w:sz="2" w:space="0" w:color="D9D9E3"/>
                                          </w:divBdr>
                                          <w:divsChild>
                                            <w:div w:id="1850094834">
                                              <w:marLeft w:val="0"/>
                                              <w:marRight w:val="0"/>
                                              <w:marTop w:val="0"/>
                                              <w:marBottom w:val="0"/>
                                              <w:divBdr>
                                                <w:top w:val="single" w:sz="2" w:space="0" w:color="D9D9E3"/>
                                                <w:left w:val="single" w:sz="2" w:space="0" w:color="D9D9E3"/>
                                                <w:bottom w:val="single" w:sz="2" w:space="0" w:color="D9D9E3"/>
                                                <w:right w:val="single" w:sz="2" w:space="0" w:color="D9D9E3"/>
                                              </w:divBdr>
                                              <w:divsChild>
                                                <w:div w:id="316883055">
                                                  <w:marLeft w:val="0"/>
                                                  <w:marRight w:val="0"/>
                                                  <w:marTop w:val="0"/>
                                                  <w:marBottom w:val="0"/>
                                                  <w:divBdr>
                                                    <w:top w:val="single" w:sz="2" w:space="0" w:color="D9D9E3"/>
                                                    <w:left w:val="single" w:sz="2" w:space="0" w:color="D9D9E3"/>
                                                    <w:bottom w:val="single" w:sz="2" w:space="0" w:color="D9D9E3"/>
                                                    <w:right w:val="single" w:sz="2" w:space="0" w:color="D9D9E3"/>
                                                  </w:divBdr>
                                                  <w:divsChild>
                                                    <w:div w:id="393044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57456766">
          <w:marLeft w:val="0"/>
          <w:marRight w:val="0"/>
          <w:marTop w:val="0"/>
          <w:marBottom w:val="0"/>
          <w:divBdr>
            <w:top w:val="none" w:sz="0" w:space="0" w:color="auto"/>
            <w:left w:val="none" w:sz="0" w:space="0" w:color="auto"/>
            <w:bottom w:val="none" w:sz="0" w:space="0" w:color="auto"/>
            <w:right w:val="none" w:sz="0" w:space="0" w:color="auto"/>
          </w:divBdr>
        </w:div>
      </w:divsChild>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8447992">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9324150">
      <w:bodyDiv w:val="1"/>
      <w:marLeft w:val="0"/>
      <w:marRight w:val="0"/>
      <w:marTop w:val="0"/>
      <w:marBottom w:val="0"/>
      <w:divBdr>
        <w:top w:val="none" w:sz="0" w:space="0" w:color="auto"/>
        <w:left w:val="none" w:sz="0" w:space="0" w:color="auto"/>
        <w:bottom w:val="none" w:sz="0" w:space="0" w:color="auto"/>
        <w:right w:val="none" w:sz="0" w:space="0" w:color="auto"/>
      </w:divBdr>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0BA85-27AA-4913-8A15-EF241CD6E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3942</TotalTime>
  <Pages>10</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abc</cp:lastModifiedBy>
  <cp:revision>161</cp:revision>
  <dcterms:created xsi:type="dcterms:W3CDTF">2023-11-04T06:44:00Z</dcterms:created>
  <dcterms:modified xsi:type="dcterms:W3CDTF">2025-05-22T12:41:00Z</dcterms:modified>
</cp:coreProperties>
</file>