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61C8" w14:textId="4196A3C0" w:rsidR="00470000" w:rsidRPr="00A21120" w:rsidRDefault="00961475" w:rsidP="00A21120">
      <w:pPr>
        <w:jc w:val="both"/>
        <w:rPr>
          <w:rFonts w:cstheme="minorHAnsi"/>
        </w:rPr>
      </w:pPr>
      <w:r w:rsidRPr="00A21120">
        <w:rPr>
          <w:rFonts w:cstheme="minorHAnsi"/>
          <w:noProof/>
          <w:lang w:eastAsia="en-IN"/>
        </w:rPr>
        <w:drawing>
          <wp:anchor distT="0" distB="0" distL="114300" distR="114300" simplePos="0" relativeHeight="251659264" behindDoc="1" locked="0" layoutInCell="1" allowOverlap="1" wp14:anchorId="50E53DAE" wp14:editId="4FA34543">
            <wp:simplePos x="0" y="0"/>
            <wp:positionH relativeFrom="column">
              <wp:posOffset>-914400</wp:posOffset>
            </wp:positionH>
            <wp:positionV relativeFrom="paragraph">
              <wp:posOffset>0</wp:posOffset>
            </wp:positionV>
            <wp:extent cx="7553325" cy="10683875"/>
            <wp:effectExtent l="0" t="0" r="9525" b="3175"/>
            <wp:wrapTight wrapText="bothSides">
              <wp:wrapPolygon edited="0">
                <wp:start x="0" y="0"/>
                <wp:lineTo x="0" y="21568"/>
                <wp:lineTo x="21573" y="21568"/>
                <wp:lineTo x="21573" y="0"/>
                <wp:lineTo x="0" y="0"/>
              </wp:wrapPolygon>
            </wp:wrapTight>
            <wp:docPr id="199631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1238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53325" cy="10683875"/>
                    </a:xfrm>
                    <a:prstGeom prst="rect">
                      <a:avLst/>
                    </a:prstGeom>
                  </pic:spPr>
                </pic:pic>
              </a:graphicData>
            </a:graphic>
            <wp14:sizeRelH relativeFrom="margin">
              <wp14:pctWidth>0</wp14:pctWidth>
            </wp14:sizeRelH>
            <wp14:sizeRelV relativeFrom="margin">
              <wp14:pctHeight>0</wp14:pctHeight>
            </wp14:sizeRelV>
          </wp:anchor>
        </w:drawing>
      </w:r>
    </w:p>
    <w:p w14:paraId="68256DC3" w14:textId="2D2003AB" w:rsidR="008E04AB" w:rsidRPr="00A21120" w:rsidRDefault="008E04AB" w:rsidP="00A21120">
      <w:pPr>
        <w:tabs>
          <w:tab w:val="left" w:pos="7344"/>
        </w:tabs>
        <w:jc w:val="both"/>
        <w:rPr>
          <w:rFonts w:cstheme="minorHAnsi"/>
        </w:rPr>
      </w:pPr>
    </w:p>
    <w:sdt>
      <w:sdtPr>
        <w:rPr>
          <w:rFonts w:asciiTheme="minorHAnsi" w:eastAsiaTheme="minorHAnsi" w:hAnsiTheme="minorHAnsi" w:cstheme="minorHAnsi"/>
          <w:color w:val="auto"/>
          <w:kern w:val="2"/>
          <w:sz w:val="24"/>
          <w:szCs w:val="24"/>
          <w:lang w:val="en-IN"/>
          <w14:ligatures w14:val="standardContextual"/>
        </w:rPr>
        <w:id w:val="1030227897"/>
        <w:docPartObj>
          <w:docPartGallery w:val="Table of Contents"/>
          <w:docPartUnique/>
        </w:docPartObj>
      </w:sdtPr>
      <w:sdtEndPr>
        <w:rPr>
          <w:b/>
          <w:bCs/>
          <w:noProof/>
        </w:rPr>
      </w:sdtEndPr>
      <w:sdtContent>
        <w:p w14:paraId="390BCBA1" w14:textId="00C19D17" w:rsidR="008E04AB" w:rsidRPr="00A21120" w:rsidRDefault="008E04AB" w:rsidP="00A21120">
          <w:pPr>
            <w:pStyle w:val="TOCHeading"/>
            <w:jc w:val="both"/>
            <w:rPr>
              <w:rFonts w:asciiTheme="minorHAnsi" w:hAnsiTheme="minorHAnsi" w:cstheme="minorHAnsi"/>
              <w:b/>
              <w:bCs/>
              <w:color w:val="590000"/>
            </w:rPr>
          </w:pPr>
          <w:r w:rsidRPr="00A21120">
            <w:rPr>
              <w:rFonts w:asciiTheme="minorHAnsi" w:hAnsiTheme="minorHAnsi" w:cstheme="minorHAnsi"/>
              <w:b/>
              <w:bCs/>
              <w:color w:val="590000"/>
            </w:rPr>
            <w:t>Table of Contents</w:t>
          </w:r>
        </w:p>
        <w:p w14:paraId="4935DD9A" w14:textId="7E538ADA" w:rsidR="00261007" w:rsidRPr="00A21120" w:rsidRDefault="008E04AB" w:rsidP="00A21120">
          <w:pPr>
            <w:pStyle w:val="TOC1"/>
            <w:tabs>
              <w:tab w:val="right" w:leader="dot" w:pos="9016"/>
            </w:tabs>
            <w:jc w:val="both"/>
            <w:rPr>
              <w:rFonts w:eastAsiaTheme="minorEastAsia" w:cstheme="minorHAnsi"/>
              <w:noProof/>
              <w:lang w:eastAsia="en-IN"/>
            </w:rPr>
          </w:pPr>
          <w:r w:rsidRPr="00A21120">
            <w:rPr>
              <w:rFonts w:cstheme="minorHAnsi"/>
            </w:rPr>
            <w:fldChar w:fldCharType="begin"/>
          </w:r>
          <w:r w:rsidRPr="00A21120">
            <w:rPr>
              <w:rFonts w:cstheme="minorHAnsi"/>
            </w:rPr>
            <w:instrText xml:space="preserve"> TOC \o "1-3" \h \z \u </w:instrText>
          </w:r>
          <w:r w:rsidRPr="00A21120">
            <w:rPr>
              <w:rFonts w:cstheme="minorHAnsi"/>
            </w:rPr>
            <w:fldChar w:fldCharType="separate"/>
          </w:r>
          <w:hyperlink w:anchor="_Toc193448155" w:history="1">
            <w:r w:rsidR="00261007" w:rsidRPr="00A21120">
              <w:rPr>
                <w:rStyle w:val="Hyperlink"/>
                <w:rFonts w:cstheme="minorHAnsi"/>
                <w:b/>
                <w:noProof/>
              </w:rPr>
              <w:t>Introduction</w:t>
            </w:r>
            <w:r w:rsidR="00261007" w:rsidRPr="00A21120">
              <w:rPr>
                <w:rFonts w:cstheme="minorHAnsi"/>
                <w:noProof/>
                <w:webHidden/>
              </w:rPr>
              <w:tab/>
            </w:r>
            <w:r w:rsidR="00261007" w:rsidRPr="00A21120">
              <w:rPr>
                <w:rFonts w:cstheme="minorHAnsi"/>
                <w:noProof/>
                <w:webHidden/>
              </w:rPr>
              <w:fldChar w:fldCharType="begin"/>
            </w:r>
            <w:r w:rsidR="00261007" w:rsidRPr="00A21120">
              <w:rPr>
                <w:rFonts w:cstheme="minorHAnsi"/>
                <w:noProof/>
                <w:webHidden/>
              </w:rPr>
              <w:instrText xml:space="preserve"> PAGEREF _Toc193448155 \h </w:instrText>
            </w:r>
            <w:r w:rsidR="00261007" w:rsidRPr="00A21120">
              <w:rPr>
                <w:rFonts w:cstheme="minorHAnsi"/>
                <w:noProof/>
                <w:webHidden/>
              </w:rPr>
            </w:r>
            <w:r w:rsidR="00261007" w:rsidRPr="00A21120">
              <w:rPr>
                <w:rFonts w:cstheme="minorHAnsi"/>
                <w:noProof/>
                <w:webHidden/>
              </w:rPr>
              <w:fldChar w:fldCharType="separate"/>
            </w:r>
            <w:r w:rsidR="00261007" w:rsidRPr="00A21120">
              <w:rPr>
                <w:rFonts w:cstheme="minorHAnsi"/>
                <w:noProof/>
                <w:webHidden/>
              </w:rPr>
              <w:t>3</w:t>
            </w:r>
            <w:r w:rsidR="00261007" w:rsidRPr="00A21120">
              <w:rPr>
                <w:rFonts w:cstheme="minorHAnsi"/>
                <w:noProof/>
                <w:webHidden/>
              </w:rPr>
              <w:fldChar w:fldCharType="end"/>
            </w:r>
          </w:hyperlink>
        </w:p>
        <w:p w14:paraId="328325ED" w14:textId="778B513D"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56" w:history="1">
            <w:r w:rsidRPr="00A21120">
              <w:rPr>
                <w:rStyle w:val="Hyperlink"/>
                <w:rFonts w:cstheme="minorHAnsi"/>
                <w:b/>
                <w:bCs/>
                <w:noProof/>
              </w:rPr>
              <w:t>Scope</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_Toc193448156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3</w:t>
            </w:r>
            <w:r w:rsidRPr="00A21120">
              <w:rPr>
                <w:rFonts w:cstheme="minorHAnsi"/>
                <w:noProof/>
                <w:webHidden/>
              </w:rPr>
              <w:fldChar w:fldCharType="end"/>
            </w:r>
          </w:hyperlink>
        </w:p>
        <w:p w14:paraId="6C52CBCA" w14:textId="78AB29C4"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57" w:history="1">
            <w:r w:rsidRPr="00A21120">
              <w:rPr>
                <w:rStyle w:val="Hyperlink"/>
                <w:rFonts w:cstheme="minorHAnsi"/>
                <w:b/>
                <w:bCs/>
                <w:noProof/>
              </w:rPr>
              <w:t>Policy Statement</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_Toc193448157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3</w:t>
            </w:r>
            <w:r w:rsidRPr="00A21120">
              <w:rPr>
                <w:rFonts w:cstheme="minorHAnsi"/>
                <w:noProof/>
                <w:webHidden/>
              </w:rPr>
              <w:fldChar w:fldCharType="end"/>
            </w:r>
          </w:hyperlink>
        </w:p>
        <w:p w14:paraId="3F60E44B" w14:textId="34F5FF5E"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58" w:history="1">
            <w:r w:rsidRPr="00A21120">
              <w:rPr>
                <w:rStyle w:val="Hyperlink"/>
                <w:rFonts w:cstheme="minorHAnsi"/>
                <w:b/>
                <w:bCs/>
                <w:noProof/>
              </w:rPr>
              <w:t>Key Focus Areas</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_Toc193448158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3</w:t>
            </w:r>
            <w:r w:rsidRPr="00A21120">
              <w:rPr>
                <w:rFonts w:cstheme="minorHAnsi"/>
                <w:noProof/>
                <w:webHidden/>
              </w:rPr>
              <w:fldChar w:fldCharType="end"/>
            </w:r>
          </w:hyperlink>
        </w:p>
        <w:p w14:paraId="0322D7E8" w14:textId="5F3D1253"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59" w:history="1">
            <w:r w:rsidRPr="00A21120">
              <w:rPr>
                <w:rStyle w:val="Hyperlink"/>
                <w:rFonts w:cstheme="minorHAnsi"/>
                <w:b/>
                <w:noProof/>
                <w:lang w:eastAsia="en-IN"/>
              </w:rPr>
              <w:t>Sustainable Objective (Baseline- 2022)</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_Toc193448159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4</w:t>
            </w:r>
            <w:r w:rsidRPr="00A21120">
              <w:rPr>
                <w:rFonts w:cstheme="minorHAnsi"/>
                <w:noProof/>
                <w:webHidden/>
              </w:rPr>
              <w:fldChar w:fldCharType="end"/>
            </w:r>
          </w:hyperlink>
        </w:p>
        <w:p w14:paraId="6AC19DC5" w14:textId="13919B56"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60" w:history="1">
            <w:r w:rsidRPr="00A21120">
              <w:rPr>
                <w:rStyle w:val="Hyperlink"/>
                <w:rFonts w:cstheme="minorHAnsi"/>
                <w:b/>
                <w:bCs/>
                <w:noProof/>
              </w:rPr>
              <w:t>Targets</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_Toc193448160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5</w:t>
            </w:r>
            <w:r w:rsidRPr="00A21120">
              <w:rPr>
                <w:rFonts w:cstheme="minorHAnsi"/>
                <w:noProof/>
                <w:webHidden/>
              </w:rPr>
              <w:fldChar w:fldCharType="end"/>
            </w:r>
          </w:hyperlink>
        </w:p>
        <w:p w14:paraId="20CE7B24" w14:textId="233533AC"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61" w:history="1">
            <w:r w:rsidRPr="00A21120">
              <w:rPr>
                <w:rStyle w:val="Hyperlink"/>
                <w:rFonts w:cstheme="minorHAnsi"/>
                <w:b/>
                <w:bCs/>
                <w:noProof/>
              </w:rPr>
              <w:t>Example &amp; Guidance</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_Toc193448161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7</w:t>
            </w:r>
            <w:r w:rsidRPr="00A21120">
              <w:rPr>
                <w:rFonts w:cstheme="minorHAnsi"/>
                <w:noProof/>
                <w:webHidden/>
              </w:rPr>
              <w:fldChar w:fldCharType="end"/>
            </w:r>
          </w:hyperlink>
        </w:p>
        <w:p w14:paraId="2C56E620" w14:textId="167600F0"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62" w:history="1">
            <w:r w:rsidRPr="00A21120">
              <w:rPr>
                <w:rStyle w:val="Hyperlink"/>
                <w:rFonts w:cstheme="minorHAnsi"/>
                <w:b/>
                <w:bCs/>
                <w:noProof/>
              </w:rPr>
              <w:t>Handling Violations of Policy</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_Toc193448162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8</w:t>
            </w:r>
            <w:r w:rsidRPr="00A21120">
              <w:rPr>
                <w:rFonts w:cstheme="minorHAnsi"/>
                <w:noProof/>
                <w:webHidden/>
              </w:rPr>
              <w:fldChar w:fldCharType="end"/>
            </w:r>
          </w:hyperlink>
        </w:p>
        <w:p w14:paraId="1CC72F7F" w14:textId="4C8191D6"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63" w:history="1">
            <w:r w:rsidRPr="00A21120">
              <w:rPr>
                <w:rStyle w:val="Hyperlink"/>
                <w:rFonts w:cstheme="minorHAnsi"/>
                <w:b/>
                <w:bCs/>
                <w:noProof/>
              </w:rPr>
              <w:t>Governance and Allocation of Responsibilities</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_Toc193448163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8</w:t>
            </w:r>
            <w:r w:rsidRPr="00A21120">
              <w:rPr>
                <w:rFonts w:cstheme="minorHAnsi"/>
                <w:noProof/>
                <w:webHidden/>
              </w:rPr>
              <w:fldChar w:fldCharType="end"/>
            </w:r>
          </w:hyperlink>
        </w:p>
        <w:p w14:paraId="2075D4C2" w14:textId="0300CF3D"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64" w:history="1">
            <w:r w:rsidRPr="00A21120">
              <w:rPr>
                <w:rStyle w:val="Hyperlink"/>
                <w:rFonts w:cstheme="minorHAnsi"/>
                <w:b/>
                <w:bCs/>
                <w:noProof/>
              </w:rPr>
              <w:t>Reporting and Communication Framework</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_Toc193448164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9</w:t>
            </w:r>
            <w:r w:rsidRPr="00A21120">
              <w:rPr>
                <w:rFonts w:cstheme="minorHAnsi"/>
                <w:noProof/>
                <w:webHidden/>
              </w:rPr>
              <w:fldChar w:fldCharType="end"/>
            </w:r>
          </w:hyperlink>
        </w:p>
        <w:p w14:paraId="636FE41A" w14:textId="3AB645B1"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65" w:history="1">
            <w:r w:rsidRPr="00A21120">
              <w:rPr>
                <w:rStyle w:val="Hyperlink"/>
                <w:rFonts w:cstheme="minorHAnsi"/>
                <w:b/>
                <w:bCs/>
                <w:noProof/>
              </w:rPr>
              <w:t>SDGs Covered</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_Toc193448165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10</w:t>
            </w:r>
            <w:r w:rsidRPr="00A21120">
              <w:rPr>
                <w:rFonts w:cstheme="minorHAnsi"/>
                <w:noProof/>
                <w:webHidden/>
              </w:rPr>
              <w:fldChar w:fldCharType="end"/>
            </w:r>
          </w:hyperlink>
        </w:p>
        <w:p w14:paraId="568E9A2D" w14:textId="4839B88B"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66" w:history="1">
            <w:r w:rsidRPr="00A21120">
              <w:rPr>
                <w:rStyle w:val="Hyperlink"/>
                <w:rFonts w:cstheme="minorHAnsi"/>
                <w:b/>
                <w:bCs/>
                <w:noProof/>
              </w:rPr>
              <w:t>Review Mechanism</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_Toc193448166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11</w:t>
            </w:r>
            <w:r w:rsidRPr="00A21120">
              <w:rPr>
                <w:rFonts w:cstheme="minorHAnsi"/>
                <w:noProof/>
                <w:webHidden/>
              </w:rPr>
              <w:fldChar w:fldCharType="end"/>
            </w:r>
          </w:hyperlink>
        </w:p>
        <w:p w14:paraId="37BD9D4B" w14:textId="2D1F14B5" w:rsidR="00261007" w:rsidRPr="00A21120" w:rsidRDefault="00261007" w:rsidP="00A21120">
          <w:pPr>
            <w:pStyle w:val="TOC1"/>
            <w:tabs>
              <w:tab w:val="right" w:leader="dot" w:pos="9016"/>
            </w:tabs>
            <w:jc w:val="both"/>
            <w:rPr>
              <w:rFonts w:eastAsiaTheme="minorEastAsia" w:cstheme="minorHAnsi"/>
              <w:noProof/>
              <w:lang w:eastAsia="en-IN"/>
            </w:rPr>
          </w:pPr>
          <w:hyperlink w:anchor="_Toc193448167" w:history="1">
            <w:r w:rsidRPr="00A21120">
              <w:rPr>
                <w:rStyle w:val="Hyperlink"/>
                <w:rFonts w:cstheme="minorHAnsi"/>
                <w:b/>
                <w:bCs/>
                <w:noProof/>
              </w:rPr>
              <w:t>Employee Acknowledgement</w:t>
            </w:r>
            <w:r w:rsidRPr="00A21120">
              <w:rPr>
                <w:rFonts w:cstheme="minorHAnsi"/>
                <w:noProof/>
                <w:webHidden/>
              </w:rPr>
              <w:tab/>
            </w:r>
            <w:r w:rsidRPr="00A21120">
              <w:rPr>
                <w:rFonts w:cstheme="minorHAnsi"/>
                <w:noProof/>
                <w:webHidden/>
              </w:rPr>
              <w:fldChar w:fldCharType="begin"/>
            </w:r>
            <w:r w:rsidRPr="00A21120">
              <w:rPr>
                <w:rFonts w:cstheme="minorHAnsi"/>
                <w:noProof/>
                <w:webHidden/>
              </w:rPr>
              <w:instrText xml:space="preserve"> PAGEREF _Toc193448167 \h </w:instrText>
            </w:r>
            <w:r w:rsidRPr="00A21120">
              <w:rPr>
                <w:rFonts w:cstheme="minorHAnsi"/>
                <w:noProof/>
                <w:webHidden/>
              </w:rPr>
            </w:r>
            <w:r w:rsidRPr="00A21120">
              <w:rPr>
                <w:rFonts w:cstheme="minorHAnsi"/>
                <w:noProof/>
                <w:webHidden/>
              </w:rPr>
              <w:fldChar w:fldCharType="separate"/>
            </w:r>
            <w:r w:rsidRPr="00A21120">
              <w:rPr>
                <w:rFonts w:cstheme="minorHAnsi"/>
                <w:noProof/>
                <w:webHidden/>
              </w:rPr>
              <w:t>12</w:t>
            </w:r>
            <w:r w:rsidRPr="00A21120">
              <w:rPr>
                <w:rFonts w:cstheme="minorHAnsi"/>
                <w:noProof/>
                <w:webHidden/>
              </w:rPr>
              <w:fldChar w:fldCharType="end"/>
            </w:r>
          </w:hyperlink>
        </w:p>
        <w:p w14:paraId="148FA925" w14:textId="00482423" w:rsidR="008E04AB" w:rsidRPr="00A21120" w:rsidRDefault="008E04AB" w:rsidP="00A21120">
          <w:pPr>
            <w:jc w:val="both"/>
            <w:rPr>
              <w:rFonts w:cstheme="minorHAnsi"/>
            </w:rPr>
          </w:pPr>
          <w:r w:rsidRPr="00A21120">
            <w:rPr>
              <w:rFonts w:cstheme="minorHAnsi"/>
              <w:b/>
              <w:bCs/>
              <w:noProof/>
            </w:rPr>
            <w:fldChar w:fldCharType="end"/>
          </w:r>
        </w:p>
      </w:sdtContent>
    </w:sdt>
    <w:p w14:paraId="3F744715" w14:textId="7EF0CB5F" w:rsidR="00ED64C6" w:rsidRPr="00A21120" w:rsidRDefault="00470000" w:rsidP="00A21120">
      <w:pPr>
        <w:jc w:val="both"/>
        <w:rPr>
          <w:rFonts w:cstheme="minorHAnsi"/>
        </w:rPr>
      </w:pPr>
      <w:r w:rsidRPr="00A21120">
        <w:rPr>
          <w:rFonts w:cstheme="minorHAnsi"/>
        </w:rPr>
        <w:br w:type="page"/>
      </w:r>
    </w:p>
    <w:p w14:paraId="72E3F63F" w14:textId="4CAB15D3" w:rsidR="00ED64C6" w:rsidRPr="00A21120" w:rsidRDefault="00ED64C6" w:rsidP="00A21120">
      <w:pPr>
        <w:pStyle w:val="Heading1"/>
        <w:spacing w:line="360" w:lineRule="auto"/>
        <w:jc w:val="both"/>
        <w:rPr>
          <w:rFonts w:asciiTheme="minorHAnsi" w:hAnsiTheme="minorHAnsi" w:cstheme="minorHAnsi"/>
          <w:b/>
          <w:color w:val="000000" w:themeColor="text1"/>
          <w:sz w:val="20"/>
          <w:szCs w:val="20"/>
        </w:rPr>
      </w:pPr>
      <w:bookmarkStart w:id="0" w:name="_Toc192757740"/>
      <w:bookmarkStart w:id="1" w:name="_Toc193448155"/>
      <w:r w:rsidRPr="00A21120">
        <w:rPr>
          <w:rFonts w:asciiTheme="minorHAnsi" w:hAnsiTheme="minorHAnsi" w:cstheme="minorHAnsi"/>
          <w:b/>
          <w:color w:val="000000" w:themeColor="text1"/>
          <w:sz w:val="32"/>
          <w:szCs w:val="32"/>
        </w:rPr>
        <w:lastRenderedPageBreak/>
        <w:t>Introduction</w:t>
      </w:r>
      <w:bookmarkEnd w:id="0"/>
      <w:bookmarkEnd w:id="1"/>
      <w:r w:rsidRPr="00A21120">
        <w:rPr>
          <w:rFonts w:asciiTheme="minorHAnsi" w:hAnsiTheme="minorHAnsi" w:cstheme="minorHAnsi"/>
          <w:b/>
          <w:color w:val="000000" w:themeColor="text1"/>
          <w:sz w:val="20"/>
          <w:szCs w:val="20"/>
        </w:rPr>
        <w:t xml:space="preserve"> </w:t>
      </w:r>
    </w:p>
    <w:p w14:paraId="64A897DC" w14:textId="32037A80" w:rsidR="00ED64C6" w:rsidRPr="00A21120" w:rsidRDefault="00ED64C6" w:rsidP="00A21120">
      <w:pPr>
        <w:jc w:val="both"/>
        <w:rPr>
          <w:rFonts w:cstheme="minorHAnsi"/>
        </w:rPr>
      </w:pPr>
      <w:r w:rsidRPr="00A21120">
        <w:rPr>
          <w:rFonts w:cstheme="minorHAnsi"/>
        </w:rPr>
        <w:t>At TRUE UP COMPANIES</w:t>
      </w:r>
      <w:r w:rsidR="00450621" w:rsidRPr="00A21120">
        <w:rPr>
          <w:rFonts w:cstheme="minorHAnsi"/>
        </w:rPr>
        <w:t xml:space="preserve"> LLC</w:t>
      </w:r>
      <w:r w:rsidRPr="00A21120">
        <w:rPr>
          <w:rFonts w:cstheme="minorHAnsi"/>
        </w:rPr>
        <w:t xml:space="preserve">, we prioritize integrity, transparency, and ethical responsibility in all aspects of our operations. Our Ethical </w:t>
      </w:r>
      <w:r w:rsidR="00961475" w:rsidRPr="00A21120">
        <w:rPr>
          <w:rFonts w:cstheme="minorHAnsi"/>
        </w:rPr>
        <w:t>Practices</w:t>
      </w:r>
      <w:r w:rsidRPr="00A21120">
        <w:rPr>
          <w:rFonts w:cstheme="minorHAnsi"/>
        </w:rPr>
        <w:t xml:space="preserve"> Policy serves as a foundation for decision-making, ensuring that our business practices align with legal requirements, industry regulations, and our core values. We are dedicated to maintaining accountability at all levels, fostering stakeholder trust, and upholding ethical excellence. This policy establishes clear guidelines for preventing corruption, addressing conflicts of interest, mitigating fraud risks, ensuring compliance with financial regulations, strengthening stakeholder relationships, evaluating leadership performance, and safeguarding sensitive information.</w:t>
      </w:r>
    </w:p>
    <w:p w14:paraId="6FB21CB4" w14:textId="77777777" w:rsidR="00ED64C6" w:rsidRPr="00A21120" w:rsidRDefault="00ED64C6" w:rsidP="00A21120">
      <w:pPr>
        <w:pStyle w:val="Heading1"/>
        <w:spacing w:line="360" w:lineRule="auto"/>
        <w:jc w:val="both"/>
        <w:rPr>
          <w:rFonts w:asciiTheme="minorHAnsi" w:hAnsiTheme="minorHAnsi" w:cstheme="minorHAnsi"/>
          <w:b/>
          <w:bCs/>
          <w:color w:val="000000" w:themeColor="text1"/>
          <w:sz w:val="32"/>
          <w:szCs w:val="32"/>
        </w:rPr>
      </w:pPr>
      <w:bookmarkStart w:id="2" w:name="_Toc192757741"/>
      <w:bookmarkStart w:id="3" w:name="_Toc193448156"/>
      <w:r w:rsidRPr="00A21120">
        <w:rPr>
          <w:rFonts w:asciiTheme="minorHAnsi" w:hAnsiTheme="minorHAnsi" w:cstheme="minorHAnsi"/>
          <w:b/>
          <w:bCs/>
          <w:color w:val="000000" w:themeColor="text1"/>
          <w:sz w:val="32"/>
          <w:szCs w:val="32"/>
        </w:rPr>
        <w:t>Scope</w:t>
      </w:r>
      <w:bookmarkEnd w:id="2"/>
      <w:bookmarkEnd w:id="3"/>
      <w:r w:rsidRPr="00A21120">
        <w:rPr>
          <w:rFonts w:asciiTheme="minorHAnsi" w:hAnsiTheme="minorHAnsi" w:cstheme="minorHAnsi"/>
          <w:b/>
          <w:bCs/>
          <w:color w:val="000000" w:themeColor="text1"/>
          <w:sz w:val="32"/>
          <w:szCs w:val="32"/>
        </w:rPr>
        <w:t xml:space="preserve"> </w:t>
      </w:r>
    </w:p>
    <w:p w14:paraId="27F3B77B" w14:textId="5F19D735" w:rsidR="00ED64C6" w:rsidRPr="00A21120" w:rsidRDefault="00ED64C6" w:rsidP="00A21120">
      <w:pPr>
        <w:jc w:val="both"/>
        <w:rPr>
          <w:rFonts w:cstheme="minorHAnsi"/>
        </w:rPr>
      </w:pPr>
      <w:r w:rsidRPr="00A21120">
        <w:rPr>
          <w:rFonts w:cstheme="minorHAnsi"/>
        </w:rPr>
        <w:t xml:space="preserve">At TRUE UP COMPANIES, our Ethical </w:t>
      </w:r>
      <w:r w:rsidR="00546C81" w:rsidRPr="00A21120">
        <w:rPr>
          <w:rFonts w:cstheme="minorHAnsi"/>
        </w:rPr>
        <w:t xml:space="preserve">Practices </w:t>
      </w:r>
      <w:r w:rsidRPr="00A21120">
        <w:rPr>
          <w:rFonts w:cstheme="minorHAnsi"/>
        </w:rPr>
        <w:t>Policy extends across all aspects of our e-commerce, supply chain, and customer service operations. This policy applies to employees, contractors, vendors, and all stakeholders within our business ecosystem, ensuring that ethical governance is upheld at every level of our organization. We are committed to integrity, transparency, and fairness in our interactions with customers, partners, and the broader community.</w:t>
      </w:r>
    </w:p>
    <w:tbl>
      <w:tblPr>
        <w:tblStyle w:val="TableGrid"/>
        <w:tblW w:w="0" w:type="auto"/>
        <w:tblLook w:val="04A0" w:firstRow="1" w:lastRow="0" w:firstColumn="1" w:lastColumn="0" w:noHBand="0" w:noVBand="1"/>
      </w:tblPr>
      <w:tblGrid>
        <w:gridCol w:w="9016"/>
      </w:tblGrid>
      <w:tr w:rsidR="00ED64C6" w:rsidRPr="00A21120" w14:paraId="55F1047F" w14:textId="77777777" w:rsidTr="00F3489F">
        <w:tc>
          <w:tcPr>
            <w:tcW w:w="9016" w:type="dxa"/>
            <w:shd w:val="clear" w:color="auto" w:fill="501000"/>
          </w:tcPr>
          <w:p w14:paraId="5FD05245" w14:textId="21C5BF6A" w:rsidR="00ED64C6" w:rsidRPr="00A21120" w:rsidRDefault="00ED64C6" w:rsidP="00A21120">
            <w:pPr>
              <w:jc w:val="both"/>
              <w:rPr>
                <w:rFonts w:cstheme="minorHAnsi"/>
                <w:b/>
                <w:bCs/>
              </w:rPr>
            </w:pPr>
            <w:r w:rsidRPr="00A21120">
              <w:rPr>
                <w:rFonts w:cstheme="minorHAnsi"/>
                <w:b/>
                <w:bCs/>
                <w:color w:val="FFFFFF" w:themeColor="background1"/>
                <w:sz w:val="28"/>
                <w:szCs w:val="28"/>
              </w:rPr>
              <w:t>TRUE UP COMPANIES</w:t>
            </w:r>
            <w:r w:rsidR="00F3489F" w:rsidRPr="00A21120">
              <w:rPr>
                <w:rFonts w:cstheme="minorHAnsi"/>
                <w:b/>
                <w:bCs/>
                <w:color w:val="FFFFFF" w:themeColor="background1"/>
                <w:sz w:val="28"/>
                <w:szCs w:val="28"/>
              </w:rPr>
              <w:t xml:space="preserve"> LLC</w:t>
            </w:r>
          </w:p>
        </w:tc>
      </w:tr>
      <w:tr w:rsidR="00ED64C6" w:rsidRPr="00A21120" w14:paraId="1793C70A" w14:textId="77777777" w:rsidTr="00ED64C6">
        <w:tc>
          <w:tcPr>
            <w:tcW w:w="9016" w:type="dxa"/>
          </w:tcPr>
          <w:p w14:paraId="1A465767" w14:textId="4610ECC7" w:rsidR="00ED64C6" w:rsidRPr="00A21120" w:rsidRDefault="00ED64C6" w:rsidP="00A21120">
            <w:pPr>
              <w:jc w:val="both"/>
              <w:rPr>
                <w:rFonts w:cstheme="minorHAnsi"/>
              </w:rPr>
            </w:pPr>
            <w:r w:rsidRPr="00A21120">
              <w:rPr>
                <w:rFonts w:cstheme="minorHAnsi"/>
                <w:sz w:val="28"/>
                <w:szCs w:val="28"/>
              </w:rPr>
              <w:t>20713 E. Ocotillo Rd. Suite 101 Queen Creek, AZ 85142</w:t>
            </w:r>
          </w:p>
        </w:tc>
      </w:tr>
    </w:tbl>
    <w:p w14:paraId="5D99D2D6" w14:textId="3C3D7911" w:rsidR="008470C2" w:rsidRPr="00A21120" w:rsidRDefault="00ED64C6" w:rsidP="00A21120">
      <w:pPr>
        <w:tabs>
          <w:tab w:val="left" w:pos="7344"/>
        </w:tabs>
        <w:spacing w:before="240"/>
        <w:jc w:val="both"/>
        <w:rPr>
          <w:rFonts w:cstheme="minorHAnsi"/>
          <w:b/>
          <w:bCs/>
          <w:color w:val="000000" w:themeColor="text1"/>
          <w:sz w:val="32"/>
          <w:szCs w:val="32"/>
        </w:rPr>
      </w:pPr>
      <w:bookmarkStart w:id="4" w:name="_Toc193383664"/>
      <w:bookmarkStart w:id="5" w:name="_Toc193448157"/>
      <w:r w:rsidRPr="00A21120">
        <w:rPr>
          <w:rFonts w:cstheme="minorHAnsi"/>
          <w:b/>
          <w:bCs/>
          <w:color w:val="000000" w:themeColor="text1"/>
          <w:sz w:val="32"/>
          <w:szCs w:val="32"/>
        </w:rPr>
        <w:t>Policy Statement</w:t>
      </w:r>
      <w:bookmarkEnd w:id="4"/>
      <w:bookmarkEnd w:id="5"/>
    </w:p>
    <w:p w14:paraId="0A12C524" w14:textId="1F9B5CE9" w:rsidR="00ED64C6" w:rsidRPr="00A21120" w:rsidRDefault="00ED64C6" w:rsidP="00A21120">
      <w:pPr>
        <w:jc w:val="both"/>
        <w:rPr>
          <w:rFonts w:cstheme="minorHAnsi"/>
        </w:rPr>
      </w:pPr>
      <w:r w:rsidRPr="00A21120">
        <w:rPr>
          <w:rFonts w:cstheme="minorHAnsi"/>
        </w:rPr>
        <w:t>At</w:t>
      </w:r>
      <w:r w:rsidRPr="00A21120">
        <w:rPr>
          <w:rFonts w:cstheme="minorHAnsi"/>
          <w:b/>
          <w:bCs/>
        </w:rPr>
        <w:t xml:space="preserve"> </w:t>
      </w:r>
      <w:r w:rsidRPr="00A21120">
        <w:rPr>
          <w:rFonts w:cstheme="minorHAnsi"/>
        </w:rPr>
        <w:t>TRUE UP COMPANIES</w:t>
      </w:r>
      <w:r w:rsidR="00962084" w:rsidRPr="00A21120">
        <w:rPr>
          <w:rFonts w:cstheme="minorHAnsi"/>
        </w:rPr>
        <w:t xml:space="preserve"> LLC</w:t>
      </w:r>
      <w:r w:rsidRPr="00A21120">
        <w:rPr>
          <w:rFonts w:cstheme="minorHAnsi"/>
        </w:rPr>
        <w:t xml:space="preserve"> is committed to maintaining the highest standards of ethical conduct in all aspects of our operations. We pledge to uphold integrity, honesty, and fairness in our dealings with employees, customers, suppliers, and the communities we serve. Our </w:t>
      </w:r>
      <w:r w:rsidR="00962084" w:rsidRPr="00A21120">
        <w:rPr>
          <w:rFonts w:cstheme="minorHAnsi"/>
        </w:rPr>
        <w:t>E</w:t>
      </w:r>
      <w:r w:rsidRPr="00A21120">
        <w:rPr>
          <w:rFonts w:cstheme="minorHAnsi"/>
        </w:rPr>
        <w:t xml:space="preserve">thical </w:t>
      </w:r>
      <w:r w:rsidR="00962084" w:rsidRPr="00A21120">
        <w:rPr>
          <w:rFonts w:cstheme="minorHAnsi"/>
        </w:rPr>
        <w:t xml:space="preserve">Practices </w:t>
      </w:r>
      <w:r w:rsidRPr="00A21120">
        <w:rPr>
          <w:rFonts w:cstheme="minorHAnsi"/>
        </w:rPr>
        <w:t>policy emphasizes transparency, accountability, and respect for all individuals, ensuring a work environment free from discrimination, harassment, and unethical practices. We are dedicated to fostering a culture where ethical decision-making guides our actions, and we will continuously evaluate and reinforce our commitment to these principles across all levels of the organization.</w:t>
      </w:r>
    </w:p>
    <w:p w14:paraId="06DC9B2E" w14:textId="77777777" w:rsidR="00CE2AC3" w:rsidRPr="00A21120" w:rsidRDefault="00CE2AC3" w:rsidP="00A21120">
      <w:pPr>
        <w:jc w:val="both"/>
        <w:rPr>
          <w:rFonts w:cstheme="minorHAnsi"/>
        </w:rPr>
      </w:pPr>
    </w:p>
    <w:p w14:paraId="28684572" w14:textId="77777777" w:rsidR="00CE2AC3" w:rsidRPr="00A21120" w:rsidRDefault="00CE2AC3" w:rsidP="00A21120">
      <w:pPr>
        <w:jc w:val="both"/>
        <w:rPr>
          <w:rFonts w:cstheme="minorHAnsi"/>
        </w:rPr>
      </w:pPr>
    </w:p>
    <w:p w14:paraId="0F35974B" w14:textId="7525E3E8" w:rsidR="00A2449E" w:rsidRPr="00A21120" w:rsidRDefault="00A2449E" w:rsidP="00A21120">
      <w:pPr>
        <w:pStyle w:val="Heading1"/>
        <w:jc w:val="both"/>
        <w:rPr>
          <w:rFonts w:asciiTheme="minorHAnsi" w:hAnsiTheme="minorHAnsi" w:cstheme="minorHAnsi"/>
          <w:b/>
          <w:bCs/>
          <w:color w:val="000000" w:themeColor="text1"/>
          <w:sz w:val="32"/>
          <w:szCs w:val="32"/>
        </w:rPr>
      </w:pPr>
      <w:bookmarkStart w:id="6" w:name="_Toc190168757"/>
      <w:bookmarkStart w:id="7" w:name="_Toc192262142"/>
      <w:bookmarkStart w:id="8" w:name="_Toc192757743"/>
      <w:bookmarkStart w:id="9" w:name="_Toc193448158"/>
      <w:r w:rsidRPr="00A21120">
        <w:rPr>
          <w:rFonts w:asciiTheme="minorHAnsi" w:hAnsiTheme="minorHAnsi" w:cstheme="minorHAnsi"/>
          <w:b/>
          <w:bCs/>
          <w:color w:val="000000" w:themeColor="text1"/>
          <w:sz w:val="32"/>
          <w:szCs w:val="32"/>
        </w:rPr>
        <w:lastRenderedPageBreak/>
        <w:t>Key Focus Areas</w:t>
      </w:r>
      <w:bookmarkEnd w:id="6"/>
      <w:bookmarkEnd w:id="7"/>
      <w:bookmarkEnd w:id="8"/>
      <w:bookmarkEnd w:id="9"/>
    </w:p>
    <w:p w14:paraId="59DA53DA" w14:textId="36185980" w:rsidR="00A2449E" w:rsidRPr="00A21120" w:rsidRDefault="00A2449E" w:rsidP="00A21120">
      <w:pPr>
        <w:numPr>
          <w:ilvl w:val="0"/>
          <w:numId w:val="1"/>
        </w:numPr>
        <w:spacing w:after="0"/>
        <w:jc w:val="both"/>
        <w:rPr>
          <w:rFonts w:cstheme="minorHAnsi"/>
        </w:rPr>
      </w:pPr>
      <w:r w:rsidRPr="00A21120">
        <w:rPr>
          <w:rFonts w:cstheme="minorHAnsi"/>
          <w:b/>
          <w:bCs/>
        </w:rPr>
        <w:t xml:space="preserve">Preventing Corruption: </w:t>
      </w:r>
      <w:r w:rsidRPr="00A21120">
        <w:rPr>
          <w:rFonts w:cstheme="minorHAnsi"/>
        </w:rPr>
        <w:t>We enforce strict anti-corruption policies, ensuring a zero-tolerance approach to unethical behaviour. Strong internal controls help us detect and address any misconduct</w:t>
      </w:r>
      <w:r w:rsidR="00EB3AA1" w:rsidRPr="00A21120">
        <w:rPr>
          <w:rFonts w:cstheme="minorHAnsi"/>
        </w:rPr>
        <w:t>.</w:t>
      </w:r>
    </w:p>
    <w:p w14:paraId="616DF62C" w14:textId="62B15466" w:rsidR="00A2449E" w:rsidRPr="00A21120" w:rsidRDefault="00A2449E" w:rsidP="00A21120">
      <w:pPr>
        <w:numPr>
          <w:ilvl w:val="0"/>
          <w:numId w:val="1"/>
        </w:numPr>
        <w:spacing w:after="0"/>
        <w:jc w:val="both"/>
        <w:rPr>
          <w:rFonts w:cstheme="minorHAnsi"/>
        </w:rPr>
      </w:pPr>
      <w:r w:rsidRPr="00A21120">
        <w:rPr>
          <w:rFonts w:cstheme="minorHAnsi"/>
          <w:b/>
          <w:bCs/>
        </w:rPr>
        <w:t>Fair Business Practices</w:t>
      </w:r>
      <w:r w:rsidR="008E04AB" w:rsidRPr="00A21120">
        <w:rPr>
          <w:rFonts w:cstheme="minorHAnsi"/>
        </w:rPr>
        <w:t>:</w:t>
      </w:r>
      <w:r w:rsidRPr="00A21120">
        <w:rPr>
          <w:rFonts w:cstheme="minorHAnsi"/>
        </w:rPr>
        <w:t xml:space="preserve"> We commit to honest advertising, transparent pricing, and ethical competition to maintain customer trust.</w:t>
      </w:r>
    </w:p>
    <w:p w14:paraId="1E3EA739" w14:textId="77777777" w:rsidR="00A2449E" w:rsidRPr="00A21120" w:rsidRDefault="00A2449E" w:rsidP="00A21120">
      <w:pPr>
        <w:pStyle w:val="ListParagraph"/>
        <w:numPr>
          <w:ilvl w:val="0"/>
          <w:numId w:val="1"/>
        </w:numPr>
        <w:spacing w:after="0"/>
        <w:jc w:val="both"/>
        <w:rPr>
          <w:rFonts w:cstheme="minorHAnsi"/>
        </w:rPr>
      </w:pPr>
      <w:r w:rsidRPr="00A21120">
        <w:rPr>
          <w:rFonts w:cstheme="minorHAnsi"/>
          <w:b/>
          <w:bCs/>
        </w:rPr>
        <w:t xml:space="preserve">Managing Conflicts of Interest: </w:t>
      </w:r>
      <w:r w:rsidRPr="00A21120">
        <w:rPr>
          <w:rFonts w:cstheme="minorHAnsi"/>
        </w:rPr>
        <w:t>Clear guidelines are in place to identify, disclose, and mitigate any conflicts of interest, ensuring transparency in decision-making.</w:t>
      </w:r>
    </w:p>
    <w:p w14:paraId="3B5746A9" w14:textId="5DB98F1D" w:rsidR="00A2449E" w:rsidRPr="00A21120" w:rsidRDefault="00A2449E" w:rsidP="00A21120">
      <w:pPr>
        <w:numPr>
          <w:ilvl w:val="0"/>
          <w:numId w:val="1"/>
        </w:numPr>
        <w:spacing w:after="0"/>
        <w:jc w:val="both"/>
        <w:rPr>
          <w:rFonts w:cstheme="minorHAnsi"/>
        </w:rPr>
      </w:pPr>
      <w:r w:rsidRPr="00A21120">
        <w:rPr>
          <w:rFonts w:cstheme="minorHAnsi"/>
          <w:b/>
          <w:bCs/>
        </w:rPr>
        <w:t>Anti-Fraud &amp; Cybersecurity</w:t>
      </w:r>
      <w:r w:rsidR="008E04AB" w:rsidRPr="00A21120">
        <w:rPr>
          <w:rFonts w:cstheme="minorHAnsi"/>
        </w:rPr>
        <w:t>:</w:t>
      </w:r>
      <w:r w:rsidRPr="00A21120">
        <w:rPr>
          <w:rFonts w:cstheme="minorHAnsi"/>
        </w:rPr>
        <w:t xml:space="preserve"> We safeguard transactions, prevent fraud, and protect customer information through advanced security measures.</w:t>
      </w:r>
    </w:p>
    <w:p w14:paraId="15ED27F6" w14:textId="77777777" w:rsidR="008470C2" w:rsidRPr="00A21120" w:rsidRDefault="008470C2" w:rsidP="00A21120">
      <w:pPr>
        <w:pStyle w:val="ListParagraph"/>
        <w:numPr>
          <w:ilvl w:val="0"/>
          <w:numId w:val="1"/>
        </w:numPr>
        <w:jc w:val="both"/>
        <w:rPr>
          <w:rFonts w:cstheme="minorHAnsi"/>
        </w:rPr>
      </w:pPr>
      <w:r w:rsidRPr="00A21120">
        <w:rPr>
          <w:rFonts w:cstheme="minorHAnsi"/>
          <w:b/>
        </w:rPr>
        <w:t>Anti-Money Laundering (AML</w:t>
      </w:r>
      <w:proofErr w:type="gramStart"/>
      <w:r w:rsidRPr="00A21120">
        <w:rPr>
          <w:rFonts w:cstheme="minorHAnsi"/>
          <w:b/>
        </w:rPr>
        <w:t>) :</w:t>
      </w:r>
      <w:proofErr w:type="gramEnd"/>
      <w:r w:rsidRPr="00A21120">
        <w:rPr>
          <w:rFonts w:cstheme="minorHAnsi"/>
        </w:rPr>
        <w:t xml:space="preserve"> Enforce compliance with AML laws and conduct due diligence on financial transactions.</w:t>
      </w:r>
    </w:p>
    <w:p w14:paraId="32B446A5" w14:textId="3DB50834" w:rsidR="008470C2" w:rsidRPr="00A21120" w:rsidRDefault="008470C2" w:rsidP="00A21120">
      <w:pPr>
        <w:numPr>
          <w:ilvl w:val="0"/>
          <w:numId w:val="1"/>
        </w:numPr>
        <w:spacing w:after="0" w:line="276" w:lineRule="auto"/>
        <w:jc w:val="both"/>
        <w:rPr>
          <w:rFonts w:cstheme="minorHAnsi"/>
        </w:rPr>
      </w:pPr>
      <w:r w:rsidRPr="00A21120">
        <w:rPr>
          <w:rFonts w:cstheme="minorHAnsi"/>
          <w:b/>
          <w:bCs/>
        </w:rPr>
        <w:t>Information Security</w:t>
      </w:r>
      <w:r w:rsidRPr="00A21120">
        <w:rPr>
          <w:rFonts w:cstheme="minorHAnsi"/>
        </w:rPr>
        <w:t>: Protect sensitive data through secure technologies and compliance with data privacy laws.</w:t>
      </w:r>
    </w:p>
    <w:p w14:paraId="279D14F3" w14:textId="77777777" w:rsidR="00A2449E" w:rsidRPr="00A21120" w:rsidRDefault="00A2449E" w:rsidP="00A21120">
      <w:pPr>
        <w:pStyle w:val="ListParagraph"/>
        <w:numPr>
          <w:ilvl w:val="0"/>
          <w:numId w:val="1"/>
        </w:numPr>
        <w:jc w:val="both"/>
        <w:rPr>
          <w:rFonts w:cstheme="minorHAnsi"/>
          <w:b/>
          <w:bCs/>
        </w:rPr>
      </w:pPr>
      <w:r w:rsidRPr="00A21120">
        <w:rPr>
          <w:rFonts w:cstheme="minorHAnsi"/>
          <w:b/>
          <w:bCs/>
        </w:rPr>
        <w:t>Enhancing Stakeholder Engagement:</w:t>
      </w:r>
      <w:r w:rsidRPr="00A21120">
        <w:rPr>
          <w:rFonts w:cstheme="minorHAnsi"/>
        </w:rPr>
        <w:t xml:space="preserve"> Open communication with stakeholders is a priority, fostering trust and collaborative partnerships for mutual growth.</w:t>
      </w:r>
    </w:p>
    <w:p w14:paraId="5172F408" w14:textId="4685DD24" w:rsidR="00A2449E" w:rsidRPr="00A21120" w:rsidRDefault="00A2449E" w:rsidP="00A21120">
      <w:pPr>
        <w:pStyle w:val="ListParagraph"/>
        <w:numPr>
          <w:ilvl w:val="0"/>
          <w:numId w:val="1"/>
        </w:numPr>
        <w:spacing w:after="0"/>
        <w:jc w:val="both"/>
        <w:rPr>
          <w:rFonts w:cstheme="minorHAnsi"/>
          <w:b/>
          <w:bCs/>
        </w:rPr>
      </w:pPr>
      <w:r w:rsidRPr="00A21120">
        <w:rPr>
          <w:rFonts w:cstheme="minorHAnsi"/>
          <w:b/>
          <w:bCs/>
        </w:rPr>
        <w:t xml:space="preserve">Corporate Social Responsibility (CSR): </w:t>
      </w:r>
      <w:r w:rsidRPr="00A21120">
        <w:rPr>
          <w:rFonts w:cstheme="minorHAnsi"/>
        </w:rPr>
        <w:t>TRUE UP COMPANIES actively contributes to community development initiatives, supporting education, skill development, and local employment opportunities.</w:t>
      </w:r>
      <w:r w:rsidRPr="00A21120">
        <w:rPr>
          <w:rFonts w:cstheme="minorHAnsi"/>
          <w:b/>
          <w:bCs/>
        </w:rPr>
        <w:t xml:space="preserve"> </w:t>
      </w:r>
    </w:p>
    <w:p w14:paraId="0B164A11" w14:textId="601EE47C" w:rsidR="00A2449E" w:rsidRPr="00A21120" w:rsidRDefault="00A2449E" w:rsidP="00A21120">
      <w:pPr>
        <w:numPr>
          <w:ilvl w:val="0"/>
          <w:numId w:val="1"/>
        </w:numPr>
        <w:jc w:val="both"/>
        <w:rPr>
          <w:rFonts w:cstheme="minorHAnsi"/>
        </w:rPr>
      </w:pPr>
      <w:r w:rsidRPr="00A21120">
        <w:rPr>
          <w:rFonts w:cstheme="minorHAnsi"/>
          <w:b/>
          <w:bCs/>
        </w:rPr>
        <w:t>Sustainability &amp; Environmental Responsibility</w:t>
      </w:r>
      <w:r w:rsidR="008E04AB" w:rsidRPr="00A21120">
        <w:rPr>
          <w:rFonts w:cstheme="minorHAnsi"/>
        </w:rPr>
        <w:t xml:space="preserve">: </w:t>
      </w:r>
      <w:r w:rsidRPr="00A21120">
        <w:rPr>
          <w:rFonts w:cstheme="minorHAnsi"/>
        </w:rPr>
        <w:t>We implement eco-friendly packaging, responsible shipping, and sustainable business operations.</w:t>
      </w:r>
    </w:p>
    <w:p w14:paraId="45D63FE1" w14:textId="41EE2391" w:rsidR="00A2449E" w:rsidRPr="00A21120" w:rsidRDefault="00A2449E" w:rsidP="00A21120">
      <w:pPr>
        <w:pStyle w:val="Heading1"/>
        <w:spacing w:before="0"/>
        <w:jc w:val="both"/>
        <w:rPr>
          <w:rFonts w:asciiTheme="minorHAnsi" w:hAnsiTheme="minorHAnsi" w:cstheme="minorHAnsi"/>
          <w:b/>
          <w:color w:val="000000" w:themeColor="text1"/>
          <w:sz w:val="32"/>
          <w:szCs w:val="32"/>
          <w:lang w:eastAsia="en-IN"/>
        </w:rPr>
      </w:pPr>
      <w:bookmarkStart w:id="10" w:name="_Toc192262143"/>
      <w:bookmarkStart w:id="11" w:name="_Toc193448159"/>
      <w:r w:rsidRPr="00A21120">
        <w:rPr>
          <w:rFonts w:asciiTheme="minorHAnsi" w:hAnsiTheme="minorHAnsi" w:cstheme="minorHAnsi"/>
          <w:b/>
          <w:color w:val="000000" w:themeColor="text1"/>
          <w:sz w:val="32"/>
          <w:szCs w:val="32"/>
          <w:lang w:eastAsia="en-IN"/>
        </w:rPr>
        <w:t>Objective</w:t>
      </w:r>
      <w:r w:rsidR="00363A72" w:rsidRPr="00A21120">
        <w:rPr>
          <w:rFonts w:asciiTheme="minorHAnsi" w:hAnsiTheme="minorHAnsi" w:cstheme="minorHAnsi"/>
          <w:b/>
          <w:color w:val="000000" w:themeColor="text1"/>
          <w:sz w:val="32"/>
          <w:szCs w:val="32"/>
          <w:lang w:eastAsia="en-IN"/>
        </w:rPr>
        <w:t>s</w:t>
      </w:r>
      <w:bookmarkEnd w:id="10"/>
      <w:bookmarkEnd w:id="11"/>
      <w:r w:rsidRPr="00A21120">
        <w:rPr>
          <w:rFonts w:asciiTheme="minorHAnsi" w:hAnsiTheme="minorHAnsi" w:cstheme="minorHAnsi"/>
          <w:b/>
          <w:color w:val="000000" w:themeColor="text1"/>
          <w:sz w:val="32"/>
          <w:szCs w:val="32"/>
          <w:lang w:eastAsia="en-IN"/>
        </w:rPr>
        <w:t xml:space="preserve"> </w:t>
      </w:r>
    </w:p>
    <w:p w14:paraId="5C07C5A7" w14:textId="73953011" w:rsidR="00294A38" w:rsidRPr="00A21120" w:rsidRDefault="00A2449E" w:rsidP="00A21120">
      <w:pPr>
        <w:pStyle w:val="ListParagraph"/>
        <w:numPr>
          <w:ilvl w:val="0"/>
          <w:numId w:val="4"/>
        </w:numPr>
        <w:jc w:val="both"/>
        <w:rPr>
          <w:rFonts w:eastAsia="Times New Roman" w:cstheme="minorHAnsi"/>
          <w:b/>
          <w:bCs/>
          <w:sz w:val="28"/>
          <w:szCs w:val="28"/>
          <w:lang w:eastAsia="en-IN"/>
        </w:rPr>
      </w:pPr>
      <w:r w:rsidRPr="00A21120">
        <w:rPr>
          <w:rFonts w:eastAsia="Times New Roman" w:cstheme="minorHAnsi"/>
          <w:b/>
          <w:bCs/>
          <w:sz w:val="28"/>
          <w:szCs w:val="28"/>
          <w:lang w:eastAsia="en-IN"/>
        </w:rPr>
        <w:t>Anti-Corruption</w:t>
      </w:r>
      <w:r w:rsidR="000077A6" w:rsidRPr="00A21120">
        <w:rPr>
          <w:rFonts w:eastAsia="Times New Roman" w:cstheme="minorHAnsi"/>
          <w:b/>
          <w:bCs/>
          <w:sz w:val="28"/>
          <w:szCs w:val="28"/>
          <w:lang w:eastAsia="en-IN"/>
        </w:rPr>
        <w:t xml:space="preserve"> Measures </w:t>
      </w:r>
    </w:p>
    <w:p w14:paraId="28EDAEB5" w14:textId="242099CB" w:rsidR="00294A38" w:rsidRPr="00A21120" w:rsidRDefault="00294A38" w:rsidP="00A21120">
      <w:pPr>
        <w:pStyle w:val="ListParagraph"/>
        <w:numPr>
          <w:ilvl w:val="0"/>
          <w:numId w:val="6"/>
        </w:numPr>
        <w:jc w:val="both"/>
        <w:rPr>
          <w:rFonts w:eastAsia="Times New Roman" w:cstheme="minorHAnsi"/>
          <w:lang w:eastAsia="en-IN"/>
        </w:rPr>
      </w:pPr>
      <w:r w:rsidRPr="00A21120">
        <w:rPr>
          <w:rFonts w:eastAsia="Times New Roman" w:cstheme="minorHAnsi"/>
          <w:lang w:eastAsia="en-IN"/>
        </w:rPr>
        <w:t>We maintain a zero-tolerance policy for bribery, kickbacks, and unethical influence.</w:t>
      </w:r>
    </w:p>
    <w:p w14:paraId="47A749BE" w14:textId="77777777" w:rsidR="00294A38" w:rsidRPr="00A21120" w:rsidRDefault="00294A38" w:rsidP="00A21120">
      <w:pPr>
        <w:pStyle w:val="ListParagraph"/>
        <w:numPr>
          <w:ilvl w:val="0"/>
          <w:numId w:val="6"/>
        </w:numPr>
        <w:jc w:val="both"/>
        <w:rPr>
          <w:rFonts w:eastAsia="Times New Roman" w:cstheme="minorHAnsi"/>
          <w:lang w:eastAsia="en-IN"/>
        </w:rPr>
      </w:pPr>
      <w:r w:rsidRPr="00A21120">
        <w:rPr>
          <w:rFonts w:eastAsia="Times New Roman" w:cstheme="minorHAnsi"/>
          <w:lang w:eastAsia="en-IN"/>
        </w:rPr>
        <w:t>Integrate anti-corruption clauses in all contracts with suppliers and business partners to ensure compliance.</w:t>
      </w:r>
    </w:p>
    <w:p w14:paraId="5E1288D5" w14:textId="6A6E3ED3" w:rsidR="00294A38" w:rsidRPr="00A21120" w:rsidRDefault="00294A38" w:rsidP="00A21120">
      <w:pPr>
        <w:pStyle w:val="ListParagraph"/>
        <w:numPr>
          <w:ilvl w:val="0"/>
          <w:numId w:val="6"/>
        </w:numPr>
        <w:jc w:val="both"/>
        <w:rPr>
          <w:rFonts w:eastAsia="Times New Roman" w:cstheme="minorHAnsi"/>
          <w:lang w:eastAsia="en-IN"/>
        </w:rPr>
      </w:pPr>
      <w:r w:rsidRPr="00A21120">
        <w:rPr>
          <w:rFonts w:eastAsia="Times New Roman" w:cstheme="minorHAnsi"/>
          <w:lang w:eastAsia="en-IN"/>
        </w:rPr>
        <w:t>Employees and partners are expected to r</w:t>
      </w:r>
      <w:r w:rsidR="0080012B" w:rsidRPr="00A21120">
        <w:rPr>
          <w:rFonts w:eastAsia="Times New Roman" w:cstheme="minorHAnsi"/>
          <w:lang w:eastAsia="en-IN"/>
        </w:rPr>
        <w:t xml:space="preserve">eport any suspicious activities through a Whistle blower mechanism.  </w:t>
      </w:r>
    </w:p>
    <w:p w14:paraId="226D2070" w14:textId="77777777" w:rsidR="0080012B" w:rsidRPr="00A21120" w:rsidRDefault="0080012B" w:rsidP="00A21120">
      <w:pPr>
        <w:pStyle w:val="ListParagraph"/>
        <w:jc w:val="both"/>
        <w:rPr>
          <w:rFonts w:eastAsia="Times New Roman" w:cstheme="minorHAnsi"/>
          <w:lang w:eastAsia="en-IN"/>
        </w:rPr>
      </w:pPr>
    </w:p>
    <w:p w14:paraId="125BA2B3" w14:textId="76B08819" w:rsidR="00A2449E" w:rsidRPr="00A21120" w:rsidRDefault="00A2449E" w:rsidP="00A21120">
      <w:pPr>
        <w:pStyle w:val="ListParagraph"/>
        <w:numPr>
          <w:ilvl w:val="0"/>
          <w:numId w:val="4"/>
        </w:numPr>
        <w:spacing w:before="240" w:after="0"/>
        <w:jc w:val="both"/>
        <w:rPr>
          <w:rFonts w:cstheme="minorHAnsi"/>
          <w:sz w:val="28"/>
          <w:szCs w:val="28"/>
        </w:rPr>
      </w:pPr>
      <w:r w:rsidRPr="00A21120">
        <w:rPr>
          <w:rFonts w:cstheme="minorHAnsi"/>
          <w:b/>
          <w:bCs/>
          <w:sz w:val="28"/>
          <w:szCs w:val="28"/>
        </w:rPr>
        <w:t>Conflict of Interest Management</w:t>
      </w:r>
    </w:p>
    <w:p w14:paraId="2243B240" w14:textId="5FBF03EF" w:rsidR="00294A38" w:rsidRPr="00A21120" w:rsidRDefault="00294A38" w:rsidP="00A21120">
      <w:pPr>
        <w:pStyle w:val="ListParagraph"/>
        <w:numPr>
          <w:ilvl w:val="0"/>
          <w:numId w:val="7"/>
        </w:numPr>
        <w:spacing w:after="0"/>
        <w:jc w:val="both"/>
        <w:rPr>
          <w:rFonts w:cstheme="minorHAnsi"/>
        </w:rPr>
      </w:pPr>
      <w:r w:rsidRPr="00A21120">
        <w:rPr>
          <w:rFonts w:cstheme="minorHAnsi"/>
        </w:rPr>
        <w:t>We require full disclosure of any personal or financial interests that may impact business decisions</w:t>
      </w:r>
    </w:p>
    <w:p w14:paraId="2A318714" w14:textId="77777777" w:rsidR="00294A38" w:rsidRPr="00A21120" w:rsidRDefault="00294A38" w:rsidP="00A21120">
      <w:pPr>
        <w:pStyle w:val="ListParagraph"/>
        <w:numPr>
          <w:ilvl w:val="0"/>
          <w:numId w:val="7"/>
        </w:numPr>
        <w:jc w:val="both"/>
        <w:rPr>
          <w:rFonts w:cstheme="minorHAnsi"/>
        </w:rPr>
      </w:pPr>
      <w:r w:rsidRPr="00A21120">
        <w:rPr>
          <w:rFonts w:cstheme="minorHAnsi"/>
        </w:rPr>
        <w:t>Require annual conflict of interest disclosures from senior management and key decision-makers.</w:t>
      </w:r>
    </w:p>
    <w:p w14:paraId="5303D714" w14:textId="4D23E435" w:rsidR="00294A38" w:rsidRPr="00A21120" w:rsidRDefault="00024B25" w:rsidP="00A21120">
      <w:pPr>
        <w:pStyle w:val="ListParagraph"/>
        <w:numPr>
          <w:ilvl w:val="0"/>
          <w:numId w:val="7"/>
        </w:numPr>
        <w:spacing w:after="0"/>
        <w:jc w:val="both"/>
        <w:rPr>
          <w:rFonts w:cstheme="minorHAnsi"/>
        </w:rPr>
      </w:pPr>
      <w:r w:rsidRPr="00A21120">
        <w:rPr>
          <w:rFonts w:cstheme="minorHAnsi"/>
        </w:rPr>
        <w:t>Employees must act in the best interests of the company and its stakeholders.</w:t>
      </w:r>
    </w:p>
    <w:p w14:paraId="7119DE27" w14:textId="77777777" w:rsidR="00024B25" w:rsidRPr="00A21120" w:rsidRDefault="00024B25" w:rsidP="00A21120">
      <w:pPr>
        <w:pStyle w:val="ListParagraph"/>
        <w:spacing w:after="0"/>
        <w:jc w:val="both"/>
        <w:rPr>
          <w:rFonts w:cstheme="minorHAnsi"/>
        </w:rPr>
      </w:pPr>
    </w:p>
    <w:p w14:paraId="05AB294A" w14:textId="6D62246F" w:rsidR="00A2449E" w:rsidRPr="00A21120" w:rsidRDefault="00A2449E" w:rsidP="00A21120">
      <w:pPr>
        <w:pStyle w:val="ListParagraph"/>
        <w:numPr>
          <w:ilvl w:val="0"/>
          <w:numId w:val="4"/>
        </w:numPr>
        <w:spacing w:after="0"/>
        <w:jc w:val="both"/>
        <w:rPr>
          <w:rFonts w:cstheme="minorHAnsi"/>
          <w:b/>
          <w:bCs/>
          <w:sz w:val="28"/>
          <w:szCs w:val="28"/>
        </w:rPr>
      </w:pPr>
      <w:r w:rsidRPr="00A21120">
        <w:rPr>
          <w:rFonts w:cstheme="minorHAnsi"/>
          <w:b/>
          <w:bCs/>
          <w:sz w:val="28"/>
          <w:szCs w:val="28"/>
        </w:rPr>
        <w:lastRenderedPageBreak/>
        <w:t>Fraud Prevention and Risk Mitigation</w:t>
      </w:r>
    </w:p>
    <w:p w14:paraId="5E2C0C50" w14:textId="77777777" w:rsidR="00024B25" w:rsidRPr="00A21120" w:rsidRDefault="00024B25" w:rsidP="00A21120">
      <w:pPr>
        <w:pStyle w:val="NoSpacing"/>
        <w:numPr>
          <w:ilvl w:val="0"/>
          <w:numId w:val="8"/>
        </w:numPr>
        <w:jc w:val="both"/>
        <w:rPr>
          <w:rFonts w:eastAsia="Times New Roman" w:cstheme="minorHAnsi"/>
          <w:sz w:val="24"/>
          <w:szCs w:val="24"/>
          <w:lang w:eastAsia="en-IN"/>
        </w:rPr>
      </w:pPr>
      <w:r w:rsidRPr="00A21120">
        <w:rPr>
          <w:rFonts w:eastAsia="Times New Roman" w:cstheme="minorHAnsi"/>
          <w:sz w:val="24"/>
          <w:szCs w:val="24"/>
          <w:lang w:eastAsia="en-IN"/>
        </w:rPr>
        <w:t>Strengthen internal controls to reduce fraud risks within production, supply chain, and financial operations.</w:t>
      </w:r>
    </w:p>
    <w:p w14:paraId="6BBF29AC" w14:textId="77777777" w:rsidR="00024B25" w:rsidRPr="00A21120" w:rsidRDefault="00024B25" w:rsidP="00A21120">
      <w:pPr>
        <w:pStyle w:val="NoSpacing"/>
        <w:numPr>
          <w:ilvl w:val="0"/>
          <w:numId w:val="8"/>
        </w:numPr>
        <w:jc w:val="both"/>
        <w:rPr>
          <w:rFonts w:eastAsia="Times New Roman" w:cstheme="minorHAnsi"/>
          <w:sz w:val="24"/>
          <w:szCs w:val="24"/>
          <w:lang w:eastAsia="en-IN"/>
        </w:rPr>
      </w:pPr>
      <w:r w:rsidRPr="00A21120">
        <w:rPr>
          <w:rFonts w:eastAsia="Times New Roman" w:cstheme="minorHAnsi"/>
          <w:sz w:val="24"/>
          <w:szCs w:val="24"/>
          <w:lang w:eastAsia="en-IN"/>
        </w:rPr>
        <w:t>Maintain an anonymous reporting channel for employees to report fraud concerns safely.</w:t>
      </w:r>
    </w:p>
    <w:p w14:paraId="45C2CE0D" w14:textId="71D77E86" w:rsidR="00024B25" w:rsidRPr="00A21120" w:rsidRDefault="00024B25" w:rsidP="00A21120">
      <w:pPr>
        <w:pStyle w:val="ListParagraph"/>
        <w:numPr>
          <w:ilvl w:val="0"/>
          <w:numId w:val="8"/>
        </w:numPr>
        <w:jc w:val="both"/>
        <w:rPr>
          <w:rFonts w:cstheme="minorHAnsi"/>
        </w:rPr>
      </w:pPr>
      <w:r w:rsidRPr="00A21120">
        <w:rPr>
          <w:rFonts w:cstheme="minorHAnsi"/>
        </w:rPr>
        <w:t>Regular risk assessments help protect customers, partners, and the company.</w:t>
      </w:r>
    </w:p>
    <w:p w14:paraId="7D46576E" w14:textId="77777777" w:rsidR="00024B25" w:rsidRPr="00A21120" w:rsidRDefault="00024B25" w:rsidP="00A21120">
      <w:pPr>
        <w:pStyle w:val="ListParagraph"/>
        <w:jc w:val="both"/>
        <w:rPr>
          <w:rFonts w:cstheme="minorHAnsi"/>
        </w:rPr>
      </w:pPr>
    </w:p>
    <w:p w14:paraId="062E6C6B" w14:textId="3E02089B" w:rsidR="00A2449E" w:rsidRPr="00A21120" w:rsidRDefault="00A2449E" w:rsidP="00A21120">
      <w:pPr>
        <w:pStyle w:val="ListParagraph"/>
        <w:numPr>
          <w:ilvl w:val="0"/>
          <w:numId w:val="4"/>
        </w:numPr>
        <w:jc w:val="both"/>
        <w:rPr>
          <w:rFonts w:cstheme="minorHAnsi"/>
          <w:b/>
          <w:bCs/>
          <w:sz w:val="28"/>
          <w:szCs w:val="28"/>
        </w:rPr>
      </w:pPr>
      <w:r w:rsidRPr="00A21120">
        <w:rPr>
          <w:rFonts w:cstheme="minorHAnsi"/>
          <w:b/>
          <w:bCs/>
          <w:sz w:val="28"/>
          <w:szCs w:val="28"/>
        </w:rPr>
        <w:t>Anti-Money Laundering Compliance</w:t>
      </w:r>
    </w:p>
    <w:p w14:paraId="66EB07A6" w14:textId="77777777" w:rsidR="00024B25" w:rsidRPr="00A21120" w:rsidRDefault="00024B25" w:rsidP="00A21120">
      <w:pPr>
        <w:pStyle w:val="NoSpacing"/>
        <w:numPr>
          <w:ilvl w:val="0"/>
          <w:numId w:val="9"/>
        </w:numPr>
        <w:jc w:val="both"/>
        <w:rPr>
          <w:rFonts w:eastAsia="Times New Roman" w:cstheme="minorHAnsi"/>
          <w:sz w:val="24"/>
          <w:szCs w:val="24"/>
          <w:lang w:eastAsia="en-IN"/>
        </w:rPr>
      </w:pPr>
      <w:r w:rsidRPr="00A21120">
        <w:rPr>
          <w:rFonts w:eastAsia="Times New Roman" w:cstheme="minorHAnsi"/>
          <w:sz w:val="24"/>
          <w:szCs w:val="24"/>
          <w:lang w:eastAsia="en-IN"/>
        </w:rPr>
        <w:t>Enforce a robust Know-Your-Customer (KYC) process for all financial transactions and partnerships.</w:t>
      </w:r>
    </w:p>
    <w:p w14:paraId="4B01A1D7" w14:textId="5010819C" w:rsidR="00024B25" w:rsidRPr="00A21120" w:rsidRDefault="00024B25" w:rsidP="00A21120">
      <w:pPr>
        <w:pStyle w:val="ListParagraph"/>
        <w:numPr>
          <w:ilvl w:val="0"/>
          <w:numId w:val="9"/>
        </w:numPr>
        <w:jc w:val="both"/>
        <w:rPr>
          <w:rFonts w:cstheme="minorHAnsi"/>
        </w:rPr>
      </w:pPr>
      <w:r w:rsidRPr="00A21120">
        <w:rPr>
          <w:rFonts w:cstheme="minorHAnsi"/>
        </w:rPr>
        <w:t>We comply with all laws to prevent money laundering, terrorist financing, and financial crimes.</w:t>
      </w:r>
    </w:p>
    <w:p w14:paraId="1C61EE8D" w14:textId="087D6D1E" w:rsidR="00024B25" w:rsidRPr="00A21120" w:rsidRDefault="00024B25" w:rsidP="00A21120">
      <w:pPr>
        <w:pStyle w:val="ListParagraph"/>
        <w:numPr>
          <w:ilvl w:val="0"/>
          <w:numId w:val="9"/>
        </w:numPr>
        <w:jc w:val="both"/>
        <w:rPr>
          <w:rFonts w:cstheme="minorHAnsi"/>
        </w:rPr>
      </w:pPr>
      <w:r w:rsidRPr="00A21120">
        <w:rPr>
          <w:rFonts w:cstheme="minorHAnsi"/>
        </w:rPr>
        <w:t>Transactions are monitored for suspicious activities and reported when necessary.</w:t>
      </w:r>
    </w:p>
    <w:p w14:paraId="12247C1A" w14:textId="2CA7AA14" w:rsidR="00024B25" w:rsidRPr="00A21120" w:rsidRDefault="000077A6" w:rsidP="00A21120">
      <w:pPr>
        <w:pStyle w:val="ListParagraph"/>
        <w:numPr>
          <w:ilvl w:val="0"/>
          <w:numId w:val="9"/>
        </w:numPr>
        <w:jc w:val="both"/>
        <w:rPr>
          <w:rFonts w:cstheme="minorHAnsi"/>
        </w:rPr>
      </w:pPr>
      <w:r w:rsidRPr="00A21120">
        <w:rPr>
          <w:rFonts w:cstheme="minorHAnsi"/>
        </w:rPr>
        <w:t>Conduct due diligence for all vendors, suppliers, and business partners.</w:t>
      </w:r>
    </w:p>
    <w:p w14:paraId="37347B1C" w14:textId="77777777" w:rsidR="000077A6" w:rsidRPr="00A21120" w:rsidRDefault="000077A6" w:rsidP="00A21120">
      <w:pPr>
        <w:pStyle w:val="ListParagraph"/>
        <w:jc w:val="both"/>
        <w:rPr>
          <w:rFonts w:cstheme="minorHAnsi"/>
        </w:rPr>
      </w:pPr>
    </w:p>
    <w:p w14:paraId="313A4CFF" w14:textId="7EA0235A" w:rsidR="000077A6" w:rsidRPr="00A21120" w:rsidRDefault="00294A38" w:rsidP="00A21120">
      <w:pPr>
        <w:pStyle w:val="ListParagraph"/>
        <w:numPr>
          <w:ilvl w:val="0"/>
          <w:numId w:val="4"/>
        </w:numPr>
        <w:spacing w:before="240" w:after="0"/>
        <w:jc w:val="both"/>
        <w:rPr>
          <w:rFonts w:cstheme="minorHAnsi"/>
          <w:b/>
          <w:bCs/>
          <w:sz w:val="28"/>
          <w:szCs w:val="28"/>
        </w:rPr>
      </w:pPr>
      <w:r w:rsidRPr="00A21120">
        <w:rPr>
          <w:rFonts w:cstheme="minorHAnsi"/>
          <w:b/>
          <w:bCs/>
          <w:sz w:val="28"/>
          <w:szCs w:val="28"/>
        </w:rPr>
        <w:t>Information Security and Data Protection</w:t>
      </w:r>
    </w:p>
    <w:p w14:paraId="1B62C79B" w14:textId="75EA65A4" w:rsidR="00024B25" w:rsidRPr="00A21120" w:rsidRDefault="00024B25" w:rsidP="00A21120">
      <w:pPr>
        <w:pStyle w:val="ListParagraph"/>
        <w:numPr>
          <w:ilvl w:val="0"/>
          <w:numId w:val="11"/>
        </w:numPr>
        <w:jc w:val="both"/>
        <w:rPr>
          <w:rFonts w:cstheme="minorHAnsi"/>
        </w:rPr>
      </w:pPr>
      <w:r w:rsidRPr="00A21120">
        <w:rPr>
          <w:rFonts w:cstheme="minorHAnsi"/>
        </w:rPr>
        <w:t>We prioritize customer data protection through secure systems and compliance with global privacy laws.</w:t>
      </w:r>
    </w:p>
    <w:p w14:paraId="57CFE84C" w14:textId="77777777" w:rsidR="00024B25" w:rsidRPr="00A21120" w:rsidRDefault="00024B25" w:rsidP="00A21120">
      <w:pPr>
        <w:pStyle w:val="ListParagraph"/>
        <w:numPr>
          <w:ilvl w:val="0"/>
          <w:numId w:val="11"/>
        </w:numPr>
        <w:jc w:val="both"/>
        <w:rPr>
          <w:rFonts w:cstheme="minorHAnsi"/>
        </w:rPr>
      </w:pPr>
      <w:r w:rsidRPr="00A21120">
        <w:rPr>
          <w:rFonts w:cstheme="minorHAnsi"/>
        </w:rPr>
        <w:t>Train employees on secure data handling practices to prevent breaches.</w:t>
      </w:r>
    </w:p>
    <w:p w14:paraId="6ACC3CBA" w14:textId="77777777" w:rsidR="00024B25" w:rsidRPr="00A21120" w:rsidRDefault="00024B25" w:rsidP="00A21120">
      <w:pPr>
        <w:pStyle w:val="ListParagraph"/>
        <w:ind w:left="360"/>
        <w:jc w:val="both"/>
        <w:rPr>
          <w:rFonts w:cstheme="minorHAnsi"/>
          <w:b/>
          <w:bCs/>
        </w:rPr>
      </w:pPr>
    </w:p>
    <w:p w14:paraId="5228F9D7" w14:textId="77777777" w:rsidR="00294A38" w:rsidRPr="00A21120" w:rsidRDefault="00294A38" w:rsidP="00A21120">
      <w:pPr>
        <w:pStyle w:val="ListParagraph"/>
        <w:numPr>
          <w:ilvl w:val="0"/>
          <w:numId w:val="4"/>
        </w:numPr>
        <w:spacing w:after="0"/>
        <w:jc w:val="both"/>
        <w:rPr>
          <w:rFonts w:cstheme="minorHAnsi"/>
          <w:b/>
          <w:bCs/>
          <w:sz w:val="28"/>
          <w:szCs w:val="28"/>
        </w:rPr>
      </w:pPr>
      <w:r w:rsidRPr="00A21120">
        <w:rPr>
          <w:rFonts w:cstheme="minorHAnsi"/>
          <w:b/>
          <w:bCs/>
          <w:sz w:val="28"/>
          <w:szCs w:val="28"/>
        </w:rPr>
        <w:t>Stakeholder Engagement and Transparency</w:t>
      </w:r>
    </w:p>
    <w:p w14:paraId="788389F9" w14:textId="77777777" w:rsidR="008E04AB" w:rsidRPr="00A21120" w:rsidRDefault="008E04AB" w:rsidP="00A21120">
      <w:pPr>
        <w:pStyle w:val="NoSpacing"/>
        <w:numPr>
          <w:ilvl w:val="0"/>
          <w:numId w:val="12"/>
        </w:numPr>
        <w:ind w:left="720"/>
        <w:jc w:val="both"/>
        <w:rPr>
          <w:rFonts w:eastAsia="Times New Roman" w:cstheme="minorHAnsi"/>
          <w:sz w:val="24"/>
          <w:szCs w:val="24"/>
          <w:lang w:eastAsia="en-IN"/>
        </w:rPr>
      </w:pPr>
      <w:r w:rsidRPr="00A21120">
        <w:rPr>
          <w:rFonts w:eastAsia="Times New Roman" w:cstheme="minorHAnsi"/>
          <w:sz w:val="24"/>
          <w:szCs w:val="24"/>
          <w:lang w:eastAsia="en-IN"/>
        </w:rPr>
        <w:t>Conduct biannual stakeholder meetings to discuss governance, ethical practices, and business sustainability.</w:t>
      </w:r>
    </w:p>
    <w:p w14:paraId="69511223" w14:textId="77777777" w:rsidR="008E04AB" w:rsidRPr="00A21120" w:rsidRDefault="008E04AB" w:rsidP="00A21120">
      <w:pPr>
        <w:pStyle w:val="NoSpacing"/>
        <w:numPr>
          <w:ilvl w:val="0"/>
          <w:numId w:val="12"/>
        </w:numPr>
        <w:ind w:left="720"/>
        <w:jc w:val="both"/>
        <w:rPr>
          <w:rFonts w:eastAsia="Times New Roman" w:cstheme="minorHAnsi"/>
          <w:sz w:val="24"/>
          <w:szCs w:val="24"/>
          <w:lang w:eastAsia="en-IN"/>
        </w:rPr>
      </w:pPr>
      <w:r w:rsidRPr="00A21120">
        <w:rPr>
          <w:rFonts w:eastAsia="Times New Roman" w:cstheme="minorHAnsi"/>
          <w:sz w:val="24"/>
          <w:szCs w:val="24"/>
          <w:lang w:eastAsia="en-IN"/>
        </w:rPr>
        <w:t>Publish detailed reports on governance initiatives and progress in alignment with industry standards.</w:t>
      </w:r>
    </w:p>
    <w:p w14:paraId="5AAE03CA" w14:textId="50ED94DC" w:rsidR="008E04AB" w:rsidRPr="00A21120" w:rsidRDefault="008E04AB" w:rsidP="00A21120">
      <w:pPr>
        <w:pStyle w:val="NoSpacing"/>
        <w:numPr>
          <w:ilvl w:val="0"/>
          <w:numId w:val="12"/>
        </w:numPr>
        <w:ind w:left="720"/>
        <w:jc w:val="both"/>
        <w:rPr>
          <w:rFonts w:eastAsia="Times New Roman" w:cstheme="minorHAnsi"/>
          <w:sz w:val="24"/>
          <w:szCs w:val="24"/>
          <w:lang w:eastAsia="en-IN"/>
        </w:rPr>
      </w:pPr>
      <w:r w:rsidRPr="00A21120">
        <w:rPr>
          <w:rFonts w:eastAsia="Times New Roman" w:cstheme="minorHAnsi"/>
          <w:sz w:val="24"/>
          <w:szCs w:val="24"/>
          <w:lang w:eastAsia="en-IN"/>
        </w:rPr>
        <w:t>Actively seek feedback from employees, customers, and business partners to refine governance practices.</w:t>
      </w:r>
    </w:p>
    <w:p w14:paraId="1D2B3522" w14:textId="77777777" w:rsidR="00A674A8" w:rsidRPr="00A21120" w:rsidRDefault="00A674A8" w:rsidP="00A21120">
      <w:pPr>
        <w:pStyle w:val="ListParagraph"/>
        <w:numPr>
          <w:ilvl w:val="0"/>
          <w:numId w:val="4"/>
        </w:numPr>
        <w:spacing w:before="240" w:after="0" w:line="276" w:lineRule="auto"/>
        <w:jc w:val="both"/>
        <w:rPr>
          <w:rFonts w:cstheme="minorHAnsi"/>
          <w:b/>
          <w:bCs/>
        </w:rPr>
      </w:pPr>
      <w:r w:rsidRPr="00A21120">
        <w:rPr>
          <w:rFonts w:cstheme="minorHAnsi"/>
          <w:b/>
          <w:bCs/>
        </w:rPr>
        <w:t>Board Evaluation and Accountability</w:t>
      </w:r>
    </w:p>
    <w:p w14:paraId="1DA207F6" w14:textId="77777777" w:rsidR="00A674A8" w:rsidRPr="00A21120" w:rsidRDefault="00A674A8" w:rsidP="00A21120">
      <w:pPr>
        <w:numPr>
          <w:ilvl w:val="0"/>
          <w:numId w:val="43"/>
        </w:numPr>
        <w:spacing w:after="0" w:line="276" w:lineRule="auto"/>
        <w:jc w:val="both"/>
        <w:rPr>
          <w:rFonts w:cstheme="minorHAnsi"/>
        </w:rPr>
      </w:pPr>
      <w:r w:rsidRPr="00A21120">
        <w:rPr>
          <w:rFonts w:cstheme="minorHAnsi"/>
        </w:rPr>
        <w:t>Conduct annual evaluations of board performance against defined governance benchmarks.</w:t>
      </w:r>
    </w:p>
    <w:p w14:paraId="6C182698" w14:textId="77777777" w:rsidR="00A674A8" w:rsidRPr="00A21120" w:rsidRDefault="00A674A8" w:rsidP="00A21120">
      <w:pPr>
        <w:numPr>
          <w:ilvl w:val="0"/>
          <w:numId w:val="43"/>
        </w:numPr>
        <w:spacing w:after="0" w:line="276" w:lineRule="auto"/>
        <w:jc w:val="both"/>
        <w:rPr>
          <w:rFonts w:cstheme="minorHAnsi"/>
        </w:rPr>
      </w:pPr>
      <w:r w:rsidRPr="00A21120">
        <w:rPr>
          <w:rFonts w:cstheme="minorHAnsi"/>
        </w:rPr>
        <w:t>Implement a feedback mechanism to enhance board decision-making processes.</w:t>
      </w:r>
    </w:p>
    <w:p w14:paraId="758D7C94" w14:textId="77777777" w:rsidR="00A674A8" w:rsidRPr="00A21120" w:rsidRDefault="00A674A8" w:rsidP="00A21120">
      <w:pPr>
        <w:numPr>
          <w:ilvl w:val="0"/>
          <w:numId w:val="43"/>
        </w:numPr>
        <w:spacing w:after="0" w:line="276" w:lineRule="auto"/>
        <w:jc w:val="both"/>
        <w:rPr>
          <w:rFonts w:cstheme="minorHAnsi"/>
        </w:rPr>
      </w:pPr>
      <w:r w:rsidRPr="00A21120">
        <w:rPr>
          <w:rFonts w:cstheme="minorHAnsi"/>
        </w:rPr>
        <w:t>Develop training programs for board members to strengthen governance knowledge.</w:t>
      </w:r>
    </w:p>
    <w:p w14:paraId="4FF13CD1" w14:textId="77777777" w:rsidR="00A674A8" w:rsidRPr="00A21120" w:rsidRDefault="00A674A8" w:rsidP="00A21120">
      <w:pPr>
        <w:numPr>
          <w:ilvl w:val="0"/>
          <w:numId w:val="43"/>
        </w:numPr>
        <w:spacing w:after="0" w:line="276" w:lineRule="auto"/>
        <w:jc w:val="both"/>
        <w:rPr>
          <w:rFonts w:cstheme="minorHAnsi"/>
        </w:rPr>
      </w:pPr>
      <w:r w:rsidRPr="00A21120">
        <w:rPr>
          <w:rFonts w:cstheme="minorHAnsi"/>
        </w:rPr>
        <w:t>Review the alignment of board decisions with company objectives and governance standards.</w:t>
      </w:r>
    </w:p>
    <w:p w14:paraId="74B6EBEC" w14:textId="77777777" w:rsidR="00A674A8" w:rsidRPr="00A21120" w:rsidRDefault="00A674A8" w:rsidP="00A21120">
      <w:pPr>
        <w:numPr>
          <w:ilvl w:val="0"/>
          <w:numId w:val="43"/>
        </w:numPr>
        <w:spacing w:after="0" w:line="276" w:lineRule="auto"/>
        <w:jc w:val="both"/>
        <w:rPr>
          <w:rFonts w:cstheme="minorHAnsi"/>
        </w:rPr>
      </w:pPr>
      <w:r w:rsidRPr="00A21120">
        <w:rPr>
          <w:rFonts w:cstheme="minorHAnsi"/>
        </w:rPr>
        <w:t>Ensure documentation and transparency in board activities and resolutions.</w:t>
      </w:r>
    </w:p>
    <w:p w14:paraId="4574AE7D" w14:textId="77777777" w:rsidR="00A674A8" w:rsidRPr="00A21120" w:rsidRDefault="00A674A8" w:rsidP="00A21120">
      <w:pPr>
        <w:pStyle w:val="NoSpacing"/>
        <w:ind w:left="360"/>
        <w:jc w:val="both"/>
        <w:rPr>
          <w:rFonts w:eastAsia="Times New Roman" w:cstheme="minorHAnsi"/>
          <w:sz w:val="24"/>
          <w:szCs w:val="24"/>
          <w:lang w:eastAsia="en-IN"/>
        </w:rPr>
      </w:pPr>
    </w:p>
    <w:p w14:paraId="5365A7A8" w14:textId="77777777" w:rsidR="005870AE" w:rsidRPr="00A21120" w:rsidRDefault="005870AE" w:rsidP="00A21120">
      <w:pPr>
        <w:pStyle w:val="Heading1"/>
        <w:jc w:val="both"/>
        <w:rPr>
          <w:rFonts w:asciiTheme="minorHAnsi" w:hAnsiTheme="minorHAnsi" w:cstheme="minorHAnsi"/>
          <w:b/>
          <w:bCs/>
          <w:color w:val="000000" w:themeColor="text1"/>
          <w:sz w:val="32"/>
          <w:szCs w:val="32"/>
        </w:rPr>
      </w:pPr>
      <w:bookmarkStart w:id="12" w:name="_Toc187162544"/>
      <w:bookmarkStart w:id="13" w:name="_Toc190168758"/>
      <w:bookmarkStart w:id="14" w:name="_Toc192262144"/>
      <w:bookmarkStart w:id="15" w:name="_Toc192757745"/>
      <w:bookmarkStart w:id="16" w:name="_Toc193448160"/>
      <w:r w:rsidRPr="00A21120">
        <w:rPr>
          <w:rFonts w:asciiTheme="minorHAnsi" w:hAnsiTheme="minorHAnsi" w:cstheme="minorHAnsi"/>
          <w:b/>
          <w:bCs/>
          <w:color w:val="000000" w:themeColor="text1"/>
          <w:sz w:val="32"/>
          <w:szCs w:val="32"/>
        </w:rPr>
        <w:lastRenderedPageBreak/>
        <w:t>Targets</w:t>
      </w:r>
      <w:bookmarkEnd w:id="12"/>
      <w:bookmarkEnd w:id="13"/>
      <w:bookmarkEnd w:id="14"/>
      <w:bookmarkEnd w:id="15"/>
      <w:bookmarkEnd w:id="16"/>
    </w:p>
    <w:p w14:paraId="2C6C4FBA" w14:textId="4483B3B6" w:rsidR="000B0EF1" w:rsidRPr="00A21120" w:rsidRDefault="00A674A8" w:rsidP="00A21120">
      <w:pPr>
        <w:jc w:val="both"/>
        <w:rPr>
          <w:rFonts w:cstheme="minorHAnsi"/>
        </w:rPr>
      </w:pPr>
      <w:bookmarkStart w:id="17" w:name="_Hlk193984765"/>
      <w:r w:rsidRPr="00A21120">
        <w:rPr>
          <w:rFonts w:cstheme="minorHAnsi"/>
        </w:rPr>
        <w:t>Y</w:t>
      </w:r>
      <w:r w:rsidR="000B0EF1" w:rsidRPr="00A21120">
        <w:rPr>
          <w:rFonts w:cstheme="minorHAnsi"/>
        </w:rPr>
        <w:t>ear 2022 has been considered as the baseline year for measuring and tracking progress toward all our targets.</w:t>
      </w:r>
      <w:bookmarkEnd w:id="17"/>
    </w:p>
    <w:p w14:paraId="589938E8" w14:textId="5DD55708" w:rsidR="005870AE" w:rsidRPr="00A21120" w:rsidRDefault="005870AE" w:rsidP="00A21120">
      <w:pPr>
        <w:pStyle w:val="ListParagraph"/>
        <w:numPr>
          <w:ilvl w:val="0"/>
          <w:numId w:val="4"/>
        </w:numPr>
        <w:jc w:val="both"/>
        <w:rPr>
          <w:rFonts w:eastAsia="Times New Roman" w:cstheme="minorHAnsi"/>
          <w:b/>
          <w:bCs/>
          <w:sz w:val="28"/>
          <w:szCs w:val="28"/>
          <w:lang w:eastAsia="en-IN"/>
        </w:rPr>
      </w:pPr>
      <w:r w:rsidRPr="00A21120">
        <w:rPr>
          <w:rFonts w:eastAsia="Times New Roman" w:cstheme="minorHAnsi"/>
          <w:b/>
          <w:bCs/>
          <w:sz w:val="28"/>
          <w:szCs w:val="28"/>
          <w:lang w:eastAsia="en-IN"/>
        </w:rPr>
        <w:t>Anti-Corruption</w:t>
      </w:r>
    </w:p>
    <w:p w14:paraId="4CFFBA69" w14:textId="0DB316BC" w:rsidR="005870AE" w:rsidRPr="00A21120" w:rsidRDefault="005870AE" w:rsidP="00A21120">
      <w:pPr>
        <w:pStyle w:val="ListParagraph"/>
        <w:numPr>
          <w:ilvl w:val="0"/>
          <w:numId w:val="14"/>
        </w:numPr>
        <w:jc w:val="both"/>
        <w:rPr>
          <w:rFonts w:eastAsia="Times New Roman" w:cstheme="minorHAnsi"/>
          <w:lang w:eastAsia="en-IN"/>
        </w:rPr>
      </w:pPr>
      <w:r w:rsidRPr="00A21120">
        <w:rPr>
          <w:rFonts w:eastAsia="Times New Roman" w:cstheme="minorHAnsi"/>
          <w:lang w:eastAsia="en-IN"/>
        </w:rPr>
        <w:t>Maintain 85% compliance with anti-corruption policies across all supplier and partner contracts</w:t>
      </w:r>
      <w:r w:rsidR="00E668F9">
        <w:rPr>
          <w:rFonts w:eastAsia="Times New Roman" w:cstheme="minorHAnsi"/>
          <w:lang w:eastAsia="en-IN"/>
        </w:rPr>
        <w:t xml:space="preserve"> by year 2028.</w:t>
      </w:r>
    </w:p>
    <w:p w14:paraId="659E9600" w14:textId="539432C6" w:rsidR="005870AE" w:rsidRPr="00A21120" w:rsidRDefault="005870AE" w:rsidP="00A21120">
      <w:pPr>
        <w:pStyle w:val="ListParagraph"/>
        <w:numPr>
          <w:ilvl w:val="0"/>
          <w:numId w:val="14"/>
        </w:numPr>
        <w:jc w:val="both"/>
        <w:rPr>
          <w:rFonts w:eastAsia="Times New Roman" w:cstheme="minorHAnsi"/>
          <w:lang w:eastAsia="en-IN"/>
        </w:rPr>
      </w:pPr>
      <w:r w:rsidRPr="00A21120">
        <w:rPr>
          <w:rFonts w:eastAsia="Times New Roman" w:cstheme="minorHAnsi"/>
          <w:lang w:eastAsia="en-IN"/>
        </w:rPr>
        <w:t>Conduct annual anti-corruption training for 100% of employees and business partners.</w:t>
      </w:r>
    </w:p>
    <w:p w14:paraId="2268CA2B" w14:textId="18022B52" w:rsidR="005870AE" w:rsidRPr="00A21120" w:rsidRDefault="00363A72" w:rsidP="00A21120">
      <w:pPr>
        <w:pStyle w:val="ListParagraph"/>
        <w:numPr>
          <w:ilvl w:val="0"/>
          <w:numId w:val="14"/>
        </w:numPr>
        <w:jc w:val="both"/>
        <w:rPr>
          <w:rFonts w:eastAsia="Times New Roman" w:cstheme="minorHAnsi"/>
          <w:lang w:eastAsia="en-IN"/>
        </w:rPr>
      </w:pPr>
      <w:r w:rsidRPr="00A21120">
        <w:rPr>
          <w:rFonts w:eastAsia="Times New Roman" w:cstheme="minorHAnsi"/>
          <w:lang w:eastAsia="en-IN"/>
        </w:rPr>
        <w:t>Maintain</w:t>
      </w:r>
      <w:r w:rsidR="005870AE" w:rsidRPr="00A21120">
        <w:rPr>
          <w:rFonts w:eastAsia="Times New Roman" w:cstheme="minorHAnsi"/>
          <w:lang w:eastAsia="en-IN"/>
        </w:rPr>
        <w:t xml:space="preserve"> zero incidents of bribery, kickbacks, or unethical influence in business dealings.</w:t>
      </w:r>
    </w:p>
    <w:p w14:paraId="3DC0BDEE" w14:textId="77777777" w:rsidR="005870AE" w:rsidRPr="00A21120" w:rsidRDefault="005870AE" w:rsidP="00A21120">
      <w:pPr>
        <w:pStyle w:val="ListParagraph"/>
        <w:ind w:left="2880"/>
        <w:jc w:val="both"/>
        <w:rPr>
          <w:rFonts w:eastAsia="Times New Roman" w:cstheme="minorHAnsi"/>
          <w:lang w:eastAsia="en-IN"/>
        </w:rPr>
      </w:pPr>
    </w:p>
    <w:p w14:paraId="1EBF27B0" w14:textId="77777777" w:rsidR="005870AE" w:rsidRPr="00A21120" w:rsidRDefault="005870AE" w:rsidP="00A21120">
      <w:pPr>
        <w:pStyle w:val="ListParagraph"/>
        <w:numPr>
          <w:ilvl w:val="0"/>
          <w:numId w:val="4"/>
        </w:numPr>
        <w:spacing w:after="0" w:line="276" w:lineRule="auto"/>
        <w:jc w:val="both"/>
        <w:rPr>
          <w:rFonts w:cstheme="minorHAnsi"/>
          <w:sz w:val="28"/>
          <w:szCs w:val="28"/>
        </w:rPr>
      </w:pPr>
      <w:r w:rsidRPr="00A21120">
        <w:rPr>
          <w:rFonts w:cstheme="minorHAnsi"/>
          <w:b/>
          <w:bCs/>
          <w:sz w:val="28"/>
          <w:szCs w:val="28"/>
        </w:rPr>
        <w:t>Conflict of Interest Management</w:t>
      </w:r>
    </w:p>
    <w:p w14:paraId="62E48529" w14:textId="3C1328FF" w:rsidR="00D248F8" w:rsidRPr="00A21120" w:rsidRDefault="00D248F8" w:rsidP="00A21120">
      <w:pPr>
        <w:pStyle w:val="NoSpacing"/>
        <w:numPr>
          <w:ilvl w:val="0"/>
          <w:numId w:val="15"/>
        </w:numPr>
        <w:jc w:val="both"/>
        <w:rPr>
          <w:rFonts w:eastAsia="Times New Roman" w:cstheme="minorHAnsi"/>
          <w:sz w:val="24"/>
          <w:szCs w:val="24"/>
          <w:lang w:eastAsia="en-IN"/>
        </w:rPr>
      </w:pPr>
      <w:r w:rsidRPr="00A21120">
        <w:rPr>
          <w:rFonts w:eastAsia="Times New Roman" w:cstheme="minorHAnsi"/>
          <w:sz w:val="24"/>
          <w:szCs w:val="24"/>
          <w:lang w:eastAsia="en-IN"/>
        </w:rPr>
        <w:t xml:space="preserve">Ensure that 100% of procurement decisions are reviewed annually, with a target of reducing procurement-related conflicts by 20% by </w:t>
      </w:r>
      <w:r w:rsidR="00400182">
        <w:rPr>
          <w:rFonts w:eastAsia="Times New Roman" w:cstheme="minorHAnsi"/>
          <w:sz w:val="24"/>
          <w:szCs w:val="24"/>
          <w:lang w:eastAsia="en-IN"/>
        </w:rPr>
        <w:t xml:space="preserve">year </w:t>
      </w:r>
      <w:r w:rsidR="005120EE" w:rsidRPr="00A21120">
        <w:rPr>
          <w:rFonts w:eastAsia="Times New Roman" w:cstheme="minorHAnsi"/>
          <w:sz w:val="24"/>
          <w:szCs w:val="24"/>
          <w:lang w:eastAsia="en-IN"/>
        </w:rPr>
        <w:t>2028</w:t>
      </w:r>
      <w:r w:rsidRPr="00A21120">
        <w:rPr>
          <w:rFonts w:eastAsia="Times New Roman" w:cstheme="minorHAnsi"/>
          <w:sz w:val="24"/>
          <w:szCs w:val="24"/>
          <w:lang w:eastAsia="en-IN"/>
        </w:rPr>
        <w:t xml:space="preserve">. </w:t>
      </w:r>
    </w:p>
    <w:p w14:paraId="27280367" w14:textId="337DCA05" w:rsidR="00D248F8" w:rsidRPr="00A21120" w:rsidRDefault="00D248F8" w:rsidP="00A21120">
      <w:pPr>
        <w:pStyle w:val="NoSpacing"/>
        <w:numPr>
          <w:ilvl w:val="0"/>
          <w:numId w:val="15"/>
        </w:numPr>
        <w:jc w:val="both"/>
        <w:rPr>
          <w:rFonts w:eastAsia="Times New Roman" w:cstheme="minorHAnsi"/>
          <w:sz w:val="24"/>
          <w:szCs w:val="24"/>
          <w:lang w:eastAsia="en-IN"/>
        </w:rPr>
      </w:pPr>
      <w:r w:rsidRPr="00A21120">
        <w:rPr>
          <w:rFonts w:eastAsia="Times New Roman" w:cstheme="minorHAnsi"/>
          <w:sz w:val="24"/>
          <w:szCs w:val="24"/>
          <w:lang w:eastAsia="en-IN"/>
        </w:rPr>
        <w:t xml:space="preserve">Increase employee participation in conflict management training to 60% by </w:t>
      </w:r>
      <w:r w:rsidR="005120EE" w:rsidRPr="00A21120">
        <w:rPr>
          <w:rFonts w:eastAsia="Times New Roman" w:cstheme="minorHAnsi"/>
          <w:sz w:val="24"/>
          <w:szCs w:val="24"/>
          <w:lang w:eastAsia="en-IN"/>
        </w:rPr>
        <w:t>2028</w:t>
      </w:r>
      <w:r w:rsidRPr="00A21120">
        <w:rPr>
          <w:rFonts w:eastAsia="Times New Roman" w:cstheme="minorHAnsi"/>
          <w:sz w:val="24"/>
          <w:szCs w:val="24"/>
          <w:lang w:eastAsia="en-IN"/>
        </w:rPr>
        <w:t>.</w:t>
      </w:r>
    </w:p>
    <w:p w14:paraId="6DDA5E02" w14:textId="0A4F3705" w:rsidR="00D248F8" w:rsidRPr="00A21120" w:rsidRDefault="00D248F8" w:rsidP="00A21120">
      <w:pPr>
        <w:pStyle w:val="NoSpacing"/>
        <w:numPr>
          <w:ilvl w:val="0"/>
          <w:numId w:val="15"/>
        </w:numPr>
        <w:jc w:val="both"/>
        <w:rPr>
          <w:rFonts w:eastAsia="Times New Roman" w:cstheme="minorHAnsi"/>
          <w:sz w:val="24"/>
          <w:szCs w:val="24"/>
          <w:lang w:eastAsia="en-IN"/>
        </w:rPr>
      </w:pPr>
      <w:r w:rsidRPr="00A21120">
        <w:rPr>
          <w:rFonts w:eastAsia="Times New Roman" w:cstheme="minorHAnsi"/>
          <w:sz w:val="24"/>
          <w:szCs w:val="24"/>
          <w:lang w:eastAsia="en-IN"/>
        </w:rPr>
        <w:t>Implement real-time monitoring of key business transactions with 95% accuracy in detecting conflicts</w:t>
      </w:r>
    </w:p>
    <w:p w14:paraId="7944DF1E" w14:textId="77777777" w:rsidR="005870AE" w:rsidRPr="00A21120" w:rsidRDefault="005870AE" w:rsidP="00A21120">
      <w:pPr>
        <w:pStyle w:val="ListParagraph"/>
        <w:spacing w:after="0" w:line="276" w:lineRule="auto"/>
        <w:ind w:left="360"/>
        <w:jc w:val="both"/>
        <w:rPr>
          <w:rFonts w:cstheme="minorHAnsi"/>
          <w:sz w:val="28"/>
          <w:szCs w:val="28"/>
        </w:rPr>
      </w:pPr>
    </w:p>
    <w:p w14:paraId="67715CC5" w14:textId="77777777" w:rsidR="005870AE" w:rsidRPr="00A21120" w:rsidRDefault="005870AE" w:rsidP="00A21120">
      <w:pPr>
        <w:pStyle w:val="ListParagraph"/>
        <w:numPr>
          <w:ilvl w:val="0"/>
          <w:numId w:val="4"/>
        </w:numPr>
        <w:spacing w:after="0" w:line="276" w:lineRule="auto"/>
        <w:jc w:val="both"/>
        <w:rPr>
          <w:rFonts w:cstheme="minorHAnsi"/>
          <w:b/>
          <w:bCs/>
          <w:sz w:val="28"/>
          <w:szCs w:val="28"/>
        </w:rPr>
      </w:pPr>
      <w:r w:rsidRPr="00A21120">
        <w:rPr>
          <w:rFonts w:cstheme="minorHAnsi"/>
          <w:b/>
          <w:bCs/>
          <w:sz w:val="28"/>
          <w:szCs w:val="28"/>
        </w:rPr>
        <w:t>Fraud Prevention and Risk Mitigation</w:t>
      </w:r>
    </w:p>
    <w:p w14:paraId="26F1F4C5" w14:textId="251EF651" w:rsidR="00D248F8" w:rsidRPr="00A21120" w:rsidRDefault="004D786A" w:rsidP="00A21120">
      <w:pPr>
        <w:pStyle w:val="NoSpacing"/>
        <w:numPr>
          <w:ilvl w:val="0"/>
          <w:numId w:val="16"/>
        </w:numPr>
        <w:jc w:val="both"/>
        <w:rPr>
          <w:rFonts w:eastAsia="Times New Roman" w:cstheme="minorHAnsi"/>
          <w:sz w:val="24"/>
          <w:szCs w:val="24"/>
          <w:lang w:eastAsia="en-IN"/>
        </w:rPr>
      </w:pPr>
      <w:r>
        <w:rPr>
          <w:rFonts w:eastAsia="Times New Roman" w:cstheme="minorHAnsi"/>
          <w:sz w:val="24"/>
          <w:szCs w:val="24"/>
          <w:lang w:eastAsia="en-IN"/>
        </w:rPr>
        <w:t xml:space="preserve">Maintain zero </w:t>
      </w:r>
      <w:r w:rsidR="00D248F8" w:rsidRPr="00A21120">
        <w:rPr>
          <w:rFonts w:eastAsia="Times New Roman" w:cstheme="minorHAnsi"/>
          <w:sz w:val="24"/>
          <w:szCs w:val="24"/>
          <w:lang w:eastAsia="en-IN"/>
        </w:rPr>
        <w:t>fraud-related incidents through enhanced monitoring, stricter controls, and employee awareness programs.</w:t>
      </w:r>
    </w:p>
    <w:p w14:paraId="362ABD23" w14:textId="4495B061" w:rsidR="00D248F8" w:rsidRPr="00A21120" w:rsidRDefault="00D248F8" w:rsidP="00A21120">
      <w:pPr>
        <w:pStyle w:val="NoSpacing"/>
        <w:numPr>
          <w:ilvl w:val="0"/>
          <w:numId w:val="16"/>
        </w:numPr>
        <w:jc w:val="both"/>
        <w:rPr>
          <w:rFonts w:eastAsia="Times New Roman" w:cstheme="minorHAnsi"/>
          <w:lang w:eastAsia="en-IN"/>
        </w:rPr>
      </w:pPr>
      <w:r w:rsidRPr="00A21120">
        <w:rPr>
          <w:rFonts w:eastAsia="Times New Roman" w:cstheme="minorHAnsi"/>
          <w:sz w:val="24"/>
          <w:szCs w:val="24"/>
          <w:lang w:eastAsia="en-IN"/>
        </w:rPr>
        <w:t xml:space="preserve">Implement advanced fraud detection tools, targeting a 25% improvement in financial transparency by </w:t>
      </w:r>
      <w:r w:rsidR="00241D41">
        <w:rPr>
          <w:rFonts w:eastAsia="Times New Roman" w:cstheme="minorHAnsi"/>
          <w:sz w:val="24"/>
          <w:szCs w:val="24"/>
          <w:lang w:eastAsia="en-IN"/>
        </w:rPr>
        <w:t xml:space="preserve">year </w:t>
      </w:r>
      <w:r w:rsidR="005120EE" w:rsidRPr="00A21120">
        <w:rPr>
          <w:rFonts w:eastAsia="Times New Roman" w:cstheme="minorHAnsi"/>
          <w:sz w:val="24"/>
          <w:szCs w:val="24"/>
          <w:lang w:eastAsia="en-IN"/>
        </w:rPr>
        <w:t>2028</w:t>
      </w:r>
      <w:r w:rsidRPr="00A21120">
        <w:rPr>
          <w:rFonts w:eastAsia="Times New Roman" w:cstheme="minorHAnsi"/>
          <w:lang w:eastAsia="en-IN"/>
        </w:rPr>
        <w:t xml:space="preserve">. </w:t>
      </w:r>
    </w:p>
    <w:p w14:paraId="303512DE" w14:textId="7F4FC2EF" w:rsidR="00D248F8" w:rsidRPr="00A21120" w:rsidRDefault="00D248F8" w:rsidP="00A21120">
      <w:pPr>
        <w:pStyle w:val="NoSpacing"/>
        <w:numPr>
          <w:ilvl w:val="0"/>
          <w:numId w:val="16"/>
        </w:numPr>
        <w:jc w:val="both"/>
        <w:rPr>
          <w:rFonts w:eastAsia="Times New Roman" w:cstheme="minorHAnsi"/>
          <w:sz w:val="24"/>
          <w:szCs w:val="24"/>
          <w:lang w:eastAsia="en-IN"/>
        </w:rPr>
      </w:pPr>
      <w:r w:rsidRPr="00A21120">
        <w:rPr>
          <w:rFonts w:eastAsia="Times New Roman" w:cstheme="minorHAnsi"/>
          <w:sz w:val="24"/>
          <w:szCs w:val="24"/>
          <w:lang w:eastAsia="en-IN"/>
        </w:rPr>
        <w:t>Ensure 100% of fraud reports are investigated and resolved within a predefined timeframe.</w:t>
      </w:r>
      <w:r w:rsidR="00400182">
        <w:rPr>
          <w:rFonts w:eastAsia="Times New Roman" w:cstheme="minorHAnsi"/>
          <w:sz w:val="24"/>
          <w:szCs w:val="24"/>
          <w:lang w:eastAsia="en-IN"/>
        </w:rPr>
        <w:t xml:space="preserve"> </w:t>
      </w:r>
    </w:p>
    <w:p w14:paraId="0BDFD864" w14:textId="77777777" w:rsidR="00D248F8" w:rsidRPr="00A21120" w:rsidRDefault="00D248F8" w:rsidP="00A21120">
      <w:pPr>
        <w:pStyle w:val="ListParagraph"/>
        <w:spacing w:after="0" w:line="276" w:lineRule="auto"/>
        <w:ind w:left="360"/>
        <w:jc w:val="both"/>
        <w:rPr>
          <w:rFonts w:cstheme="minorHAnsi"/>
          <w:b/>
          <w:bCs/>
          <w:sz w:val="28"/>
          <w:szCs w:val="28"/>
        </w:rPr>
      </w:pPr>
    </w:p>
    <w:p w14:paraId="3A1D7F45" w14:textId="77777777" w:rsidR="005870AE" w:rsidRPr="00A21120" w:rsidRDefault="005870AE" w:rsidP="00A21120">
      <w:pPr>
        <w:pStyle w:val="ListParagraph"/>
        <w:numPr>
          <w:ilvl w:val="0"/>
          <w:numId w:val="4"/>
        </w:numPr>
        <w:spacing w:line="276" w:lineRule="auto"/>
        <w:jc w:val="both"/>
        <w:rPr>
          <w:rFonts w:cstheme="minorHAnsi"/>
          <w:b/>
          <w:bCs/>
          <w:sz w:val="28"/>
          <w:szCs w:val="28"/>
        </w:rPr>
      </w:pPr>
      <w:r w:rsidRPr="00A21120">
        <w:rPr>
          <w:rFonts w:cstheme="minorHAnsi"/>
          <w:b/>
          <w:bCs/>
          <w:sz w:val="28"/>
          <w:szCs w:val="28"/>
        </w:rPr>
        <w:t>Anti-Money Laundering Compliance</w:t>
      </w:r>
    </w:p>
    <w:p w14:paraId="3B2C2E38" w14:textId="507F7A12" w:rsidR="00D248F8" w:rsidRPr="00A21120" w:rsidRDefault="00D248F8" w:rsidP="00A21120">
      <w:pPr>
        <w:pStyle w:val="ListParagraph"/>
        <w:numPr>
          <w:ilvl w:val="0"/>
          <w:numId w:val="17"/>
        </w:numPr>
        <w:spacing w:after="0" w:line="240" w:lineRule="auto"/>
        <w:jc w:val="both"/>
        <w:rPr>
          <w:rFonts w:eastAsia="Times New Roman" w:cstheme="minorHAnsi"/>
          <w:kern w:val="0"/>
          <w:lang w:eastAsia="en-IN"/>
          <w14:ligatures w14:val="none"/>
        </w:rPr>
      </w:pPr>
      <w:r w:rsidRPr="00A21120">
        <w:rPr>
          <w:rFonts w:eastAsia="Times New Roman" w:cstheme="minorHAnsi"/>
          <w:kern w:val="0"/>
          <w:lang w:eastAsia="en-IN"/>
          <w14:ligatures w14:val="none"/>
        </w:rPr>
        <w:t xml:space="preserve">Maintain 80% compliance with global anti-money laundering regulations (AML). </w:t>
      </w:r>
    </w:p>
    <w:p w14:paraId="70F236CC" w14:textId="38C35AA5" w:rsidR="00D248F8" w:rsidRPr="00A21120" w:rsidRDefault="00D248F8" w:rsidP="00A21120">
      <w:pPr>
        <w:pStyle w:val="ListParagraph"/>
        <w:numPr>
          <w:ilvl w:val="0"/>
          <w:numId w:val="17"/>
        </w:numPr>
        <w:spacing w:after="0" w:line="240" w:lineRule="auto"/>
        <w:jc w:val="both"/>
        <w:rPr>
          <w:rFonts w:eastAsia="Times New Roman" w:cstheme="minorHAnsi"/>
          <w:kern w:val="0"/>
          <w:lang w:eastAsia="en-IN"/>
          <w14:ligatures w14:val="none"/>
        </w:rPr>
      </w:pPr>
      <w:r w:rsidRPr="00A21120">
        <w:rPr>
          <w:rFonts w:eastAsia="Times New Roman" w:cstheme="minorHAnsi"/>
          <w:kern w:val="0"/>
          <w:lang w:eastAsia="en-IN"/>
          <w14:ligatures w14:val="none"/>
        </w:rPr>
        <w:t xml:space="preserve">Train 100% of finance and procurement employees in AML compliance by </w:t>
      </w:r>
      <w:r w:rsidR="00241D41">
        <w:rPr>
          <w:rFonts w:eastAsia="Times New Roman" w:cstheme="minorHAnsi"/>
          <w:kern w:val="0"/>
          <w:lang w:eastAsia="en-IN"/>
          <w14:ligatures w14:val="none"/>
        </w:rPr>
        <w:t xml:space="preserve">year </w:t>
      </w:r>
      <w:r w:rsidR="005120EE" w:rsidRPr="00A21120">
        <w:rPr>
          <w:rFonts w:eastAsia="Times New Roman" w:cstheme="minorHAnsi"/>
          <w:kern w:val="0"/>
          <w:lang w:eastAsia="en-IN"/>
          <w14:ligatures w14:val="none"/>
        </w:rPr>
        <w:t>2028</w:t>
      </w:r>
      <w:r w:rsidR="00241D41">
        <w:rPr>
          <w:rFonts w:eastAsia="Times New Roman" w:cstheme="minorHAnsi"/>
          <w:kern w:val="0"/>
          <w:lang w:eastAsia="en-IN"/>
          <w14:ligatures w14:val="none"/>
        </w:rPr>
        <w:t>.</w:t>
      </w:r>
    </w:p>
    <w:p w14:paraId="24670C13" w14:textId="2FA9AF55" w:rsidR="00D248F8" w:rsidRPr="00A21120" w:rsidRDefault="00D248F8" w:rsidP="00A21120">
      <w:pPr>
        <w:pStyle w:val="ListParagraph"/>
        <w:numPr>
          <w:ilvl w:val="0"/>
          <w:numId w:val="17"/>
        </w:numPr>
        <w:spacing w:after="0" w:line="240" w:lineRule="auto"/>
        <w:jc w:val="both"/>
        <w:rPr>
          <w:rFonts w:eastAsia="Times New Roman" w:cstheme="minorHAnsi"/>
          <w:kern w:val="0"/>
          <w:lang w:eastAsia="en-IN"/>
          <w14:ligatures w14:val="none"/>
        </w:rPr>
      </w:pPr>
      <w:r w:rsidRPr="00A21120">
        <w:rPr>
          <w:rFonts w:eastAsia="Times New Roman" w:cstheme="minorHAnsi"/>
          <w:kern w:val="0"/>
          <w:lang w:eastAsia="en-IN"/>
          <w14:ligatures w14:val="none"/>
        </w:rPr>
        <w:t xml:space="preserve">Maintain detailed financial transaction records with 95% audit trail accuracy by </w:t>
      </w:r>
      <w:r w:rsidR="0028654E">
        <w:rPr>
          <w:rFonts w:eastAsia="Times New Roman" w:cstheme="minorHAnsi"/>
          <w:kern w:val="0"/>
          <w:lang w:eastAsia="en-IN"/>
          <w14:ligatures w14:val="none"/>
        </w:rPr>
        <w:t xml:space="preserve">year </w:t>
      </w:r>
      <w:r w:rsidR="005120EE" w:rsidRPr="00A21120">
        <w:rPr>
          <w:rFonts w:eastAsia="Times New Roman" w:cstheme="minorHAnsi"/>
          <w:kern w:val="0"/>
          <w:lang w:eastAsia="en-IN"/>
          <w14:ligatures w14:val="none"/>
        </w:rPr>
        <w:t>2028</w:t>
      </w:r>
      <w:r w:rsidRPr="00A21120">
        <w:rPr>
          <w:rFonts w:eastAsia="Times New Roman" w:cstheme="minorHAnsi"/>
          <w:kern w:val="0"/>
          <w:lang w:eastAsia="en-IN"/>
          <w14:ligatures w14:val="none"/>
        </w:rPr>
        <w:t>.</w:t>
      </w:r>
    </w:p>
    <w:p w14:paraId="361E56CE" w14:textId="77777777" w:rsidR="00D248F8" w:rsidRPr="00A21120" w:rsidRDefault="00D248F8" w:rsidP="00A21120">
      <w:pPr>
        <w:pStyle w:val="ListParagraph"/>
        <w:spacing w:after="0" w:line="240" w:lineRule="auto"/>
        <w:jc w:val="both"/>
        <w:rPr>
          <w:rFonts w:eastAsia="Times New Roman" w:cstheme="minorHAnsi"/>
          <w:kern w:val="0"/>
          <w:lang w:eastAsia="en-IN"/>
          <w14:ligatures w14:val="none"/>
        </w:rPr>
      </w:pPr>
    </w:p>
    <w:p w14:paraId="79203255" w14:textId="77777777" w:rsidR="005870AE" w:rsidRPr="00A21120" w:rsidRDefault="005870AE" w:rsidP="00A21120">
      <w:pPr>
        <w:pStyle w:val="ListParagraph"/>
        <w:numPr>
          <w:ilvl w:val="0"/>
          <w:numId w:val="4"/>
        </w:numPr>
        <w:spacing w:line="276" w:lineRule="auto"/>
        <w:jc w:val="both"/>
        <w:rPr>
          <w:rFonts w:cstheme="minorHAnsi"/>
          <w:b/>
          <w:bCs/>
          <w:sz w:val="28"/>
          <w:szCs w:val="28"/>
          <w:lang w:eastAsia="en-IN"/>
        </w:rPr>
      </w:pPr>
      <w:r w:rsidRPr="00A21120">
        <w:rPr>
          <w:rFonts w:cstheme="minorHAnsi"/>
          <w:b/>
          <w:bCs/>
          <w:sz w:val="28"/>
          <w:szCs w:val="28"/>
          <w:lang w:eastAsia="en-IN"/>
        </w:rPr>
        <w:t>Anti-competitive practices</w:t>
      </w:r>
    </w:p>
    <w:p w14:paraId="040FC361" w14:textId="7B81E66F" w:rsidR="00D248F8" w:rsidRPr="00A21120" w:rsidRDefault="00D248F8" w:rsidP="00A21120">
      <w:pPr>
        <w:pStyle w:val="ListParagraph"/>
        <w:numPr>
          <w:ilvl w:val="0"/>
          <w:numId w:val="18"/>
        </w:numPr>
        <w:spacing w:line="276" w:lineRule="auto"/>
        <w:jc w:val="both"/>
        <w:rPr>
          <w:rFonts w:cstheme="minorHAnsi"/>
          <w:lang w:eastAsia="en-IN"/>
        </w:rPr>
      </w:pPr>
      <w:r w:rsidRPr="00A21120">
        <w:rPr>
          <w:rFonts w:cstheme="minorHAnsi"/>
          <w:lang w:eastAsia="en-IN"/>
        </w:rPr>
        <w:t>Conduct annual training on ethical competition for at least 95% of employees.</w:t>
      </w:r>
    </w:p>
    <w:p w14:paraId="168F262C" w14:textId="2824CFBD" w:rsidR="00A21120" w:rsidRDefault="00D248F8" w:rsidP="00FF1588">
      <w:pPr>
        <w:pStyle w:val="ListParagraph"/>
        <w:numPr>
          <w:ilvl w:val="0"/>
          <w:numId w:val="18"/>
        </w:numPr>
        <w:spacing w:line="276" w:lineRule="auto"/>
        <w:jc w:val="both"/>
        <w:rPr>
          <w:rFonts w:cstheme="minorHAnsi"/>
          <w:lang w:eastAsia="en-IN"/>
        </w:rPr>
      </w:pPr>
      <w:r w:rsidRPr="00A21120">
        <w:rPr>
          <w:rFonts w:cstheme="minorHAnsi"/>
          <w:lang w:eastAsia="en-IN"/>
        </w:rPr>
        <w:t xml:space="preserve">Perform internal audits with a </w:t>
      </w:r>
      <w:r w:rsidR="00FF1588">
        <w:rPr>
          <w:rFonts w:cstheme="minorHAnsi"/>
          <w:lang w:eastAsia="en-IN"/>
        </w:rPr>
        <w:t>100</w:t>
      </w:r>
      <w:r w:rsidRPr="00A21120">
        <w:rPr>
          <w:rFonts w:cstheme="minorHAnsi"/>
          <w:lang w:eastAsia="en-IN"/>
        </w:rPr>
        <w:t>% compliance rate to assess and improve competitive practices</w:t>
      </w:r>
      <w:r w:rsidR="00FF1588">
        <w:rPr>
          <w:rFonts w:cstheme="minorHAnsi"/>
          <w:lang w:eastAsia="en-IN"/>
        </w:rPr>
        <w:t xml:space="preserve"> by year 2028.</w:t>
      </w:r>
    </w:p>
    <w:p w14:paraId="3D54108E" w14:textId="77777777" w:rsidR="00FF1588" w:rsidRDefault="00FF1588" w:rsidP="00FF1588">
      <w:pPr>
        <w:spacing w:line="276" w:lineRule="auto"/>
        <w:jc w:val="both"/>
        <w:rPr>
          <w:rFonts w:cstheme="minorHAnsi"/>
          <w:lang w:eastAsia="en-IN"/>
        </w:rPr>
      </w:pPr>
    </w:p>
    <w:p w14:paraId="3D5B9215" w14:textId="77777777" w:rsidR="00FF1588" w:rsidRPr="00FF1588" w:rsidRDefault="00FF1588" w:rsidP="00FF1588">
      <w:pPr>
        <w:spacing w:line="276" w:lineRule="auto"/>
        <w:jc w:val="both"/>
        <w:rPr>
          <w:rFonts w:cstheme="minorHAnsi"/>
          <w:lang w:eastAsia="en-IN"/>
        </w:rPr>
      </w:pPr>
    </w:p>
    <w:p w14:paraId="33E60522" w14:textId="77777777" w:rsidR="005870AE" w:rsidRPr="00A21120" w:rsidRDefault="005870AE" w:rsidP="00A21120">
      <w:pPr>
        <w:pStyle w:val="ListParagraph"/>
        <w:numPr>
          <w:ilvl w:val="0"/>
          <w:numId w:val="4"/>
        </w:numPr>
        <w:spacing w:after="0" w:line="276" w:lineRule="auto"/>
        <w:jc w:val="both"/>
        <w:rPr>
          <w:rFonts w:cstheme="minorHAnsi"/>
          <w:b/>
          <w:bCs/>
          <w:sz w:val="28"/>
          <w:szCs w:val="28"/>
        </w:rPr>
      </w:pPr>
      <w:r w:rsidRPr="00A21120">
        <w:rPr>
          <w:rFonts w:cstheme="minorHAnsi"/>
          <w:b/>
          <w:bCs/>
          <w:sz w:val="28"/>
          <w:szCs w:val="28"/>
        </w:rPr>
        <w:lastRenderedPageBreak/>
        <w:t>Information Security and Data Protection</w:t>
      </w:r>
    </w:p>
    <w:p w14:paraId="5778E0B7" w14:textId="439A2995" w:rsidR="00D248F8" w:rsidRPr="00A21120" w:rsidRDefault="00D248F8" w:rsidP="00A21120">
      <w:pPr>
        <w:pStyle w:val="NoSpacing"/>
        <w:numPr>
          <w:ilvl w:val="0"/>
          <w:numId w:val="19"/>
        </w:numPr>
        <w:jc w:val="both"/>
        <w:rPr>
          <w:rFonts w:eastAsia="Times New Roman" w:cstheme="minorHAnsi"/>
          <w:sz w:val="24"/>
          <w:szCs w:val="24"/>
          <w:lang w:eastAsia="en-IN"/>
        </w:rPr>
      </w:pPr>
      <w:r w:rsidRPr="00A21120">
        <w:rPr>
          <w:rFonts w:cstheme="minorHAnsi"/>
          <w:sz w:val="24"/>
          <w:szCs w:val="24"/>
        </w:rPr>
        <w:t xml:space="preserve">Ensure </w:t>
      </w:r>
      <w:r w:rsidR="00CD4E6E">
        <w:rPr>
          <w:rFonts w:cstheme="minorHAnsi"/>
          <w:sz w:val="24"/>
          <w:szCs w:val="24"/>
        </w:rPr>
        <w:t>100</w:t>
      </w:r>
      <w:r w:rsidRPr="00A21120">
        <w:rPr>
          <w:rFonts w:cstheme="minorHAnsi"/>
          <w:sz w:val="24"/>
          <w:szCs w:val="24"/>
        </w:rPr>
        <w:t xml:space="preserve">% employee </w:t>
      </w:r>
      <w:r w:rsidRPr="00A21120">
        <w:rPr>
          <w:rFonts w:eastAsia="Times New Roman" w:cstheme="minorHAnsi"/>
          <w:sz w:val="24"/>
          <w:szCs w:val="24"/>
          <w:lang w:eastAsia="en-IN"/>
        </w:rPr>
        <w:t>participation in</w:t>
      </w:r>
      <w:r w:rsidR="00CD4E6E">
        <w:rPr>
          <w:rFonts w:eastAsia="Times New Roman" w:cstheme="minorHAnsi"/>
          <w:sz w:val="24"/>
          <w:szCs w:val="24"/>
          <w:lang w:eastAsia="en-IN"/>
        </w:rPr>
        <w:t xml:space="preserve"> annual</w:t>
      </w:r>
      <w:r w:rsidRPr="00A21120">
        <w:rPr>
          <w:rFonts w:eastAsia="Times New Roman" w:cstheme="minorHAnsi"/>
          <w:sz w:val="24"/>
          <w:szCs w:val="24"/>
          <w:lang w:eastAsia="en-IN"/>
        </w:rPr>
        <w:t xml:space="preserve"> cybersecurity training</w:t>
      </w:r>
      <w:r w:rsidR="00CD4E6E">
        <w:rPr>
          <w:rFonts w:eastAsia="Times New Roman" w:cstheme="minorHAnsi"/>
          <w:sz w:val="24"/>
          <w:szCs w:val="24"/>
          <w:lang w:eastAsia="en-IN"/>
        </w:rPr>
        <w:t>.</w:t>
      </w:r>
    </w:p>
    <w:p w14:paraId="5351A07A" w14:textId="68CF688A" w:rsidR="00D248F8" w:rsidRPr="00A21120" w:rsidRDefault="00D248F8" w:rsidP="00A21120">
      <w:pPr>
        <w:pStyle w:val="NoSpacing"/>
        <w:numPr>
          <w:ilvl w:val="0"/>
          <w:numId w:val="19"/>
        </w:numPr>
        <w:jc w:val="both"/>
        <w:rPr>
          <w:rFonts w:eastAsia="Times New Roman" w:cstheme="minorHAnsi"/>
          <w:sz w:val="24"/>
          <w:szCs w:val="24"/>
          <w:lang w:eastAsia="en-IN"/>
        </w:rPr>
      </w:pPr>
      <w:r w:rsidRPr="00A21120">
        <w:rPr>
          <w:rFonts w:eastAsia="Times New Roman" w:cstheme="minorHAnsi"/>
          <w:sz w:val="24"/>
          <w:szCs w:val="24"/>
          <w:lang w:eastAsia="en-IN"/>
        </w:rPr>
        <w:t xml:space="preserve">Conduct biannual cybersecurity audits, reducing identified vulnerabilities by 15% by </w:t>
      </w:r>
      <w:r w:rsidR="00CD4E6E">
        <w:rPr>
          <w:rFonts w:eastAsia="Times New Roman" w:cstheme="minorHAnsi"/>
          <w:sz w:val="24"/>
          <w:szCs w:val="24"/>
          <w:lang w:eastAsia="en-IN"/>
        </w:rPr>
        <w:t xml:space="preserve">year </w:t>
      </w:r>
      <w:r w:rsidR="005120EE" w:rsidRPr="00A21120">
        <w:rPr>
          <w:rFonts w:eastAsia="Times New Roman" w:cstheme="minorHAnsi"/>
          <w:sz w:val="24"/>
          <w:szCs w:val="24"/>
          <w:lang w:eastAsia="en-IN"/>
        </w:rPr>
        <w:t>2028</w:t>
      </w:r>
      <w:r w:rsidRPr="00A21120">
        <w:rPr>
          <w:rFonts w:eastAsia="Times New Roman" w:cstheme="minorHAnsi"/>
          <w:sz w:val="24"/>
          <w:szCs w:val="24"/>
          <w:lang w:eastAsia="en-IN"/>
        </w:rPr>
        <w:t>.</w:t>
      </w:r>
    </w:p>
    <w:p w14:paraId="17CB7B3A" w14:textId="77777777" w:rsidR="00D248F8" w:rsidRPr="00A21120" w:rsidRDefault="00D248F8" w:rsidP="00A21120">
      <w:pPr>
        <w:pStyle w:val="ListParagraph"/>
        <w:spacing w:line="276" w:lineRule="auto"/>
        <w:jc w:val="both"/>
        <w:rPr>
          <w:rFonts w:cstheme="minorHAnsi"/>
          <w:b/>
          <w:bCs/>
          <w:sz w:val="28"/>
          <w:szCs w:val="28"/>
        </w:rPr>
      </w:pPr>
    </w:p>
    <w:p w14:paraId="3F769D96" w14:textId="2DCCE649" w:rsidR="005870AE" w:rsidRPr="00A21120" w:rsidRDefault="005870AE" w:rsidP="00A21120">
      <w:pPr>
        <w:pStyle w:val="ListParagraph"/>
        <w:numPr>
          <w:ilvl w:val="0"/>
          <w:numId w:val="4"/>
        </w:numPr>
        <w:spacing w:after="0" w:line="276" w:lineRule="auto"/>
        <w:jc w:val="both"/>
        <w:rPr>
          <w:rFonts w:cstheme="minorHAnsi"/>
          <w:b/>
          <w:bCs/>
          <w:sz w:val="28"/>
          <w:szCs w:val="28"/>
        </w:rPr>
      </w:pPr>
      <w:r w:rsidRPr="00A21120">
        <w:rPr>
          <w:rFonts w:cstheme="minorHAnsi"/>
          <w:b/>
          <w:bCs/>
          <w:sz w:val="28"/>
          <w:szCs w:val="28"/>
        </w:rPr>
        <w:t>Stakeholder Engagement and Transparency</w:t>
      </w:r>
    </w:p>
    <w:p w14:paraId="64A17F6B" w14:textId="3DA4824D" w:rsidR="00D248F8" w:rsidRPr="00A21120" w:rsidRDefault="00D248F8" w:rsidP="00A21120">
      <w:pPr>
        <w:pStyle w:val="NoSpacing"/>
        <w:numPr>
          <w:ilvl w:val="0"/>
          <w:numId w:val="20"/>
        </w:numPr>
        <w:jc w:val="both"/>
        <w:rPr>
          <w:rFonts w:eastAsia="Times New Roman" w:cstheme="minorHAnsi"/>
          <w:sz w:val="24"/>
          <w:szCs w:val="24"/>
          <w:lang w:eastAsia="en-IN"/>
        </w:rPr>
      </w:pPr>
      <w:r w:rsidRPr="00A21120">
        <w:rPr>
          <w:rFonts w:eastAsia="Times New Roman" w:cstheme="minorHAnsi"/>
          <w:sz w:val="24"/>
          <w:szCs w:val="24"/>
          <w:lang w:eastAsia="en-IN"/>
        </w:rPr>
        <w:t xml:space="preserve">Conduct annual stakeholder surveys, targeting 75% satisfaction in ethical policy transparency by </w:t>
      </w:r>
      <w:r w:rsidR="005120EE" w:rsidRPr="00A21120">
        <w:rPr>
          <w:rFonts w:eastAsia="Times New Roman" w:cstheme="minorHAnsi"/>
          <w:sz w:val="24"/>
          <w:szCs w:val="24"/>
          <w:lang w:eastAsia="en-IN"/>
        </w:rPr>
        <w:t>2028</w:t>
      </w:r>
      <w:r w:rsidRPr="00A21120">
        <w:rPr>
          <w:rFonts w:eastAsia="Times New Roman" w:cstheme="minorHAnsi"/>
          <w:sz w:val="24"/>
          <w:szCs w:val="24"/>
          <w:lang w:eastAsia="en-IN"/>
        </w:rPr>
        <w:t>.</w:t>
      </w:r>
    </w:p>
    <w:p w14:paraId="22A2172C" w14:textId="667001A3" w:rsidR="00D248F8" w:rsidRPr="00A21120" w:rsidRDefault="00D248F8" w:rsidP="00A21120">
      <w:pPr>
        <w:pStyle w:val="NoSpacing"/>
        <w:numPr>
          <w:ilvl w:val="0"/>
          <w:numId w:val="20"/>
        </w:numPr>
        <w:jc w:val="both"/>
        <w:rPr>
          <w:rFonts w:eastAsia="Times New Roman" w:cstheme="minorHAnsi"/>
          <w:sz w:val="24"/>
          <w:szCs w:val="24"/>
          <w:lang w:eastAsia="en-IN"/>
        </w:rPr>
      </w:pPr>
      <w:r w:rsidRPr="00A21120">
        <w:rPr>
          <w:rFonts w:eastAsia="Times New Roman" w:cstheme="minorHAnsi"/>
          <w:sz w:val="24"/>
          <w:szCs w:val="24"/>
          <w:lang w:eastAsia="en-IN"/>
        </w:rPr>
        <w:t xml:space="preserve">Publish biannual governance performance reports, ensuring at least 60% stakeholder engagement by </w:t>
      </w:r>
      <w:r w:rsidR="005120EE" w:rsidRPr="00A21120">
        <w:rPr>
          <w:rFonts w:eastAsia="Times New Roman" w:cstheme="minorHAnsi"/>
          <w:sz w:val="24"/>
          <w:szCs w:val="24"/>
          <w:lang w:eastAsia="en-IN"/>
        </w:rPr>
        <w:t>2028</w:t>
      </w:r>
      <w:r w:rsidRPr="00A21120">
        <w:rPr>
          <w:rFonts w:eastAsia="Times New Roman" w:cstheme="minorHAnsi"/>
          <w:sz w:val="24"/>
          <w:szCs w:val="24"/>
          <w:lang w:eastAsia="en-IN"/>
        </w:rPr>
        <w:t>.</w:t>
      </w:r>
    </w:p>
    <w:p w14:paraId="3F5FAAA8" w14:textId="40CA001E" w:rsidR="00D248F8" w:rsidRPr="00A21120" w:rsidRDefault="00D248F8" w:rsidP="00A21120">
      <w:pPr>
        <w:pStyle w:val="NoSpacing"/>
        <w:numPr>
          <w:ilvl w:val="0"/>
          <w:numId w:val="20"/>
        </w:numPr>
        <w:jc w:val="both"/>
        <w:rPr>
          <w:rFonts w:eastAsia="Times New Roman" w:cstheme="minorHAnsi"/>
          <w:sz w:val="24"/>
          <w:szCs w:val="24"/>
          <w:lang w:eastAsia="en-IN"/>
        </w:rPr>
      </w:pPr>
      <w:r w:rsidRPr="00A21120">
        <w:rPr>
          <w:rFonts w:eastAsia="Times New Roman" w:cstheme="minorHAnsi"/>
          <w:sz w:val="24"/>
          <w:szCs w:val="24"/>
          <w:lang w:eastAsia="en-IN"/>
        </w:rPr>
        <w:t xml:space="preserve">Establish collaborations with at least 5 industry partners by </w:t>
      </w:r>
      <w:r w:rsidR="004B4996" w:rsidRPr="00A21120">
        <w:rPr>
          <w:rFonts w:eastAsia="Times New Roman" w:cstheme="minorHAnsi"/>
          <w:sz w:val="24"/>
          <w:szCs w:val="24"/>
          <w:lang w:eastAsia="en-IN"/>
        </w:rPr>
        <w:t>2028</w:t>
      </w:r>
      <w:r w:rsidRPr="00A21120">
        <w:rPr>
          <w:rFonts w:eastAsia="Times New Roman" w:cstheme="minorHAnsi"/>
          <w:sz w:val="24"/>
          <w:szCs w:val="24"/>
          <w:lang w:eastAsia="en-IN"/>
        </w:rPr>
        <w:t xml:space="preserve"> to enhance ethical business practices</w:t>
      </w:r>
    </w:p>
    <w:p w14:paraId="276F8023" w14:textId="77777777" w:rsidR="00A674A8" w:rsidRPr="00A21120" w:rsidRDefault="00A674A8" w:rsidP="00A21120">
      <w:pPr>
        <w:pStyle w:val="ListParagraph"/>
        <w:numPr>
          <w:ilvl w:val="0"/>
          <w:numId w:val="4"/>
        </w:numPr>
        <w:spacing w:before="240" w:after="0" w:line="276" w:lineRule="auto"/>
        <w:jc w:val="both"/>
        <w:rPr>
          <w:rFonts w:cstheme="minorHAnsi"/>
          <w:b/>
          <w:bCs/>
        </w:rPr>
      </w:pPr>
      <w:r w:rsidRPr="00A21120">
        <w:rPr>
          <w:rFonts w:cstheme="minorHAnsi"/>
          <w:b/>
          <w:bCs/>
        </w:rPr>
        <w:t>Board Evaluation and Accountability</w:t>
      </w:r>
    </w:p>
    <w:p w14:paraId="7B939913" w14:textId="487C1CF2" w:rsidR="00A674A8" w:rsidRPr="00A21120" w:rsidRDefault="00A674A8" w:rsidP="00A21120">
      <w:pPr>
        <w:numPr>
          <w:ilvl w:val="0"/>
          <w:numId w:val="43"/>
        </w:numPr>
        <w:spacing w:after="0" w:line="276" w:lineRule="auto"/>
        <w:jc w:val="both"/>
        <w:rPr>
          <w:rFonts w:cstheme="minorHAnsi"/>
        </w:rPr>
      </w:pPr>
      <w:r w:rsidRPr="00A21120">
        <w:rPr>
          <w:rFonts w:cstheme="minorHAnsi"/>
        </w:rPr>
        <w:t xml:space="preserve">Conduct annual board performance evaluations for 80% of board members by </w:t>
      </w:r>
      <w:r w:rsidR="00DA6DBE" w:rsidRPr="00A21120">
        <w:rPr>
          <w:rFonts w:cstheme="minorHAnsi"/>
        </w:rPr>
        <w:t>2028</w:t>
      </w:r>
      <w:r w:rsidRPr="00A21120">
        <w:rPr>
          <w:rFonts w:cstheme="minorHAnsi"/>
        </w:rPr>
        <w:t>.</w:t>
      </w:r>
    </w:p>
    <w:p w14:paraId="6864705A" w14:textId="2B53D90A" w:rsidR="00A674A8" w:rsidRPr="00A21120" w:rsidRDefault="00A674A8" w:rsidP="00A21120">
      <w:pPr>
        <w:numPr>
          <w:ilvl w:val="0"/>
          <w:numId w:val="43"/>
        </w:numPr>
        <w:spacing w:after="0" w:line="276" w:lineRule="auto"/>
        <w:jc w:val="both"/>
        <w:rPr>
          <w:rFonts w:cstheme="minorHAnsi"/>
        </w:rPr>
      </w:pPr>
      <w:r w:rsidRPr="00A21120">
        <w:rPr>
          <w:rFonts w:cstheme="minorHAnsi"/>
        </w:rPr>
        <w:t>Address 60% of board review findings within six months by 2028.</w:t>
      </w:r>
    </w:p>
    <w:p w14:paraId="70370FAC" w14:textId="780355F0" w:rsidR="00A674A8" w:rsidRPr="00A21120" w:rsidRDefault="00A674A8" w:rsidP="00A21120">
      <w:pPr>
        <w:numPr>
          <w:ilvl w:val="0"/>
          <w:numId w:val="43"/>
        </w:numPr>
        <w:spacing w:after="0" w:line="276" w:lineRule="auto"/>
        <w:jc w:val="both"/>
        <w:rPr>
          <w:rFonts w:cstheme="minorHAnsi"/>
        </w:rPr>
      </w:pPr>
      <w:r w:rsidRPr="00A21120">
        <w:rPr>
          <w:rFonts w:cstheme="minorHAnsi"/>
        </w:rPr>
        <w:t xml:space="preserve">Achieve 40% compliance with governance training for board members by </w:t>
      </w:r>
      <w:r w:rsidR="00EA396E" w:rsidRPr="00A21120">
        <w:rPr>
          <w:rFonts w:cstheme="minorHAnsi"/>
        </w:rPr>
        <w:t>2028</w:t>
      </w:r>
      <w:r w:rsidRPr="00A21120">
        <w:rPr>
          <w:rFonts w:cstheme="minorHAnsi"/>
        </w:rPr>
        <w:t>.</w:t>
      </w:r>
    </w:p>
    <w:p w14:paraId="0B6137AB" w14:textId="63E97A47" w:rsidR="00A674A8" w:rsidRPr="00A21120" w:rsidRDefault="00A674A8" w:rsidP="00A21120">
      <w:pPr>
        <w:numPr>
          <w:ilvl w:val="0"/>
          <w:numId w:val="43"/>
        </w:numPr>
        <w:spacing w:after="0" w:line="276" w:lineRule="auto"/>
        <w:jc w:val="both"/>
        <w:rPr>
          <w:rFonts w:cstheme="minorHAnsi"/>
        </w:rPr>
      </w:pPr>
      <w:r w:rsidRPr="00A21120">
        <w:rPr>
          <w:rFonts w:cstheme="minorHAnsi"/>
        </w:rPr>
        <w:t xml:space="preserve">Publish board performance summaries in 80% of governance reports by </w:t>
      </w:r>
      <w:r w:rsidR="00DA6DBE" w:rsidRPr="00A21120">
        <w:rPr>
          <w:rFonts w:cstheme="minorHAnsi"/>
        </w:rPr>
        <w:t>2028</w:t>
      </w:r>
      <w:r w:rsidRPr="00A21120">
        <w:rPr>
          <w:rFonts w:cstheme="minorHAnsi"/>
        </w:rPr>
        <w:t>.</w:t>
      </w:r>
    </w:p>
    <w:p w14:paraId="72A0C697" w14:textId="45CAA914" w:rsidR="00A20335" w:rsidRPr="00A21120" w:rsidRDefault="00A20335" w:rsidP="00A21120">
      <w:pPr>
        <w:pStyle w:val="Heading1"/>
        <w:jc w:val="both"/>
        <w:rPr>
          <w:rFonts w:asciiTheme="minorHAnsi" w:hAnsiTheme="minorHAnsi" w:cstheme="minorHAnsi"/>
          <w:b/>
          <w:bCs/>
          <w:color w:val="000000" w:themeColor="text1"/>
          <w:sz w:val="32"/>
          <w:szCs w:val="32"/>
        </w:rPr>
      </w:pPr>
      <w:bookmarkStart w:id="18" w:name="_Toc192757746"/>
      <w:bookmarkStart w:id="19" w:name="_Toc193448161"/>
      <w:r w:rsidRPr="00A21120">
        <w:rPr>
          <w:rFonts w:asciiTheme="minorHAnsi" w:hAnsiTheme="minorHAnsi" w:cstheme="minorHAnsi"/>
          <w:b/>
          <w:bCs/>
          <w:color w:val="000000" w:themeColor="text1"/>
          <w:sz w:val="32"/>
          <w:szCs w:val="32"/>
        </w:rPr>
        <w:t>Example &amp; Guidance</w:t>
      </w:r>
      <w:bookmarkEnd w:id="18"/>
      <w:bookmarkEnd w:id="19"/>
      <w:r w:rsidR="00BB17F2" w:rsidRPr="00A21120">
        <w:rPr>
          <w:rFonts w:asciiTheme="minorHAnsi" w:hAnsiTheme="minorHAnsi" w:cstheme="minorHAnsi"/>
          <w:b/>
          <w:bCs/>
          <w:color w:val="000000" w:themeColor="text1"/>
          <w:sz w:val="32"/>
          <w:szCs w:val="32"/>
        </w:rPr>
        <w:t xml:space="preserve">                                       </w:t>
      </w:r>
    </w:p>
    <w:p w14:paraId="09166FDC" w14:textId="682BE1CF" w:rsidR="00A20335" w:rsidRPr="00A21120" w:rsidRDefault="00A20335" w:rsidP="00A21120">
      <w:pPr>
        <w:pStyle w:val="NoSpacing"/>
        <w:numPr>
          <w:ilvl w:val="0"/>
          <w:numId w:val="22"/>
        </w:numPr>
        <w:spacing w:before="240"/>
        <w:jc w:val="both"/>
        <w:rPr>
          <w:rFonts w:eastAsia="Times New Roman" w:cstheme="minorHAnsi"/>
          <w:b/>
          <w:bCs/>
          <w:sz w:val="28"/>
          <w:szCs w:val="28"/>
          <w:lang w:eastAsia="en-IN"/>
        </w:rPr>
      </w:pPr>
      <w:r w:rsidRPr="00A21120">
        <w:rPr>
          <w:rFonts w:eastAsia="Times New Roman" w:cstheme="minorHAnsi"/>
          <w:b/>
          <w:bCs/>
          <w:sz w:val="28"/>
          <w:szCs w:val="28"/>
          <w:lang w:eastAsia="en-IN"/>
        </w:rPr>
        <w:t>Preventing Corruption:</w:t>
      </w:r>
    </w:p>
    <w:p w14:paraId="4AE8C982" w14:textId="77777777" w:rsidR="00A20335" w:rsidRPr="00A21120" w:rsidRDefault="00A20335" w:rsidP="00A21120">
      <w:pPr>
        <w:pStyle w:val="NoSpacing"/>
        <w:numPr>
          <w:ilvl w:val="1"/>
          <w:numId w:val="22"/>
        </w:numPr>
        <w:jc w:val="both"/>
        <w:rPr>
          <w:rFonts w:eastAsia="Times New Roman" w:cstheme="minorHAnsi"/>
          <w:b/>
          <w:bCs/>
          <w:sz w:val="28"/>
          <w:szCs w:val="28"/>
          <w:lang w:eastAsia="en-IN"/>
        </w:rPr>
      </w:pPr>
      <w:r w:rsidRPr="00A21120">
        <w:rPr>
          <w:rFonts w:eastAsiaTheme="majorEastAsia" w:cstheme="minorHAnsi"/>
          <w:sz w:val="24"/>
          <w:szCs w:val="24"/>
        </w:rPr>
        <w:t xml:space="preserve">Example: </w:t>
      </w:r>
      <w:r w:rsidRPr="00A21120">
        <w:rPr>
          <w:rStyle w:val="Strong"/>
          <w:rFonts w:eastAsiaTheme="majorEastAsia" w:cstheme="minorHAnsi"/>
          <w:b w:val="0"/>
          <w:bCs w:val="0"/>
          <w:sz w:val="24"/>
          <w:szCs w:val="24"/>
        </w:rPr>
        <w:t>A vendor offers a cash payment to an employee in exchange for expediting an order</w:t>
      </w:r>
      <w:r w:rsidRPr="00A21120">
        <w:rPr>
          <w:rFonts w:cstheme="minorHAnsi"/>
          <w:b/>
          <w:bCs/>
          <w:sz w:val="24"/>
          <w:szCs w:val="24"/>
        </w:rPr>
        <w:t xml:space="preserve">. </w:t>
      </w:r>
      <w:r w:rsidRPr="00A21120">
        <w:rPr>
          <w:rFonts w:cstheme="minorHAnsi"/>
          <w:sz w:val="24"/>
          <w:szCs w:val="24"/>
        </w:rPr>
        <w:t xml:space="preserve">The employee recognizes that this is a clear violation of the company's anti-corruption policy and promptly </w:t>
      </w:r>
      <w:r w:rsidRPr="00A21120">
        <w:rPr>
          <w:rStyle w:val="Strong"/>
          <w:rFonts w:eastAsiaTheme="majorEastAsia" w:cstheme="minorHAnsi"/>
          <w:b w:val="0"/>
          <w:bCs w:val="0"/>
          <w:sz w:val="24"/>
          <w:szCs w:val="24"/>
        </w:rPr>
        <w:t>reports the incident to the compliance officer</w:t>
      </w:r>
      <w:r w:rsidRPr="00A21120">
        <w:rPr>
          <w:rFonts w:cstheme="minorHAnsi"/>
          <w:b/>
          <w:bCs/>
          <w:sz w:val="24"/>
          <w:szCs w:val="24"/>
        </w:rPr>
        <w:t>.</w:t>
      </w:r>
      <w:r w:rsidRPr="00A21120">
        <w:rPr>
          <w:rFonts w:cstheme="minorHAnsi"/>
          <w:sz w:val="24"/>
          <w:szCs w:val="24"/>
        </w:rPr>
        <w:t xml:space="preserve"> The company investigates the situation, terminates the vendor’s contract, and takes corrective action to reinforce ethical standards.</w:t>
      </w:r>
    </w:p>
    <w:p w14:paraId="5F875292" w14:textId="64A4C8EF" w:rsidR="00A20335" w:rsidRPr="00A21120" w:rsidRDefault="00A20335" w:rsidP="00A21120">
      <w:pPr>
        <w:pStyle w:val="NoSpacing"/>
        <w:numPr>
          <w:ilvl w:val="1"/>
          <w:numId w:val="22"/>
        </w:numPr>
        <w:jc w:val="both"/>
        <w:rPr>
          <w:rFonts w:eastAsia="Times New Roman" w:cstheme="minorHAnsi"/>
          <w:sz w:val="24"/>
          <w:szCs w:val="24"/>
          <w:lang w:eastAsia="en-IN"/>
        </w:rPr>
      </w:pPr>
      <w:r w:rsidRPr="00A21120">
        <w:rPr>
          <w:rFonts w:eastAsia="Times New Roman" w:cstheme="minorHAnsi"/>
          <w:sz w:val="24"/>
          <w:szCs w:val="24"/>
          <w:lang w:eastAsia="en-IN"/>
        </w:rPr>
        <w:t>Guidance: Employees should be trained to identify bribery and corruption and understand their responsibility to report suspicious activities. The company should also conduct periodic audits and implement a zero-tolerance policy for corruption to ensure continuous monitoring and compliance.</w:t>
      </w:r>
    </w:p>
    <w:p w14:paraId="20BD5B5B" w14:textId="77777777" w:rsidR="006251AA" w:rsidRPr="00A21120" w:rsidRDefault="006251AA" w:rsidP="00A21120">
      <w:pPr>
        <w:pStyle w:val="NoSpacing"/>
        <w:ind w:left="720"/>
        <w:jc w:val="both"/>
        <w:rPr>
          <w:rFonts w:eastAsia="Times New Roman" w:cstheme="minorHAnsi"/>
          <w:sz w:val="24"/>
          <w:szCs w:val="24"/>
          <w:lang w:eastAsia="en-IN"/>
        </w:rPr>
      </w:pPr>
    </w:p>
    <w:p w14:paraId="52323CC7" w14:textId="37286922" w:rsidR="00A247D3" w:rsidRPr="00A21120" w:rsidRDefault="00A247D3" w:rsidP="00A21120">
      <w:pPr>
        <w:pStyle w:val="NoSpacing"/>
        <w:numPr>
          <w:ilvl w:val="0"/>
          <w:numId w:val="4"/>
        </w:numPr>
        <w:jc w:val="both"/>
        <w:rPr>
          <w:rFonts w:eastAsia="Times New Roman" w:cstheme="minorHAnsi"/>
          <w:b/>
          <w:sz w:val="28"/>
          <w:szCs w:val="28"/>
          <w:lang w:eastAsia="en-IN"/>
        </w:rPr>
      </w:pPr>
      <w:r w:rsidRPr="00A21120">
        <w:rPr>
          <w:rFonts w:cstheme="minorHAnsi"/>
          <w:b/>
          <w:sz w:val="28"/>
          <w:szCs w:val="28"/>
        </w:rPr>
        <w:t>Anti-Mon</w:t>
      </w:r>
      <w:r w:rsidR="006251AA" w:rsidRPr="00A21120">
        <w:rPr>
          <w:rFonts w:cstheme="minorHAnsi"/>
          <w:b/>
          <w:sz w:val="28"/>
          <w:szCs w:val="28"/>
        </w:rPr>
        <w:t>ey Laundering (AML) Compliance</w:t>
      </w:r>
      <w:r w:rsidRPr="00A21120">
        <w:rPr>
          <w:rFonts w:cstheme="minorHAnsi"/>
          <w:b/>
          <w:sz w:val="28"/>
          <w:szCs w:val="28"/>
        </w:rPr>
        <w:t xml:space="preserve">: </w:t>
      </w:r>
    </w:p>
    <w:p w14:paraId="63395E08" w14:textId="007DCDEC" w:rsidR="00A247D3" w:rsidRPr="00A21120" w:rsidRDefault="00A247D3" w:rsidP="00A21120">
      <w:pPr>
        <w:pStyle w:val="NoSpacing"/>
        <w:numPr>
          <w:ilvl w:val="0"/>
          <w:numId w:val="48"/>
        </w:numPr>
        <w:jc w:val="both"/>
        <w:rPr>
          <w:rFonts w:eastAsia="Times New Roman" w:cstheme="minorHAnsi"/>
          <w:sz w:val="24"/>
          <w:szCs w:val="24"/>
          <w:lang w:eastAsia="en-IN"/>
        </w:rPr>
      </w:pPr>
      <w:r w:rsidRPr="00A21120">
        <w:rPr>
          <w:rFonts w:eastAsia="Times New Roman" w:cstheme="minorHAnsi"/>
          <w:bCs/>
          <w:sz w:val="24"/>
          <w:szCs w:val="24"/>
          <w:lang w:eastAsia="en-IN"/>
        </w:rPr>
        <w:t>Example:</w:t>
      </w:r>
      <w:r w:rsidRPr="00A21120">
        <w:rPr>
          <w:rFonts w:eastAsia="Times New Roman" w:cstheme="minorHAnsi"/>
          <w:sz w:val="24"/>
          <w:szCs w:val="24"/>
          <w:lang w:eastAsia="en-IN"/>
        </w:rPr>
        <w:t xml:space="preserve"> If a large, unusual transaction occurs with a new supplier from a high-risk region, True Up Companies conducts thorough due diligence before proceeding with the payment.</w:t>
      </w:r>
    </w:p>
    <w:p w14:paraId="4A7771B9" w14:textId="3855D3C6" w:rsidR="00A247D3" w:rsidRPr="00A21120" w:rsidRDefault="00A247D3" w:rsidP="00A21120">
      <w:pPr>
        <w:pStyle w:val="NoSpacing"/>
        <w:numPr>
          <w:ilvl w:val="0"/>
          <w:numId w:val="48"/>
        </w:numPr>
        <w:jc w:val="both"/>
        <w:rPr>
          <w:rFonts w:eastAsia="Times New Roman" w:cstheme="minorHAnsi"/>
          <w:b/>
          <w:sz w:val="24"/>
          <w:szCs w:val="24"/>
          <w:lang w:eastAsia="en-IN"/>
        </w:rPr>
      </w:pPr>
      <w:r w:rsidRPr="00A21120">
        <w:rPr>
          <w:rFonts w:eastAsia="Times New Roman" w:cstheme="minorHAnsi"/>
          <w:bCs/>
          <w:sz w:val="24"/>
          <w:szCs w:val="24"/>
          <w:lang w:eastAsia="en-IN"/>
        </w:rPr>
        <w:t>Guidance:</w:t>
      </w:r>
      <w:r w:rsidRPr="00A21120">
        <w:rPr>
          <w:rFonts w:eastAsia="Times New Roman" w:cstheme="minorHAnsi"/>
          <w:sz w:val="24"/>
          <w:szCs w:val="24"/>
          <w:lang w:eastAsia="en-IN"/>
        </w:rPr>
        <w:t xml:space="preserve"> True Up Companies ensures AML compliance through strict </w:t>
      </w:r>
      <w:r w:rsidRPr="00A21120">
        <w:rPr>
          <w:rFonts w:eastAsia="Times New Roman" w:cstheme="minorHAnsi"/>
          <w:bCs/>
          <w:sz w:val="24"/>
          <w:szCs w:val="24"/>
          <w:lang w:eastAsia="en-IN"/>
        </w:rPr>
        <w:t>KYC procedures</w:t>
      </w:r>
      <w:r w:rsidRPr="00A21120">
        <w:rPr>
          <w:rFonts w:eastAsia="Times New Roman" w:cstheme="minorHAnsi"/>
          <w:sz w:val="24"/>
          <w:szCs w:val="24"/>
          <w:lang w:eastAsia="en-IN"/>
        </w:rPr>
        <w:t xml:space="preserve">, </w:t>
      </w:r>
      <w:r w:rsidRPr="00A21120">
        <w:rPr>
          <w:rFonts w:eastAsia="Times New Roman" w:cstheme="minorHAnsi"/>
          <w:bCs/>
          <w:sz w:val="24"/>
          <w:szCs w:val="24"/>
          <w:lang w:eastAsia="en-IN"/>
        </w:rPr>
        <w:t>transaction monitoring</w:t>
      </w:r>
      <w:r w:rsidRPr="00A21120">
        <w:rPr>
          <w:rFonts w:eastAsia="Times New Roman" w:cstheme="minorHAnsi"/>
          <w:sz w:val="24"/>
          <w:szCs w:val="24"/>
          <w:lang w:eastAsia="en-IN"/>
        </w:rPr>
        <w:t xml:space="preserve">, and </w:t>
      </w:r>
      <w:r w:rsidRPr="00A21120">
        <w:rPr>
          <w:rFonts w:eastAsia="Times New Roman" w:cstheme="minorHAnsi"/>
          <w:bCs/>
          <w:sz w:val="24"/>
          <w:szCs w:val="24"/>
          <w:lang w:eastAsia="en-IN"/>
        </w:rPr>
        <w:t>regular employee training</w:t>
      </w:r>
      <w:r w:rsidRPr="00A21120">
        <w:rPr>
          <w:rFonts w:eastAsia="Times New Roman" w:cstheme="minorHAnsi"/>
          <w:sz w:val="24"/>
          <w:szCs w:val="24"/>
          <w:lang w:eastAsia="en-IN"/>
        </w:rPr>
        <w:t xml:space="preserve"> to detect and prevent financial fraud. Strong </w:t>
      </w:r>
      <w:r w:rsidRPr="00A21120">
        <w:rPr>
          <w:rFonts w:eastAsia="Times New Roman" w:cstheme="minorHAnsi"/>
          <w:bCs/>
          <w:sz w:val="24"/>
          <w:szCs w:val="24"/>
          <w:lang w:eastAsia="en-IN"/>
        </w:rPr>
        <w:t>internal controls and audits</w:t>
      </w:r>
      <w:r w:rsidRPr="00A21120">
        <w:rPr>
          <w:rFonts w:eastAsia="Times New Roman" w:cstheme="minorHAnsi"/>
          <w:sz w:val="24"/>
          <w:szCs w:val="24"/>
          <w:lang w:eastAsia="en-IN"/>
        </w:rPr>
        <w:t xml:space="preserve"> help maintain compliance and enhance collaboration with regulatory authorities.</w:t>
      </w:r>
    </w:p>
    <w:p w14:paraId="5CB2B998" w14:textId="77777777" w:rsidR="007C3DCE" w:rsidRPr="00A21120" w:rsidRDefault="007C3DCE" w:rsidP="00A21120">
      <w:pPr>
        <w:pStyle w:val="NoSpacing"/>
        <w:jc w:val="both"/>
        <w:rPr>
          <w:rFonts w:eastAsia="Times New Roman" w:cstheme="minorHAnsi"/>
          <w:sz w:val="24"/>
          <w:szCs w:val="24"/>
          <w:lang w:eastAsia="en-IN"/>
        </w:rPr>
      </w:pPr>
    </w:p>
    <w:p w14:paraId="2A108C5B" w14:textId="77777777" w:rsidR="007C3DCE" w:rsidRPr="00A21120" w:rsidRDefault="007C3DCE" w:rsidP="00A21120">
      <w:pPr>
        <w:pStyle w:val="NoSpacing"/>
        <w:jc w:val="both"/>
        <w:rPr>
          <w:rFonts w:eastAsia="Times New Roman" w:cstheme="minorHAnsi"/>
          <w:b/>
          <w:sz w:val="24"/>
          <w:szCs w:val="24"/>
          <w:lang w:eastAsia="en-IN"/>
        </w:rPr>
      </w:pPr>
    </w:p>
    <w:p w14:paraId="5FD7C3BE" w14:textId="76F6EB4E" w:rsidR="00A20335" w:rsidRPr="00A21120" w:rsidRDefault="00A20335" w:rsidP="00A21120">
      <w:pPr>
        <w:pStyle w:val="NoSpacing"/>
        <w:jc w:val="both"/>
        <w:rPr>
          <w:rFonts w:eastAsia="Times New Roman" w:cstheme="minorHAnsi"/>
          <w:b/>
          <w:sz w:val="28"/>
          <w:szCs w:val="28"/>
          <w:lang w:eastAsia="en-IN"/>
        </w:rPr>
      </w:pPr>
    </w:p>
    <w:p w14:paraId="11EC5B58" w14:textId="77777777" w:rsidR="00A20335" w:rsidRPr="00A21120" w:rsidRDefault="00A20335" w:rsidP="00A21120">
      <w:pPr>
        <w:pStyle w:val="ListParagraph"/>
        <w:numPr>
          <w:ilvl w:val="0"/>
          <w:numId w:val="22"/>
        </w:numPr>
        <w:spacing w:after="0"/>
        <w:jc w:val="both"/>
        <w:rPr>
          <w:rFonts w:cstheme="minorHAnsi"/>
          <w:sz w:val="28"/>
          <w:szCs w:val="28"/>
        </w:rPr>
      </w:pPr>
      <w:r w:rsidRPr="00A21120">
        <w:rPr>
          <w:rFonts w:cstheme="minorHAnsi"/>
          <w:b/>
          <w:bCs/>
          <w:sz w:val="28"/>
          <w:szCs w:val="28"/>
        </w:rPr>
        <w:t>Managing Conflicts of Interest:</w:t>
      </w:r>
    </w:p>
    <w:p w14:paraId="3378FB10" w14:textId="77777777" w:rsidR="00A20335" w:rsidRPr="00A21120" w:rsidRDefault="00A20335" w:rsidP="00A21120">
      <w:pPr>
        <w:pStyle w:val="NoSpacing"/>
        <w:numPr>
          <w:ilvl w:val="0"/>
          <w:numId w:val="25"/>
        </w:numPr>
        <w:jc w:val="both"/>
        <w:rPr>
          <w:rFonts w:cstheme="minorHAnsi"/>
          <w:sz w:val="24"/>
          <w:szCs w:val="24"/>
        </w:rPr>
      </w:pPr>
      <w:r w:rsidRPr="00A21120">
        <w:rPr>
          <w:rFonts w:cstheme="minorHAnsi"/>
          <w:sz w:val="24"/>
          <w:szCs w:val="24"/>
        </w:rPr>
        <w:t>Example: A procurement manager has a close relative who owns a vendor company. The manager discloses this relationship before procurement decisions are made.</w:t>
      </w:r>
    </w:p>
    <w:p w14:paraId="43446237" w14:textId="77777777" w:rsidR="00A20335" w:rsidRPr="00A21120" w:rsidRDefault="00A20335" w:rsidP="00A21120">
      <w:pPr>
        <w:pStyle w:val="NoSpacing"/>
        <w:numPr>
          <w:ilvl w:val="0"/>
          <w:numId w:val="25"/>
        </w:numPr>
        <w:spacing w:after="240"/>
        <w:jc w:val="both"/>
        <w:rPr>
          <w:rFonts w:cstheme="minorHAnsi"/>
          <w:sz w:val="24"/>
          <w:szCs w:val="24"/>
        </w:rPr>
      </w:pPr>
      <w:r w:rsidRPr="00A21120">
        <w:rPr>
          <w:rFonts w:cstheme="minorHAnsi"/>
          <w:sz w:val="24"/>
          <w:szCs w:val="24"/>
        </w:rPr>
        <w:t>Guidance: All employees involved in decision-making should complete conflict-of-interest disclosures annually, and decisions should be made based on transparent criteria.</w:t>
      </w:r>
    </w:p>
    <w:p w14:paraId="5CDD37C6" w14:textId="77777777" w:rsidR="00096174" w:rsidRPr="00A21120" w:rsidRDefault="00096174" w:rsidP="00A21120">
      <w:pPr>
        <w:pStyle w:val="NoSpacing"/>
        <w:numPr>
          <w:ilvl w:val="0"/>
          <w:numId w:val="22"/>
        </w:numPr>
        <w:jc w:val="both"/>
        <w:rPr>
          <w:rFonts w:eastAsia="Times New Roman" w:cstheme="minorHAnsi"/>
          <w:b/>
          <w:bCs/>
          <w:sz w:val="28"/>
          <w:szCs w:val="28"/>
          <w:lang w:eastAsia="en-IN"/>
        </w:rPr>
      </w:pPr>
      <w:r w:rsidRPr="00A21120">
        <w:rPr>
          <w:rFonts w:eastAsia="Times New Roman" w:cstheme="minorHAnsi"/>
          <w:b/>
          <w:bCs/>
          <w:sz w:val="28"/>
          <w:szCs w:val="28"/>
          <w:lang w:eastAsia="en-IN"/>
        </w:rPr>
        <w:t>Fair Labor Practices:</w:t>
      </w:r>
    </w:p>
    <w:p w14:paraId="2DB1996C" w14:textId="77777777" w:rsidR="00096174" w:rsidRPr="00A21120" w:rsidRDefault="00096174" w:rsidP="00A21120">
      <w:pPr>
        <w:pStyle w:val="NoSpacing"/>
        <w:numPr>
          <w:ilvl w:val="0"/>
          <w:numId w:val="26"/>
        </w:numPr>
        <w:jc w:val="both"/>
        <w:rPr>
          <w:rFonts w:cstheme="minorHAnsi"/>
          <w:sz w:val="24"/>
          <w:szCs w:val="24"/>
        </w:rPr>
      </w:pPr>
      <w:r w:rsidRPr="00A21120">
        <w:rPr>
          <w:rFonts w:cstheme="minorHAnsi"/>
          <w:sz w:val="24"/>
          <w:szCs w:val="24"/>
        </w:rPr>
        <w:t>Example: A third-party audit identifies that wages in a certain division are below industry standards. The company revises policies to ensure compliance.</w:t>
      </w:r>
    </w:p>
    <w:p w14:paraId="11578CB1" w14:textId="77777777" w:rsidR="00096174" w:rsidRPr="00A21120" w:rsidRDefault="00096174" w:rsidP="00A21120">
      <w:pPr>
        <w:pStyle w:val="NoSpacing"/>
        <w:numPr>
          <w:ilvl w:val="0"/>
          <w:numId w:val="26"/>
        </w:numPr>
        <w:spacing w:after="240"/>
        <w:jc w:val="both"/>
        <w:rPr>
          <w:rFonts w:cstheme="minorHAnsi"/>
          <w:sz w:val="24"/>
          <w:szCs w:val="24"/>
        </w:rPr>
      </w:pPr>
      <w:r w:rsidRPr="00A21120">
        <w:rPr>
          <w:rFonts w:cstheme="minorHAnsi"/>
          <w:sz w:val="24"/>
          <w:szCs w:val="24"/>
        </w:rPr>
        <w:t>Guidance: Wage structures should be reviewed periodically to ensure fair pay and safe working conditions.</w:t>
      </w:r>
    </w:p>
    <w:p w14:paraId="7474EE8B" w14:textId="77777777" w:rsidR="00096174" w:rsidRPr="00A21120" w:rsidRDefault="00096174" w:rsidP="00A21120">
      <w:pPr>
        <w:pStyle w:val="NoSpacing"/>
        <w:numPr>
          <w:ilvl w:val="0"/>
          <w:numId w:val="22"/>
        </w:numPr>
        <w:jc w:val="both"/>
        <w:rPr>
          <w:rFonts w:eastAsia="Times New Roman" w:cstheme="minorHAnsi"/>
          <w:b/>
          <w:bCs/>
          <w:sz w:val="28"/>
          <w:szCs w:val="28"/>
          <w:lang w:eastAsia="en-IN"/>
        </w:rPr>
      </w:pPr>
      <w:r w:rsidRPr="00A21120">
        <w:rPr>
          <w:rFonts w:eastAsia="Times New Roman" w:cstheme="minorHAnsi"/>
          <w:b/>
          <w:bCs/>
          <w:sz w:val="28"/>
          <w:szCs w:val="28"/>
          <w:lang w:eastAsia="en-IN"/>
        </w:rPr>
        <w:t>Consumer Transparency and Ethical Marketing:</w:t>
      </w:r>
    </w:p>
    <w:p w14:paraId="44F04082" w14:textId="77777777" w:rsidR="00096174" w:rsidRPr="00A21120" w:rsidRDefault="00096174" w:rsidP="00A21120">
      <w:pPr>
        <w:pStyle w:val="NoSpacing"/>
        <w:numPr>
          <w:ilvl w:val="0"/>
          <w:numId w:val="27"/>
        </w:numPr>
        <w:jc w:val="both"/>
        <w:rPr>
          <w:rFonts w:cstheme="minorHAnsi"/>
          <w:sz w:val="24"/>
          <w:szCs w:val="24"/>
        </w:rPr>
      </w:pPr>
      <w:r w:rsidRPr="00A21120">
        <w:rPr>
          <w:rFonts w:cstheme="minorHAnsi"/>
          <w:sz w:val="24"/>
          <w:szCs w:val="24"/>
        </w:rPr>
        <w:t>Example: A consumer reports misleading sustainability claims on the company’s website. The company corrects the information and implements stricter marketing review processes.</w:t>
      </w:r>
    </w:p>
    <w:p w14:paraId="4FE7985D" w14:textId="77777777" w:rsidR="00096174" w:rsidRPr="00A21120" w:rsidRDefault="00096174" w:rsidP="00A21120">
      <w:pPr>
        <w:pStyle w:val="NoSpacing"/>
        <w:numPr>
          <w:ilvl w:val="0"/>
          <w:numId w:val="27"/>
        </w:numPr>
        <w:spacing w:after="240"/>
        <w:jc w:val="both"/>
        <w:rPr>
          <w:rFonts w:cstheme="minorHAnsi"/>
          <w:sz w:val="24"/>
          <w:szCs w:val="24"/>
        </w:rPr>
      </w:pPr>
      <w:r w:rsidRPr="00A21120">
        <w:rPr>
          <w:rFonts w:cstheme="minorHAnsi"/>
          <w:sz w:val="24"/>
          <w:szCs w:val="24"/>
        </w:rPr>
        <w:t>Guidance: All product claims should be verified and backed by credible data.</w:t>
      </w:r>
    </w:p>
    <w:p w14:paraId="7E5A9115" w14:textId="77777777" w:rsidR="00096174" w:rsidRPr="00A21120" w:rsidRDefault="00096174" w:rsidP="00A21120">
      <w:pPr>
        <w:pStyle w:val="NoSpacing"/>
        <w:numPr>
          <w:ilvl w:val="0"/>
          <w:numId w:val="22"/>
        </w:numPr>
        <w:jc w:val="both"/>
        <w:rPr>
          <w:rFonts w:eastAsia="Times New Roman" w:cstheme="minorHAnsi"/>
          <w:b/>
          <w:bCs/>
          <w:sz w:val="28"/>
          <w:szCs w:val="28"/>
          <w:lang w:eastAsia="en-IN"/>
        </w:rPr>
      </w:pPr>
      <w:r w:rsidRPr="00A21120">
        <w:rPr>
          <w:rFonts w:eastAsia="Times New Roman" w:cstheme="minorHAnsi"/>
          <w:b/>
          <w:bCs/>
          <w:sz w:val="28"/>
          <w:szCs w:val="28"/>
          <w:lang w:eastAsia="en-IN"/>
        </w:rPr>
        <w:t>Protecting Information Security:</w:t>
      </w:r>
    </w:p>
    <w:p w14:paraId="737CD1A1" w14:textId="77777777" w:rsidR="00096174" w:rsidRPr="00A21120" w:rsidRDefault="00096174" w:rsidP="00A21120">
      <w:pPr>
        <w:pStyle w:val="NoSpacing"/>
        <w:numPr>
          <w:ilvl w:val="0"/>
          <w:numId w:val="28"/>
        </w:numPr>
        <w:jc w:val="both"/>
        <w:rPr>
          <w:rFonts w:cstheme="minorHAnsi"/>
          <w:sz w:val="24"/>
          <w:szCs w:val="24"/>
        </w:rPr>
      </w:pPr>
      <w:r w:rsidRPr="00A21120">
        <w:rPr>
          <w:rFonts w:cstheme="minorHAnsi"/>
          <w:sz w:val="24"/>
          <w:szCs w:val="24"/>
        </w:rPr>
        <w:t>Example: An employee falls for a phishing email, exposing sensitive company data. The IT team quickly activates security protocols, mitigating the breach.</w:t>
      </w:r>
    </w:p>
    <w:p w14:paraId="4C6BC90A" w14:textId="741240E1" w:rsidR="00096174" w:rsidRPr="00A21120" w:rsidRDefault="00096174" w:rsidP="00A21120">
      <w:pPr>
        <w:pStyle w:val="NoSpacing"/>
        <w:numPr>
          <w:ilvl w:val="0"/>
          <w:numId w:val="28"/>
        </w:numPr>
        <w:spacing w:after="240"/>
        <w:jc w:val="both"/>
        <w:rPr>
          <w:rFonts w:cstheme="minorHAnsi"/>
          <w:sz w:val="24"/>
          <w:szCs w:val="24"/>
        </w:rPr>
      </w:pPr>
      <w:r w:rsidRPr="00A21120">
        <w:rPr>
          <w:rFonts w:cstheme="minorHAnsi"/>
          <w:sz w:val="24"/>
          <w:szCs w:val="24"/>
        </w:rPr>
        <w:t>Guidance: Cybersecurity training should be conducted regularly, and all employees should use multi-factor authentication.</w:t>
      </w:r>
    </w:p>
    <w:p w14:paraId="3D81BABB" w14:textId="77777777" w:rsidR="006251AA" w:rsidRPr="00A21120" w:rsidRDefault="006251AA" w:rsidP="00A21120">
      <w:pPr>
        <w:pStyle w:val="NoSpacing"/>
        <w:numPr>
          <w:ilvl w:val="0"/>
          <w:numId w:val="4"/>
        </w:numPr>
        <w:jc w:val="both"/>
        <w:rPr>
          <w:rFonts w:cstheme="minorHAnsi"/>
          <w:b/>
        </w:rPr>
      </w:pPr>
      <w:r w:rsidRPr="00A21120">
        <w:rPr>
          <w:rFonts w:cstheme="minorHAnsi"/>
          <w:b/>
          <w:sz w:val="28"/>
        </w:rPr>
        <w:t>Board Evaluation and Accountability</w:t>
      </w:r>
    </w:p>
    <w:p w14:paraId="02187F68" w14:textId="2DD91BB5" w:rsidR="006251AA" w:rsidRPr="00A21120" w:rsidRDefault="006251AA" w:rsidP="00A21120">
      <w:pPr>
        <w:pStyle w:val="NoSpacing"/>
        <w:numPr>
          <w:ilvl w:val="0"/>
          <w:numId w:val="47"/>
        </w:numPr>
        <w:jc w:val="both"/>
        <w:rPr>
          <w:rFonts w:cstheme="minorHAnsi"/>
          <w:sz w:val="24"/>
        </w:rPr>
      </w:pPr>
      <w:r w:rsidRPr="00A21120">
        <w:rPr>
          <w:rFonts w:cstheme="minorHAnsi"/>
          <w:sz w:val="24"/>
        </w:rPr>
        <w:t>Example: To ensure effective leadership, True Up Companies conducts an annual board evaluation, assessing directors' performance, decision-making, and adherence to governance standards. For instance, feedback from stakeholders and internal audits helps identify areas for improvement in strategic oversight.</w:t>
      </w:r>
    </w:p>
    <w:p w14:paraId="06CB2E4D" w14:textId="63D7B405" w:rsidR="00FC7FAE" w:rsidRPr="00A21120" w:rsidRDefault="006251AA" w:rsidP="00A21120">
      <w:pPr>
        <w:pStyle w:val="NoSpacing"/>
        <w:numPr>
          <w:ilvl w:val="0"/>
          <w:numId w:val="47"/>
        </w:numPr>
        <w:jc w:val="both"/>
        <w:rPr>
          <w:rFonts w:cstheme="minorHAnsi"/>
          <w:sz w:val="24"/>
        </w:rPr>
      </w:pPr>
      <w:r w:rsidRPr="00A21120">
        <w:rPr>
          <w:rFonts w:cstheme="minorHAnsi"/>
          <w:sz w:val="24"/>
        </w:rPr>
        <w:t>Guidance: True Up Companies upholds board accountability through regular performance reviews, transparent decision-making, and ethical governance practices. Structured evaluation frameworks, stakeholder feedback mechanisms, and compliance audits ensure the board remains responsible, aligned with corporate goals, and committed to long-term sustainability</w:t>
      </w:r>
      <w:r w:rsidRPr="00A21120">
        <w:rPr>
          <w:rFonts w:cstheme="minorHAnsi"/>
          <w:sz w:val="24"/>
          <w:lang w:eastAsia="en-IN"/>
        </w:rPr>
        <w:t>.</w:t>
      </w:r>
    </w:p>
    <w:p w14:paraId="06EB1CFE" w14:textId="4EEB3216" w:rsidR="00096174" w:rsidRPr="00A21120" w:rsidRDefault="00096174" w:rsidP="00A21120">
      <w:pPr>
        <w:pStyle w:val="Heading1"/>
        <w:spacing w:line="360" w:lineRule="auto"/>
        <w:jc w:val="both"/>
        <w:rPr>
          <w:rFonts w:asciiTheme="minorHAnsi" w:hAnsiTheme="minorHAnsi" w:cstheme="minorHAnsi"/>
          <w:b/>
          <w:bCs/>
          <w:color w:val="000000" w:themeColor="text1"/>
          <w:sz w:val="32"/>
          <w:szCs w:val="32"/>
        </w:rPr>
      </w:pPr>
      <w:bookmarkStart w:id="20" w:name="_Toc192262146"/>
      <w:bookmarkStart w:id="21" w:name="_Toc192757747"/>
      <w:bookmarkStart w:id="22" w:name="_Toc193448162"/>
      <w:r w:rsidRPr="00A21120">
        <w:rPr>
          <w:rFonts w:asciiTheme="minorHAnsi" w:hAnsiTheme="minorHAnsi" w:cstheme="minorHAnsi"/>
          <w:b/>
          <w:bCs/>
          <w:color w:val="000000" w:themeColor="text1"/>
          <w:sz w:val="32"/>
          <w:szCs w:val="32"/>
        </w:rPr>
        <w:t>Handling Violations of Policy</w:t>
      </w:r>
      <w:bookmarkEnd w:id="20"/>
      <w:bookmarkEnd w:id="21"/>
      <w:bookmarkEnd w:id="22"/>
    </w:p>
    <w:p w14:paraId="04C3F05A" w14:textId="20F05DDA" w:rsidR="00096174" w:rsidRPr="00A21120" w:rsidRDefault="00096174" w:rsidP="00A21120">
      <w:pPr>
        <w:jc w:val="both"/>
        <w:rPr>
          <w:rFonts w:cstheme="minorHAnsi"/>
        </w:rPr>
      </w:pPr>
      <w:r w:rsidRPr="00A21120">
        <w:rPr>
          <w:rFonts w:cstheme="minorHAnsi"/>
        </w:rPr>
        <w:t xml:space="preserve">At true up companies, maintaining ethical integrity is paramount. Any breach of the Ethical Conduct Policy, including corruption, fraud, conflicts of interest, non-compliance with anti-money laundering regulations, or confidentiality breaches, is taken seriously. We have </w:t>
      </w:r>
      <w:r w:rsidRPr="00A21120">
        <w:rPr>
          <w:rFonts w:cstheme="minorHAnsi"/>
        </w:rPr>
        <w:lastRenderedPageBreak/>
        <w:t>established a structured process to address violations and ensure accountability across all levels of the organization.</w:t>
      </w:r>
    </w:p>
    <w:p w14:paraId="6BE86963" w14:textId="77777777" w:rsidR="00096174" w:rsidRPr="00A21120" w:rsidRDefault="00096174" w:rsidP="00A21120">
      <w:pPr>
        <w:pStyle w:val="ListParagraph"/>
        <w:numPr>
          <w:ilvl w:val="0"/>
          <w:numId w:val="30"/>
        </w:numPr>
        <w:jc w:val="both"/>
        <w:rPr>
          <w:rFonts w:cstheme="minorHAnsi"/>
          <w:b/>
          <w:sz w:val="28"/>
          <w:szCs w:val="28"/>
        </w:rPr>
      </w:pPr>
      <w:r w:rsidRPr="00A21120">
        <w:rPr>
          <w:rFonts w:cstheme="minorHAnsi"/>
          <w:b/>
          <w:sz w:val="28"/>
          <w:szCs w:val="28"/>
        </w:rPr>
        <w:t>Reporting Ethical Violations:</w:t>
      </w:r>
    </w:p>
    <w:p w14:paraId="36F16C0C" w14:textId="7496440D" w:rsidR="00096174" w:rsidRPr="00A21120" w:rsidRDefault="00096174" w:rsidP="00A21120">
      <w:pPr>
        <w:pStyle w:val="ListParagraph"/>
        <w:numPr>
          <w:ilvl w:val="0"/>
          <w:numId w:val="29"/>
        </w:numPr>
        <w:tabs>
          <w:tab w:val="clear" w:pos="360"/>
          <w:tab w:val="num" w:pos="786"/>
        </w:tabs>
        <w:spacing w:before="240"/>
        <w:ind w:left="786"/>
        <w:jc w:val="both"/>
        <w:rPr>
          <w:rFonts w:cstheme="minorHAnsi"/>
          <w:bCs/>
        </w:rPr>
      </w:pPr>
      <w:r w:rsidRPr="00A21120">
        <w:rPr>
          <w:rFonts w:cstheme="minorHAnsi"/>
          <w:bCs/>
        </w:rPr>
        <w:t>We encourage all employees, suppliers, and stakeholders to report any suspected unethical behaviour through designated reporting channels. Reports can be submitted confidentially or anonymously, ensuring protection from retaliation.</w:t>
      </w:r>
    </w:p>
    <w:p w14:paraId="66CAE545" w14:textId="77777777" w:rsidR="00096174" w:rsidRPr="00A21120" w:rsidRDefault="00096174" w:rsidP="00A21120">
      <w:pPr>
        <w:pStyle w:val="ListParagraph"/>
        <w:numPr>
          <w:ilvl w:val="0"/>
          <w:numId w:val="30"/>
        </w:numPr>
        <w:spacing w:after="0"/>
        <w:jc w:val="both"/>
        <w:rPr>
          <w:rFonts w:cstheme="minorHAnsi"/>
          <w:b/>
          <w:sz w:val="28"/>
          <w:szCs w:val="28"/>
        </w:rPr>
      </w:pPr>
      <w:r w:rsidRPr="00A21120">
        <w:rPr>
          <w:rFonts w:cstheme="minorHAnsi"/>
          <w:b/>
          <w:sz w:val="28"/>
          <w:szCs w:val="28"/>
        </w:rPr>
        <w:t>Investigation and Review Process:</w:t>
      </w:r>
    </w:p>
    <w:p w14:paraId="10CA6AE6" w14:textId="77777777" w:rsidR="00096174" w:rsidRPr="00A21120" w:rsidRDefault="00096174" w:rsidP="00A21120">
      <w:pPr>
        <w:pStyle w:val="NoSpacing"/>
        <w:numPr>
          <w:ilvl w:val="0"/>
          <w:numId w:val="31"/>
        </w:numPr>
        <w:tabs>
          <w:tab w:val="clear" w:pos="786"/>
        </w:tabs>
        <w:jc w:val="both"/>
        <w:rPr>
          <w:rFonts w:eastAsia="Times New Roman" w:cstheme="minorHAnsi"/>
          <w:sz w:val="24"/>
          <w:szCs w:val="24"/>
          <w:lang w:eastAsia="en-IN"/>
        </w:rPr>
      </w:pPr>
      <w:r w:rsidRPr="00A21120">
        <w:rPr>
          <w:rFonts w:cstheme="minorHAnsi"/>
          <w:sz w:val="24"/>
          <w:szCs w:val="24"/>
        </w:rPr>
        <w:t xml:space="preserve">Every </w:t>
      </w:r>
      <w:r w:rsidRPr="00A21120">
        <w:rPr>
          <w:rFonts w:eastAsia="Times New Roman" w:cstheme="minorHAnsi"/>
          <w:sz w:val="24"/>
          <w:szCs w:val="24"/>
          <w:lang w:eastAsia="en-IN"/>
        </w:rPr>
        <w:t>reported case undergoes a thorough investigation conducted by the Ethics &amp; Compliance Team.</w:t>
      </w:r>
    </w:p>
    <w:p w14:paraId="4073C36F" w14:textId="77777777" w:rsidR="00096174" w:rsidRPr="00A21120" w:rsidRDefault="00096174" w:rsidP="00A21120">
      <w:pPr>
        <w:pStyle w:val="NoSpacing"/>
        <w:numPr>
          <w:ilvl w:val="0"/>
          <w:numId w:val="31"/>
        </w:numPr>
        <w:tabs>
          <w:tab w:val="clear" w:pos="786"/>
        </w:tabs>
        <w:jc w:val="both"/>
        <w:rPr>
          <w:rFonts w:eastAsia="Times New Roman" w:cstheme="minorHAnsi"/>
          <w:sz w:val="24"/>
          <w:szCs w:val="24"/>
          <w:lang w:eastAsia="en-IN"/>
        </w:rPr>
      </w:pPr>
      <w:r w:rsidRPr="00A21120">
        <w:rPr>
          <w:rFonts w:eastAsia="Times New Roman" w:cstheme="minorHAnsi"/>
          <w:sz w:val="24"/>
          <w:szCs w:val="24"/>
          <w:lang w:eastAsia="en-IN"/>
        </w:rPr>
        <w:t>Evidence gathering, witness interviews, and procedural reviews are carried out to assess the severity and impact of the violation.</w:t>
      </w:r>
    </w:p>
    <w:p w14:paraId="341D56E9" w14:textId="77777777" w:rsidR="00096174" w:rsidRPr="00A21120" w:rsidRDefault="00096174" w:rsidP="00A21120">
      <w:pPr>
        <w:pStyle w:val="NoSpacing"/>
        <w:numPr>
          <w:ilvl w:val="0"/>
          <w:numId w:val="31"/>
        </w:numPr>
        <w:tabs>
          <w:tab w:val="clear" w:pos="786"/>
        </w:tabs>
        <w:spacing w:after="240"/>
        <w:jc w:val="both"/>
        <w:rPr>
          <w:rFonts w:eastAsia="Times New Roman" w:cstheme="minorHAnsi"/>
          <w:sz w:val="24"/>
          <w:szCs w:val="24"/>
          <w:lang w:eastAsia="en-IN"/>
        </w:rPr>
      </w:pPr>
      <w:r w:rsidRPr="00A21120">
        <w:rPr>
          <w:rFonts w:eastAsia="Times New Roman" w:cstheme="minorHAnsi"/>
          <w:sz w:val="24"/>
          <w:szCs w:val="24"/>
          <w:lang w:eastAsia="en-IN"/>
        </w:rPr>
        <w:t>Investigations are handled objectively, fairly, and in accordance with company policies and legal requirements.</w:t>
      </w:r>
    </w:p>
    <w:p w14:paraId="38BF7C70" w14:textId="77777777" w:rsidR="00096174" w:rsidRPr="00A21120" w:rsidRDefault="00096174" w:rsidP="00A21120">
      <w:pPr>
        <w:pStyle w:val="ListParagraph"/>
        <w:numPr>
          <w:ilvl w:val="0"/>
          <w:numId w:val="30"/>
        </w:numPr>
        <w:spacing w:after="0"/>
        <w:jc w:val="both"/>
        <w:rPr>
          <w:rFonts w:cstheme="minorHAnsi"/>
          <w:b/>
          <w:bCs/>
          <w:sz w:val="28"/>
          <w:szCs w:val="28"/>
        </w:rPr>
      </w:pPr>
      <w:r w:rsidRPr="00A21120">
        <w:rPr>
          <w:rFonts w:cstheme="minorHAnsi"/>
          <w:b/>
          <w:bCs/>
          <w:sz w:val="28"/>
          <w:szCs w:val="28"/>
        </w:rPr>
        <w:t>Commitment to Continuous Improvement:</w:t>
      </w:r>
    </w:p>
    <w:p w14:paraId="2515A4A3" w14:textId="77777777" w:rsidR="00096174" w:rsidRPr="00A21120" w:rsidRDefault="00096174" w:rsidP="00A21120">
      <w:pPr>
        <w:pStyle w:val="NoSpacing"/>
        <w:numPr>
          <w:ilvl w:val="0"/>
          <w:numId w:val="32"/>
        </w:numPr>
        <w:tabs>
          <w:tab w:val="clear" w:pos="786"/>
        </w:tabs>
        <w:jc w:val="both"/>
        <w:rPr>
          <w:rFonts w:eastAsia="Times New Roman" w:cstheme="minorHAnsi"/>
          <w:sz w:val="24"/>
          <w:szCs w:val="24"/>
          <w:lang w:eastAsia="en-IN"/>
        </w:rPr>
      </w:pPr>
      <w:r w:rsidRPr="00A21120">
        <w:rPr>
          <w:rFonts w:eastAsia="Times New Roman" w:cstheme="minorHAnsi"/>
          <w:sz w:val="24"/>
          <w:szCs w:val="24"/>
          <w:lang w:eastAsia="en-IN"/>
        </w:rPr>
        <w:t>Regular policy reviews and employee training sessions will be conducted to strengthen ethical compliance.</w:t>
      </w:r>
    </w:p>
    <w:p w14:paraId="4A59D3C9" w14:textId="77777777" w:rsidR="00096174" w:rsidRPr="00A21120" w:rsidRDefault="00096174" w:rsidP="00A21120">
      <w:pPr>
        <w:pStyle w:val="NoSpacing"/>
        <w:numPr>
          <w:ilvl w:val="0"/>
          <w:numId w:val="32"/>
        </w:numPr>
        <w:tabs>
          <w:tab w:val="clear" w:pos="786"/>
        </w:tabs>
        <w:jc w:val="both"/>
        <w:rPr>
          <w:rFonts w:eastAsia="Times New Roman" w:cstheme="minorHAnsi"/>
          <w:sz w:val="24"/>
          <w:szCs w:val="24"/>
          <w:lang w:eastAsia="en-IN"/>
        </w:rPr>
      </w:pPr>
      <w:r w:rsidRPr="00A21120">
        <w:rPr>
          <w:rFonts w:eastAsia="Times New Roman" w:cstheme="minorHAnsi"/>
          <w:sz w:val="24"/>
          <w:szCs w:val="24"/>
          <w:lang w:eastAsia="en-IN"/>
        </w:rPr>
        <w:t>Periodic audits and assessments will help identify risks and improve existing frameworks.</w:t>
      </w:r>
    </w:p>
    <w:p w14:paraId="732503C4" w14:textId="5824E0CA" w:rsidR="00096174" w:rsidRPr="00A21120" w:rsidRDefault="00096174" w:rsidP="00A21120">
      <w:pPr>
        <w:pStyle w:val="NoSpacing"/>
        <w:numPr>
          <w:ilvl w:val="0"/>
          <w:numId w:val="32"/>
        </w:numPr>
        <w:tabs>
          <w:tab w:val="clear" w:pos="786"/>
        </w:tabs>
        <w:jc w:val="both"/>
        <w:rPr>
          <w:rFonts w:eastAsia="Times New Roman" w:cstheme="minorHAnsi"/>
          <w:sz w:val="24"/>
          <w:szCs w:val="24"/>
          <w:lang w:eastAsia="en-IN"/>
        </w:rPr>
      </w:pPr>
      <w:r w:rsidRPr="00A21120">
        <w:rPr>
          <w:rFonts w:eastAsia="Times New Roman" w:cstheme="minorHAnsi"/>
          <w:sz w:val="24"/>
          <w:szCs w:val="24"/>
          <w:lang w:eastAsia="en-IN"/>
        </w:rPr>
        <w:t>Feedback mechanisms will be enhanced to encourage proactive reporting and awareness.</w:t>
      </w:r>
    </w:p>
    <w:p w14:paraId="254ADA94" w14:textId="6A62ED96" w:rsidR="00096174" w:rsidRPr="00A21120" w:rsidRDefault="00096174" w:rsidP="00A21120">
      <w:pPr>
        <w:pStyle w:val="Heading1"/>
        <w:spacing w:line="360" w:lineRule="auto"/>
        <w:jc w:val="both"/>
        <w:rPr>
          <w:rFonts w:asciiTheme="minorHAnsi" w:hAnsiTheme="minorHAnsi" w:cstheme="minorHAnsi"/>
          <w:b/>
          <w:bCs/>
          <w:color w:val="000000" w:themeColor="text1"/>
          <w:sz w:val="32"/>
          <w:szCs w:val="32"/>
        </w:rPr>
      </w:pPr>
      <w:bookmarkStart w:id="23" w:name="_Toc187162546"/>
      <w:bookmarkStart w:id="24" w:name="_Toc190168760"/>
      <w:bookmarkStart w:id="25" w:name="_Toc192262147"/>
      <w:bookmarkStart w:id="26" w:name="_Toc192757748"/>
      <w:bookmarkStart w:id="27" w:name="_Toc193448163"/>
      <w:r w:rsidRPr="00A21120">
        <w:rPr>
          <w:rFonts w:asciiTheme="minorHAnsi" w:hAnsiTheme="minorHAnsi" w:cstheme="minorHAnsi"/>
          <w:b/>
          <w:bCs/>
          <w:color w:val="000000" w:themeColor="text1"/>
          <w:sz w:val="32"/>
          <w:szCs w:val="32"/>
        </w:rPr>
        <w:t>Responsibilities</w:t>
      </w:r>
      <w:bookmarkEnd w:id="23"/>
      <w:bookmarkEnd w:id="24"/>
      <w:bookmarkEnd w:id="25"/>
      <w:bookmarkEnd w:id="26"/>
      <w:bookmarkEnd w:id="27"/>
    </w:p>
    <w:p w14:paraId="121C7939" w14:textId="13C6D70E" w:rsidR="001B7185" w:rsidRPr="001B7185" w:rsidRDefault="001B7185" w:rsidP="001B7185">
      <w:pPr>
        <w:numPr>
          <w:ilvl w:val="0"/>
          <w:numId w:val="29"/>
        </w:numPr>
        <w:spacing w:after="0"/>
        <w:jc w:val="both"/>
        <w:rPr>
          <w:rFonts w:cstheme="minorHAnsi"/>
        </w:rPr>
      </w:pPr>
      <w:r w:rsidRPr="001B7185">
        <w:rPr>
          <w:rFonts w:cstheme="minorHAnsi"/>
          <w:b/>
          <w:bCs/>
        </w:rPr>
        <w:t>Leadership &amp; Management</w:t>
      </w:r>
      <w:r w:rsidRPr="001B7185">
        <w:rPr>
          <w:rFonts w:cstheme="minorHAnsi"/>
        </w:rPr>
        <w:t xml:space="preserve"> – Set ethical standards, ensure compliance, and promote integrity.</w:t>
      </w:r>
    </w:p>
    <w:p w14:paraId="21023D78" w14:textId="53D05D6E" w:rsidR="001B7185" w:rsidRPr="001B7185" w:rsidRDefault="001B7185" w:rsidP="001B7185">
      <w:pPr>
        <w:numPr>
          <w:ilvl w:val="0"/>
          <w:numId w:val="29"/>
        </w:numPr>
        <w:spacing w:after="0"/>
        <w:jc w:val="both"/>
        <w:rPr>
          <w:rFonts w:cstheme="minorHAnsi"/>
        </w:rPr>
      </w:pPr>
      <w:r w:rsidRPr="001B7185">
        <w:rPr>
          <w:rFonts w:cstheme="minorHAnsi"/>
          <w:b/>
          <w:bCs/>
        </w:rPr>
        <w:t>Employees</w:t>
      </w:r>
      <w:r w:rsidRPr="001B7185">
        <w:rPr>
          <w:rFonts w:cstheme="minorHAnsi"/>
        </w:rPr>
        <w:t xml:space="preserve"> – Adhere to ethical guidelines, report misconduct, and act responsibly.</w:t>
      </w:r>
    </w:p>
    <w:p w14:paraId="1913AF8A" w14:textId="1CE22F95" w:rsidR="001B7185" w:rsidRPr="001B7185" w:rsidRDefault="001B7185" w:rsidP="001B7185">
      <w:pPr>
        <w:numPr>
          <w:ilvl w:val="0"/>
          <w:numId w:val="29"/>
        </w:numPr>
        <w:spacing w:after="0"/>
        <w:jc w:val="both"/>
        <w:rPr>
          <w:rFonts w:cstheme="minorHAnsi"/>
        </w:rPr>
      </w:pPr>
      <w:r w:rsidRPr="001B7185">
        <w:rPr>
          <w:rFonts w:cstheme="minorHAnsi"/>
          <w:b/>
          <w:bCs/>
        </w:rPr>
        <w:t>Ethics Committee</w:t>
      </w:r>
      <w:r w:rsidRPr="001B7185">
        <w:rPr>
          <w:rFonts w:cstheme="minorHAnsi"/>
        </w:rPr>
        <w:t xml:space="preserve"> – Oversee compliance, investigate concerns, and update policies.</w:t>
      </w:r>
    </w:p>
    <w:p w14:paraId="36F837D3" w14:textId="49A6FA9F" w:rsidR="001B7185" w:rsidRPr="001B7185" w:rsidRDefault="001B7185" w:rsidP="001B7185">
      <w:pPr>
        <w:numPr>
          <w:ilvl w:val="0"/>
          <w:numId w:val="29"/>
        </w:numPr>
        <w:spacing w:after="0"/>
        <w:jc w:val="both"/>
        <w:rPr>
          <w:rFonts w:cstheme="minorHAnsi"/>
        </w:rPr>
      </w:pPr>
      <w:r w:rsidRPr="001B7185">
        <w:rPr>
          <w:rFonts w:cstheme="minorHAnsi"/>
          <w:b/>
          <w:bCs/>
        </w:rPr>
        <w:t>HR &amp; Training</w:t>
      </w:r>
      <w:r w:rsidRPr="001B7185">
        <w:rPr>
          <w:rFonts w:cstheme="minorHAnsi"/>
        </w:rPr>
        <w:t xml:space="preserve"> – Implement ethics training, enforce fair practices, and address violations.</w:t>
      </w:r>
    </w:p>
    <w:p w14:paraId="7D14D38A" w14:textId="6B82658D" w:rsidR="00096174" w:rsidRPr="00A21120" w:rsidRDefault="001B7185" w:rsidP="001B7185">
      <w:pPr>
        <w:numPr>
          <w:ilvl w:val="0"/>
          <w:numId w:val="29"/>
        </w:numPr>
        <w:spacing w:after="0"/>
        <w:jc w:val="both"/>
        <w:rPr>
          <w:rFonts w:cstheme="minorHAnsi"/>
        </w:rPr>
      </w:pPr>
      <w:r w:rsidRPr="001B7185">
        <w:rPr>
          <w:rFonts w:cstheme="minorHAnsi"/>
          <w:b/>
          <w:bCs/>
        </w:rPr>
        <w:t>Audit &amp; Compliance</w:t>
      </w:r>
      <w:r w:rsidRPr="001B7185">
        <w:rPr>
          <w:rFonts w:cstheme="minorHAnsi"/>
        </w:rPr>
        <w:t xml:space="preserve"> – Monitor risks, conduct audits, and ensure legal adherence.</w:t>
      </w:r>
    </w:p>
    <w:p w14:paraId="6EBB2FD3" w14:textId="77777777" w:rsidR="00096174" w:rsidRPr="00A21120" w:rsidRDefault="00096174" w:rsidP="00A21120">
      <w:pPr>
        <w:pStyle w:val="Heading1"/>
        <w:spacing w:line="360" w:lineRule="auto"/>
        <w:jc w:val="both"/>
        <w:rPr>
          <w:rFonts w:asciiTheme="minorHAnsi" w:hAnsiTheme="minorHAnsi" w:cstheme="minorHAnsi"/>
          <w:b/>
          <w:bCs/>
          <w:color w:val="000000" w:themeColor="text1"/>
          <w:sz w:val="32"/>
          <w:szCs w:val="32"/>
        </w:rPr>
      </w:pPr>
      <w:bookmarkStart w:id="28" w:name="_Toc187162547"/>
      <w:bookmarkStart w:id="29" w:name="_Toc190168761"/>
      <w:bookmarkStart w:id="30" w:name="_Toc192262148"/>
      <w:bookmarkStart w:id="31" w:name="_Toc192757749"/>
      <w:bookmarkStart w:id="32" w:name="_Toc193448164"/>
      <w:r w:rsidRPr="00A21120">
        <w:rPr>
          <w:rFonts w:asciiTheme="minorHAnsi" w:hAnsiTheme="minorHAnsi" w:cstheme="minorHAnsi"/>
          <w:b/>
          <w:bCs/>
          <w:color w:val="000000" w:themeColor="text1"/>
          <w:sz w:val="32"/>
          <w:szCs w:val="32"/>
        </w:rPr>
        <w:t>Reporting and Communication Framework</w:t>
      </w:r>
      <w:bookmarkEnd w:id="28"/>
      <w:bookmarkEnd w:id="29"/>
      <w:bookmarkEnd w:id="30"/>
      <w:bookmarkEnd w:id="31"/>
      <w:bookmarkEnd w:id="32"/>
      <w:r w:rsidRPr="00A21120">
        <w:rPr>
          <w:rFonts w:asciiTheme="minorHAnsi" w:hAnsiTheme="minorHAnsi" w:cstheme="minorHAnsi"/>
          <w:b/>
          <w:bCs/>
          <w:color w:val="000000" w:themeColor="text1"/>
          <w:sz w:val="32"/>
          <w:szCs w:val="32"/>
        </w:rPr>
        <w:t xml:space="preserve"> </w:t>
      </w:r>
    </w:p>
    <w:p w14:paraId="638492B8" w14:textId="09D94D91" w:rsidR="00096174" w:rsidRPr="00A21120" w:rsidRDefault="00096174" w:rsidP="00A21120">
      <w:pPr>
        <w:pStyle w:val="ListParagraph"/>
        <w:numPr>
          <w:ilvl w:val="0"/>
          <w:numId w:val="37"/>
        </w:numPr>
        <w:spacing w:after="0"/>
        <w:jc w:val="both"/>
        <w:rPr>
          <w:rFonts w:cstheme="minorHAnsi"/>
          <w:b/>
          <w:bCs/>
        </w:rPr>
      </w:pPr>
      <w:r w:rsidRPr="00A21120">
        <w:rPr>
          <w:rFonts w:cstheme="minorHAnsi"/>
          <w:b/>
          <w:bCs/>
        </w:rPr>
        <w:t>Incident Reporting &amp; Response Mechanism</w:t>
      </w:r>
    </w:p>
    <w:p w14:paraId="4DC0D432" w14:textId="77777777" w:rsidR="00096174" w:rsidRPr="00A21120" w:rsidRDefault="00096174" w:rsidP="00A21120">
      <w:pPr>
        <w:pStyle w:val="NoSpacing"/>
        <w:numPr>
          <w:ilvl w:val="0"/>
          <w:numId w:val="36"/>
        </w:numPr>
        <w:tabs>
          <w:tab w:val="clear" w:pos="786"/>
        </w:tabs>
        <w:jc w:val="both"/>
        <w:rPr>
          <w:rFonts w:cstheme="minorHAnsi"/>
          <w:bCs/>
          <w:sz w:val="24"/>
          <w:szCs w:val="24"/>
        </w:rPr>
      </w:pPr>
      <w:r w:rsidRPr="00A21120">
        <w:rPr>
          <w:rFonts w:cstheme="minorHAnsi"/>
          <w:bCs/>
          <w:sz w:val="24"/>
          <w:szCs w:val="24"/>
        </w:rPr>
        <w:t>Investigation &amp; Corrective Actions: All reported incidents are reviewed within 30 days, with corrective measures documented and implemented.</w:t>
      </w:r>
    </w:p>
    <w:p w14:paraId="6379E55D" w14:textId="77777777" w:rsidR="00096174" w:rsidRPr="00A21120" w:rsidRDefault="00096174" w:rsidP="00A21120">
      <w:pPr>
        <w:pStyle w:val="NoSpacing"/>
        <w:numPr>
          <w:ilvl w:val="0"/>
          <w:numId w:val="36"/>
        </w:numPr>
        <w:tabs>
          <w:tab w:val="clear" w:pos="786"/>
        </w:tabs>
        <w:jc w:val="both"/>
        <w:rPr>
          <w:rFonts w:cstheme="minorHAnsi"/>
          <w:bCs/>
          <w:sz w:val="24"/>
          <w:szCs w:val="24"/>
        </w:rPr>
      </w:pPr>
      <w:r w:rsidRPr="00A21120">
        <w:rPr>
          <w:rFonts w:cstheme="minorHAnsi"/>
          <w:bCs/>
          <w:sz w:val="24"/>
          <w:szCs w:val="24"/>
        </w:rPr>
        <w:t>Types of Incidents Reported: Includes cases of fraud, corruption, conflicts of interest, data security breaches, and money laundering risks.</w:t>
      </w:r>
    </w:p>
    <w:p w14:paraId="1F2C8678" w14:textId="77777777" w:rsidR="00096174" w:rsidRPr="00A21120" w:rsidRDefault="00096174" w:rsidP="00A21120">
      <w:pPr>
        <w:pStyle w:val="NoSpacing"/>
        <w:numPr>
          <w:ilvl w:val="0"/>
          <w:numId w:val="36"/>
        </w:numPr>
        <w:tabs>
          <w:tab w:val="clear" w:pos="786"/>
        </w:tabs>
        <w:jc w:val="both"/>
        <w:rPr>
          <w:rFonts w:cstheme="minorHAnsi"/>
          <w:bCs/>
          <w:sz w:val="24"/>
          <w:szCs w:val="24"/>
        </w:rPr>
      </w:pPr>
      <w:r w:rsidRPr="00A21120">
        <w:rPr>
          <w:rFonts w:cstheme="minorHAnsi"/>
          <w:bCs/>
          <w:sz w:val="24"/>
          <w:szCs w:val="24"/>
        </w:rPr>
        <w:t>Reporting Channels: Employees can report concerns via HR, the Compliance Officer, or a dedicated anonymous reporting system.</w:t>
      </w:r>
    </w:p>
    <w:p w14:paraId="63CA0CB0" w14:textId="77777777" w:rsidR="00096174" w:rsidRPr="00A21120" w:rsidRDefault="00096174" w:rsidP="00A21120">
      <w:pPr>
        <w:pStyle w:val="NoSpacing"/>
        <w:ind w:left="786"/>
        <w:jc w:val="both"/>
        <w:rPr>
          <w:rFonts w:cstheme="minorHAnsi"/>
          <w:bCs/>
          <w:sz w:val="24"/>
          <w:szCs w:val="24"/>
        </w:rPr>
      </w:pPr>
    </w:p>
    <w:p w14:paraId="67CA33DE" w14:textId="77777777" w:rsidR="00096174" w:rsidRPr="00A21120" w:rsidRDefault="00096174" w:rsidP="00A21120">
      <w:pPr>
        <w:pStyle w:val="ListParagraph"/>
        <w:numPr>
          <w:ilvl w:val="0"/>
          <w:numId w:val="37"/>
        </w:numPr>
        <w:spacing w:after="0"/>
        <w:jc w:val="both"/>
        <w:rPr>
          <w:rFonts w:cstheme="minorHAnsi"/>
          <w:b/>
        </w:rPr>
      </w:pPr>
      <w:r w:rsidRPr="00A21120">
        <w:rPr>
          <w:rFonts w:cstheme="minorHAnsi"/>
          <w:b/>
        </w:rPr>
        <w:t>Internal Reporting Structure:</w:t>
      </w:r>
    </w:p>
    <w:p w14:paraId="2F78C4FA" w14:textId="77777777" w:rsidR="00096174" w:rsidRPr="00A21120" w:rsidRDefault="00096174" w:rsidP="00A21120">
      <w:pPr>
        <w:pStyle w:val="NoSpacing"/>
        <w:numPr>
          <w:ilvl w:val="0"/>
          <w:numId w:val="40"/>
        </w:numPr>
        <w:jc w:val="both"/>
        <w:rPr>
          <w:rFonts w:cstheme="minorHAnsi"/>
          <w:bCs/>
          <w:sz w:val="24"/>
          <w:szCs w:val="24"/>
        </w:rPr>
      </w:pPr>
      <w:r w:rsidRPr="00A21120">
        <w:rPr>
          <w:rFonts w:cstheme="minorHAnsi"/>
          <w:bCs/>
          <w:sz w:val="24"/>
          <w:szCs w:val="24"/>
        </w:rPr>
        <w:t>Reporting Stakeholders: Reports are submitted to senior management, HR, the Compliance Officer, and the Board of Directors.</w:t>
      </w:r>
    </w:p>
    <w:p w14:paraId="472989E7" w14:textId="77777777" w:rsidR="00096174" w:rsidRPr="00A21120" w:rsidRDefault="00096174" w:rsidP="00A21120">
      <w:pPr>
        <w:pStyle w:val="NoSpacing"/>
        <w:numPr>
          <w:ilvl w:val="0"/>
          <w:numId w:val="40"/>
        </w:numPr>
        <w:jc w:val="both"/>
        <w:rPr>
          <w:rFonts w:cstheme="minorHAnsi"/>
          <w:bCs/>
          <w:sz w:val="24"/>
          <w:szCs w:val="24"/>
        </w:rPr>
      </w:pPr>
      <w:r w:rsidRPr="00A21120">
        <w:rPr>
          <w:rFonts w:cstheme="minorHAnsi"/>
          <w:bCs/>
          <w:sz w:val="24"/>
          <w:szCs w:val="24"/>
        </w:rPr>
        <w:t>Content of Reports: Includes compliance status, incidents of non-compliance, corrective measures taken, and overall governance performance.</w:t>
      </w:r>
    </w:p>
    <w:p w14:paraId="1F9C5004" w14:textId="77777777" w:rsidR="00096174" w:rsidRPr="00A21120" w:rsidRDefault="00096174" w:rsidP="00A21120">
      <w:pPr>
        <w:pStyle w:val="NoSpacing"/>
        <w:numPr>
          <w:ilvl w:val="0"/>
          <w:numId w:val="40"/>
        </w:numPr>
        <w:spacing w:after="240"/>
        <w:jc w:val="both"/>
        <w:rPr>
          <w:rFonts w:cstheme="minorHAnsi"/>
          <w:bCs/>
          <w:sz w:val="24"/>
          <w:szCs w:val="24"/>
        </w:rPr>
      </w:pPr>
      <w:r w:rsidRPr="00A21120">
        <w:rPr>
          <w:rFonts w:cstheme="minorHAnsi"/>
          <w:bCs/>
          <w:sz w:val="24"/>
          <w:szCs w:val="24"/>
        </w:rPr>
        <w:t>Reporting Timeline: Monthly compliance updates for management and a detailed annual governance report for board review.</w:t>
      </w:r>
    </w:p>
    <w:p w14:paraId="2834862D" w14:textId="77777777" w:rsidR="00261007" w:rsidRPr="00A21120" w:rsidRDefault="00261007" w:rsidP="00A21120">
      <w:pPr>
        <w:pStyle w:val="ListParagraph"/>
        <w:numPr>
          <w:ilvl w:val="0"/>
          <w:numId w:val="38"/>
        </w:numPr>
        <w:spacing w:after="0"/>
        <w:jc w:val="both"/>
        <w:rPr>
          <w:rFonts w:cstheme="minorHAnsi"/>
          <w:b/>
          <w:bCs/>
        </w:rPr>
      </w:pPr>
      <w:r w:rsidRPr="00A21120">
        <w:rPr>
          <w:rFonts w:cstheme="minorHAnsi"/>
          <w:b/>
          <w:bCs/>
        </w:rPr>
        <w:t>Employee Engagement &amp; Ethical Culture Development:</w:t>
      </w:r>
    </w:p>
    <w:p w14:paraId="020C2453" w14:textId="77777777" w:rsidR="00261007" w:rsidRPr="00A21120" w:rsidRDefault="00261007" w:rsidP="00A21120">
      <w:pPr>
        <w:pStyle w:val="NoSpacing"/>
        <w:numPr>
          <w:ilvl w:val="0"/>
          <w:numId w:val="41"/>
        </w:numPr>
        <w:tabs>
          <w:tab w:val="clear" w:pos="786"/>
        </w:tabs>
        <w:jc w:val="both"/>
        <w:rPr>
          <w:rFonts w:cstheme="minorHAnsi"/>
          <w:bCs/>
          <w:sz w:val="24"/>
          <w:szCs w:val="24"/>
        </w:rPr>
      </w:pPr>
      <w:r w:rsidRPr="00A21120">
        <w:rPr>
          <w:rFonts w:cstheme="minorHAnsi"/>
          <w:bCs/>
          <w:sz w:val="24"/>
          <w:szCs w:val="24"/>
        </w:rPr>
        <w:t>Information Sharing: Employees receive regular updates on governance policies, training opportunities, and ethical best practices.</w:t>
      </w:r>
    </w:p>
    <w:p w14:paraId="26DA2B91" w14:textId="77777777" w:rsidR="00261007" w:rsidRPr="00A21120" w:rsidRDefault="00261007" w:rsidP="00A21120">
      <w:pPr>
        <w:pStyle w:val="NoSpacing"/>
        <w:numPr>
          <w:ilvl w:val="0"/>
          <w:numId w:val="41"/>
        </w:numPr>
        <w:tabs>
          <w:tab w:val="clear" w:pos="786"/>
        </w:tabs>
        <w:jc w:val="both"/>
        <w:rPr>
          <w:rFonts w:cstheme="minorHAnsi"/>
          <w:bCs/>
          <w:sz w:val="24"/>
          <w:szCs w:val="24"/>
        </w:rPr>
      </w:pPr>
      <w:r w:rsidRPr="00A21120">
        <w:rPr>
          <w:rFonts w:cstheme="minorHAnsi"/>
          <w:bCs/>
          <w:sz w:val="24"/>
          <w:szCs w:val="24"/>
        </w:rPr>
        <w:t>Feedback &amp; Improvement: Employees can share suggestions through surveys, direct feedback channels, or structured discussions with HR and compliance teams.</w:t>
      </w:r>
    </w:p>
    <w:p w14:paraId="1AC621FD" w14:textId="77777777" w:rsidR="00261007" w:rsidRPr="00A21120" w:rsidRDefault="00261007" w:rsidP="00A21120">
      <w:pPr>
        <w:pStyle w:val="NoSpacing"/>
        <w:numPr>
          <w:ilvl w:val="0"/>
          <w:numId w:val="41"/>
        </w:numPr>
        <w:tabs>
          <w:tab w:val="clear" w:pos="786"/>
        </w:tabs>
        <w:jc w:val="both"/>
        <w:rPr>
          <w:rFonts w:cstheme="minorHAnsi"/>
          <w:bCs/>
          <w:sz w:val="24"/>
          <w:szCs w:val="24"/>
        </w:rPr>
      </w:pPr>
      <w:r w:rsidRPr="00A21120">
        <w:rPr>
          <w:rFonts w:cstheme="minorHAnsi"/>
          <w:bCs/>
          <w:sz w:val="24"/>
          <w:szCs w:val="24"/>
        </w:rPr>
        <w:t>Recognition Programs: Employees who demonstrate exceptional commitment to compliance and ethical business conduct are acknowledged through awards and appreciation programs.</w:t>
      </w:r>
    </w:p>
    <w:p w14:paraId="40C1F629" w14:textId="77777777" w:rsidR="00261007" w:rsidRPr="00A21120" w:rsidRDefault="00261007" w:rsidP="00A21120">
      <w:pPr>
        <w:pStyle w:val="Heading1"/>
        <w:jc w:val="both"/>
        <w:rPr>
          <w:rFonts w:asciiTheme="minorHAnsi" w:hAnsiTheme="minorHAnsi" w:cstheme="minorHAnsi"/>
          <w:b/>
          <w:bCs/>
          <w:color w:val="000000" w:themeColor="text1"/>
          <w:sz w:val="32"/>
          <w:szCs w:val="32"/>
        </w:rPr>
      </w:pPr>
      <w:bookmarkStart w:id="33" w:name="_Toc190168762"/>
      <w:bookmarkStart w:id="34" w:name="_Toc192262149"/>
      <w:bookmarkStart w:id="35" w:name="_Toc192757750"/>
      <w:bookmarkStart w:id="36" w:name="_Toc193448165"/>
      <w:r w:rsidRPr="00A21120">
        <w:rPr>
          <w:rFonts w:asciiTheme="minorHAnsi" w:hAnsiTheme="minorHAnsi" w:cstheme="minorHAnsi"/>
          <w:b/>
          <w:bCs/>
          <w:color w:val="000000" w:themeColor="text1"/>
          <w:sz w:val="32"/>
          <w:szCs w:val="32"/>
        </w:rPr>
        <w:t>SDGs Covered</w:t>
      </w:r>
      <w:bookmarkEnd w:id="33"/>
      <w:bookmarkEnd w:id="34"/>
      <w:bookmarkEnd w:id="35"/>
      <w:bookmarkEnd w:id="36"/>
      <w:r w:rsidRPr="00A21120">
        <w:rPr>
          <w:rFonts w:asciiTheme="minorHAnsi" w:hAnsiTheme="minorHAnsi" w:cstheme="minorHAnsi"/>
          <w:b/>
          <w:bCs/>
          <w:color w:val="000000" w:themeColor="text1"/>
          <w:sz w:val="32"/>
          <w:szCs w:val="32"/>
        </w:rPr>
        <w:t xml:space="preserve"> </w:t>
      </w:r>
    </w:p>
    <w:p w14:paraId="6C0D5158" w14:textId="1A909BE3" w:rsidR="00261007" w:rsidRPr="00A21120" w:rsidRDefault="00A21120" w:rsidP="00A21120">
      <w:pPr>
        <w:jc w:val="both"/>
        <w:rPr>
          <w:rFonts w:cstheme="minorHAnsi"/>
          <w:noProof/>
        </w:rPr>
      </w:pPr>
      <w:r w:rsidRPr="00A21120">
        <w:rPr>
          <w:rFonts w:cstheme="minorHAnsi"/>
          <w:noProof/>
          <w:lang w:eastAsia="en-IN"/>
        </w:rPr>
        <w:drawing>
          <wp:inline distT="0" distB="0" distL="0" distR="0" wp14:anchorId="11FA8F6C" wp14:editId="545CCAEB">
            <wp:extent cx="1123950" cy="1079500"/>
            <wp:effectExtent l="19050" t="0" r="19050" b="349250"/>
            <wp:docPr id="4" name="Picture 1" descr="THE 17 GOALS | Sustainabl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17 GOALS | Sustainable Developmen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3950" cy="10795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261007" w:rsidRPr="00A21120">
        <w:rPr>
          <w:rFonts w:cstheme="minorHAnsi"/>
          <w:noProof/>
          <w:lang w:eastAsia="en-IN"/>
        </w:rPr>
        <w:drawing>
          <wp:inline distT="0" distB="0" distL="0" distR="0" wp14:anchorId="55F694A1" wp14:editId="6FB0C179">
            <wp:extent cx="1123950" cy="1074420"/>
            <wp:effectExtent l="19050" t="0" r="19050" b="335280"/>
            <wp:docPr id="3" name="Picture 1"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ustainable Development Goal 8 - Wikipedia"/>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23950" cy="10744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A21120">
        <w:rPr>
          <w:rFonts w:cstheme="minorHAnsi"/>
          <w:noProof/>
          <w:lang w:eastAsia="en-IN"/>
        </w:rPr>
        <w:drawing>
          <wp:inline distT="0" distB="0" distL="0" distR="0" wp14:anchorId="5F2C1B8F" wp14:editId="3A2A2447">
            <wp:extent cx="1089660" cy="1089660"/>
            <wp:effectExtent l="19050" t="0" r="15240" b="339090"/>
            <wp:docPr id="7" name="Picture 1" descr="Sustainable Development Goal 10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ustainable Development Goal 10 - Wikipedia"/>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9660" cy="10896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A21120">
        <w:rPr>
          <w:rFonts w:cstheme="minorHAnsi"/>
          <w:noProof/>
          <w:lang w:eastAsia="en-IN"/>
        </w:rPr>
        <w:drawing>
          <wp:inline distT="0" distB="0" distL="0" distR="0" wp14:anchorId="69051B64" wp14:editId="03F8B834">
            <wp:extent cx="1079500" cy="1071880"/>
            <wp:effectExtent l="19050" t="0" r="25400" b="337820"/>
            <wp:docPr id="5" name="Picture 1" descr="Sustainable Development Goals: 17 Goals to Transform our World​ | United  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stainable Development Goals: 17 Goals to Transform our World​ | United  Nations"/>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79500" cy="10718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261007" w:rsidRPr="00A21120">
        <w:rPr>
          <w:rFonts w:cstheme="minorHAnsi"/>
          <w:noProof/>
        </w:rPr>
        <w:t xml:space="preserve">    </w:t>
      </w:r>
      <w:r w:rsidRPr="00A21120">
        <w:rPr>
          <w:rFonts w:cstheme="minorHAnsi"/>
          <w:noProof/>
          <w:lang w:eastAsia="en-IN"/>
        </w:rPr>
        <w:drawing>
          <wp:inline distT="0" distB="0" distL="0" distR="0" wp14:anchorId="38B90957" wp14:editId="0151EF81">
            <wp:extent cx="1047750" cy="1064260"/>
            <wp:effectExtent l="19050" t="0" r="19050" b="345440"/>
            <wp:docPr id="8" name="Picture 1" descr="Sustainable Development Goal 17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ustainable Development Goal 17 - Wikipedia"/>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47750" cy="10642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46F1697" w14:textId="77777777" w:rsidR="00261007" w:rsidRPr="00A21120" w:rsidRDefault="00261007" w:rsidP="00A21120">
      <w:pPr>
        <w:pStyle w:val="NoSpacing"/>
        <w:spacing w:after="240"/>
        <w:jc w:val="both"/>
        <w:rPr>
          <w:rFonts w:cstheme="minorHAnsi"/>
          <w:bCs/>
          <w:sz w:val="24"/>
          <w:szCs w:val="24"/>
        </w:rPr>
      </w:pPr>
    </w:p>
    <w:p w14:paraId="1EF2A476" w14:textId="77777777" w:rsidR="00FC7FAE" w:rsidRDefault="00FC7FAE" w:rsidP="00664558">
      <w:pPr>
        <w:pStyle w:val="NoSpacing"/>
        <w:jc w:val="both"/>
        <w:rPr>
          <w:rFonts w:cstheme="minorHAnsi"/>
          <w:bCs/>
          <w:sz w:val="24"/>
          <w:szCs w:val="24"/>
        </w:rPr>
      </w:pPr>
    </w:p>
    <w:p w14:paraId="214F9F0A" w14:textId="77777777" w:rsidR="00664558" w:rsidRDefault="00664558" w:rsidP="00664558">
      <w:pPr>
        <w:pStyle w:val="NoSpacing"/>
        <w:jc w:val="both"/>
        <w:rPr>
          <w:rFonts w:cstheme="minorHAnsi"/>
          <w:bCs/>
          <w:sz w:val="24"/>
          <w:szCs w:val="24"/>
        </w:rPr>
      </w:pPr>
    </w:p>
    <w:p w14:paraId="208C29FA" w14:textId="77777777" w:rsidR="00664558" w:rsidRDefault="00664558" w:rsidP="00664558">
      <w:pPr>
        <w:pStyle w:val="NoSpacing"/>
        <w:jc w:val="both"/>
        <w:rPr>
          <w:rFonts w:cstheme="minorHAnsi"/>
          <w:bCs/>
          <w:sz w:val="24"/>
          <w:szCs w:val="24"/>
        </w:rPr>
      </w:pPr>
    </w:p>
    <w:p w14:paraId="37E613B5" w14:textId="77777777" w:rsidR="00664558" w:rsidRPr="00A21120" w:rsidRDefault="00664558" w:rsidP="00664558">
      <w:pPr>
        <w:pStyle w:val="NoSpacing"/>
        <w:jc w:val="both"/>
        <w:rPr>
          <w:rFonts w:eastAsia="Times New Roman" w:cstheme="minorHAnsi"/>
          <w:sz w:val="24"/>
          <w:szCs w:val="24"/>
          <w:lang w:eastAsia="en-IN"/>
        </w:rPr>
      </w:pPr>
    </w:p>
    <w:p w14:paraId="42924239" w14:textId="46B1FD8E" w:rsidR="00261007" w:rsidRPr="00A21120" w:rsidRDefault="00261007" w:rsidP="00A21120">
      <w:pPr>
        <w:pStyle w:val="Heading1"/>
        <w:jc w:val="both"/>
        <w:rPr>
          <w:rFonts w:asciiTheme="minorHAnsi" w:hAnsiTheme="minorHAnsi" w:cstheme="minorHAnsi"/>
          <w:b/>
          <w:bCs/>
          <w:color w:val="000000" w:themeColor="text1"/>
          <w:sz w:val="32"/>
          <w:szCs w:val="32"/>
        </w:rPr>
      </w:pPr>
      <w:bookmarkStart w:id="37" w:name="_Toc190161562"/>
      <w:bookmarkStart w:id="38" w:name="_Toc190168763"/>
      <w:bookmarkStart w:id="39" w:name="_Toc192262150"/>
      <w:bookmarkStart w:id="40" w:name="_Toc192757751"/>
      <w:bookmarkStart w:id="41" w:name="_Toc193448166"/>
      <w:bookmarkStart w:id="42" w:name="_Toc187148843"/>
      <w:r w:rsidRPr="00A21120">
        <w:rPr>
          <w:rFonts w:asciiTheme="minorHAnsi" w:hAnsiTheme="minorHAnsi" w:cstheme="minorHAnsi"/>
          <w:b/>
          <w:bCs/>
          <w:color w:val="000000" w:themeColor="text1"/>
          <w:sz w:val="32"/>
          <w:szCs w:val="32"/>
        </w:rPr>
        <w:lastRenderedPageBreak/>
        <w:t>Review Mechanism</w:t>
      </w:r>
      <w:bookmarkEnd w:id="37"/>
      <w:bookmarkEnd w:id="38"/>
      <w:bookmarkEnd w:id="39"/>
      <w:bookmarkEnd w:id="40"/>
      <w:bookmarkEnd w:id="41"/>
      <w:r w:rsidRPr="00A21120">
        <w:rPr>
          <w:rFonts w:asciiTheme="minorHAnsi" w:hAnsiTheme="minorHAnsi" w:cstheme="minorHAnsi"/>
          <w:b/>
          <w:bCs/>
          <w:color w:val="000000" w:themeColor="text1"/>
          <w:sz w:val="32"/>
          <w:szCs w:val="32"/>
        </w:rPr>
        <w:t xml:space="preserve"> </w:t>
      </w:r>
      <w:bookmarkEnd w:id="42"/>
    </w:p>
    <w:p w14:paraId="00036AC3" w14:textId="27E5A637" w:rsidR="00261007" w:rsidRPr="00A21120" w:rsidRDefault="00261007" w:rsidP="00A21120">
      <w:pPr>
        <w:jc w:val="both"/>
        <w:rPr>
          <w:rFonts w:cstheme="minorHAnsi"/>
          <w:bCs/>
        </w:rPr>
      </w:pPr>
      <w:r w:rsidRPr="00A21120">
        <w:rPr>
          <w:rFonts w:cstheme="minorHAnsi"/>
          <w:bCs/>
        </w:rPr>
        <w:t xml:space="preserve">The Ethical </w:t>
      </w:r>
      <w:r w:rsidR="007C2B57" w:rsidRPr="00A21120">
        <w:rPr>
          <w:rFonts w:cstheme="minorHAnsi"/>
          <w:bCs/>
        </w:rPr>
        <w:t xml:space="preserve">Practices </w:t>
      </w:r>
      <w:r w:rsidRPr="00A21120">
        <w:rPr>
          <w:rFonts w:cstheme="minorHAnsi"/>
          <w:bCs/>
        </w:rPr>
        <w:t xml:space="preserve">Policy will be reviewed </w:t>
      </w:r>
      <w:r w:rsidR="003601BC">
        <w:rPr>
          <w:rFonts w:cstheme="minorHAnsi"/>
          <w:bCs/>
        </w:rPr>
        <w:t xml:space="preserve">annually </w:t>
      </w:r>
      <w:r w:rsidRPr="00A21120">
        <w:rPr>
          <w:rFonts w:cstheme="minorHAnsi"/>
          <w:bCs/>
        </w:rPr>
        <w:t>by Senior Management, the Compliance Officer, and the Board of Directors. The review will assess governance performance, compliance, and incident management using data from audits, feedback, and reports. Policy updates will be proposed and approved by the Board. Changes will be communicated internally and to stakeholders through reports and meetings, ensuring alignment with company goals and industry standards.</w:t>
      </w:r>
    </w:p>
    <w:p w14:paraId="78FA61ED" w14:textId="1CFE2878" w:rsidR="00261007" w:rsidRPr="00A21120" w:rsidRDefault="00261007" w:rsidP="00A21120">
      <w:pPr>
        <w:jc w:val="both"/>
        <w:rPr>
          <w:rFonts w:cstheme="minorHAnsi"/>
        </w:rPr>
      </w:pPr>
      <w:r w:rsidRPr="00A21120">
        <w:rPr>
          <w:rFonts w:cstheme="minorHAnsi"/>
        </w:rPr>
        <w:t xml:space="preserve">  </w:t>
      </w:r>
    </w:p>
    <w:p w14:paraId="62FC8A4E" w14:textId="77777777" w:rsidR="00261007" w:rsidRPr="00A21120" w:rsidRDefault="00261007" w:rsidP="00A21120">
      <w:pPr>
        <w:jc w:val="both"/>
        <w:rPr>
          <w:rFonts w:cstheme="minorHAnsi"/>
        </w:rPr>
      </w:pPr>
    </w:p>
    <w:p w14:paraId="281CD8DA" w14:textId="65672B7C" w:rsidR="004E4064" w:rsidRPr="00A21120" w:rsidRDefault="004E4064" w:rsidP="00A21120">
      <w:pPr>
        <w:spacing w:line="276" w:lineRule="auto"/>
        <w:jc w:val="both"/>
        <w:rPr>
          <w:rFonts w:cstheme="minorHAnsi"/>
        </w:rPr>
      </w:pPr>
      <w:bookmarkStart w:id="43" w:name="_Hlk193985499"/>
      <w:r w:rsidRPr="00A21120">
        <w:rPr>
          <w:rFonts w:cstheme="minorHAnsi"/>
          <w:b/>
          <w:bCs/>
        </w:rPr>
        <w:t>Last Revision Date:</w:t>
      </w:r>
      <w:r w:rsidRPr="00A21120">
        <w:rPr>
          <w:rFonts w:cstheme="minorHAnsi"/>
        </w:rPr>
        <w:t xml:space="preserve"> 01.01.202</w:t>
      </w:r>
      <w:r w:rsidR="003601BC">
        <w:rPr>
          <w:rFonts w:cstheme="minorHAnsi"/>
        </w:rPr>
        <w:t>5</w:t>
      </w:r>
      <w:r w:rsidRPr="00A21120">
        <w:rPr>
          <w:rFonts w:cstheme="minorHAnsi"/>
        </w:rPr>
        <w:tab/>
      </w:r>
      <w:r w:rsidRPr="00A21120">
        <w:rPr>
          <w:rFonts w:cstheme="minorHAnsi"/>
        </w:rPr>
        <w:tab/>
      </w:r>
      <w:r w:rsidRPr="00A21120">
        <w:rPr>
          <w:rFonts w:cstheme="minorHAnsi"/>
        </w:rPr>
        <w:tab/>
        <w:t xml:space="preserve"> </w:t>
      </w:r>
      <w:r w:rsidRPr="00A21120">
        <w:rPr>
          <w:rFonts w:cstheme="minorHAnsi"/>
          <w:b/>
          <w:bCs/>
        </w:rPr>
        <w:t>Next Revision Date:</w:t>
      </w:r>
      <w:r w:rsidRPr="00A21120">
        <w:rPr>
          <w:rFonts w:cstheme="minorHAnsi"/>
        </w:rPr>
        <w:t xml:space="preserve"> 01.01.2026</w:t>
      </w:r>
    </w:p>
    <w:p w14:paraId="75B7F623" w14:textId="77777777" w:rsidR="004E4064" w:rsidRPr="00A21120" w:rsidRDefault="004E4064" w:rsidP="00A21120">
      <w:pPr>
        <w:jc w:val="both"/>
        <w:rPr>
          <w:rFonts w:cstheme="minorHAnsi"/>
          <w:b/>
          <w:bCs/>
        </w:rPr>
      </w:pPr>
    </w:p>
    <w:p w14:paraId="2D6A9FD7" w14:textId="77777777" w:rsidR="004E4064" w:rsidRPr="00A21120" w:rsidRDefault="004E4064" w:rsidP="00A21120">
      <w:pPr>
        <w:jc w:val="both"/>
        <w:rPr>
          <w:rFonts w:cstheme="minorHAnsi"/>
          <w:b/>
          <w:bCs/>
        </w:rPr>
      </w:pPr>
    </w:p>
    <w:p w14:paraId="6E82D026" w14:textId="77777777" w:rsidR="004E4064" w:rsidRPr="00A21120" w:rsidRDefault="004E4064" w:rsidP="00A21120">
      <w:pPr>
        <w:jc w:val="both"/>
        <w:rPr>
          <w:rFonts w:cstheme="minorHAnsi"/>
          <w:b/>
          <w:bCs/>
        </w:rPr>
      </w:pPr>
    </w:p>
    <w:p w14:paraId="2B7821DD" w14:textId="77777777" w:rsidR="004E4064" w:rsidRPr="00A21120" w:rsidRDefault="004E4064" w:rsidP="00A21120">
      <w:pPr>
        <w:jc w:val="both"/>
        <w:rPr>
          <w:rFonts w:cstheme="minorHAnsi"/>
          <w:b/>
          <w:bCs/>
        </w:rPr>
      </w:pPr>
      <w:r w:rsidRPr="00A21120">
        <w:rPr>
          <w:rFonts w:cstheme="minorHAnsi"/>
          <w:b/>
          <w:bCs/>
        </w:rPr>
        <w:t>Approved by:</w:t>
      </w:r>
      <w:r w:rsidRPr="00A21120">
        <w:rPr>
          <w:rFonts w:cstheme="minorHAnsi"/>
          <w:b/>
          <w:bCs/>
        </w:rPr>
        <w:tab/>
      </w:r>
      <w:r w:rsidRPr="00A21120">
        <w:rPr>
          <w:rFonts w:cstheme="minorHAnsi"/>
          <w:b/>
          <w:bCs/>
        </w:rPr>
        <w:tab/>
      </w:r>
      <w:r w:rsidRPr="00A21120">
        <w:rPr>
          <w:rFonts w:cstheme="minorHAnsi"/>
          <w:b/>
          <w:bCs/>
        </w:rPr>
        <w:tab/>
      </w:r>
      <w:r w:rsidRPr="00A21120">
        <w:rPr>
          <w:rFonts w:cstheme="minorHAnsi"/>
          <w:b/>
          <w:bCs/>
        </w:rPr>
        <w:tab/>
      </w:r>
      <w:r w:rsidRPr="00A21120">
        <w:rPr>
          <w:rFonts w:cstheme="minorHAnsi"/>
          <w:b/>
          <w:bCs/>
        </w:rPr>
        <w:tab/>
      </w:r>
      <w:r w:rsidRPr="00A21120">
        <w:rPr>
          <w:rFonts w:cstheme="minorHAnsi"/>
          <w:b/>
          <w:bCs/>
        </w:rPr>
        <w:tab/>
        <w:t xml:space="preserve"> Signature of Approver:</w:t>
      </w:r>
    </w:p>
    <w:bookmarkEnd w:id="43"/>
    <w:p w14:paraId="2C6DB9D8" w14:textId="77777777" w:rsidR="00A2449E" w:rsidRPr="00A21120" w:rsidRDefault="00A2449E" w:rsidP="00A21120">
      <w:pPr>
        <w:jc w:val="both"/>
        <w:rPr>
          <w:rFonts w:cstheme="minorHAnsi"/>
        </w:rPr>
      </w:pPr>
    </w:p>
    <w:p w14:paraId="6B0245AC" w14:textId="77777777" w:rsidR="00ED64C6" w:rsidRPr="00A21120" w:rsidRDefault="00ED64C6" w:rsidP="00A21120">
      <w:pPr>
        <w:jc w:val="both"/>
        <w:rPr>
          <w:rFonts w:cstheme="minorHAnsi"/>
        </w:rPr>
      </w:pPr>
    </w:p>
    <w:p w14:paraId="7DE7B6DE" w14:textId="77777777" w:rsidR="004E4064" w:rsidRPr="00A21120" w:rsidRDefault="004E4064" w:rsidP="00A21120">
      <w:pPr>
        <w:jc w:val="both"/>
        <w:rPr>
          <w:rFonts w:cstheme="minorHAnsi"/>
        </w:rPr>
      </w:pPr>
    </w:p>
    <w:p w14:paraId="137A7195" w14:textId="77777777" w:rsidR="004E4064" w:rsidRPr="00A21120" w:rsidRDefault="004E4064" w:rsidP="00A21120">
      <w:pPr>
        <w:jc w:val="both"/>
        <w:rPr>
          <w:rFonts w:cstheme="minorHAnsi"/>
        </w:rPr>
      </w:pPr>
    </w:p>
    <w:p w14:paraId="2C7F6D10" w14:textId="77777777" w:rsidR="004E4064" w:rsidRPr="00A21120" w:rsidRDefault="004E4064" w:rsidP="00A21120">
      <w:pPr>
        <w:jc w:val="both"/>
        <w:rPr>
          <w:rFonts w:cstheme="minorHAnsi"/>
        </w:rPr>
      </w:pPr>
    </w:p>
    <w:p w14:paraId="09785161" w14:textId="77777777" w:rsidR="004E4064" w:rsidRPr="00A21120" w:rsidRDefault="004E4064" w:rsidP="00A21120">
      <w:pPr>
        <w:jc w:val="both"/>
        <w:rPr>
          <w:rFonts w:cstheme="minorHAnsi"/>
        </w:rPr>
      </w:pPr>
    </w:p>
    <w:p w14:paraId="068A145D" w14:textId="77777777" w:rsidR="004E4064" w:rsidRPr="00A21120" w:rsidRDefault="004E4064" w:rsidP="00A21120">
      <w:pPr>
        <w:jc w:val="both"/>
        <w:rPr>
          <w:rFonts w:cstheme="minorHAnsi"/>
        </w:rPr>
      </w:pPr>
    </w:p>
    <w:p w14:paraId="65F8D476" w14:textId="77777777" w:rsidR="004E4064" w:rsidRPr="00A21120" w:rsidRDefault="004E4064" w:rsidP="00A21120">
      <w:pPr>
        <w:jc w:val="both"/>
        <w:rPr>
          <w:rFonts w:cstheme="minorHAnsi"/>
        </w:rPr>
      </w:pPr>
    </w:p>
    <w:p w14:paraId="6F43428F" w14:textId="77777777" w:rsidR="004E4064" w:rsidRPr="00A21120" w:rsidRDefault="004E4064" w:rsidP="00A21120">
      <w:pPr>
        <w:jc w:val="both"/>
        <w:rPr>
          <w:rFonts w:cstheme="minorHAnsi"/>
        </w:rPr>
      </w:pPr>
    </w:p>
    <w:p w14:paraId="543DB43E" w14:textId="77777777" w:rsidR="004E4064" w:rsidRPr="00A21120" w:rsidRDefault="004E4064" w:rsidP="00A21120">
      <w:pPr>
        <w:jc w:val="both"/>
        <w:rPr>
          <w:rFonts w:cstheme="minorHAnsi"/>
        </w:rPr>
      </w:pPr>
    </w:p>
    <w:p w14:paraId="3A6C999B" w14:textId="77777777" w:rsidR="004E4064" w:rsidRPr="00A21120" w:rsidRDefault="004E4064" w:rsidP="00A21120">
      <w:pPr>
        <w:jc w:val="both"/>
        <w:rPr>
          <w:rFonts w:cstheme="minorHAnsi"/>
        </w:rPr>
      </w:pPr>
    </w:p>
    <w:p w14:paraId="05B5249A" w14:textId="77777777" w:rsidR="004E4064" w:rsidRPr="00A21120" w:rsidRDefault="004E4064" w:rsidP="00A21120">
      <w:pPr>
        <w:jc w:val="both"/>
        <w:rPr>
          <w:rFonts w:cstheme="minorHAnsi"/>
        </w:rPr>
      </w:pPr>
    </w:p>
    <w:p w14:paraId="30596D3E" w14:textId="77777777" w:rsidR="004E4064" w:rsidRPr="00A21120" w:rsidRDefault="004E4064" w:rsidP="00A21120">
      <w:pPr>
        <w:jc w:val="both"/>
        <w:rPr>
          <w:rFonts w:cstheme="minorHAnsi"/>
        </w:rPr>
      </w:pPr>
    </w:p>
    <w:p w14:paraId="0A64997E" w14:textId="77777777" w:rsidR="00ED64C6" w:rsidRPr="00A21120" w:rsidRDefault="00ED64C6" w:rsidP="00A21120">
      <w:pPr>
        <w:jc w:val="both"/>
        <w:rPr>
          <w:rFonts w:cstheme="minorHAnsi"/>
        </w:rPr>
      </w:pPr>
    </w:p>
    <w:p w14:paraId="344EAE56" w14:textId="504CBBBF" w:rsidR="00261007" w:rsidRPr="00A21120" w:rsidRDefault="00261007" w:rsidP="00A21120">
      <w:pPr>
        <w:pStyle w:val="Heading1"/>
        <w:jc w:val="both"/>
        <w:rPr>
          <w:rFonts w:asciiTheme="minorHAnsi" w:hAnsiTheme="minorHAnsi" w:cstheme="minorHAnsi"/>
          <w:b/>
          <w:bCs/>
          <w:color w:val="000000" w:themeColor="text1"/>
          <w:sz w:val="32"/>
          <w:szCs w:val="32"/>
        </w:rPr>
      </w:pPr>
      <w:bookmarkStart w:id="44" w:name="_Toc190161563"/>
      <w:bookmarkStart w:id="45" w:name="_Toc190168764"/>
      <w:bookmarkStart w:id="46" w:name="_Toc192262151"/>
      <w:bookmarkStart w:id="47" w:name="_Toc192757752"/>
      <w:bookmarkStart w:id="48" w:name="_Toc193448167"/>
      <w:r w:rsidRPr="00A21120">
        <w:rPr>
          <w:rFonts w:asciiTheme="minorHAnsi" w:hAnsiTheme="minorHAnsi" w:cstheme="minorHAnsi"/>
          <w:b/>
          <w:bCs/>
          <w:color w:val="000000" w:themeColor="text1"/>
          <w:sz w:val="32"/>
          <w:szCs w:val="32"/>
        </w:rPr>
        <w:lastRenderedPageBreak/>
        <w:t>Employee Acknowledgement</w:t>
      </w:r>
      <w:bookmarkEnd w:id="44"/>
      <w:bookmarkEnd w:id="45"/>
      <w:bookmarkEnd w:id="46"/>
      <w:bookmarkEnd w:id="47"/>
      <w:bookmarkEnd w:id="48"/>
    </w:p>
    <w:p w14:paraId="7845173C" w14:textId="12C2381C" w:rsidR="00261007" w:rsidRPr="00A21120" w:rsidRDefault="00261007" w:rsidP="00A21120">
      <w:pPr>
        <w:jc w:val="both"/>
        <w:rPr>
          <w:rFonts w:cstheme="minorHAnsi"/>
        </w:rPr>
      </w:pPr>
      <w:r w:rsidRPr="00A21120">
        <w:rPr>
          <w:rFonts w:cstheme="minorHAnsi"/>
        </w:rPr>
        <w:t xml:space="preserve">I hereby acknowledge that I have read and understood the Ethical </w:t>
      </w:r>
      <w:r w:rsidR="004E4064" w:rsidRPr="00A21120">
        <w:rPr>
          <w:rFonts w:cstheme="minorHAnsi"/>
        </w:rPr>
        <w:t xml:space="preserve">Practices </w:t>
      </w:r>
      <w:r w:rsidRPr="00A21120">
        <w:rPr>
          <w:rFonts w:cstheme="minorHAnsi"/>
        </w:rPr>
        <w:t>Policy of true up companies. I recognize the importance of adhering to the principles outlined in this policy, including maintaining integrity, preventing corruption, and ensuring compliance with legal and ethical standards. I commit to upholding these principles in my role, reporting any violations, and supporting the company’s efforts to maintain transparent and responsible governance.</w:t>
      </w:r>
    </w:p>
    <w:p w14:paraId="4F5FA217" w14:textId="77777777" w:rsidR="00261007" w:rsidRPr="00A21120" w:rsidRDefault="00261007" w:rsidP="00A21120">
      <w:pPr>
        <w:jc w:val="both"/>
        <w:rPr>
          <w:rFonts w:cstheme="minorHAnsi"/>
        </w:rPr>
      </w:pPr>
    </w:p>
    <w:p w14:paraId="27B5A9CB" w14:textId="77777777" w:rsidR="00261007" w:rsidRPr="00A21120" w:rsidRDefault="00261007" w:rsidP="00A21120">
      <w:pPr>
        <w:jc w:val="both"/>
        <w:rPr>
          <w:rFonts w:cstheme="minorHAnsi"/>
        </w:rPr>
      </w:pPr>
    </w:p>
    <w:p w14:paraId="6C6E01C9" w14:textId="77777777" w:rsidR="00261007" w:rsidRPr="00A21120" w:rsidRDefault="00261007" w:rsidP="00A21120">
      <w:pPr>
        <w:spacing w:line="480" w:lineRule="auto"/>
        <w:jc w:val="both"/>
        <w:rPr>
          <w:rFonts w:cstheme="minorHAnsi"/>
        </w:rPr>
      </w:pPr>
      <w:r w:rsidRPr="00A21120">
        <w:rPr>
          <w:rFonts w:cstheme="minorHAnsi"/>
          <w:b/>
          <w:bCs/>
        </w:rPr>
        <w:t>Name:</w:t>
      </w:r>
      <w:r w:rsidRPr="00A21120">
        <w:rPr>
          <w:rFonts w:cstheme="minorHAnsi"/>
        </w:rPr>
        <w:t> ____________________</w:t>
      </w:r>
      <w:r w:rsidRPr="00A21120">
        <w:rPr>
          <w:rFonts w:cstheme="minorHAnsi"/>
        </w:rPr>
        <w:br/>
      </w:r>
      <w:r w:rsidRPr="00A21120">
        <w:rPr>
          <w:rFonts w:cstheme="minorHAnsi"/>
          <w:b/>
          <w:bCs/>
        </w:rPr>
        <w:t>Designation:</w:t>
      </w:r>
      <w:r w:rsidRPr="00A21120">
        <w:rPr>
          <w:rFonts w:cstheme="minorHAnsi"/>
        </w:rPr>
        <w:t> _______________</w:t>
      </w:r>
      <w:r w:rsidRPr="00A21120">
        <w:rPr>
          <w:rFonts w:cstheme="minorHAnsi"/>
        </w:rPr>
        <w:br/>
      </w:r>
      <w:r w:rsidRPr="00A21120">
        <w:rPr>
          <w:rFonts w:cstheme="minorHAnsi"/>
          <w:b/>
          <w:bCs/>
        </w:rPr>
        <w:t>Signature:</w:t>
      </w:r>
      <w:r w:rsidRPr="00A21120">
        <w:rPr>
          <w:rFonts w:cstheme="minorHAnsi"/>
        </w:rPr>
        <w:t> _________________</w:t>
      </w:r>
      <w:r w:rsidRPr="00A21120">
        <w:rPr>
          <w:rFonts w:cstheme="minorHAnsi"/>
        </w:rPr>
        <w:br/>
      </w:r>
      <w:r w:rsidRPr="00A21120">
        <w:rPr>
          <w:rFonts w:cstheme="minorHAnsi"/>
          <w:b/>
          <w:bCs/>
        </w:rPr>
        <w:t>Date:</w:t>
      </w:r>
      <w:r w:rsidRPr="00A21120">
        <w:rPr>
          <w:rFonts w:cstheme="minorHAnsi"/>
        </w:rPr>
        <w:t> _____________________</w:t>
      </w:r>
    </w:p>
    <w:p w14:paraId="44B19A01" w14:textId="77777777" w:rsidR="00261007" w:rsidRPr="00A21120" w:rsidRDefault="00261007" w:rsidP="00A21120">
      <w:pPr>
        <w:jc w:val="both"/>
        <w:rPr>
          <w:rFonts w:cstheme="minorHAnsi"/>
        </w:rPr>
      </w:pPr>
    </w:p>
    <w:sectPr w:rsidR="00261007" w:rsidRPr="00A21120" w:rsidSect="00961475">
      <w:headerReference w:type="default" r:id="rId14"/>
      <w:footerReference w:type="default" r:id="rId15"/>
      <w:pgSz w:w="11906" w:h="16838"/>
      <w:pgMar w:top="0" w:right="1440" w:bottom="1440" w:left="1440" w:header="1440"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1DEB5" w14:textId="77777777" w:rsidR="00970222" w:rsidRDefault="00970222" w:rsidP="00470000">
      <w:pPr>
        <w:spacing w:after="0" w:line="240" w:lineRule="auto"/>
      </w:pPr>
      <w:r>
        <w:separator/>
      </w:r>
    </w:p>
  </w:endnote>
  <w:endnote w:type="continuationSeparator" w:id="0">
    <w:p w14:paraId="51F97C05" w14:textId="77777777" w:rsidR="00970222" w:rsidRDefault="00970222" w:rsidP="00470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5393688"/>
      <w:docPartObj>
        <w:docPartGallery w:val="Page Numbers (Bottom of Page)"/>
        <w:docPartUnique/>
      </w:docPartObj>
    </w:sdtPr>
    <w:sdtContent>
      <w:p w14:paraId="46E4E435" w14:textId="409089A9" w:rsidR="00470000" w:rsidRDefault="00470000" w:rsidP="00470000">
        <w:pPr>
          <w:pStyle w:val="Footer"/>
          <w:tabs>
            <w:tab w:val="left" w:pos="7718"/>
          </w:tabs>
        </w:pPr>
        <w:r>
          <w:t>DOC-TUC-POL-03                                                REV. NO. 01</w:t>
        </w:r>
        <w:r>
          <w:tab/>
        </w:r>
        <w:r>
          <w:tab/>
          <w:t xml:space="preserve">Page | </w:t>
        </w:r>
        <w:r>
          <w:fldChar w:fldCharType="begin"/>
        </w:r>
        <w:r>
          <w:instrText xml:space="preserve"> PAGE   \* MERGEFORMAT </w:instrText>
        </w:r>
        <w:r>
          <w:fldChar w:fldCharType="separate"/>
        </w:r>
        <w:r w:rsidR="001B4DA1">
          <w:rPr>
            <w:noProof/>
          </w:rPr>
          <w:t>13</w:t>
        </w:r>
        <w:r>
          <w:rPr>
            <w:noProof/>
          </w:rPr>
          <w:fldChar w:fldCharType="end"/>
        </w:r>
        <w:r>
          <w:t xml:space="preserve"> </w:t>
        </w:r>
      </w:p>
    </w:sdtContent>
  </w:sdt>
  <w:p w14:paraId="2172D97C" w14:textId="77777777" w:rsidR="00470000" w:rsidRDefault="0047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8409" w14:textId="77777777" w:rsidR="00970222" w:rsidRDefault="00970222" w:rsidP="00470000">
      <w:pPr>
        <w:spacing w:after="0" w:line="240" w:lineRule="auto"/>
      </w:pPr>
      <w:r>
        <w:separator/>
      </w:r>
    </w:p>
  </w:footnote>
  <w:footnote w:type="continuationSeparator" w:id="0">
    <w:p w14:paraId="4B6122CD" w14:textId="77777777" w:rsidR="00970222" w:rsidRDefault="00970222" w:rsidP="004700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AF85" w14:textId="17B3CC90" w:rsidR="00470000" w:rsidRDefault="00F3489F" w:rsidP="00470000">
    <w:pPr>
      <w:pStyle w:val="Header"/>
      <w:jc w:val="right"/>
    </w:pPr>
    <w:r>
      <w:rPr>
        <w:noProof/>
        <w:lang w:eastAsia="en-IN"/>
      </w:rPr>
      <mc:AlternateContent>
        <mc:Choice Requires="wps">
          <w:drawing>
            <wp:anchor distT="0" distB="0" distL="114300" distR="114300" simplePos="0" relativeHeight="251660288" behindDoc="0" locked="0" layoutInCell="1" allowOverlap="1" wp14:anchorId="2F7F645E" wp14:editId="21AC6E01">
              <wp:simplePos x="0" y="0"/>
              <wp:positionH relativeFrom="column">
                <wp:posOffset>2095500</wp:posOffset>
              </wp:positionH>
              <wp:positionV relativeFrom="paragraph">
                <wp:posOffset>-407035</wp:posOffset>
              </wp:positionV>
              <wp:extent cx="3670935" cy="622935"/>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3670935" cy="62293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E04C56" w14:textId="77777777" w:rsidR="00F3489F" w:rsidRDefault="00F3489F" w:rsidP="00F3489F">
                          <w:pPr>
                            <w:spacing w:after="0" w:line="240" w:lineRule="auto"/>
                            <w:jc w:val="center"/>
                            <w:rPr>
                              <w:color w:val="800000"/>
                              <w:sz w:val="36"/>
                              <w:szCs w:val="36"/>
                              <w:lang w:val="en-US"/>
                            </w:rPr>
                          </w:pPr>
                          <w:r w:rsidRPr="00C2145F">
                            <w:rPr>
                              <w:color w:val="800000"/>
                              <w:sz w:val="36"/>
                              <w:szCs w:val="36"/>
                              <w:lang w:val="en-US"/>
                            </w:rPr>
                            <w:t>TRUE UP COMPANIES LLC</w:t>
                          </w:r>
                        </w:p>
                        <w:p w14:paraId="5BDD7195" w14:textId="77777777" w:rsidR="00F3489F" w:rsidRPr="00C2145F" w:rsidRDefault="00F3489F" w:rsidP="00F3489F">
                          <w:pPr>
                            <w:spacing w:after="0" w:line="240" w:lineRule="auto"/>
                            <w:jc w:val="center"/>
                            <w:rPr>
                              <w:color w:val="000000" w:themeColor="text1"/>
                              <w:sz w:val="22"/>
                              <w:szCs w:val="22"/>
                            </w:rPr>
                          </w:pPr>
                          <w:r w:rsidRPr="00C2145F">
                            <w:rPr>
                              <w:color w:val="000000" w:themeColor="text1"/>
                            </w:rPr>
                            <w:t>20713 E. Ocotillo Rd. Suite 101 Queen Creek, AZ 85142</w:t>
                          </w:r>
                        </w:p>
                        <w:p w14:paraId="595B4229" w14:textId="77777777" w:rsidR="00F3489F" w:rsidRDefault="00F3489F" w:rsidP="00F3489F">
                          <w:pPr>
                            <w:jc w:val="center"/>
                            <w:rPr>
                              <w:color w:val="800000"/>
                              <w:sz w:val="36"/>
                              <w:szCs w:val="36"/>
                              <w:lang w:val="en-US"/>
                            </w:rPr>
                          </w:pPr>
                        </w:p>
                        <w:p w14:paraId="1D06015A" w14:textId="77777777" w:rsidR="00F3489F" w:rsidRDefault="00F3489F" w:rsidP="00F3489F">
                          <w:pPr>
                            <w:rPr>
                              <w:lang w:val="en-US"/>
                            </w:rPr>
                          </w:pPr>
                        </w:p>
                        <w:p w14:paraId="0A6EA71A" w14:textId="77777777" w:rsidR="00F3489F" w:rsidRPr="00C2145F" w:rsidRDefault="00F3489F" w:rsidP="00F3489F">
                          <w:pPr>
                            <w:jc w:val="center"/>
                            <w:rPr>
                              <w:color w:val="800000"/>
                              <w:sz w:val="44"/>
                              <w:szCs w:val="4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F645E" id="Rectangle 4" o:spid="_x0000_s1026" style="position:absolute;left:0;text-align:left;margin-left:165pt;margin-top:-32.05pt;width:289.05pt;height:4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" filled="f" stroked="f" strokeweight="1pt">
              <v:textbox>
                <w:txbxContent>
                  <w:p w14:paraId="74E04C56" w14:textId="77777777" w:rsidR="00F3489F" w:rsidRDefault="00F3489F" w:rsidP="00F3489F">
                    <w:pPr>
                      <w:spacing w:after="0" w:line="240" w:lineRule="auto"/>
                      <w:jc w:val="center"/>
                      <w:rPr>
                        <w:color w:val="800000"/>
                        <w:sz w:val="36"/>
                        <w:szCs w:val="36"/>
                        <w:lang w:val="en-US"/>
                      </w:rPr>
                    </w:pPr>
                    <w:r w:rsidRPr="00C2145F">
                      <w:rPr>
                        <w:color w:val="800000"/>
                        <w:sz w:val="36"/>
                        <w:szCs w:val="36"/>
                        <w:lang w:val="en-US"/>
                      </w:rPr>
                      <w:t>TRUE UP COMPANIES LLC</w:t>
                    </w:r>
                  </w:p>
                  <w:p w14:paraId="5BDD7195" w14:textId="77777777" w:rsidR="00F3489F" w:rsidRPr="00C2145F" w:rsidRDefault="00F3489F" w:rsidP="00F3489F">
                    <w:pPr>
                      <w:spacing w:after="0" w:line="240" w:lineRule="auto"/>
                      <w:jc w:val="center"/>
                      <w:rPr>
                        <w:color w:val="000000" w:themeColor="text1"/>
                        <w:sz w:val="22"/>
                        <w:szCs w:val="22"/>
                      </w:rPr>
                    </w:pPr>
                    <w:r w:rsidRPr="00C2145F">
                      <w:rPr>
                        <w:color w:val="000000" w:themeColor="text1"/>
                      </w:rPr>
                      <w:t>20713 E. Ocotillo Rd. Suite 101 Queen Creek, AZ 85142</w:t>
                    </w:r>
                  </w:p>
                  <w:p w14:paraId="595B4229" w14:textId="77777777" w:rsidR="00F3489F" w:rsidRDefault="00F3489F" w:rsidP="00F3489F">
                    <w:pPr>
                      <w:jc w:val="center"/>
                      <w:rPr>
                        <w:color w:val="800000"/>
                        <w:sz w:val="36"/>
                        <w:szCs w:val="36"/>
                        <w:lang w:val="en-US"/>
                      </w:rPr>
                    </w:pPr>
                  </w:p>
                  <w:p w14:paraId="1D06015A" w14:textId="77777777" w:rsidR="00F3489F" w:rsidRDefault="00F3489F" w:rsidP="00F3489F">
                    <w:pPr>
                      <w:rPr>
                        <w:lang w:val="en-US"/>
                      </w:rPr>
                    </w:pPr>
                  </w:p>
                  <w:p w14:paraId="0A6EA71A" w14:textId="77777777" w:rsidR="00F3489F" w:rsidRPr="00C2145F" w:rsidRDefault="00F3489F" w:rsidP="00F3489F">
                    <w:pPr>
                      <w:jc w:val="center"/>
                      <w:rPr>
                        <w:color w:val="800000"/>
                        <w:sz w:val="44"/>
                        <w:szCs w:val="44"/>
                        <w:lang w:val="en-US"/>
                      </w:rPr>
                    </w:pPr>
                  </w:p>
                </w:txbxContent>
              </v:textbox>
            </v:rect>
          </w:pict>
        </mc:Fallback>
      </mc:AlternateContent>
    </w:r>
    <w:r w:rsidRPr="009D5D45">
      <w:rPr>
        <w:noProof/>
        <w:lang w:eastAsia="en-IN"/>
      </w:rPr>
      <w:drawing>
        <wp:anchor distT="0" distB="0" distL="114300" distR="114300" simplePos="0" relativeHeight="251659264" behindDoc="1" locked="0" layoutInCell="1" allowOverlap="1" wp14:anchorId="4908C39E" wp14:editId="16BF3A4B">
          <wp:simplePos x="0" y="0"/>
          <wp:positionH relativeFrom="column">
            <wp:posOffset>-68580</wp:posOffset>
          </wp:positionH>
          <wp:positionV relativeFrom="paragraph">
            <wp:posOffset>-355600</wp:posOffset>
          </wp:positionV>
          <wp:extent cx="1551305" cy="513715"/>
          <wp:effectExtent l="0" t="0" r="0" b="635"/>
          <wp:wrapTight wrapText="bothSides">
            <wp:wrapPolygon edited="0">
              <wp:start x="1326" y="0"/>
              <wp:lineTo x="0" y="4005"/>
              <wp:lineTo x="0" y="16020"/>
              <wp:lineTo x="1591" y="20826"/>
              <wp:lineTo x="5040" y="20826"/>
              <wp:lineTo x="16445" y="20826"/>
              <wp:lineTo x="20955" y="18423"/>
              <wp:lineTo x="21220" y="8010"/>
              <wp:lineTo x="21220" y="3204"/>
              <wp:lineTo x="19894" y="0"/>
              <wp:lineTo x="1326" y="0"/>
            </wp:wrapPolygon>
          </wp:wrapTight>
          <wp:docPr id="172585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1305" cy="513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2F00DF" w14:textId="77777777" w:rsidR="00470000" w:rsidRDefault="00470000" w:rsidP="004700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3FC"/>
    <w:multiLevelType w:val="hybridMultilevel"/>
    <w:tmpl w:val="163C4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07F5B"/>
    <w:multiLevelType w:val="multilevel"/>
    <w:tmpl w:val="94424E8C"/>
    <w:lvl w:ilvl="0">
      <w:start w:val="1"/>
      <w:numFmt w:val="bullet"/>
      <w:lvlText w:val=""/>
      <w:lvlJc w:val="left"/>
      <w:pPr>
        <w:ind w:left="786" w:hanging="360"/>
      </w:pPr>
      <w:rPr>
        <w:rFonts w:ascii="Symbol" w:hAnsi="Symbol" w:hint="default"/>
      </w:rPr>
    </w:lvl>
    <w:lvl w:ilvl="1">
      <w:start w:val="1"/>
      <w:numFmt w:val="bullet"/>
      <w:lvlText w:val=""/>
      <w:lvlJc w:val="left"/>
      <w:pPr>
        <w:ind w:left="1146" w:hanging="360"/>
      </w:pPr>
      <w:rPr>
        <w:rFonts w:ascii="Symbol" w:hAnsi="Symbol" w:hint="default"/>
      </w:rPr>
    </w:lvl>
    <w:lvl w:ilvl="2">
      <w:start w:val="1"/>
      <w:numFmt w:val="bullet"/>
      <w:lvlText w:val=""/>
      <w:lvlJc w:val="left"/>
      <w:pPr>
        <w:ind w:left="1506" w:hanging="360"/>
      </w:pPr>
      <w:rPr>
        <w:rFonts w:ascii="Wingdings" w:hAnsi="Wingdings" w:hint="default"/>
      </w:rPr>
    </w:lvl>
    <w:lvl w:ilvl="3">
      <w:start w:val="1"/>
      <w:numFmt w:val="bullet"/>
      <w:lvlText w:val=""/>
      <w:lvlJc w:val="left"/>
      <w:pPr>
        <w:ind w:left="1866" w:hanging="360"/>
      </w:pPr>
      <w:rPr>
        <w:rFonts w:ascii="Symbol" w:hAnsi="Symbol" w:hint="default"/>
      </w:rPr>
    </w:lvl>
    <w:lvl w:ilvl="4">
      <w:start w:val="1"/>
      <w:numFmt w:val="bullet"/>
      <w:lvlText w:val=""/>
      <w:lvlJc w:val="left"/>
      <w:pPr>
        <w:ind w:left="2226" w:hanging="360"/>
      </w:pPr>
      <w:rPr>
        <w:rFonts w:ascii="Symbol" w:hAnsi="Symbol" w:hint="default"/>
      </w:rPr>
    </w:lvl>
    <w:lvl w:ilvl="5">
      <w:start w:val="1"/>
      <w:numFmt w:val="bullet"/>
      <w:lvlText w:val=""/>
      <w:lvlJc w:val="left"/>
      <w:pPr>
        <w:ind w:left="2586" w:hanging="360"/>
      </w:pPr>
      <w:rPr>
        <w:rFonts w:ascii="Wingdings" w:hAnsi="Wingdings" w:hint="default"/>
      </w:rPr>
    </w:lvl>
    <w:lvl w:ilvl="6">
      <w:start w:val="1"/>
      <w:numFmt w:val="bullet"/>
      <w:lvlText w:val=""/>
      <w:lvlJc w:val="left"/>
      <w:pPr>
        <w:ind w:left="2946" w:hanging="360"/>
      </w:pPr>
      <w:rPr>
        <w:rFonts w:ascii="Wingdings" w:hAnsi="Wingdings" w:hint="default"/>
      </w:rPr>
    </w:lvl>
    <w:lvl w:ilvl="7">
      <w:start w:val="1"/>
      <w:numFmt w:val="bullet"/>
      <w:lvlText w:val=""/>
      <w:lvlJc w:val="left"/>
      <w:pPr>
        <w:ind w:left="3306" w:hanging="360"/>
      </w:pPr>
      <w:rPr>
        <w:rFonts w:ascii="Symbol" w:hAnsi="Symbol" w:hint="default"/>
      </w:rPr>
    </w:lvl>
    <w:lvl w:ilvl="8">
      <w:start w:val="1"/>
      <w:numFmt w:val="bullet"/>
      <w:lvlText w:val=""/>
      <w:lvlJc w:val="left"/>
      <w:pPr>
        <w:ind w:left="3666" w:hanging="360"/>
      </w:pPr>
      <w:rPr>
        <w:rFonts w:ascii="Symbol" w:hAnsi="Symbol" w:hint="default"/>
      </w:rPr>
    </w:lvl>
  </w:abstractNum>
  <w:abstractNum w:abstractNumId="2" w15:restartNumberingAfterBreak="0">
    <w:nsid w:val="04612A91"/>
    <w:multiLevelType w:val="multilevel"/>
    <w:tmpl w:val="73C8582E"/>
    <w:lvl w:ilvl="0">
      <w:start w:val="1"/>
      <w:numFmt w:val="bullet"/>
      <w:lvlText w:val=""/>
      <w:lvlJc w:val="left"/>
      <w:pPr>
        <w:tabs>
          <w:tab w:val="num" w:pos="786"/>
        </w:tabs>
        <w:ind w:left="786" w:hanging="360"/>
      </w:pPr>
      <w:rPr>
        <w:rFonts w:ascii="Symbol" w:hAnsi="Symbol" w:hint="default"/>
        <w:sz w:val="24"/>
        <w:szCs w:val="32"/>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3" w15:restartNumberingAfterBreak="0">
    <w:nsid w:val="071B4394"/>
    <w:multiLevelType w:val="hybridMultilevel"/>
    <w:tmpl w:val="ED266AE2"/>
    <w:lvl w:ilvl="0" w:tplc="40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8060D7F"/>
    <w:multiLevelType w:val="multilevel"/>
    <w:tmpl w:val="72466744"/>
    <w:lvl w:ilvl="0">
      <w:start w:val="1"/>
      <w:numFmt w:val="bullet"/>
      <w:lvlText w:val=""/>
      <w:lvlJc w:val="left"/>
      <w:pPr>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4D2333"/>
    <w:multiLevelType w:val="multilevel"/>
    <w:tmpl w:val="6666C962"/>
    <w:lvl w:ilvl="0">
      <w:start w:val="1"/>
      <w:numFmt w:val="bullet"/>
      <w:lvlText w:val=""/>
      <w:lvlJc w:val="left"/>
      <w:pPr>
        <w:ind w:left="786" w:hanging="360"/>
      </w:pPr>
      <w:rPr>
        <w:rFonts w:ascii="Symbol" w:hAnsi="Symbol" w:hint="default"/>
      </w:rPr>
    </w:lvl>
    <w:lvl w:ilvl="1">
      <w:start w:val="1"/>
      <w:numFmt w:val="bullet"/>
      <w:lvlText w:val=""/>
      <w:lvlJc w:val="left"/>
      <w:pPr>
        <w:ind w:left="1146" w:hanging="360"/>
      </w:pPr>
      <w:rPr>
        <w:rFonts w:ascii="Symbol" w:hAnsi="Symbol" w:hint="default"/>
      </w:rPr>
    </w:lvl>
    <w:lvl w:ilvl="2">
      <w:start w:val="1"/>
      <w:numFmt w:val="bullet"/>
      <w:lvlText w:val=""/>
      <w:lvlJc w:val="left"/>
      <w:pPr>
        <w:ind w:left="1506" w:hanging="360"/>
      </w:pPr>
      <w:rPr>
        <w:rFonts w:ascii="Wingdings" w:hAnsi="Wingdings" w:hint="default"/>
      </w:rPr>
    </w:lvl>
    <w:lvl w:ilvl="3">
      <w:start w:val="1"/>
      <w:numFmt w:val="bullet"/>
      <w:lvlText w:val=""/>
      <w:lvlJc w:val="left"/>
      <w:pPr>
        <w:ind w:left="1866" w:hanging="360"/>
      </w:pPr>
      <w:rPr>
        <w:rFonts w:ascii="Symbol" w:hAnsi="Symbol" w:hint="default"/>
      </w:rPr>
    </w:lvl>
    <w:lvl w:ilvl="4">
      <w:start w:val="1"/>
      <w:numFmt w:val="bullet"/>
      <w:lvlText w:val=""/>
      <w:lvlJc w:val="left"/>
      <w:pPr>
        <w:ind w:left="2226" w:hanging="360"/>
      </w:pPr>
      <w:rPr>
        <w:rFonts w:ascii="Symbol" w:hAnsi="Symbol" w:hint="default"/>
      </w:rPr>
    </w:lvl>
    <w:lvl w:ilvl="5">
      <w:start w:val="1"/>
      <w:numFmt w:val="bullet"/>
      <w:lvlText w:val=""/>
      <w:lvlJc w:val="left"/>
      <w:pPr>
        <w:ind w:left="2586" w:hanging="360"/>
      </w:pPr>
      <w:rPr>
        <w:rFonts w:ascii="Wingdings" w:hAnsi="Wingdings" w:hint="default"/>
      </w:rPr>
    </w:lvl>
    <w:lvl w:ilvl="6">
      <w:start w:val="1"/>
      <w:numFmt w:val="bullet"/>
      <w:lvlText w:val=""/>
      <w:lvlJc w:val="left"/>
      <w:pPr>
        <w:ind w:left="2946" w:hanging="360"/>
      </w:pPr>
      <w:rPr>
        <w:rFonts w:ascii="Wingdings" w:hAnsi="Wingdings" w:hint="default"/>
      </w:rPr>
    </w:lvl>
    <w:lvl w:ilvl="7">
      <w:start w:val="1"/>
      <w:numFmt w:val="bullet"/>
      <w:lvlText w:val=""/>
      <w:lvlJc w:val="left"/>
      <w:pPr>
        <w:ind w:left="3306" w:hanging="360"/>
      </w:pPr>
      <w:rPr>
        <w:rFonts w:ascii="Symbol" w:hAnsi="Symbol" w:hint="default"/>
      </w:rPr>
    </w:lvl>
    <w:lvl w:ilvl="8">
      <w:start w:val="1"/>
      <w:numFmt w:val="bullet"/>
      <w:lvlText w:val=""/>
      <w:lvlJc w:val="left"/>
      <w:pPr>
        <w:ind w:left="3666" w:hanging="360"/>
      </w:pPr>
      <w:rPr>
        <w:rFonts w:ascii="Symbol" w:hAnsi="Symbol" w:hint="default"/>
      </w:rPr>
    </w:lvl>
  </w:abstractNum>
  <w:abstractNum w:abstractNumId="6" w15:restartNumberingAfterBreak="0">
    <w:nsid w:val="08F72C1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93449D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CF11E69"/>
    <w:multiLevelType w:val="hybridMultilevel"/>
    <w:tmpl w:val="CD442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714717"/>
    <w:multiLevelType w:val="multilevel"/>
    <w:tmpl w:val="0438467E"/>
    <w:lvl w:ilvl="0">
      <w:start w:val="1"/>
      <w:numFmt w:val="bullet"/>
      <w:lvlText w:val=""/>
      <w:lvlJc w:val="left"/>
      <w:pPr>
        <w:ind w:left="786" w:hanging="360"/>
      </w:pPr>
      <w:rPr>
        <w:rFonts w:ascii="Symbol" w:hAnsi="Symbol" w:hint="default"/>
      </w:rPr>
    </w:lvl>
    <w:lvl w:ilvl="1">
      <w:start w:val="1"/>
      <w:numFmt w:val="bullet"/>
      <w:lvlText w:val=""/>
      <w:lvlJc w:val="left"/>
      <w:pPr>
        <w:ind w:left="1146" w:hanging="360"/>
      </w:pPr>
      <w:rPr>
        <w:rFonts w:ascii="Symbol" w:hAnsi="Symbol" w:hint="default"/>
      </w:rPr>
    </w:lvl>
    <w:lvl w:ilvl="2">
      <w:start w:val="1"/>
      <w:numFmt w:val="bullet"/>
      <w:lvlText w:val=""/>
      <w:lvlJc w:val="left"/>
      <w:pPr>
        <w:ind w:left="1506" w:hanging="360"/>
      </w:pPr>
      <w:rPr>
        <w:rFonts w:ascii="Wingdings" w:hAnsi="Wingdings" w:hint="default"/>
      </w:rPr>
    </w:lvl>
    <w:lvl w:ilvl="3">
      <w:start w:val="1"/>
      <w:numFmt w:val="bullet"/>
      <w:lvlText w:val=""/>
      <w:lvlJc w:val="left"/>
      <w:pPr>
        <w:ind w:left="1866" w:hanging="360"/>
      </w:pPr>
      <w:rPr>
        <w:rFonts w:ascii="Symbol" w:hAnsi="Symbol" w:hint="default"/>
      </w:rPr>
    </w:lvl>
    <w:lvl w:ilvl="4">
      <w:start w:val="1"/>
      <w:numFmt w:val="bullet"/>
      <w:lvlText w:val=""/>
      <w:lvlJc w:val="left"/>
      <w:pPr>
        <w:ind w:left="2226" w:hanging="360"/>
      </w:pPr>
      <w:rPr>
        <w:rFonts w:ascii="Symbol" w:hAnsi="Symbol" w:hint="default"/>
      </w:rPr>
    </w:lvl>
    <w:lvl w:ilvl="5">
      <w:start w:val="1"/>
      <w:numFmt w:val="bullet"/>
      <w:lvlText w:val=""/>
      <w:lvlJc w:val="left"/>
      <w:pPr>
        <w:ind w:left="2586" w:hanging="360"/>
      </w:pPr>
      <w:rPr>
        <w:rFonts w:ascii="Wingdings" w:hAnsi="Wingdings" w:hint="default"/>
      </w:rPr>
    </w:lvl>
    <w:lvl w:ilvl="6">
      <w:start w:val="1"/>
      <w:numFmt w:val="bullet"/>
      <w:lvlText w:val=""/>
      <w:lvlJc w:val="left"/>
      <w:pPr>
        <w:ind w:left="2946" w:hanging="360"/>
      </w:pPr>
      <w:rPr>
        <w:rFonts w:ascii="Wingdings" w:hAnsi="Wingdings" w:hint="default"/>
      </w:rPr>
    </w:lvl>
    <w:lvl w:ilvl="7">
      <w:start w:val="1"/>
      <w:numFmt w:val="bullet"/>
      <w:lvlText w:val=""/>
      <w:lvlJc w:val="left"/>
      <w:pPr>
        <w:ind w:left="3306" w:hanging="360"/>
      </w:pPr>
      <w:rPr>
        <w:rFonts w:ascii="Symbol" w:hAnsi="Symbol" w:hint="default"/>
      </w:rPr>
    </w:lvl>
    <w:lvl w:ilvl="8">
      <w:start w:val="1"/>
      <w:numFmt w:val="bullet"/>
      <w:lvlText w:val=""/>
      <w:lvlJc w:val="left"/>
      <w:pPr>
        <w:ind w:left="3666" w:hanging="360"/>
      </w:pPr>
      <w:rPr>
        <w:rFonts w:ascii="Symbol" w:hAnsi="Symbol" w:hint="default"/>
      </w:rPr>
    </w:lvl>
  </w:abstractNum>
  <w:abstractNum w:abstractNumId="10" w15:restartNumberingAfterBreak="0">
    <w:nsid w:val="1575532C"/>
    <w:multiLevelType w:val="multilevel"/>
    <w:tmpl w:val="10AE5A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77475BF"/>
    <w:multiLevelType w:val="hybridMultilevel"/>
    <w:tmpl w:val="E906243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 w15:restartNumberingAfterBreak="0">
    <w:nsid w:val="188E2471"/>
    <w:multiLevelType w:val="hybridMultilevel"/>
    <w:tmpl w:val="5C70B6C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A3635C9"/>
    <w:multiLevelType w:val="hybridMultilevel"/>
    <w:tmpl w:val="1D468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774E9A"/>
    <w:multiLevelType w:val="hybridMultilevel"/>
    <w:tmpl w:val="6062E78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5" w15:restartNumberingAfterBreak="0">
    <w:nsid w:val="1E0558F5"/>
    <w:multiLevelType w:val="hybridMultilevel"/>
    <w:tmpl w:val="E38E8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E6A7C4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1FB2174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FDF56CB"/>
    <w:multiLevelType w:val="hybridMultilevel"/>
    <w:tmpl w:val="07FCC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5807DC"/>
    <w:multiLevelType w:val="hybridMultilevel"/>
    <w:tmpl w:val="47C25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301046"/>
    <w:multiLevelType w:val="multilevel"/>
    <w:tmpl w:val="0644B422"/>
    <w:lvl w:ilvl="0">
      <w:start w:val="1"/>
      <w:numFmt w:val="bullet"/>
      <w:lvlText w:val=""/>
      <w:lvlJc w:val="left"/>
      <w:pPr>
        <w:ind w:left="786" w:hanging="360"/>
      </w:pPr>
      <w:rPr>
        <w:rFonts w:ascii="Symbol" w:hAnsi="Symbol" w:hint="default"/>
      </w:rPr>
    </w:lvl>
    <w:lvl w:ilvl="1">
      <w:start w:val="1"/>
      <w:numFmt w:val="bullet"/>
      <w:lvlText w:val=""/>
      <w:lvlJc w:val="left"/>
      <w:pPr>
        <w:ind w:left="1146" w:hanging="360"/>
      </w:pPr>
      <w:rPr>
        <w:rFonts w:ascii="Symbol" w:hAnsi="Symbol" w:hint="default"/>
      </w:rPr>
    </w:lvl>
    <w:lvl w:ilvl="2">
      <w:start w:val="1"/>
      <w:numFmt w:val="bullet"/>
      <w:lvlText w:val=""/>
      <w:lvlJc w:val="left"/>
      <w:pPr>
        <w:ind w:left="1506" w:hanging="360"/>
      </w:pPr>
      <w:rPr>
        <w:rFonts w:ascii="Wingdings" w:hAnsi="Wingdings" w:hint="default"/>
      </w:rPr>
    </w:lvl>
    <w:lvl w:ilvl="3">
      <w:start w:val="1"/>
      <w:numFmt w:val="bullet"/>
      <w:lvlText w:val=""/>
      <w:lvlJc w:val="left"/>
      <w:pPr>
        <w:ind w:left="1866" w:hanging="360"/>
      </w:pPr>
      <w:rPr>
        <w:rFonts w:ascii="Symbol" w:hAnsi="Symbol" w:hint="default"/>
      </w:rPr>
    </w:lvl>
    <w:lvl w:ilvl="4">
      <w:start w:val="1"/>
      <w:numFmt w:val="bullet"/>
      <w:lvlText w:val=""/>
      <w:lvlJc w:val="left"/>
      <w:pPr>
        <w:ind w:left="2226" w:hanging="360"/>
      </w:pPr>
      <w:rPr>
        <w:rFonts w:ascii="Symbol" w:hAnsi="Symbol" w:hint="default"/>
      </w:rPr>
    </w:lvl>
    <w:lvl w:ilvl="5">
      <w:start w:val="1"/>
      <w:numFmt w:val="bullet"/>
      <w:lvlText w:val=""/>
      <w:lvlJc w:val="left"/>
      <w:pPr>
        <w:ind w:left="2586" w:hanging="360"/>
      </w:pPr>
      <w:rPr>
        <w:rFonts w:ascii="Wingdings" w:hAnsi="Wingdings" w:hint="default"/>
      </w:rPr>
    </w:lvl>
    <w:lvl w:ilvl="6">
      <w:start w:val="1"/>
      <w:numFmt w:val="bullet"/>
      <w:lvlText w:val=""/>
      <w:lvlJc w:val="left"/>
      <w:pPr>
        <w:ind w:left="2946" w:hanging="360"/>
      </w:pPr>
      <w:rPr>
        <w:rFonts w:ascii="Wingdings" w:hAnsi="Wingdings" w:hint="default"/>
      </w:rPr>
    </w:lvl>
    <w:lvl w:ilvl="7">
      <w:start w:val="1"/>
      <w:numFmt w:val="bullet"/>
      <w:lvlText w:val=""/>
      <w:lvlJc w:val="left"/>
      <w:pPr>
        <w:ind w:left="3306" w:hanging="360"/>
      </w:pPr>
      <w:rPr>
        <w:rFonts w:ascii="Symbol" w:hAnsi="Symbol" w:hint="default"/>
      </w:rPr>
    </w:lvl>
    <w:lvl w:ilvl="8">
      <w:start w:val="1"/>
      <w:numFmt w:val="bullet"/>
      <w:lvlText w:val=""/>
      <w:lvlJc w:val="left"/>
      <w:pPr>
        <w:ind w:left="3666" w:hanging="360"/>
      </w:pPr>
      <w:rPr>
        <w:rFonts w:ascii="Symbol" w:hAnsi="Symbol" w:hint="default"/>
      </w:rPr>
    </w:lvl>
  </w:abstractNum>
  <w:abstractNum w:abstractNumId="21" w15:restartNumberingAfterBreak="0">
    <w:nsid w:val="2678008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290966AA"/>
    <w:multiLevelType w:val="multilevel"/>
    <w:tmpl w:val="AD6C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731D7"/>
    <w:multiLevelType w:val="hybridMultilevel"/>
    <w:tmpl w:val="A9024DF8"/>
    <w:lvl w:ilvl="0" w:tplc="62909534">
      <w:start w:val="1"/>
      <w:numFmt w:val="decimal"/>
      <w:lvlText w:val="%1."/>
      <w:lvlJc w:val="left"/>
      <w:pPr>
        <w:ind w:left="36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4" w15:restartNumberingAfterBreak="0">
    <w:nsid w:val="335D2609"/>
    <w:multiLevelType w:val="hybridMultilevel"/>
    <w:tmpl w:val="CEBEF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AB44C5"/>
    <w:multiLevelType w:val="hybridMultilevel"/>
    <w:tmpl w:val="2674A8F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3BAC6EAF"/>
    <w:multiLevelType w:val="multilevel"/>
    <w:tmpl w:val="73C8582E"/>
    <w:lvl w:ilvl="0">
      <w:start w:val="1"/>
      <w:numFmt w:val="bullet"/>
      <w:lvlText w:val=""/>
      <w:lvlJc w:val="left"/>
      <w:pPr>
        <w:tabs>
          <w:tab w:val="num" w:pos="786"/>
        </w:tabs>
        <w:ind w:left="786" w:hanging="360"/>
      </w:pPr>
      <w:rPr>
        <w:rFonts w:ascii="Symbol" w:hAnsi="Symbol" w:hint="default"/>
        <w:sz w:val="24"/>
        <w:szCs w:val="32"/>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27" w15:restartNumberingAfterBreak="0">
    <w:nsid w:val="4271342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786"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4B50EB5"/>
    <w:multiLevelType w:val="hybridMultilevel"/>
    <w:tmpl w:val="D988C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774BB8"/>
    <w:multiLevelType w:val="hybridMultilevel"/>
    <w:tmpl w:val="44329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8C6908"/>
    <w:multiLevelType w:val="multilevel"/>
    <w:tmpl w:val="73C8582E"/>
    <w:lvl w:ilvl="0">
      <w:start w:val="1"/>
      <w:numFmt w:val="bullet"/>
      <w:lvlText w:val=""/>
      <w:lvlJc w:val="left"/>
      <w:pPr>
        <w:tabs>
          <w:tab w:val="num" w:pos="786"/>
        </w:tabs>
        <w:ind w:left="786" w:hanging="360"/>
      </w:pPr>
      <w:rPr>
        <w:rFonts w:ascii="Symbol" w:hAnsi="Symbol" w:hint="default"/>
        <w:sz w:val="24"/>
        <w:szCs w:val="32"/>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31" w15:restartNumberingAfterBreak="0">
    <w:nsid w:val="59A67A3C"/>
    <w:multiLevelType w:val="multilevel"/>
    <w:tmpl w:val="73C8582E"/>
    <w:lvl w:ilvl="0">
      <w:start w:val="1"/>
      <w:numFmt w:val="bullet"/>
      <w:lvlText w:val=""/>
      <w:lvlJc w:val="left"/>
      <w:pPr>
        <w:tabs>
          <w:tab w:val="num" w:pos="786"/>
        </w:tabs>
        <w:ind w:left="786" w:hanging="360"/>
      </w:pPr>
      <w:rPr>
        <w:rFonts w:ascii="Symbol" w:hAnsi="Symbol" w:hint="default"/>
        <w:sz w:val="24"/>
        <w:szCs w:val="32"/>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32" w15:restartNumberingAfterBreak="0">
    <w:nsid w:val="5CF60185"/>
    <w:multiLevelType w:val="hybridMultilevel"/>
    <w:tmpl w:val="0C8E0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FC6754"/>
    <w:multiLevelType w:val="hybridMultilevel"/>
    <w:tmpl w:val="B07AD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3B4044"/>
    <w:multiLevelType w:val="hybridMultilevel"/>
    <w:tmpl w:val="F9E20F10"/>
    <w:lvl w:ilvl="0" w:tplc="C2AA6D54">
      <w:start w:val="1"/>
      <w:numFmt w:val="bullet"/>
      <w:lvlText w:val=""/>
      <w:lvlJc w:val="left"/>
      <w:pPr>
        <w:ind w:left="360" w:hanging="360"/>
      </w:pPr>
      <w:rPr>
        <w:rFonts w:ascii="Wingdings" w:hAnsi="Wingdings" w:hint="default"/>
        <w:sz w:val="28"/>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24F350F"/>
    <w:multiLevelType w:val="multilevel"/>
    <w:tmpl w:val="73C8582E"/>
    <w:lvl w:ilvl="0">
      <w:start w:val="1"/>
      <w:numFmt w:val="bullet"/>
      <w:lvlText w:val=""/>
      <w:lvlJc w:val="left"/>
      <w:pPr>
        <w:tabs>
          <w:tab w:val="num" w:pos="786"/>
        </w:tabs>
        <w:ind w:left="786" w:hanging="360"/>
      </w:pPr>
      <w:rPr>
        <w:rFonts w:ascii="Symbol" w:hAnsi="Symbol" w:hint="default"/>
        <w:sz w:val="24"/>
        <w:szCs w:val="32"/>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36" w15:restartNumberingAfterBreak="0">
    <w:nsid w:val="68623D2A"/>
    <w:multiLevelType w:val="hybridMultilevel"/>
    <w:tmpl w:val="664C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AD75A1"/>
    <w:multiLevelType w:val="hybridMultilevel"/>
    <w:tmpl w:val="C72C7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B5E3CCB"/>
    <w:multiLevelType w:val="hybridMultilevel"/>
    <w:tmpl w:val="E1CAC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6E62B4"/>
    <w:multiLevelType w:val="hybridMultilevel"/>
    <w:tmpl w:val="AF84DA72"/>
    <w:lvl w:ilvl="0" w:tplc="40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40" w15:restartNumberingAfterBreak="0">
    <w:nsid w:val="6F2C2D2A"/>
    <w:multiLevelType w:val="hybridMultilevel"/>
    <w:tmpl w:val="CE447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716752"/>
    <w:multiLevelType w:val="multilevel"/>
    <w:tmpl w:val="9FF05AB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793F4374"/>
    <w:multiLevelType w:val="hybridMultilevel"/>
    <w:tmpl w:val="0A98A6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BDB5E03"/>
    <w:multiLevelType w:val="hybridMultilevel"/>
    <w:tmpl w:val="CA7C8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44264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154494977">
    <w:abstractNumId w:val="7"/>
  </w:num>
  <w:num w:numId="2" w16cid:durableId="979073850">
    <w:abstractNumId w:val="7"/>
  </w:num>
  <w:num w:numId="3" w16cid:durableId="711466906">
    <w:abstractNumId w:val="27"/>
  </w:num>
  <w:num w:numId="4" w16cid:durableId="1860581256">
    <w:abstractNumId w:val="34"/>
  </w:num>
  <w:num w:numId="5" w16cid:durableId="778987642">
    <w:abstractNumId w:val="10"/>
  </w:num>
  <w:num w:numId="6" w16cid:durableId="470100148">
    <w:abstractNumId w:val="40"/>
  </w:num>
  <w:num w:numId="7" w16cid:durableId="1069841948">
    <w:abstractNumId w:val="28"/>
  </w:num>
  <w:num w:numId="8" w16cid:durableId="1556550021">
    <w:abstractNumId w:val="38"/>
  </w:num>
  <w:num w:numId="9" w16cid:durableId="494537595">
    <w:abstractNumId w:val="37"/>
  </w:num>
  <w:num w:numId="10" w16cid:durableId="387996093">
    <w:abstractNumId w:val="18"/>
  </w:num>
  <w:num w:numId="11" w16cid:durableId="372389710">
    <w:abstractNumId w:val="13"/>
  </w:num>
  <w:num w:numId="12" w16cid:durableId="331296617">
    <w:abstractNumId w:val="25"/>
  </w:num>
  <w:num w:numId="13" w16cid:durableId="1169755248">
    <w:abstractNumId w:val="34"/>
  </w:num>
  <w:num w:numId="14" w16cid:durableId="1005745348">
    <w:abstractNumId w:val="33"/>
  </w:num>
  <w:num w:numId="15" w16cid:durableId="1940486917">
    <w:abstractNumId w:val="39"/>
  </w:num>
  <w:num w:numId="16" w16cid:durableId="1027755669">
    <w:abstractNumId w:val="24"/>
  </w:num>
  <w:num w:numId="17" w16cid:durableId="1464880532">
    <w:abstractNumId w:val="36"/>
  </w:num>
  <w:num w:numId="18" w16cid:durableId="370689208">
    <w:abstractNumId w:val="8"/>
  </w:num>
  <w:num w:numId="19" w16cid:durableId="429200174">
    <w:abstractNumId w:val="29"/>
  </w:num>
  <w:num w:numId="20" w16cid:durableId="26219752">
    <w:abstractNumId w:val="19"/>
  </w:num>
  <w:num w:numId="21" w16cid:durableId="8215782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9423988">
    <w:abstractNumId w:val="41"/>
  </w:num>
  <w:num w:numId="23" w16cid:durableId="964429712">
    <w:abstractNumId w:val="14"/>
  </w:num>
  <w:num w:numId="24" w16cid:durableId="1546791342">
    <w:abstractNumId w:val="43"/>
  </w:num>
  <w:num w:numId="25" w16cid:durableId="107747280">
    <w:abstractNumId w:val="20"/>
  </w:num>
  <w:num w:numId="26" w16cid:durableId="1407650994">
    <w:abstractNumId w:val="1"/>
  </w:num>
  <w:num w:numId="27" w16cid:durableId="2081098116">
    <w:abstractNumId w:val="5"/>
  </w:num>
  <w:num w:numId="28" w16cid:durableId="853811656">
    <w:abstractNumId w:val="9"/>
  </w:num>
  <w:num w:numId="29" w16cid:durableId="995190120">
    <w:abstractNumId w:val="10"/>
  </w:num>
  <w:num w:numId="30" w16cid:durableId="593562487">
    <w:abstractNumId w:val="17"/>
  </w:num>
  <w:num w:numId="31" w16cid:durableId="1154175608">
    <w:abstractNumId w:val="35"/>
  </w:num>
  <w:num w:numId="32" w16cid:durableId="2142460560">
    <w:abstractNumId w:val="26"/>
  </w:num>
  <w:num w:numId="33" w16cid:durableId="1786999151">
    <w:abstractNumId w:val="21"/>
  </w:num>
  <w:num w:numId="34" w16cid:durableId="1384283487">
    <w:abstractNumId w:val="16"/>
  </w:num>
  <w:num w:numId="35" w16cid:durableId="481577443">
    <w:abstractNumId w:val="6"/>
  </w:num>
  <w:num w:numId="36" w16cid:durableId="1351567987">
    <w:abstractNumId w:val="31"/>
  </w:num>
  <w:num w:numId="37" w16cid:durableId="1028217555">
    <w:abstractNumId w:val="42"/>
  </w:num>
  <w:num w:numId="38" w16cid:durableId="403376843">
    <w:abstractNumId w:val="44"/>
  </w:num>
  <w:num w:numId="39" w16cid:durableId="249584899">
    <w:abstractNumId w:val="30"/>
  </w:num>
  <w:num w:numId="40" w16cid:durableId="162283101">
    <w:abstractNumId w:val="12"/>
  </w:num>
  <w:num w:numId="41" w16cid:durableId="100495924">
    <w:abstractNumId w:val="2"/>
  </w:num>
  <w:num w:numId="42" w16cid:durableId="1557738950">
    <w:abstractNumId w:val="4"/>
  </w:num>
  <w:num w:numId="43" w16cid:durableId="1322808469">
    <w:abstractNumId w:val="22"/>
  </w:num>
  <w:num w:numId="44" w16cid:durableId="326370441">
    <w:abstractNumId w:val="3"/>
  </w:num>
  <w:num w:numId="45" w16cid:durableId="543639112">
    <w:abstractNumId w:val="11"/>
  </w:num>
  <w:num w:numId="46" w16cid:durableId="2114740123">
    <w:abstractNumId w:val="32"/>
  </w:num>
  <w:num w:numId="47" w16cid:durableId="1803571829">
    <w:abstractNumId w:val="15"/>
  </w:num>
  <w:num w:numId="48" w16cid:durableId="41656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00"/>
    <w:rsid w:val="000077A6"/>
    <w:rsid w:val="00024B25"/>
    <w:rsid w:val="00096174"/>
    <w:rsid w:val="000B0EF1"/>
    <w:rsid w:val="001B4DA1"/>
    <w:rsid w:val="001B7185"/>
    <w:rsid w:val="001C34A7"/>
    <w:rsid w:val="00212BED"/>
    <w:rsid w:val="002406C9"/>
    <w:rsid w:val="00241D41"/>
    <w:rsid w:val="002501AD"/>
    <w:rsid w:val="00261007"/>
    <w:rsid w:val="0028654E"/>
    <w:rsid w:val="00294A38"/>
    <w:rsid w:val="002D161E"/>
    <w:rsid w:val="00315972"/>
    <w:rsid w:val="00357250"/>
    <w:rsid w:val="003601BC"/>
    <w:rsid w:val="00363A72"/>
    <w:rsid w:val="003E741D"/>
    <w:rsid w:val="00400182"/>
    <w:rsid w:val="0041372B"/>
    <w:rsid w:val="0043474B"/>
    <w:rsid w:val="00450621"/>
    <w:rsid w:val="00470000"/>
    <w:rsid w:val="004B4996"/>
    <w:rsid w:val="004D786A"/>
    <w:rsid w:val="004E4064"/>
    <w:rsid w:val="005120EE"/>
    <w:rsid w:val="00546C81"/>
    <w:rsid w:val="00552D61"/>
    <w:rsid w:val="005870AE"/>
    <w:rsid w:val="00617E28"/>
    <w:rsid w:val="006251AA"/>
    <w:rsid w:val="00661571"/>
    <w:rsid w:val="00664558"/>
    <w:rsid w:val="00692105"/>
    <w:rsid w:val="00794A54"/>
    <w:rsid w:val="007C1936"/>
    <w:rsid w:val="007C2B57"/>
    <w:rsid w:val="007C3DCE"/>
    <w:rsid w:val="007E0E31"/>
    <w:rsid w:val="0080012B"/>
    <w:rsid w:val="008470C2"/>
    <w:rsid w:val="008E04AB"/>
    <w:rsid w:val="009059AC"/>
    <w:rsid w:val="00961475"/>
    <w:rsid w:val="00962084"/>
    <w:rsid w:val="00966D16"/>
    <w:rsid w:val="00970222"/>
    <w:rsid w:val="009C213A"/>
    <w:rsid w:val="009F0996"/>
    <w:rsid w:val="009F7E7E"/>
    <w:rsid w:val="00A20335"/>
    <w:rsid w:val="00A21120"/>
    <w:rsid w:val="00A2449E"/>
    <w:rsid w:val="00A247D3"/>
    <w:rsid w:val="00A674A8"/>
    <w:rsid w:val="00B27B4E"/>
    <w:rsid w:val="00B56A20"/>
    <w:rsid w:val="00BB17F2"/>
    <w:rsid w:val="00BC1ED6"/>
    <w:rsid w:val="00CD4E6E"/>
    <w:rsid w:val="00CE2AC3"/>
    <w:rsid w:val="00D15D73"/>
    <w:rsid w:val="00D248F8"/>
    <w:rsid w:val="00D47270"/>
    <w:rsid w:val="00DA6DBE"/>
    <w:rsid w:val="00DD78CC"/>
    <w:rsid w:val="00E668F9"/>
    <w:rsid w:val="00EA396E"/>
    <w:rsid w:val="00EB3AA1"/>
    <w:rsid w:val="00ED64C6"/>
    <w:rsid w:val="00F3489F"/>
    <w:rsid w:val="00FC7FAE"/>
    <w:rsid w:val="00FF1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0E113"/>
  <w15:chartTrackingRefBased/>
  <w15:docId w15:val="{CC68DA46-DE6D-4A60-B051-D17F47AD3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0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0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0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000"/>
    <w:rPr>
      <w:rFonts w:eastAsiaTheme="majorEastAsia" w:cstheme="majorBidi"/>
      <w:color w:val="272727" w:themeColor="text1" w:themeTint="D8"/>
    </w:rPr>
  </w:style>
  <w:style w:type="paragraph" w:styleId="Title">
    <w:name w:val="Title"/>
    <w:basedOn w:val="Normal"/>
    <w:next w:val="Normal"/>
    <w:link w:val="TitleChar"/>
    <w:uiPriority w:val="10"/>
    <w:qFormat/>
    <w:rsid w:val="0047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000"/>
    <w:pPr>
      <w:spacing w:before="160"/>
      <w:jc w:val="center"/>
    </w:pPr>
    <w:rPr>
      <w:i/>
      <w:iCs/>
      <w:color w:val="404040" w:themeColor="text1" w:themeTint="BF"/>
    </w:rPr>
  </w:style>
  <w:style w:type="character" w:customStyle="1" w:styleId="QuoteChar">
    <w:name w:val="Quote Char"/>
    <w:basedOn w:val="DefaultParagraphFont"/>
    <w:link w:val="Quote"/>
    <w:uiPriority w:val="29"/>
    <w:rsid w:val="00470000"/>
    <w:rPr>
      <w:i/>
      <w:iCs/>
      <w:color w:val="404040" w:themeColor="text1" w:themeTint="BF"/>
    </w:rPr>
  </w:style>
  <w:style w:type="paragraph" w:styleId="ListParagraph">
    <w:name w:val="List Paragraph"/>
    <w:basedOn w:val="Normal"/>
    <w:uiPriority w:val="34"/>
    <w:qFormat/>
    <w:rsid w:val="00470000"/>
    <w:pPr>
      <w:ind w:left="720"/>
      <w:contextualSpacing/>
    </w:pPr>
  </w:style>
  <w:style w:type="character" w:styleId="IntenseEmphasis">
    <w:name w:val="Intense Emphasis"/>
    <w:basedOn w:val="DefaultParagraphFont"/>
    <w:uiPriority w:val="21"/>
    <w:qFormat/>
    <w:rsid w:val="00470000"/>
    <w:rPr>
      <w:i/>
      <w:iCs/>
      <w:color w:val="2F5496" w:themeColor="accent1" w:themeShade="BF"/>
    </w:rPr>
  </w:style>
  <w:style w:type="paragraph" w:styleId="IntenseQuote">
    <w:name w:val="Intense Quote"/>
    <w:basedOn w:val="Normal"/>
    <w:next w:val="Normal"/>
    <w:link w:val="IntenseQuoteChar"/>
    <w:uiPriority w:val="30"/>
    <w:qFormat/>
    <w:rsid w:val="00470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000"/>
    <w:rPr>
      <w:i/>
      <w:iCs/>
      <w:color w:val="2F5496" w:themeColor="accent1" w:themeShade="BF"/>
    </w:rPr>
  </w:style>
  <w:style w:type="character" w:styleId="IntenseReference">
    <w:name w:val="Intense Reference"/>
    <w:basedOn w:val="DefaultParagraphFont"/>
    <w:uiPriority w:val="32"/>
    <w:qFormat/>
    <w:rsid w:val="00470000"/>
    <w:rPr>
      <w:b/>
      <w:bCs/>
      <w:smallCaps/>
      <w:color w:val="2F5496" w:themeColor="accent1" w:themeShade="BF"/>
      <w:spacing w:val="5"/>
    </w:rPr>
  </w:style>
  <w:style w:type="paragraph" w:styleId="Header">
    <w:name w:val="header"/>
    <w:basedOn w:val="Normal"/>
    <w:link w:val="HeaderChar"/>
    <w:uiPriority w:val="99"/>
    <w:unhideWhenUsed/>
    <w:rsid w:val="004700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000"/>
  </w:style>
  <w:style w:type="paragraph" w:styleId="Footer">
    <w:name w:val="footer"/>
    <w:basedOn w:val="Normal"/>
    <w:link w:val="FooterChar"/>
    <w:uiPriority w:val="99"/>
    <w:unhideWhenUsed/>
    <w:rsid w:val="004700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000"/>
  </w:style>
  <w:style w:type="table" w:styleId="TableGrid">
    <w:name w:val="Table Grid"/>
    <w:basedOn w:val="TableNormal"/>
    <w:uiPriority w:val="39"/>
    <w:rsid w:val="00ED6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24B25"/>
    <w:pPr>
      <w:spacing w:after="0" w:line="240" w:lineRule="auto"/>
    </w:pPr>
    <w:rPr>
      <w:kern w:val="0"/>
      <w:sz w:val="22"/>
      <w:szCs w:val="22"/>
      <w14:ligatures w14:val="none"/>
    </w:rPr>
  </w:style>
  <w:style w:type="paragraph" w:styleId="TOCHeading">
    <w:name w:val="TOC Heading"/>
    <w:basedOn w:val="Heading1"/>
    <w:next w:val="Normal"/>
    <w:uiPriority w:val="39"/>
    <w:unhideWhenUsed/>
    <w:qFormat/>
    <w:rsid w:val="008E04A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E04AB"/>
    <w:pPr>
      <w:spacing w:after="100"/>
    </w:pPr>
  </w:style>
  <w:style w:type="character" w:styleId="Hyperlink">
    <w:name w:val="Hyperlink"/>
    <w:basedOn w:val="DefaultParagraphFont"/>
    <w:uiPriority w:val="99"/>
    <w:unhideWhenUsed/>
    <w:rsid w:val="008E04AB"/>
    <w:rPr>
      <w:color w:val="0563C1" w:themeColor="hyperlink"/>
      <w:u w:val="single"/>
    </w:rPr>
  </w:style>
  <w:style w:type="character" w:styleId="Strong">
    <w:name w:val="Strong"/>
    <w:basedOn w:val="DefaultParagraphFont"/>
    <w:uiPriority w:val="22"/>
    <w:qFormat/>
    <w:rsid w:val="00D248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5112">
      <w:bodyDiv w:val="1"/>
      <w:marLeft w:val="0"/>
      <w:marRight w:val="0"/>
      <w:marTop w:val="0"/>
      <w:marBottom w:val="0"/>
      <w:divBdr>
        <w:top w:val="none" w:sz="0" w:space="0" w:color="auto"/>
        <w:left w:val="none" w:sz="0" w:space="0" w:color="auto"/>
        <w:bottom w:val="none" w:sz="0" w:space="0" w:color="auto"/>
        <w:right w:val="none" w:sz="0" w:space="0" w:color="auto"/>
      </w:divBdr>
    </w:div>
    <w:div w:id="7876302">
      <w:bodyDiv w:val="1"/>
      <w:marLeft w:val="0"/>
      <w:marRight w:val="0"/>
      <w:marTop w:val="0"/>
      <w:marBottom w:val="0"/>
      <w:divBdr>
        <w:top w:val="none" w:sz="0" w:space="0" w:color="auto"/>
        <w:left w:val="none" w:sz="0" w:space="0" w:color="auto"/>
        <w:bottom w:val="none" w:sz="0" w:space="0" w:color="auto"/>
        <w:right w:val="none" w:sz="0" w:space="0" w:color="auto"/>
      </w:divBdr>
    </w:div>
    <w:div w:id="21827104">
      <w:bodyDiv w:val="1"/>
      <w:marLeft w:val="0"/>
      <w:marRight w:val="0"/>
      <w:marTop w:val="0"/>
      <w:marBottom w:val="0"/>
      <w:divBdr>
        <w:top w:val="none" w:sz="0" w:space="0" w:color="auto"/>
        <w:left w:val="none" w:sz="0" w:space="0" w:color="auto"/>
        <w:bottom w:val="none" w:sz="0" w:space="0" w:color="auto"/>
        <w:right w:val="none" w:sz="0" w:space="0" w:color="auto"/>
      </w:divBdr>
    </w:div>
    <w:div w:id="67727806">
      <w:bodyDiv w:val="1"/>
      <w:marLeft w:val="0"/>
      <w:marRight w:val="0"/>
      <w:marTop w:val="0"/>
      <w:marBottom w:val="0"/>
      <w:divBdr>
        <w:top w:val="none" w:sz="0" w:space="0" w:color="auto"/>
        <w:left w:val="none" w:sz="0" w:space="0" w:color="auto"/>
        <w:bottom w:val="none" w:sz="0" w:space="0" w:color="auto"/>
        <w:right w:val="none" w:sz="0" w:space="0" w:color="auto"/>
      </w:divBdr>
    </w:div>
    <w:div w:id="98137708">
      <w:bodyDiv w:val="1"/>
      <w:marLeft w:val="0"/>
      <w:marRight w:val="0"/>
      <w:marTop w:val="0"/>
      <w:marBottom w:val="0"/>
      <w:divBdr>
        <w:top w:val="none" w:sz="0" w:space="0" w:color="auto"/>
        <w:left w:val="none" w:sz="0" w:space="0" w:color="auto"/>
        <w:bottom w:val="none" w:sz="0" w:space="0" w:color="auto"/>
        <w:right w:val="none" w:sz="0" w:space="0" w:color="auto"/>
      </w:divBdr>
    </w:div>
    <w:div w:id="124664548">
      <w:bodyDiv w:val="1"/>
      <w:marLeft w:val="0"/>
      <w:marRight w:val="0"/>
      <w:marTop w:val="0"/>
      <w:marBottom w:val="0"/>
      <w:divBdr>
        <w:top w:val="none" w:sz="0" w:space="0" w:color="auto"/>
        <w:left w:val="none" w:sz="0" w:space="0" w:color="auto"/>
        <w:bottom w:val="none" w:sz="0" w:space="0" w:color="auto"/>
        <w:right w:val="none" w:sz="0" w:space="0" w:color="auto"/>
      </w:divBdr>
    </w:div>
    <w:div w:id="126096933">
      <w:bodyDiv w:val="1"/>
      <w:marLeft w:val="0"/>
      <w:marRight w:val="0"/>
      <w:marTop w:val="0"/>
      <w:marBottom w:val="0"/>
      <w:divBdr>
        <w:top w:val="none" w:sz="0" w:space="0" w:color="auto"/>
        <w:left w:val="none" w:sz="0" w:space="0" w:color="auto"/>
        <w:bottom w:val="none" w:sz="0" w:space="0" w:color="auto"/>
        <w:right w:val="none" w:sz="0" w:space="0" w:color="auto"/>
      </w:divBdr>
    </w:div>
    <w:div w:id="192768821">
      <w:bodyDiv w:val="1"/>
      <w:marLeft w:val="0"/>
      <w:marRight w:val="0"/>
      <w:marTop w:val="0"/>
      <w:marBottom w:val="0"/>
      <w:divBdr>
        <w:top w:val="none" w:sz="0" w:space="0" w:color="auto"/>
        <w:left w:val="none" w:sz="0" w:space="0" w:color="auto"/>
        <w:bottom w:val="none" w:sz="0" w:space="0" w:color="auto"/>
        <w:right w:val="none" w:sz="0" w:space="0" w:color="auto"/>
      </w:divBdr>
    </w:div>
    <w:div w:id="264461107">
      <w:bodyDiv w:val="1"/>
      <w:marLeft w:val="0"/>
      <w:marRight w:val="0"/>
      <w:marTop w:val="0"/>
      <w:marBottom w:val="0"/>
      <w:divBdr>
        <w:top w:val="none" w:sz="0" w:space="0" w:color="auto"/>
        <w:left w:val="none" w:sz="0" w:space="0" w:color="auto"/>
        <w:bottom w:val="none" w:sz="0" w:space="0" w:color="auto"/>
        <w:right w:val="none" w:sz="0" w:space="0" w:color="auto"/>
      </w:divBdr>
    </w:div>
    <w:div w:id="321395346">
      <w:bodyDiv w:val="1"/>
      <w:marLeft w:val="0"/>
      <w:marRight w:val="0"/>
      <w:marTop w:val="0"/>
      <w:marBottom w:val="0"/>
      <w:divBdr>
        <w:top w:val="none" w:sz="0" w:space="0" w:color="auto"/>
        <w:left w:val="none" w:sz="0" w:space="0" w:color="auto"/>
        <w:bottom w:val="none" w:sz="0" w:space="0" w:color="auto"/>
        <w:right w:val="none" w:sz="0" w:space="0" w:color="auto"/>
      </w:divBdr>
    </w:div>
    <w:div w:id="350842217">
      <w:bodyDiv w:val="1"/>
      <w:marLeft w:val="0"/>
      <w:marRight w:val="0"/>
      <w:marTop w:val="0"/>
      <w:marBottom w:val="0"/>
      <w:divBdr>
        <w:top w:val="none" w:sz="0" w:space="0" w:color="auto"/>
        <w:left w:val="none" w:sz="0" w:space="0" w:color="auto"/>
        <w:bottom w:val="none" w:sz="0" w:space="0" w:color="auto"/>
        <w:right w:val="none" w:sz="0" w:space="0" w:color="auto"/>
      </w:divBdr>
    </w:div>
    <w:div w:id="352540012">
      <w:bodyDiv w:val="1"/>
      <w:marLeft w:val="0"/>
      <w:marRight w:val="0"/>
      <w:marTop w:val="0"/>
      <w:marBottom w:val="0"/>
      <w:divBdr>
        <w:top w:val="none" w:sz="0" w:space="0" w:color="auto"/>
        <w:left w:val="none" w:sz="0" w:space="0" w:color="auto"/>
        <w:bottom w:val="none" w:sz="0" w:space="0" w:color="auto"/>
        <w:right w:val="none" w:sz="0" w:space="0" w:color="auto"/>
      </w:divBdr>
    </w:div>
    <w:div w:id="365718990">
      <w:bodyDiv w:val="1"/>
      <w:marLeft w:val="0"/>
      <w:marRight w:val="0"/>
      <w:marTop w:val="0"/>
      <w:marBottom w:val="0"/>
      <w:divBdr>
        <w:top w:val="none" w:sz="0" w:space="0" w:color="auto"/>
        <w:left w:val="none" w:sz="0" w:space="0" w:color="auto"/>
        <w:bottom w:val="none" w:sz="0" w:space="0" w:color="auto"/>
        <w:right w:val="none" w:sz="0" w:space="0" w:color="auto"/>
      </w:divBdr>
    </w:div>
    <w:div w:id="402610616">
      <w:bodyDiv w:val="1"/>
      <w:marLeft w:val="0"/>
      <w:marRight w:val="0"/>
      <w:marTop w:val="0"/>
      <w:marBottom w:val="0"/>
      <w:divBdr>
        <w:top w:val="none" w:sz="0" w:space="0" w:color="auto"/>
        <w:left w:val="none" w:sz="0" w:space="0" w:color="auto"/>
        <w:bottom w:val="none" w:sz="0" w:space="0" w:color="auto"/>
        <w:right w:val="none" w:sz="0" w:space="0" w:color="auto"/>
      </w:divBdr>
    </w:div>
    <w:div w:id="402915429">
      <w:bodyDiv w:val="1"/>
      <w:marLeft w:val="0"/>
      <w:marRight w:val="0"/>
      <w:marTop w:val="0"/>
      <w:marBottom w:val="0"/>
      <w:divBdr>
        <w:top w:val="none" w:sz="0" w:space="0" w:color="auto"/>
        <w:left w:val="none" w:sz="0" w:space="0" w:color="auto"/>
        <w:bottom w:val="none" w:sz="0" w:space="0" w:color="auto"/>
        <w:right w:val="none" w:sz="0" w:space="0" w:color="auto"/>
      </w:divBdr>
    </w:div>
    <w:div w:id="446966408">
      <w:bodyDiv w:val="1"/>
      <w:marLeft w:val="0"/>
      <w:marRight w:val="0"/>
      <w:marTop w:val="0"/>
      <w:marBottom w:val="0"/>
      <w:divBdr>
        <w:top w:val="none" w:sz="0" w:space="0" w:color="auto"/>
        <w:left w:val="none" w:sz="0" w:space="0" w:color="auto"/>
        <w:bottom w:val="none" w:sz="0" w:space="0" w:color="auto"/>
        <w:right w:val="none" w:sz="0" w:space="0" w:color="auto"/>
      </w:divBdr>
    </w:div>
    <w:div w:id="456338531">
      <w:bodyDiv w:val="1"/>
      <w:marLeft w:val="0"/>
      <w:marRight w:val="0"/>
      <w:marTop w:val="0"/>
      <w:marBottom w:val="0"/>
      <w:divBdr>
        <w:top w:val="none" w:sz="0" w:space="0" w:color="auto"/>
        <w:left w:val="none" w:sz="0" w:space="0" w:color="auto"/>
        <w:bottom w:val="none" w:sz="0" w:space="0" w:color="auto"/>
        <w:right w:val="none" w:sz="0" w:space="0" w:color="auto"/>
      </w:divBdr>
    </w:div>
    <w:div w:id="459804580">
      <w:bodyDiv w:val="1"/>
      <w:marLeft w:val="0"/>
      <w:marRight w:val="0"/>
      <w:marTop w:val="0"/>
      <w:marBottom w:val="0"/>
      <w:divBdr>
        <w:top w:val="none" w:sz="0" w:space="0" w:color="auto"/>
        <w:left w:val="none" w:sz="0" w:space="0" w:color="auto"/>
        <w:bottom w:val="none" w:sz="0" w:space="0" w:color="auto"/>
        <w:right w:val="none" w:sz="0" w:space="0" w:color="auto"/>
      </w:divBdr>
    </w:div>
    <w:div w:id="460225543">
      <w:bodyDiv w:val="1"/>
      <w:marLeft w:val="0"/>
      <w:marRight w:val="0"/>
      <w:marTop w:val="0"/>
      <w:marBottom w:val="0"/>
      <w:divBdr>
        <w:top w:val="none" w:sz="0" w:space="0" w:color="auto"/>
        <w:left w:val="none" w:sz="0" w:space="0" w:color="auto"/>
        <w:bottom w:val="none" w:sz="0" w:space="0" w:color="auto"/>
        <w:right w:val="none" w:sz="0" w:space="0" w:color="auto"/>
      </w:divBdr>
    </w:div>
    <w:div w:id="523177821">
      <w:bodyDiv w:val="1"/>
      <w:marLeft w:val="0"/>
      <w:marRight w:val="0"/>
      <w:marTop w:val="0"/>
      <w:marBottom w:val="0"/>
      <w:divBdr>
        <w:top w:val="none" w:sz="0" w:space="0" w:color="auto"/>
        <w:left w:val="none" w:sz="0" w:space="0" w:color="auto"/>
        <w:bottom w:val="none" w:sz="0" w:space="0" w:color="auto"/>
        <w:right w:val="none" w:sz="0" w:space="0" w:color="auto"/>
      </w:divBdr>
    </w:div>
    <w:div w:id="527565498">
      <w:bodyDiv w:val="1"/>
      <w:marLeft w:val="0"/>
      <w:marRight w:val="0"/>
      <w:marTop w:val="0"/>
      <w:marBottom w:val="0"/>
      <w:divBdr>
        <w:top w:val="none" w:sz="0" w:space="0" w:color="auto"/>
        <w:left w:val="none" w:sz="0" w:space="0" w:color="auto"/>
        <w:bottom w:val="none" w:sz="0" w:space="0" w:color="auto"/>
        <w:right w:val="none" w:sz="0" w:space="0" w:color="auto"/>
      </w:divBdr>
    </w:div>
    <w:div w:id="593054382">
      <w:bodyDiv w:val="1"/>
      <w:marLeft w:val="0"/>
      <w:marRight w:val="0"/>
      <w:marTop w:val="0"/>
      <w:marBottom w:val="0"/>
      <w:divBdr>
        <w:top w:val="none" w:sz="0" w:space="0" w:color="auto"/>
        <w:left w:val="none" w:sz="0" w:space="0" w:color="auto"/>
        <w:bottom w:val="none" w:sz="0" w:space="0" w:color="auto"/>
        <w:right w:val="none" w:sz="0" w:space="0" w:color="auto"/>
      </w:divBdr>
    </w:div>
    <w:div w:id="705522311">
      <w:bodyDiv w:val="1"/>
      <w:marLeft w:val="0"/>
      <w:marRight w:val="0"/>
      <w:marTop w:val="0"/>
      <w:marBottom w:val="0"/>
      <w:divBdr>
        <w:top w:val="none" w:sz="0" w:space="0" w:color="auto"/>
        <w:left w:val="none" w:sz="0" w:space="0" w:color="auto"/>
        <w:bottom w:val="none" w:sz="0" w:space="0" w:color="auto"/>
        <w:right w:val="none" w:sz="0" w:space="0" w:color="auto"/>
      </w:divBdr>
    </w:div>
    <w:div w:id="708841440">
      <w:bodyDiv w:val="1"/>
      <w:marLeft w:val="0"/>
      <w:marRight w:val="0"/>
      <w:marTop w:val="0"/>
      <w:marBottom w:val="0"/>
      <w:divBdr>
        <w:top w:val="none" w:sz="0" w:space="0" w:color="auto"/>
        <w:left w:val="none" w:sz="0" w:space="0" w:color="auto"/>
        <w:bottom w:val="none" w:sz="0" w:space="0" w:color="auto"/>
        <w:right w:val="none" w:sz="0" w:space="0" w:color="auto"/>
      </w:divBdr>
    </w:div>
    <w:div w:id="725034649">
      <w:bodyDiv w:val="1"/>
      <w:marLeft w:val="0"/>
      <w:marRight w:val="0"/>
      <w:marTop w:val="0"/>
      <w:marBottom w:val="0"/>
      <w:divBdr>
        <w:top w:val="none" w:sz="0" w:space="0" w:color="auto"/>
        <w:left w:val="none" w:sz="0" w:space="0" w:color="auto"/>
        <w:bottom w:val="none" w:sz="0" w:space="0" w:color="auto"/>
        <w:right w:val="none" w:sz="0" w:space="0" w:color="auto"/>
      </w:divBdr>
    </w:div>
    <w:div w:id="758017387">
      <w:bodyDiv w:val="1"/>
      <w:marLeft w:val="0"/>
      <w:marRight w:val="0"/>
      <w:marTop w:val="0"/>
      <w:marBottom w:val="0"/>
      <w:divBdr>
        <w:top w:val="none" w:sz="0" w:space="0" w:color="auto"/>
        <w:left w:val="none" w:sz="0" w:space="0" w:color="auto"/>
        <w:bottom w:val="none" w:sz="0" w:space="0" w:color="auto"/>
        <w:right w:val="none" w:sz="0" w:space="0" w:color="auto"/>
      </w:divBdr>
    </w:div>
    <w:div w:id="769548194">
      <w:bodyDiv w:val="1"/>
      <w:marLeft w:val="0"/>
      <w:marRight w:val="0"/>
      <w:marTop w:val="0"/>
      <w:marBottom w:val="0"/>
      <w:divBdr>
        <w:top w:val="none" w:sz="0" w:space="0" w:color="auto"/>
        <w:left w:val="none" w:sz="0" w:space="0" w:color="auto"/>
        <w:bottom w:val="none" w:sz="0" w:space="0" w:color="auto"/>
        <w:right w:val="none" w:sz="0" w:space="0" w:color="auto"/>
      </w:divBdr>
    </w:div>
    <w:div w:id="903687424">
      <w:bodyDiv w:val="1"/>
      <w:marLeft w:val="0"/>
      <w:marRight w:val="0"/>
      <w:marTop w:val="0"/>
      <w:marBottom w:val="0"/>
      <w:divBdr>
        <w:top w:val="none" w:sz="0" w:space="0" w:color="auto"/>
        <w:left w:val="none" w:sz="0" w:space="0" w:color="auto"/>
        <w:bottom w:val="none" w:sz="0" w:space="0" w:color="auto"/>
        <w:right w:val="none" w:sz="0" w:space="0" w:color="auto"/>
      </w:divBdr>
    </w:div>
    <w:div w:id="909772191">
      <w:bodyDiv w:val="1"/>
      <w:marLeft w:val="0"/>
      <w:marRight w:val="0"/>
      <w:marTop w:val="0"/>
      <w:marBottom w:val="0"/>
      <w:divBdr>
        <w:top w:val="none" w:sz="0" w:space="0" w:color="auto"/>
        <w:left w:val="none" w:sz="0" w:space="0" w:color="auto"/>
        <w:bottom w:val="none" w:sz="0" w:space="0" w:color="auto"/>
        <w:right w:val="none" w:sz="0" w:space="0" w:color="auto"/>
      </w:divBdr>
    </w:div>
    <w:div w:id="959992003">
      <w:bodyDiv w:val="1"/>
      <w:marLeft w:val="0"/>
      <w:marRight w:val="0"/>
      <w:marTop w:val="0"/>
      <w:marBottom w:val="0"/>
      <w:divBdr>
        <w:top w:val="none" w:sz="0" w:space="0" w:color="auto"/>
        <w:left w:val="none" w:sz="0" w:space="0" w:color="auto"/>
        <w:bottom w:val="none" w:sz="0" w:space="0" w:color="auto"/>
        <w:right w:val="none" w:sz="0" w:space="0" w:color="auto"/>
      </w:divBdr>
    </w:div>
    <w:div w:id="978463734">
      <w:bodyDiv w:val="1"/>
      <w:marLeft w:val="0"/>
      <w:marRight w:val="0"/>
      <w:marTop w:val="0"/>
      <w:marBottom w:val="0"/>
      <w:divBdr>
        <w:top w:val="none" w:sz="0" w:space="0" w:color="auto"/>
        <w:left w:val="none" w:sz="0" w:space="0" w:color="auto"/>
        <w:bottom w:val="none" w:sz="0" w:space="0" w:color="auto"/>
        <w:right w:val="none" w:sz="0" w:space="0" w:color="auto"/>
      </w:divBdr>
    </w:div>
    <w:div w:id="988509986">
      <w:bodyDiv w:val="1"/>
      <w:marLeft w:val="0"/>
      <w:marRight w:val="0"/>
      <w:marTop w:val="0"/>
      <w:marBottom w:val="0"/>
      <w:divBdr>
        <w:top w:val="none" w:sz="0" w:space="0" w:color="auto"/>
        <w:left w:val="none" w:sz="0" w:space="0" w:color="auto"/>
        <w:bottom w:val="none" w:sz="0" w:space="0" w:color="auto"/>
        <w:right w:val="none" w:sz="0" w:space="0" w:color="auto"/>
      </w:divBdr>
    </w:div>
    <w:div w:id="1117335359">
      <w:bodyDiv w:val="1"/>
      <w:marLeft w:val="0"/>
      <w:marRight w:val="0"/>
      <w:marTop w:val="0"/>
      <w:marBottom w:val="0"/>
      <w:divBdr>
        <w:top w:val="none" w:sz="0" w:space="0" w:color="auto"/>
        <w:left w:val="none" w:sz="0" w:space="0" w:color="auto"/>
        <w:bottom w:val="none" w:sz="0" w:space="0" w:color="auto"/>
        <w:right w:val="none" w:sz="0" w:space="0" w:color="auto"/>
      </w:divBdr>
    </w:div>
    <w:div w:id="1126892385">
      <w:bodyDiv w:val="1"/>
      <w:marLeft w:val="0"/>
      <w:marRight w:val="0"/>
      <w:marTop w:val="0"/>
      <w:marBottom w:val="0"/>
      <w:divBdr>
        <w:top w:val="none" w:sz="0" w:space="0" w:color="auto"/>
        <w:left w:val="none" w:sz="0" w:space="0" w:color="auto"/>
        <w:bottom w:val="none" w:sz="0" w:space="0" w:color="auto"/>
        <w:right w:val="none" w:sz="0" w:space="0" w:color="auto"/>
      </w:divBdr>
    </w:div>
    <w:div w:id="1197617696">
      <w:bodyDiv w:val="1"/>
      <w:marLeft w:val="0"/>
      <w:marRight w:val="0"/>
      <w:marTop w:val="0"/>
      <w:marBottom w:val="0"/>
      <w:divBdr>
        <w:top w:val="none" w:sz="0" w:space="0" w:color="auto"/>
        <w:left w:val="none" w:sz="0" w:space="0" w:color="auto"/>
        <w:bottom w:val="none" w:sz="0" w:space="0" w:color="auto"/>
        <w:right w:val="none" w:sz="0" w:space="0" w:color="auto"/>
      </w:divBdr>
    </w:div>
    <w:div w:id="1213343089">
      <w:bodyDiv w:val="1"/>
      <w:marLeft w:val="0"/>
      <w:marRight w:val="0"/>
      <w:marTop w:val="0"/>
      <w:marBottom w:val="0"/>
      <w:divBdr>
        <w:top w:val="none" w:sz="0" w:space="0" w:color="auto"/>
        <w:left w:val="none" w:sz="0" w:space="0" w:color="auto"/>
        <w:bottom w:val="none" w:sz="0" w:space="0" w:color="auto"/>
        <w:right w:val="none" w:sz="0" w:space="0" w:color="auto"/>
      </w:divBdr>
    </w:div>
    <w:div w:id="1213813182">
      <w:bodyDiv w:val="1"/>
      <w:marLeft w:val="0"/>
      <w:marRight w:val="0"/>
      <w:marTop w:val="0"/>
      <w:marBottom w:val="0"/>
      <w:divBdr>
        <w:top w:val="none" w:sz="0" w:space="0" w:color="auto"/>
        <w:left w:val="none" w:sz="0" w:space="0" w:color="auto"/>
        <w:bottom w:val="none" w:sz="0" w:space="0" w:color="auto"/>
        <w:right w:val="none" w:sz="0" w:space="0" w:color="auto"/>
      </w:divBdr>
    </w:div>
    <w:div w:id="1238636628">
      <w:bodyDiv w:val="1"/>
      <w:marLeft w:val="0"/>
      <w:marRight w:val="0"/>
      <w:marTop w:val="0"/>
      <w:marBottom w:val="0"/>
      <w:divBdr>
        <w:top w:val="none" w:sz="0" w:space="0" w:color="auto"/>
        <w:left w:val="none" w:sz="0" w:space="0" w:color="auto"/>
        <w:bottom w:val="none" w:sz="0" w:space="0" w:color="auto"/>
        <w:right w:val="none" w:sz="0" w:space="0" w:color="auto"/>
      </w:divBdr>
    </w:div>
    <w:div w:id="1318336376">
      <w:bodyDiv w:val="1"/>
      <w:marLeft w:val="0"/>
      <w:marRight w:val="0"/>
      <w:marTop w:val="0"/>
      <w:marBottom w:val="0"/>
      <w:divBdr>
        <w:top w:val="none" w:sz="0" w:space="0" w:color="auto"/>
        <w:left w:val="none" w:sz="0" w:space="0" w:color="auto"/>
        <w:bottom w:val="none" w:sz="0" w:space="0" w:color="auto"/>
        <w:right w:val="none" w:sz="0" w:space="0" w:color="auto"/>
      </w:divBdr>
    </w:div>
    <w:div w:id="1355376597">
      <w:bodyDiv w:val="1"/>
      <w:marLeft w:val="0"/>
      <w:marRight w:val="0"/>
      <w:marTop w:val="0"/>
      <w:marBottom w:val="0"/>
      <w:divBdr>
        <w:top w:val="none" w:sz="0" w:space="0" w:color="auto"/>
        <w:left w:val="none" w:sz="0" w:space="0" w:color="auto"/>
        <w:bottom w:val="none" w:sz="0" w:space="0" w:color="auto"/>
        <w:right w:val="none" w:sz="0" w:space="0" w:color="auto"/>
      </w:divBdr>
    </w:div>
    <w:div w:id="1438675513">
      <w:bodyDiv w:val="1"/>
      <w:marLeft w:val="0"/>
      <w:marRight w:val="0"/>
      <w:marTop w:val="0"/>
      <w:marBottom w:val="0"/>
      <w:divBdr>
        <w:top w:val="none" w:sz="0" w:space="0" w:color="auto"/>
        <w:left w:val="none" w:sz="0" w:space="0" w:color="auto"/>
        <w:bottom w:val="none" w:sz="0" w:space="0" w:color="auto"/>
        <w:right w:val="none" w:sz="0" w:space="0" w:color="auto"/>
      </w:divBdr>
    </w:div>
    <w:div w:id="1492058533">
      <w:bodyDiv w:val="1"/>
      <w:marLeft w:val="0"/>
      <w:marRight w:val="0"/>
      <w:marTop w:val="0"/>
      <w:marBottom w:val="0"/>
      <w:divBdr>
        <w:top w:val="none" w:sz="0" w:space="0" w:color="auto"/>
        <w:left w:val="none" w:sz="0" w:space="0" w:color="auto"/>
        <w:bottom w:val="none" w:sz="0" w:space="0" w:color="auto"/>
        <w:right w:val="none" w:sz="0" w:space="0" w:color="auto"/>
      </w:divBdr>
    </w:div>
    <w:div w:id="1499543166">
      <w:bodyDiv w:val="1"/>
      <w:marLeft w:val="0"/>
      <w:marRight w:val="0"/>
      <w:marTop w:val="0"/>
      <w:marBottom w:val="0"/>
      <w:divBdr>
        <w:top w:val="none" w:sz="0" w:space="0" w:color="auto"/>
        <w:left w:val="none" w:sz="0" w:space="0" w:color="auto"/>
        <w:bottom w:val="none" w:sz="0" w:space="0" w:color="auto"/>
        <w:right w:val="none" w:sz="0" w:space="0" w:color="auto"/>
      </w:divBdr>
    </w:div>
    <w:div w:id="1506363840">
      <w:bodyDiv w:val="1"/>
      <w:marLeft w:val="0"/>
      <w:marRight w:val="0"/>
      <w:marTop w:val="0"/>
      <w:marBottom w:val="0"/>
      <w:divBdr>
        <w:top w:val="none" w:sz="0" w:space="0" w:color="auto"/>
        <w:left w:val="none" w:sz="0" w:space="0" w:color="auto"/>
        <w:bottom w:val="none" w:sz="0" w:space="0" w:color="auto"/>
        <w:right w:val="none" w:sz="0" w:space="0" w:color="auto"/>
      </w:divBdr>
    </w:div>
    <w:div w:id="1560365660">
      <w:bodyDiv w:val="1"/>
      <w:marLeft w:val="0"/>
      <w:marRight w:val="0"/>
      <w:marTop w:val="0"/>
      <w:marBottom w:val="0"/>
      <w:divBdr>
        <w:top w:val="none" w:sz="0" w:space="0" w:color="auto"/>
        <w:left w:val="none" w:sz="0" w:space="0" w:color="auto"/>
        <w:bottom w:val="none" w:sz="0" w:space="0" w:color="auto"/>
        <w:right w:val="none" w:sz="0" w:space="0" w:color="auto"/>
      </w:divBdr>
    </w:div>
    <w:div w:id="1627815798">
      <w:bodyDiv w:val="1"/>
      <w:marLeft w:val="0"/>
      <w:marRight w:val="0"/>
      <w:marTop w:val="0"/>
      <w:marBottom w:val="0"/>
      <w:divBdr>
        <w:top w:val="none" w:sz="0" w:space="0" w:color="auto"/>
        <w:left w:val="none" w:sz="0" w:space="0" w:color="auto"/>
        <w:bottom w:val="none" w:sz="0" w:space="0" w:color="auto"/>
        <w:right w:val="none" w:sz="0" w:space="0" w:color="auto"/>
      </w:divBdr>
    </w:div>
    <w:div w:id="1726757020">
      <w:bodyDiv w:val="1"/>
      <w:marLeft w:val="0"/>
      <w:marRight w:val="0"/>
      <w:marTop w:val="0"/>
      <w:marBottom w:val="0"/>
      <w:divBdr>
        <w:top w:val="none" w:sz="0" w:space="0" w:color="auto"/>
        <w:left w:val="none" w:sz="0" w:space="0" w:color="auto"/>
        <w:bottom w:val="none" w:sz="0" w:space="0" w:color="auto"/>
        <w:right w:val="none" w:sz="0" w:space="0" w:color="auto"/>
      </w:divBdr>
    </w:div>
    <w:div w:id="1743018959">
      <w:bodyDiv w:val="1"/>
      <w:marLeft w:val="0"/>
      <w:marRight w:val="0"/>
      <w:marTop w:val="0"/>
      <w:marBottom w:val="0"/>
      <w:divBdr>
        <w:top w:val="none" w:sz="0" w:space="0" w:color="auto"/>
        <w:left w:val="none" w:sz="0" w:space="0" w:color="auto"/>
        <w:bottom w:val="none" w:sz="0" w:space="0" w:color="auto"/>
        <w:right w:val="none" w:sz="0" w:space="0" w:color="auto"/>
      </w:divBdr>
    </w:div>
    <w:div w:id="1803813744">
      <w:bodyDiv w:val="1"/>
      <w:marLeft w:val="0"/>
      <w:marRight w:val="0"/>
      <w:marTop w:val="0"/>
      <w:marBottom w:val="0"/>
      <w:divBdr>
        <w:top w:val="none" w:sz="0" w:space="0" w:color="auto"/>
        <w:left w:val="none" w:sz="0" w:space="0" w:color="auto"/>
        <w:bottom w:val="none" w:sz="0" w:space="0" w:color="auto"/>
        <w:right w:val="none" w:sz="0" w:space="0" w:color="auto"/>
      </w:divBdr>
    </w:div>
    <w:div w:id="1844514815">
      <w:bodyDiv w:val="1"/>
      <w:marLeft w:val="0"/>
      <w:marRight w:val="0"/>
      <w:marTop w:val="0"/>
      <w:marBottom w:val="0"/>
      <w:divBdr>
        <w:top w:val="none" w:sz="0" w:space="0" w:color="auto"/>
        <w:left w:val="none" w:sz="0" w:space="0" w:color="auto"/>
        <w:bottom w:val="none" w:sz="0" w:space="0" w:color="auto"/>
        <w:right w:val="none" w:sz="0" w:space="0" w:color="auto"/>
      </w:divBdr>
    </w:div>
    <w:div w:id="1856650596">
      <w:bodyDiv w:val="1"/>
      <w:marLeft w:val="0"/>
      <w:marRight w:val="0"/>
      <w:marTop w:val="0"/>
      <w:marBottom w:val="0"/>
      <w:divBdr>
        <w:top w:val="none" w:sz="0" w:space="0" w:color="auto"/>
        <w:left w:val="none" w:sz="0" w:space="0" w:color="auto"/>
        <w:bottom w:val="none" w:sz="0" w:space="0" w:color="auto"/>
        <w:right w:val="none" w:sz="0" w:space="0" w:color="auto"/>
      </w:divBdr>
    </w:div>
    <w:div w:id="2073045096">
      <w:bodyDiv w:val="1"/>
      <w:marLeft w:val="0"/>
      <w:marRight w:val="0"/>
      <w:marTop w:val="0"/>
      <w:marBottom w:val="0"/>
      <w:divBdr>
        <w:top w:val="none" w:sz="0" w:space="0" w:color="auto"/>
        <w:left w:val="none" w:sz="0" w:space="0" w:color="auto"/>
        <w:bottom w:val="none" w:sz="0" w:space="0" w:color="auto"/>
        <w:right w:val="none" w:sz="0" w:space="0" w:color="auto"/>
      </w:divBdr>
    </w:div>
    <w:div w:id="2099713664">
      <w:bodyDiv w:val="1"/>
      <w:marLeft w:val="0"/>
      <w:marRight w:val="0"/>
      <w:marTop w:val="0"/>
      <w:marBottom w:val="0"/>
      <w:divBdr>
        <w:top w:val="none" w:sz="0" w:space="0" w:color="auto"/>
        <w:left w:val="none" w:sz="0" w:space="0" w:color="auto"/>
        <w:bottom w:val="none" w:sz="0" w:space="0" w:color="auto"/>
        <w:right w:val="none" w:sz="0" w:space="0" w:color="auto"/>
      </w:divBdr>
    </w:div>
    <w:div w:id="211859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477F3-81DD-4056-90C6-BAA7BEDF1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2553</Words>
  <Characters>14555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 GALAXY</dc:creator>
  <cp:keywords/>
  <dc:description/>
  <cp:lastModifiedBy>Hetvi Topiwala</cp:lastModifiedBy>
  <cp:revision>21</cp:revision>
  <dcterms:created xsi:type="dcterms:W3CDTF">2025-03-31T07:35:00Z</dcterms:created>
  <dcterms:modified xsi:type="dcterms:W3CDTF">2025-04-04T05:54:00Z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0a01613de0084e76b67875ca204532f2c341db28efd615e10a8a66c77866b4f3</vt:lpwstr>
  </property>
</Properties>
</file>