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AD950A2" w14:textId="565A085D" w:rsidR="00C57C38" w:rsidRPr="007F02F3" w:rsidRDefault="0061343C" w:rsidP="00C57C38">
      <w:pPr>
        <w:rPr>
          <w:rFonts w:asciiTheme="minorHAnsi" w:hAnsiTheme="minorHAnsi" w:cstheme="minorHAnsi"/>
        </w:rPr>
      </w:pPr>
      <w:bookmarkStart w:id="0" w:name="_Toc172379202"/>
      <w:r>
        <w:rPr>
          <w:rFonts w:asciiTheme="minorHAnsi" w:hAnsiTheme="minorHAnsi" w:cstheme="minorHAnsi"/>
          <w:noProof/>
        </w:rPr>
        <w:drawing>
          <wp:anchor distT="0" distB="0" distL="114300" distR="114300" simplePos="0" relativeHeight="251658240" behindDoc="0" locked="0" layoutInCell="1" allowOverlap="1" wp14:anchorId="56FFAE07" wp14:editId="24414865">
            <wp:simplePos x="0" y="0"/>
            <wp:positionH relativeFrom="margin">
              <wp:posOffset>-948690</wp:posOffset>
            </wp:positionH>
            <wp:positionV relativeFrom="paragraph">
              <wp:posOffset>-1571625</wp:posOffset>
            </wp:positionV>
            <wp:extent cx="7628935" cy="10828864"/>
            <wp:effectExtent l="0" t="0" r="0" b="0"/>
            <wp:wrapNone/>
            <wp:docPr id="1537333778"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7333778" name="Picture 3"/>
                    <pic:cNvPicPr/>
                  </pic:nvPicPr>
                  <pic:blipFill>
                    <a:blip r:embed="rId8">
                      <a:extLst>
                        <a:ext uri="{28A0092B-C50C-407E-A947-70E740481C1C}">
                          <a14:useLocalDpi xmlns:a14="http://schemas.microsoft.com/office/drawing/2010/main" val="0"/>
                        </a:ext>
                      </a:extLst>
                    </a:blip>
                    <a:stretch>
                      <a:fillRect/>
                    </a:stretch>
                  </pic:blipFill>
                  <pic:spPr>
                    <a:xfrm>
                      <a:off x="0" y="0"/>
                      <a:ext cx="7628935" cy="10828864"/>
                    </a:xfrm>
                    <a:prstGeom prst="rect">
                      <a:avLst/>
                    </a:prstGeom>
                  </pic:spPr>
                </pic:pic>
              </a:graphicData>
            </a:graphic>
            <wp14:sizeRelH relativeFrom="page">
              <wp14:pctWidth>0</wp14:pctWidth>
            </wp14:sizeRelH>
            <wp14:sizeRelV relativeFrom="page">
              <wp14:pctHeight>0</wp14:pctHeight>
            </wp14:sizeRelV>
          </wp:anchor>
        </w:drawing>
      </w:r>
    </w:p>
    <w:p w14:paraId="30E17CD3" w14:textId="484CE857" w:rsidR="00C57C38" w:rsidRPr="007F02F3" w:rsidRDefault="00C57C38" w:rsidP="00C57C38">
      <w:pPr>
        <w:rPr>
          <w:rFonts w:asciiTheme="minorHAnsi" w:hAnsiTheme="minorHAnsi" w:cstheme="minorHAnsi"/>
        </w:rPr>
      </w:pPr>
      <w:r w:rsidRPr="007F02F3">
        <w:rPr>
          <w:rFonts w:asciiTheme="minorHAnsi" w:hAnsiTheme="minorHAnsi" w:cstheme="minorHAnsi"/>
        </w:rPr>
        <w:br w:type="column"/>
      </w:r>
      <w:bookmarkStart w:id="1" w:name="_Toc172379517"/>
    </w:p>
    <w:sdt>
      <w:sdtPr>
        <w:rPr>
          <w:rFonts w:asciiTheme="minorHAnsi" w:eastAsia="Calibri" w:hAnsiTheme="minorHAnsi" w:cstheme="minorHAnsi"/>
          <w:b w:val="0"/>
          <w:bCs w:val="0"/>
          <w:color w:val="auto"/>
          <w:sz w:val="24"/>
          <w:szCs w:val="24"/>
        </w:rPr>
        <w:id w:val="-1760207719"/>
        <w:docPartObj>
          <w:docPartGallery w:val="Table of Contents"/>
          <w:docPartUnique/>
        </w:docPartObj>
      </w:sdtPr>
      <w:sdtEndPr>
        <w:rPr>
          <w:noProof/>
        </w:rPr>
      </w:sdtEndPr>
      <w:sdtContent>
        <w:p w14:paraId="557E8431" w14:textId="242DCA02" w:rsidR="00C57C38" w:rsidRPr="007F02F3" w:rsidRDefault="005F5BA9" w:rsidP="00C57C38">
          <w:pPr>
            <w:pStyle w:val="TOCHeading"/>
            <w:jc w:val="center"/>
            <w:rPr>
              <w:rFonts w:asciiTheme="minorHAnsi" w:hAnsiTheme="minorHAnsi" w:cstheme="minorHAnsi"/>
              <w:sz w:val="32"/>
              <w:szCs w:val="32"/>
            </w:rPr>
          </w:pPr>
          <w:r>
            <w:rPr>
              <w:rFonts w:asciiTheme="minorHAnsi" w:hAnsiTheme="minorHAnsi" w:cstheme="minorHAnsi"/>
              <w:sz w:val="32"/>
              <w:szCs w:val="32"/>
            </w:rPr>
            <w:t>INDEX</w:t>
          </w:r>
        </w:p>
        <w:p w14:paraId="3E1AA618" w14:textId="77777777" w:rsidR="00C57C38" w:rsidRPr="007F02F3" w:rsidRDefault="00C57C38" w:rsidP="00C57C38">
          <w:pPr>
            <w:jc w:val="both"/>
            <w:rPr>
              <w:rFonts w:asciiTheme="minorHAnsi" w:hAnsiTheme="minorHAnsi" w:cstheme="minorHAnsi"/>
              <w:sz w:val="28"/>
              <w:szCs w:val="28"/>
            </w:rPr>
          </w:pPr>
        </w:p>
        <w:p w14:paraId="6D66E589" w14:textId="283E6308" w:rsidR="00C214B2" w:rsidRPr="00EB13FB" w:rsidRDefault="00C57C38" w:rsidP="00EB13FB">
          <w:pPr>
            <w:pStyle w:val="TOC1"/>
            <w:rPr>
              <w:rFonts w:asciiTheme="minorHAnsi" w:eastAsiaTheme="minorEastAsia" w:hAnsiTheme="minorHAnsi" w:cstheme="minorBidi"/>
              <w:noProof/>
              <w:kern w:val="2"/>
              <w:sz w:val="28"/>
              <w:szCs w:val="28"/>
              <w:lang w:bidi="gu-IN"/>
              <w14:ligatures w14:val="standardContextual"/>
            </w:rPr>
          </w:pPr>
          <w:r w:rsidRPr="00EB13FB">
            <w:rPr>
              <w:rFonts w:asciiTheme="minorHAnsi" w:hAnsiTheme="minorHAnsi"/>
              <w:sz w:val="36"/>
              <w:szCs w:val="36"/>
            </w:rPr>
            <w:fldChar w:fldCharType="begin"/>
          </w:r>
          <w:r w:rsidRPr="00EB13FB">
            <w:rPr>
              <w:rFonts w:asciiTheme="minorHAnsi" w:hAnsiTheme="minorHAnsi"/>
              <w:sz w:val="36"/>
              <w:szCs w:val="36"/>
            </w:rPr>
            <w:instrText xml:space="preserve"> TOC \o "1-3" \h \z \u </w:instrText>
          </w:r>
          <w:r w:rsidRPr="00EB13FB">
            <w:rPr>
              <w:rFonts w:asciiTheme="minorHAnsi" w:hAnsiTheme="minorHAnsi"/>
              <w:sz w:val="36"/>
              <w:szCs w:val="36"/>
            </w:rPr>
            <w:fldChar w:fldCharType="separate"/>
          </w:r>
          <w:hyperlink w:anchor="_Toc182912214" w:history="1">
            <w:r w:rsidR="00C214B2" w:rsidRPr="00EB13FB">
              <w:rPr>
                <w:rStyle w:val="Hyperlink"/>
                <w:rFonts w:cstheme="minorHAnsi"/>
                <w:noProof/>
                <w:sz w:val="32"/>
                <w:szCs w:val="32"/>
              </w:rPr>
              <w:t>1.</w:t>
            </w:r>
            <w:r w:rsidR="00C214B2" w:rsidRPr="00EB13FB">
              <w:rPr>
                <w:rFonts w:asciiTheme="minorHAnsi" w:eastAsiaTheme="minorEastAsia" w:hAnsiTheme="minorHAnsi" w:cstheme="minorBidi"/>
                <w:noProof/>
                <w:kern w:val="2"/>
                <w:sz w:val="28"/>
                <w:szCs w:val="28"/>
                <w:lang w:bidi="gu-IN"/>
                <w14:ligatures w14:val="standardContextual"/>
              </w:rPr>
              <w:tab/>
            </w:r>
            <w:r w:rsidR="00C214B2" w:rsidRPr="00EB13FB">
              <w:rPr>
                <w:rStyle w:val="Hyperlink"/>
                <w:rFonts w:cstheme="minorHAnsi"/>
                <w:noProof/>
                <w:sz w:val="32"/>
                <w:szCs w:val="32"/>
              </w:rPr>
              <w:t>Our Commitment to a Sustainable Supply Chain</w:t>
            </w:r>
            <w:r w:rsidR="00C214B2" w:rsidRPr="00EB13FB">
              <w:rPr>
                <w:noProof/>
                <w:webHidden/>
              </w:rPr>
              <w:tab/>
            </w:r>
            <w:r w:rsidR="00C214B2" w:rsidRPr="00EB13FB">
              <w:rPr>
                <w:noProof/>
                <w:webHidden/>
              </w:rPr>
              <w:fldChar w:fldCharType="begin"/>
            </w:r>
            <w:r w:rsidR="00C214B2" w:rsidRPr="00EB13FB">
              <w:rPr>
                <w:noProof/>
                <w:webHidden/>
              </w:rPr>
              <w:instrText xml:space="preserve"> PAGEREF _Toc182912214 \h </w:instrText>
            </w:r>
            <w:r w:rsidR="00C214B2" w:rsidRPr="00EB13FB">
              <w:rPr>
                <w:noProof/>
                <w:webHidden/>
              </w:rPr>
            </w:r>
            <w:r w:rsidR="00C214B2" w:rsidRPr="00EB13FB">
              <w:rPr>
                <w:noProof/>
                <w:webHidden/>
              </w:rPr>
              <w:fldChar w:fldCharType="separate"/>
            </w:r>
            <w:r w:rsidR="000D403C">
              <w:rPr>
                <w:noProof/>
                <w:webHidden/>
              </w:rPr>
              <w:t>3</w:t>
            </w:r>
            <w:r w:rsidR="00C214B2" w:rsidRPr="00EB13FB">
              <w:rPr>
                <w:noProof/>
                <w:webHidden/>
              </w:rPr>
              <w:fldChar w:fldCharType="end"/>
            </w:r>
          </w:hyperlink>
        </w:p>
        <w:p w14:paraId="1F80A08C" w14:textId="29CEC79F" w:rsidR="00C214B2" w:rsidRPr="00EB13FB" w:rsidRDefault="00C214B2" w:rsidP="00EB13FB">
          <w:pPr>
            <w:pStyle w:val="TOC1"/>
            <w:rPr>
              <w:rFonts w:asciiTheme="minorHAnsi" w:eastAsiaTheme="minorEastAsia" w:hAnsiTheme="minorHAnsi" w:cstheme="minorBidi"/>
              <w:noProof/>
              <w:kern w:val="2"/>
              <w:sz w:val="28"/>
              <w:szCs w:val="28"/>
              <w:lang w:bidi="gu-IN"/>
              <w14:ligatures w14:val="standardContextual"/>
            </w:rPr>
          </w:pPr>
          <w:hyperlink w:anchor="_Toc182912215" w:history="1">
            <w:r w:rsidRPr="00EB13FB">
              <w:rPr>
                <w:rStyle w:val="Hyperlink"/>
                <w:rFonts w:cstheme="minorHAnsi"/>
                <w:noProof/>
                <w:sz w:val="32"/>
                <w:szCs w:val="32"/>
              </w:rPr>
              <w:t>2.</w:t>
            </w:r>
            <w:r w:rsidRPr="00EB13FB">
              <w:rPr>
                <w:rFonts w:asciiTheme="minorHAnsi" w:eastAsiaTheme="minorEastAsia" w:hAnsiTheme="minorHAnsi" w:cstheme="minorBidi"/>
                <w:noProof/>
                <w:kern w:val="2"/>
                <w:sz w:val="28"/>
                <w:szCs w:val="28"/>
                <w:lang w:bidi="gu-IN"/>
                <w14:ligatures w14:val="standardContextual"/>
              </w:rPr>
              <w:tab/>
            </w:r>
            <w:r w:rsidRPr="00EB13FB">
              <w:rPr>
                <w:rStyle w:val="Hyperlink"/>
                <w:rFonts w:cstheme="minorHAnsi"/>
                <w:noProof/>
                <w:sz w:val="32"/>
                <w:szCs w:val="32"/>
              </w:rPr>
              <w:t>Integrating Sustainability into Supply Chain Operations</w:t>
            </w:r>
            <w:r w:rsidRPr="00EB13FB">
              <w:rPr>
                <w:noProof/>
                <w:webHidden/>
              </w:rPr>
              <w:tab/>
            </w:r>
            <w:r w:rsidRPr="00EB13FB">
              <w:rPr>
                <w:noProof/>
                <w:webHidden/>
              </w:rPr>
              <w:fldChar w:fldCharType="begin"/>
            </w:r>
            <w:r w:rsidRPr="00EB13FB">
              <w:rPr>
                <w:noProof/>
                <w:webHidden/>
              </w:rPr>
              <w:instrText xml:space="preserve"> PAGEREF _Toc182912215 \h </w:instrText>
            </w:r>
            <w:r w:rsidRPr="00EB13FB">
              <w:rPr>
                <w:noProof/>
                <w:webHidden/>
              </w:rPr>
            </w:r>
            <w:r w:rsidRPr="00EB13FB">
              <w:rPr>
                <w:noProof/>
                <w:webHidden/>
              </w:rPr>
              <w:fldChar w:fldCharType="separate"/>
            </w:r>
            <w:r w:rsidR="000D403C">
              <w:rPr>
                <w:noProof/>
                <w:webHidden/>
              </w:rPr>
              <w:t>3</w:t>
            </w:r>
            <w:r w:rsidRPr="00EB13FB">
              <w:rPr>
                <w:noProof/>
                <w:webHidden/>
              </w:rPr>
              <w:fldChar w:fldCharType="end"/>
            </w:r>
          </w:hyperlink>
        </w:p>
        <w:p w14:paraId="249BE45E" w14:textId="7E3AE691" w:rsidR="00C214B2" w:rsidRPr="00EB13FB" w:rsidRDefault="00C214B2" w:rsidP="00EB13FB">
          <w:pPr>
            <w:pStyle w:val="TOC1"/>
            <w:rPr>
              <w:rFonts w:asciiTheme="minorHAnsi" w:eastAsiaTheme="minorEastAsia" w:hAnsiTheme="minorHAnsi" w:cstheme="minorBidi"/>
              <w:noProof/>
              <w:kern w:val="2"/>
              <w:sz w:val="28"/>
              <w:szCs w:val="28"/>
              <w:lang w:bidi="gu-IN"/>
              <w14:ligatures w14:val="standardContextual"/>
            </w:rPr>
          </w:pPr>
          <w:hyperlink w:anchor="_Toc182912216" w:history="1">
            <w:r w:rsidRPr="00EB13FB">
              <w:rPr>
                <w:rStyle w:val="Hyperlink"/>
                <w:rFonts w:cstheme="minorHAnsi"/>
                <w:noProof/>
                <w:sz w:val="32"/>
                <w:szCs w:val="32"/>
              </w:rPr>
              <w:t>3.</w:t>
            </w:r>
            <w:r w:rsidRPr="00EB13FB">
              <w:rPr>
                <w:rFonts w:asciiTheme="minorHAnsi" w:eastAsiaTheme="minorEastAsia" w:hAnsiTheme="minorHAnsi" w:cstheme="minorBidi"/>
                <w:noProof/>
                <w:kern w:val="2"/>
                <w:sz w:val="28"/>
                <w:szCs w:val="28"/>
                <w:lang w:bidi="gu-IN"/>
                <w14:ligatures w14:val="standardContextual"/>
              </w:rPr>
              <w:tab/>
            </w:r>
            <w:r w:rsidRPr="00EB13FB">
              <w:rPr>
                <w:rStyle w:val="Hyperlink"/>
                <w:rFonts w:cstheme="minorHAnsi"/>
                <w:noProof/>
                <w:sz w:val="32"/>
                <w:szCs w:val="32"/>
              </w:rPr>
              <w:t>Scope</w:t>
            </w:r>
            <w:r w:rsidRPr="00EB13FB">
              <w:rPr>
                <w:noProof/>
                <w:webHidden/>
              </w:rPr>
              <w:tab/>
            </w:r>
            <w:r w:rsidRPr="00EB13FB">
              <w:rPr>
                <w:noProof/>
                <w:webHidden/>
              </w:rPr>
              <w:fldChar w:fldCharType="begin"/>
            </w:r>
            <w:r w:rsidRPr="00EB13FB">
              <w:rPr>
                <w:noProof/>
                <w:webHidden/>
              </w:rPr>
              <w:instrText xml:space="preserve"> PAGEREF _Toc182912216 \h </w:instrText>
            </w:r>
            <w:r w:rsidRPr="00EB13FB">
              <w:rPr>
                <w:noProof/>
                <w:webHidden/>
              </w:rPr>
            </w:r>
            <w:r w:rsidRPr="00EB13FB">
              <w:rPr>
                <w:noProof/>
                <w:webHidden/>
              </w:rPr>
              <w:fldChar w:fldCharType="separate"/>
            </w:r>
            <w:r w:rsidR="000D403C">
              <w:rPr>
                <w:noProof/>
                <w:webHidden/>
              </w:rPr>
              <w:t>3</w:t>
            </w:r>
            <w:r w:rsidRPr="00EB13FB">
              <w:rPr>
                <w:noProof/>
                <w:webHidden/>
              </w:rPr>
              <w:fldChar w:fldCharType="end"/>
            </w:r>
          </w:hyperlink>
        </w:p>
        <w:p w14:paraId="0B94A4E5" w14:textId="6911C814" w:rsidR="00C214B2" w:rsidRPr="00EB13FB" w:rsidRDefault="00C214B2" w:rsidP="00EB13FB">
          <w:pPr>
            <w:pStyle w:val="TOC1"/>
            <w:rPr>
              <w:rFonts w:asciiTheme="minorHAnsi" w:eastAsiaTheme="minorEastAsia" w:hAnsiTheme="minorHAnsi" w:cstheme="minorBidi"/>
              <w:noProof/>
              <w:kern w:val="2"/>
              <w:sz w:val="28"/>
              <w:szCs w:val="28"/>
              <w:lang w:bidi="gu-IN"/>
              <w14:ligatures w14:val="standardContextual"/>
            </w:rPr>
          </w:pPr>
          <w:hyperlink w:anchor="_Toc182912217" w:history="1">
            <w:r w:rsidRPr="00EB13FB">
              <w:rPr>
                <w:rStyle w:val="Hyperlink"/>
                <w:rFonts w:cstheme="minorHAnsi"/>
                <w:noProof/>
                <w:sz w:val="32"/>
                <w:szCs w:val="32"/>
              </w:rPr>
              <w:t>4.</w:t>
            </w:r>
            <w:r w:rsidRPr="00EB13FB">
              <w:rPr>
                <w:rFonts w:asciiTheme="minorHAnsi" w:eastAsiaTheme="minorEastAsia" w:hAnsiTheme="minorHAnsi" w:cstheme="minorBidi"/>
                <w:noProof/>
                <w:kern w:val="2"/>
                <w:sz w:val="28"/>
                <w:szCs w:val="28"/>
                <w:lang w:bidi="gu-IN"/>
                <w14:ligatures w14:val="standardContextual"/>
              </w:rPr>
              <w:tab/>
            </w:r>
            <w:r w:rsidRPr="00EB13FB">
              <w:rPr>
                <w:rStyle w:val="Hyperlink"/>
                <w:rFonts w:cstheme="minorHAnsi"/>
                <w:noProof/>
                <w:sz w:val="32"/>
                <w:szCs w:val="32"/>
              </w:rPr>
              <w:t>Responsibilities and Expectations</w:t>
            </w:r>
            <w:r w:rsidRPr="00EB13FB">
              <w:rPr>
                <w:noProof/>
                <w:webHidden/>
              </w:rPr>
              <w:tab/>
            </w:r>
            <w:r w:rsidRPr="00EB13FB">
              <w:rPr>
                <w:noProof/>
                <w:webHidden/>
              </w:rPr>
              <w:fldChar w:fldCharType="begin"/>
            </w:r>
            <w:r w:rsidRPr="00EB13FB">
              <w:rPr>
                <w:noProof/>
                <w:webHidden/>
              </w:rPr>
              <w:instrText xml:space="preserve"> PAGEREF _Toc182912217 \h </w:instrText>
            </w:r>
            <w:r w:rsidRPr="00EB13FB">
              <w:rPr>
                <w:noProof/>
                <w:webHidden/>
              </w:rPr>
            </w:r>
            <w:r w:rsidRPr="00EB13FB">
              <w:rPr>
                <w:noProof/>
                <w:webHidden/>
              </w:rPr>
              <w:fldChar w:fldCharType="separate"/>
            </w:r>
            <w:r w:rsidR="000D403C">
              <w:rPr>
                <w:noProof/>
                <w:webHidden/>
              </w:rPr>
              <w:t>3</w:t>
            </w:r>
            <w:r w:rsidRPr="00EB13FB">
              <w:rPr>
                <w:noProof/>
                <w:webHidden/>
              </w:rPr>
              <w:fldChar w:fldCharType="end"/>
            </w:r>
          </w:hyperlink>
        </w:p>
        <w:p w14:paraId="6086A840" w14:textId="516D9FA2" w:rsidR="00C214B2" w:rsidRPr="00EB13FB" w:rsidRDefault="00C214B2" w:rsidP="00EB13FB">
          <w:pPr>
            <w:pStyle w:val="TOC1"/>
            <w:rPr>
              <w:rFonts w:asciiTheme="minorHAnsi" w:eastAsiaTheme="minorEastAsia" w:hAnsiTheme="minorHAnsi" w:cstheme="minorBidi"/>
              <w:noProof/>
              <w:kern w:val="2"/>
              <w:sz w:val="28"/>
              <w:szCs w:val="28"/>
              <w:lang w:bidi="gu-IN"/>
              <w14:ligatures w14:val="standardContextual"/>
            </w:rPr>
          </w:pPr>
          <w:hyperlink w:anchor="_Toc182912218" w:history="1">
            <w:r w:rsidRPr="00EB13FB">
              <w:rPr>
                <w:rStyle w:val="Hyperlink"/>
                <w:rFonts w:cstheme="minorHAnsi"/>
                <w:noProof/>
                <w:sz w:val="32"/>
                <w:szCs w:val="32"/>
              </w:rPr>
              <w:t>5.</w:t>
            </w:r>
            <w:r w:rsidRPr="00EB13FB">
              <w:rPr>
                <w:rFonts w:asciiTheme="minorHAnsi" w:eastAsiaTheme="minorEastAsia" w:hAnsiTheme="minorHAnsi" w:cstheme="minorBidi"/>
                <w:noProof/>
                <w:kern w:val="2"/>
                <w:sz w:val="28"/>
                <w:szCs w:val="28"/>
                <w:lang w:bidi="gu-IN"/>
                <w14:ligatures w14:val="standardContextual"/>
              </w:rPr>
              <w:tab/>
            </w:r>
            <w:r w:rsidRPr="00EB13FB">
              <w:rPr>
                <w:rStyle w:val="Hyperlink"/>
                <w:rFonts w:cstheme="minorHAnsi"/>
                <w:noProof/>
                <w:sz w:val="32"/>
                <w:szCs w:val="32"/>
              </w:rPr>
              <w:t>Specific Sustainable Supply Chain Commitments:</w:t>
            </w:r>
            <w:r w:rsidRPr="00EB13FB">
              <w:rPr>
                <w:noProof/>
                <w:webHidden/>
              </w:rPr>
              <w:tab/>
            </w:r>
            <w:r w:rsidRPr="00EB13FB">
              <w:rPr>
                <w:noProof/>
                <w:webHidden/>
              </w:rPr>
              <w:fldChar w:fldCharType="begin"/>
            </w:r>
            <w:r w:rsidRPr="00EB13FB">
              <w:rPr>
                <w:noProof/>
                <w:webHidden/>
              </w:rPr>
              <w:instrText xml:space="preserve"> PAGEREF _Toc182912218 \h </w:instrText>
            </w:r>
            <w:r w:rsidRPr="00EB13FB">
              <w:rPr>
                <w:noProof/>
                <w:webHidden/>
              </w:rPr>
            </w:r>
            <w:r w:rsidRPr="00EB13FB">
              <w:rPr>
                <w:noProof/>
                <w:webHidden/>
              </w:rPr>
              <w:fldChar w:fldCharType="separate"/>
            </w:r>
            <w:r w:rsidR="000D403C">
              <w:rPr>
                <w:noProof/>
                <w:webHidden/>
              </w:rPr>
              <w:t>4</w:t>
            </w:r>
            <w:r w:rsidRPr="00EB13FB">
              <w:rPr>
                <w:noProof/>
                <w:webHidden/>
              </w:rPr>
              <w:fldChar w:fldCharType="end"/>
            </w:r>
          </w:hyperlink>
        </w:p>
        <w:p w14:paraId="28F18EE5" w14:textId="7F79F407" w:rsidR="00C214B2" w:rsidRPr="00EB13FB" w:rsidRDefault="00C214B2" w:rsidP="00EB13FB">
          <w:pPr>
            <w:pStyle w:val="TOC1"/>
            <w:rPr>
              <w:rFonts w:asciiTheme="minorHAnsi" w:eastAsiaTheme="minorEastAsia" w:hAnsiTheme="minorHAnsi" w:cstheme="minorBidi"/>
              <w:noProof/>
              <w:kern w:val="2"/>
              <w:sz w:val="28"/>
              <w:szCs w:val="28"/>
              <w:lang w:bidi="gu-IN"/>
              <w14:ligatures w14:val="standardContextual"/>
            </w:rPr>
          </w:pPr>
          <w:hyperlink w:anchor="_Toc182912219" w:history="1">
            <w:r w:rsidRPr="00EB13FB">
              <w:rPr>
                <w:rStyle w:val="Hyperlink"/>
                <w:rFonts w:cstheme="minorHAnsi"/>
                <w:noProof/>
                <w:sz w:val="32"/>
                <w:szCs w:val="32"/>
              </w:rPr>
              <w:t>6.</w:t>
            </w:r>
            <w:r w:rsidRPr="00EB13FB">
              <w:rPr>
                <w:rFonts w:asciiTheme="minorHAnsi" w:eastAsiaTheme="minorEastAsia" w:hAnsiTheme="minorHAnsi" w:cstheme="minorBidi"/>
                <w:noProof/>
                <w:kern w:val="2"/>
                <w:sz w:val="28"/>
                <w:szCs w:val="28"/>
                <w:lang w:bidi="gu-IN"/>
                <w14:ligatures w14:val="standardContextual"/>
              </w:rPr>
              <w:tab/>
            </w:r>
            <w:r w:rsidRPr="00EB13FB">
              <w:rPr>
                <w:rStyle w:val="Hyperlink"/>
                <w:rFonts w:cstheme="minorHAnsi"/>
                <w:noProof/>
                <w:sz w:val="32"/>
                <w:szCs w:val="32"/>
              </w:rPr>
              <w:t>Roles and Responsibilities: Governance Introduction</w:t>
            </w:r>
            <w:r w:rsidRPr="00EB13FB">
              <w:rPr>
                <w:noProof/>
                <w:webHidden/>
              </w:rPr>
              <w:tab/>
            </w:r>
            <w:r w:rsidRPr="00EB13FB">
              <w:rPr>
                <w:noProof/>
                <w:webHidden/>
              </w:rPr>
              <w:fldChar w:fldCharType="begin"/>
            </w:r>
            <w:r w:rsidRPr="00EB13FB">
              <w:rPr>
                <w:noProof/>
                <w:webHidden/>
              </w:rPr>
              <w:instrText xml:space="preserve"> PAGEREF _Toc182912219 \h </w:instrText>
            </w:r>
            <w:r w:rsidRPr="00EB13FB">
              <w:rPr>
                <w:noProof/>
                <w:webHidden/>
              </w:rPr>
            </w:r>
            <w:r w:rsidRPr="00EB13FB">
              <w:rPr>
                <w:noProof/>
                <w:webHidden/>
              </w:rPr>
              <w:fldChar w:fldCharType="separate"/>
            </w:r>
            <w:r w:rsidR="000D403C">
              <w:rPr>
                <w:noProof/>
                <w:webHidden/>
              </w:rPr>
              <w:t>5</w:t>
            </w:r>
            <w:r w:rsidRPr="00EB13FB">
              <w:rPr>
                <w:noProof/>
                <w:webHidden/>
              </w:rPr>
              <w:fldChar w:fldCharType="end"/>
            </w:r>
          </w:hyperlink>
        </w:p>
        <w:p w14:paraId="5603B364" w14:textId="052BA3D8" w:rsidR="00C214B2" w:rsidRPr="00EB13FB" w:rsidRDefault="00C214B2" w:rsidP="00EB13FB">
          <w:pPr>
            <w:pStyle w:val="TOC1"/>
            <w:rPr>
              <w:rFonts w:asciiTheme="minorHAnsi" w:eastAsiaTheme="minorEastAsia" w:hAnsiTheme="minorHAnsi" w:cstheme="minorBidi"/>
              <w:noProof/>
              <w:kern w:val="2"/>
              <w:sz w:val="28"/>
              <w:szCs w:val="28"/>
              <w:lang w:bidi="gu-IN"/>
              <w14:ligatures w14:val="standardContextual"/>
            </w:rPr>
          </w:pPr>
          <w:hyperlink w:anchor="_Toc182912220" w:history="1">
            <w:r w:rsidRPr="00EB13FB">
              <w:rPr>
                <w:rStyle w:val="Hyperlink"/>
                <w:rFonts w:cstheme="minorHAnsi"/>
                <w:noProof/>
                <w:sz w:val="32"/>
                <w:szCs w:val="32"/>
              </w:rPr>
              <w:t>7.</w:t>
            </w:r>
            <w:r w:rsidRPr="00EB13FB">
              <w:rPr>
                <w:rFonts w:asciiTheme="minorHAnsi" w:eastAsiaTheme="minorEastAsia" w:hAnsiTheme="minorHAnsi" w:cstheme="minorBidi"/>
                <w:noProof/>
                <w:kern w:val="2"/>
                <w:sz w:val="28"/>
                <w:szCs w:val="28"/>
                <w:lang w:bidi="gu-IN"/>
                <w14:ligatures w14:val="standardContextual"/>
              </w:rPr>
              <w:tab/>
            </w:r>
            <w:r w:rsidRPr="00EB13FB">
              <w:rPr>
                <w:rStyle w:val="Hyperlink"/>
                <w:rFonts w:cstheme="minorHAnsi"/>
                <w:noProof/>
                <w:sz w:val="32"/>
                <w:szCs w:val="32"/>
              </w:rPr>
              <w:t>Internal and External Reporting Mechanisms</w:t>
            </w:r>
            <w:r w:rsidRPr="00EB13FB">
              <w:rPr>
                <w:noProof/>
                <w:webHidden/>
              </w:rPr>
              <w:tab/>
            </w:r>
            <w:r w:rsidRPr="00EB13FB">
              <w:rPr>
                <w:noProof/>
                <w:webHidden/>
              </w:rPr>
              <w:fldChar w:fldCharType="begin"/>
            </w:r>
            <w:r w:rsidRPr="00EB13FB">
              <w:rPr>
                <w:noProof/>
                <w:webHidden/>
              </w:rPr>
              <w:instrText xml:space="preserve"> PAGEREF _Toc182912220 \h </w:instrText>
            </w:r>
            <w:r w:rsidRPr="00EB13FB">
              <w:rPr>
                <w:noProof/>
                <w:webHidden/>
              </w:rPr>
            </w:r>
            <w:r w:rsidRPr="00EB13FB">
              <w:rPr>
                <w:noProof/>
                <w:webHidden/>
              </w:rPr>
              <w:fldChar w:fldCharType="separate"/>
            </w:r>
            <w:r w:rsidR="000D403C">
              <w:rPr>
                <w:noProof/>
                <w:webHidden/>
              </w:rPr>
              <w:t>6</w:t>
            </w:r>
            <w:r w:rsidRPr="00EB13FB">
              <w:rPr>
                <w:noProof/>
                <w:webHidden/>
              </w:rPr>
              <w:fldChar w:fldCharType="end"/>
            </w:r>
          </w:hyperlink>
        </w:p>
        <w:p w14:paraId="6705F91D" w14:textId="6525A92C" w:rsidR="00C214B2" w:rsidRPr="00EB13FB" w:rsidRDefault="00C214B2" w:rsidP="00EB13FB">
          <w:pPr>
            <w:pStyle w:val="TOC1"/>
            <w:rPr>
              <w:rFonts w:asciiTheme="minorHAnsi" w:eastAsiaTheme="minorEastAsia" w:hAnsiTheme="minorHAnsi" w:cstheme="minorBidi"/>
              <w:noProof/>
              <w:kern w:val="2"/>
              <w:sz w:val="28"/>
              <w:szCs w:val="28"/>
              <w:lang w:bidi="gu-IN"/>
              <w14:ligatures w14:val="standardContextual"/>
            </w:rPr>
          </w:pPr>
          <w:hyperlink w:anchor="_Toc182912221" w:history="1">
            <w:r w:rsidRPr="00EB13FB">
              <w:rPr>
                <w:rStyle w:val="Hyperlink"/>
                <w:rFonts w:cstheme="minorHAnsi"/>
                <w:noProof/>
                <w:sz w:val="32"/>
                <w:szCs w:val="32"/>
              </w:rPr>
              <w:t>8.</w:t>
            </w:r>
            <w:r w:rsidRPr="00EB13FB">
              <w:rPr>
                <w:rFonts w:asciiTheme="minorHAnsi" w:eastAsiaTheme="minorEastAsia" w:hAnsiTheme="minorHAnsi" w:cstheme="minorBidi"/>
                <w:noProof/>
                <w:kern w:val="2"/>
                <w:sz w:val="28"/>
                <w:szCs w:val="28"/>
                <w:lang w:bidi="gu-IN"/>
                <w14:ligatures w14:val="standardContextual"/>
              </w:rPr>
              <w:tab/>
            </w:r>
            <w:r w:rsidRPr="00EB13FB">
              <w:rPr>
                <w:rStyle w:val="Hyperlink"/>
                <w:rFonts w:cstheme="minorHAnsi"/>
                <w:noProof/>
                <w:sz w:val="32"/>
                <w:szCs w:val="32"/>
              </w:rPr>
              <w:t>Covered SDGs</w:t>
            </w:r>
            <w:r w:rsidRPr="00EB13FB">
              <w:rPr>
                <w:noProof/>
                <w:webHidden/>
              </w:rPr>
              <w:tab/>
            </w:r>
            <w:r w:rsidRPr="00EB13FB">
              <w:rPr>
                <w:noProof/>
                <w:webHidden/>
              </w:rPr>
              <w:fldChar w:fldCharType="begin"/>
            </w:r>
            <w:r w:rsidRPr="00EB13FB">
              <w:rPr>
                <w:noProof/>
                <w:webHidden/>
              </w:rPr>
              <w:instrText xml:space="preserve"> PAGEREF _Toc182912221 \h </w:instrText>
            </w:r>
            <w:r w:rsidRPr="00EB13FB">
              <w:rPr>
                <w:noProof/>
                <w:webHidden/>
              </w:rPr>
            </w:r>
            <w:r w:rsidRPr="00EB13FB">
              <w:rPr>
                <w:noProof/>
                <w:webHidden/>
              </w:rPr>
              <w:fldChar w:fldCharType="separate"/>
            </w:r>
            <w:r w:rsidR="000D403C">
              <w:rPr>
                <w:noProof/>
                <w:webHidden/>
              </w:rPr>
              <w:t>6</w:t>
            </w:r>
            <w:r w:rsidRPr="00EB13FB">
              <w:rPr>
                <w:noProof/>
                <w:webHidden/>
              </w:rPr>
              <w:fldChar w:fldCharType="end"/>
            </w:r>
          </w:hyperlink>
        </w:p>
        <w:p w14:paraId="6B32BC0D" w14:textId="613380AB" w:rsidR="00C214B2" w:rsidRPr="00EB13FB" w:rsidRDefault="00C214B2" w:rsidP="00EB13FB">
          <w:pPr>
            <w:pStyle w:val="TOC1"/>
            <w:rPr>
              <w:rFonts w:asciiTheme="minorHAnsi" w:eastAsiaTheme="minorEastAsia" w:hAnsiTheme="minorHAnsi" w:cstheme="minorBidi"/>
              <w:noProof/>
              <w:kern w:val="2"/>
              <w:sz w:val="28"/>
              <w:szCs w:val="28"/>
              <w:lang w:bidi="gu-IN"/>
              <w14:ligatures w14:val="standardContextual"/>
            </w:rPr>
          </w:pPr>
          <w:hyperlink w:anchor="_Toc182912222" w:history="1">
            <w:r w:rsidRPr="00EB13FB">
              <w:rPr>
                <w:rStyle w:val="Hyperlink"/>
                <w:rFonts w:cstheme="minorHAnsi"/>
                <w:noProof/>
                <w:sz w:val="32"/>
                <w:szCs w:val="32"/>
              </w:rPr>
              <w:t>9.</w:t>
            </w:r>
            <w:r w:rsidRPr="00EB13FB">
              <w:rPr>
                <w:rFonts w:asciiTheme="minorHAnsi" w:eastAsiaTheme="minorEastAsia" w:hAnsiTheme="minorHAnsi" w:cstheme="minorBidi"/>
                <w:noProof/>
                <w:kern w:val="2"/>
                <w:sz w:val="28"/>
                <w:szCs w:val="28"/>
                <w:lang w:bidi="gu-IN"/>
                <w14:ligatures w14:val="standardContextual"/>
              </w:rPr>
              <w:tab/>
            </w:r>
            <w:r w:rsidRPr="00EB13FB">
              <w:rPr>
                <w:rStyle w:val="Hyperlink"/>
                <w:rFonts w:cstheme="minorHAnsi"/>
                <w:noProof/>
                <w:sz w:val="32"/>
                <w:szCs w:val="32"/>
              </w:rPr>
              <w:t>Review Mechanism</w:t>
            </w:r>
            <w:r w:rsidRPr="00EB13FB">
              <w:rPr>
                <w:noProof/>
                <w:webHidden/>
              </w:rPr>
              <w:tab/>
            </w:r>
            <w:r w:rsidRPr="00EB13FB">
              <w:rPr>
                <w:noProof/>
                <w:webHidden/>
              </w:rPr>
              <w:fldChar w:fldCharType="begin"/>
            </w:r>
            <w:r w:rsidRPr="00EB13FB">
              <w:rPr>
                <w:noProof/>
                <w:webHidden/>
              </w:rPr>
              <w:instrText xml:space="preserve"> PAGEREF _Toc182912222 \h </w:instrText>
            </w:r>
            <w:r w:rsidRPr="00EB13FB">
              <w:rPr>
                <w:noProof/>
                <w:webHidden/>
              </w:rPr>
            </w:r>
            <w:r w:rsidRPr="00EB13FB">
              <w:rPr>
                <w:noProof/>
                <w:webHidden/>
              </w:rPr>
              <w:fldChar w:fldCharType="separate"/>
            </w:r>
            <w:r w:rsidR="000D403C">
              <w:rPr>
                <w:noProof/>
                <w:webHidden/>
              </w:rPr>
              <w:t>6</w:t>
            </w:r>
            <w:r w:rsidRPr="00EB13FB">
              <w:rPr>
                <w:noProof/>
                <w:webHidden/>
              </w:rPr>
              <w:fldChar w:fldCharType="end"/>
            </w:r>
          </w:hyperlink>
        </w:p>
        <w:p w14:paraId="14653BDB" w14:textId="20B64D7B" w:rsidR="00C214B2" w:rsidRPr="00EB13FB" w:rsidRDefault="00C214B2" w:rsidP="00EB13FB">
          <w:pPr>
            <w:pStyle w:val="TOC1"/>
            <w:rPr>
              <w:rFonts w:asciiTheme="minorHAnsi" w:eastAsiaTheme="minorEastAsia" w:hAnsiTheme="minorHAnsi" w:cstheme="minorBidi"/>
              <w:noProof/>
              <w:kern w:val="2"/>
              <w:sz w:val="28"/>
              <w:szCs w:val="28"/>
              <w:lang w:bidi="gu-IN"/>
              <w14:ligatures w14:val="standardContextual"/>
            </w:rPr>
          </w:pPr>
          <w:hyperlink w:anchor="_Toc182912223" w:history="1">
            <w:r w:rsidRPr="00EB13FB">
              <w:rPr>
                <w:rStyle w:val="Hyperlink"/>
                <w:rFonts w:cstheme="minorHAnsi"/>
                <w:noProof/>
                <w:sz w:val="32"/>
                <w:szCs w:val="32"/>
              </w:rPr>
              <w:t>10.</w:t>
            </w:r>
            <w:r w:rsidRPr="00EB13FB">
              <w:rPr>
                <w:rFonts w:asciiTheme="minorHAnsi" w:eastAsiaTheme="minorEastAsia" w:hAnsiTheme="minorHAnsi" w:cstheme="minorBidi"/>
                <w:noProof/>
                <w:kern w:val="2"/>
                <w:sz w:val="28"/>
                <w:szCs w:val="28"/>
                <w:lang w:bidi="gu-IN"/>
                <w14:ligatures w14:val="standardContextual"/>
              </w:rPr>
              <w:tab/>
            </w:r>
            <w:r w:rsidRPr="00EB13FB">
              <w:rPr>
                <w:rStyle w:val="Hyperlink"/>
                <w:rFonts w:cstheme="minorHAnsi"/>
                <w:noProof/>
                <w:sz w:val="32"/>
                <w:szCs w:val="32"/>
              </w:rPr>
              <w:t>Employee Acknowledgement Form: Sustainable Supply Chain Policy :</w:t>
            </w:r>
            <w:r w:rsidRPr="00EB13FB">
              <w:rPr>
                <w:noProof/>
                <w:webHidden/>
              </w:rPr>
              <w:tab/>
            </w:r>
            <w:r w:rsidRPr="00EB13FB">
              <w:rPr>
                <w:noProof/>
                <w:webHidden/>
              </w:rPr>
              <w:fldChar w:fldCharType="begin"/>
            </w:r>
            <w:r w:rsidRPr="00EB13FB">
              <w:rPr>
                <w:noProof/>
                <w:webHidden/>
              </w:rPr>
              <w:instrText xml:space="preserve"> PAGEREF _Toc182912223 \h </w:instrText>
            </w:r>
            <w:r w:rsidRPr="00EB13FB">
              <w:rPr>
                <w:noProof/>
                <w:webHidden/>
              </w:rPr>
            </w:r>
            <w:r w:rsidRPr="00EB13FB">
              <w:rPr>
                <w:noProof/>
                <w:webHidden/>
              </w:rPr>
              <w:fldChar w:fldCharType="separate"/>
            </w:r>
            <w:r w:rsidR="000D403C">
              <w:rPr>
                <w:noProof/>
                <w:webHidden/>
              </w:rPr>
              <w:t>7</w:t>
            </w:r>
            <w:r w:rsidRPr="00EB13FB">
              <w:rPr>
                <w:noProof/>
                <w:webHidden/>
              </w:rPr>
              <w:fldChar w:fldCharType="end"/>
            </w:r>
          </w:hyperlink>
        </w:p>
        <w:p w14:paraId="71A227F6" w14:textId="0AB6013A" w:rsidR="00C57C38" w:rsidRPr="007F02F3" w:rsidRDefault="00C57C38" w:rsidP="00EB13FB">
          <w:pPr>
            <w:spacing w:line="360" w:lineRule="auto"/>
            <w:jc w:val="both"/>
            <w:rPr>
              <w:rFonts w:asciiTheme="minorHAnsi" w:hAnsiTheme="minorHAnsi" w:cstheme="minorHAnsi"/>
            </w:rPr>
          </w:pPr>
          <w:r w:rsidRPr="00EB13FB">
            <w:rPr>
              <w:rFonts w:asciiTheme="minorHAnsi" w:hAnsiTheme="minorHAnsi" w:cstheme="minorHAnsi"/>
              <w:b/>
              <w:bCs/>
              <w:noProof/>
              <w:sz w:val="36"/>
              <w:szCs w:val="36"/>
            </w:rPr>
            <w:fldChar w:fldCharType="end"/>
          </w:r>
        </w:p>
      </w:sdtContent>
    </w:sdt>
    <w:p w14:paraId="0A3BB3E7" w14:textId="40679C05" w:rsidR="00B649A1" w:rsidRPr="007F02F3" w:rsidRDefault="00C57C38" w:rsidP="00C57C38">
      <w:pPr>
        <w:pStyle w:val="Heading1"/>
        <w:numPr>
          <w:ilvl w:val="0"/>
          <w:numId w:val="9"/>
        </w:numPr>
        <w:spacing w:line="276" w:lineRule="auto"/>
        <w:ind w:left="0"/>
        <w:jc w:val="both"/>
        <w:rPr>
          <w:rFonts w:asciiTheme="minorHAnsi" w:hAnsiTheme="minorHAnsi" w:cstheme="minorHAnsi"/>
          <w:color w:val="FF9933"/>
        </w:rPr>
      </w:pPr>
      <w:r w:rsidRPr="007F02F3">
        <w:rPr>
          <w:rFonts w:asciiTheme="minorHAnsi" w:hAnsiTheme="minorHAnsi" w:cstheme="minorHAnsi"/>
        </w:rPr>
        <w:br w:type="column"/>
      </w:r>
      <w:bookmarkStart w:id="2" w:name="_Toc182912214"/>
      <w:bookmarkEnd w:id="0"/>
      <w:bookmarkEnd w:id="1"/>
      <w:r w:rsidR="009A0BDE" w:rsidRPr="009A0BDE">
        <w:rPr>
          <w:rFonts w:asciiTheme="minorHAnsi" w:hAnsiTheme="minorHAnsi" w:cstheme="minorHAnsi"/>
          <w:color w:val="FF9933"/>
        </w:rPr>
        <w:lastRenderedPageBreak/>
        <w:t>Our Commitment to a Sustainable Supply Chain</w:t>
      </w:r>
      <w:bookmarkEnd w:id="2"/>
    </w:p>
    <w:p w14:paraId="28CF1E15" w14:textId="23CE7597" w:rsidR="00B649A1" w:rsidRPr="007F02F3" w:rsidRDefault="009A0BDE" w:rsidP="000E5AED">
      <w:pPr>
        <w:spacing w:line="276" w:lineRule="auto"/>
        <w:jc w:val="both"/>
        <w:rPr>
          <w:rFonts w:asciiTheme="minorHAnsi" w:hAnsiTheme="minorHAnsi" w:cstheme="minorHAnsi"/>
        </w:rPr>
      </w:pPr>
      <w:proofErr w:type="spellStart"/>
      <w:r w:rsidRPr="009A0BDE">
        <w:rPr>
          <w:rFonts w:asciiTheme="minorHAnsi" w:hAnsiTheme="minorHAnsi" w:cstheme="minorHAnsi"/>
        </w:rPr>
        <w:t>Bedmutha</w:t>
      </w:r>
      <w:proofErr w:type="spellEnd"/>
      <w:r w:rsidRPr="009A0BDE">
        <w:rPr>
          <w:rFonts w:asciiTheme="minorHAnsi" w:hAnsiTheme="minorHAnsi" w:cstheme="minorHAnsi"/>
        </w:rPr>
        <w:t xml:space="preserve"> Industries Ltd is committed to embedding sustainability across its supply chain operations, ensuring responsible procurement practices that uphold environmental stewardship, </w:t>
      </w:r>
      <w:proofErr w:type="spellStart"/>
      <w:r w:rsidRPr="009A0BDE">
        <w:rPr>
          <w:rFonts w:asciiTheme="minorHAnsi" w:hAnsiTheme="minorHAnsi" w:cstheme="minorHAnsi"/>
        </w:rPr>
        <w:t>labor</w:t>
      </w:r>
      <w:proofErr w:type="spellEnd"/>
      <w:r w:rsidRPr="009A0BDE">
        <w:rPr>
          <w:rFonts w:asciiTheme="minorHAnsi" w:hAnsiTheme="minorHAnsi" w:cstheme="minorHAnsi"/>
        </w:rPr>
        <w:t xml:space="preserve"> rights, and ethical standards. By fostering collaboration with suppliers, stakeholders, and communities, the company aims to drive sustainable development and create long-term value for society and the planet</w:t>
      </w:r>
      <w:r w:rsidR="00B649A1" w:rsidRPr="007F02F3">
        <w:rPr>
          <w:rFonts w:asciiTheme="minorHAnsi" w:hAnsiTheme="minorHAnsi" w:cstheme="minorHAnsi"/>
        </w:rPr>
        <w:t>.</w:t>
      </w:r>
    </w:p>
    <w:p w14:paraId="2CC1DA28" w14:textId="40276E3C" w:rsidR="00B649A1" w:rsidRPr="003E65BE" w:rsidRDefault="009A0BDE" w:rsidP="000E5AED">
      <w:pPr>
        <w:pStyle w:val="Heading1"/>
        <w:numPr>
          <w:ilvl w:val="0"/>
          <w:numId w:val="9"/>
        </w:numPr>
        <w:spacing w:line="276" w:lineRule="auto"/>
        <w:ind w:left="0"/>
        <w:jc w:val="both"/>
        <w:rPr>
          <w:rFonts w:asciiTheme="minorHAnsi" w:hAnsiTheme="minorHAnsi" w:cstheme="minorHAnsi"/>
          <w:color w:val="FF9933"/>
        </w:rPr>
      </w:pPr>
      <w:bookmarkStart w:id="3" w:name="_Toc182912215"/>
      <w:r w:rsidRPr="009A0BDE">
        <w:rPr>
          <w:rFonts w:asciiTheme="minorHAnsi" w:hAnsiTheme="minorHAnsi" w:cstheme="minorHAnsi"/>
          <w:color w:val="FF9933"/>
        </w:rPr>
        <w:t>Integrating Sustainability into Supply Chain Operations</w:t>
      </w:r>
      <w:bookmarkEnd w:id="3"/>
    </w:p>
    <w:p w14:paraId="7014E4F2" w14:textId="69A84F7B" w:rsidR="00B649A1" w:rsidRPr="007F02F3" w:rsidRDefault="009A0BDE" w:rsidP="00946A1B">
      <w:pPr>
        <w:spacing w:line="276" w:lineRule="auto"/>
        <w:jc w:val="both"/>
        <w:rPr>
          <w:rFonts w:asciiTheme="minorHAnsi" w:hAnsiTheme="minorHAnsi" w:cstheme="minorHAnsi"/>
        </w:rPr>
      </w:pPr>
      <w:r w:rsidRPr="009A0BDE">
        <w:rPr>
          <w:rFonts w:asciiTheme="minorHAnsi" w:hAnsiTheme="minorHAnsi" w:cstheme="minorHAnsi"/>
        </w:rPr>
        <w:t xml:space="preserve">At </w:t>
      </w:r>
      <w:proofErr w:type="spellStart"/>
      <w:r w:rsidRPr="009A0BDE">
        <w:rPr>
          <w:rFonts w:asciiTheme="minorHAnsi" w:hAnsiTheme="minorHAnsi" w:cstheme="minorHAnsi"/>
        </w:rPr>
        <w:t>Bedmutha</w:t>
      </w:r>
      <w:proofErr w:type="spellEnd"/>
      <w:r w:rsidRPr="009A0BDE">
        <w:rPr>
          <w:rFonts w:asciiTheme="minorHAnsi" w:hAnsiTheme="minorHAnsi" w:cstheme="minorHAnsi"/>
        </w:rPr>
        <w:t xml:space="preserve"> Industries Ltd, we prioritize sustainability by incorporating environmentally responsible practices, promoting fair </w:t>
      </w:r>
      <w:proofErr w:type="spellStart"/>
      <w:r w:rsidRPr="009A0BDE">
        <w:rPr>
          <w:rFonts w:asciiTheme="minorHAnsi" w:hAnsiTheme="minorHAnsi" w:cstheme="minorHAnsi"/>
        </w:rPr>
        <w:t>labor</w:t>
      </w:r>
      <w:proofErr w:type="spellEnd"/>
      <w:r w:rsidRPr="009A0BDE">
        <w:rPr>
          <w:rFonts w:asciiTheme="minorHAnsi" w:hAnsiTheme="minorHAnsi" w:cstheme="minorHAnsi"/>
        </w:rPr>
        <w:t xml:space="preserve"> standards, and ensuring ethical conduct throughout our supply chain. Our approach is guided by collaboration with suppliers, adherence to global standards, and continuous improvement</w:t>
      </w:r>
      <w:r w:rsidR="00B649A1" w:rsidRPr="007F02F3">
        <w:rPr>
          <w:rFonts w:asciiTheme="minorHAnsi" w:hAnsiTheme="minorHAnsi" w:cstheme="minorHAnsi"/>
        </w:rPr>
        <w:t>.</w:t>
      </w:r>
    </w:p>
    <w:p w14:paraId="5C87B186" w14:textId="7FBB93DB" w:rsidR="002816B8" w:rsidRPr="007F02F3" w:rsidRDefault="002816B8" w:rsidP="000E5AED">
      <w:pPr>
        <w:pStyle w:val="Heading1"/>
        <w:numPr>
          <w:ilvl w:val="0"/>
          <w:numId w:val="9"/>
        </w:numPr>
        <w:spacing w:line="276" w:lineRule="auto"/>
        <w:ind w:left="0"/>
        <w:jc w:val="both"/>
        <w:rPr>
          <w:rFonts w:asciiTheme="minorHAnsi" w:hAnsiTheme="minorHAnsi" w:cstheme="minorHAnsi"/>
          <w:color w:val="FF9933"/>
        </w:rPr>
      </w:pPr>
      <w:bookmarkStart w:id="4" w:name="_Toc172379204"/>
      <w:bookmarkStart w:id="5" w:name="_Toc172379491"/>
      <w:bookmarkStart w:id="6" w:name="_Toc172379519"/>
      <w:bookmarkStart w:id="7" w:name="_Toc182912216"/>
      <w:r w:rsidRPr="007F02F3">
        <w:rPr>
          <w:rFonts w:asciiTheme="minorHAnsi" w:hAnsiTheme="minorHAnsi" w:cstheme="minorHAnsi"/>
          <w:color w:val="FF9933"/>
        </w:rPr>
        <w:t>Scope</w:t>
      </w:r>
      <w:bookmarkEnd w:id="4"/>
      <w:bookmarkEnd w:id="5"/>
      <w:bookmarkEnd w:id="6"/>
      <w:bookmarkEnd w:id="7"/>
    </w:p>
    <w:p w14:paraId="5942AA48" w14:textId="3FA0F9E5" w:rsidR="002816B8" w:rsidRPr="007F02F3" w:rsidRDefault="009A0BDE" w:rsidP="000E5AED">
      <w:pPr>
        <w:spacing w:line="276" w:lineRule="auto"/>
        <w:jc w:val="both"/>
        <w:rPr>
          <w:rFonts w:asciiTheme="minorHAnsi" w:hAnsiTheme="minorHAnsi" w:cstheme="minorHAnsi"/>
        </w:rPr>
      </w:pPr>
      <w:r w:rsidRPr="009A0BDE">
        <w:rPr>
          <w:rFonts w:asciiTheme="minorHAnsi" w:hAnsiTheme="minorHAnsi" w:cstheme="minorHAnsi"/>
        </w:rPr>
        <w:t xml:space="preserve">This policy applies to all procurement activities, supply chain partners, contractors, and operations associated with </w:t>
      </w:r>
      <w:proofErr w:type="spellStart"/>
      <w:r w:rsidRPr="009A0BDE">
        <w:rPr>
          <w:rFonts w:asciiTheme="minorHAnsi" w:hAnsiTheme="minorHAnsi" w:cstheme="minorHAnsi"/>
        </w:rPr>
        <w:t>Bedmutha</w:t>
      </w:r>
      <w:proofErr w:type="spellEnd"/>
      <w:r w:rsidRPr="009A0BDE">
        <w:rPr>
          <w:rFonts w:asciiTheme="minorHAnsi" w:hAnsiTheme="minorHAnsi" w:cstheme="minorHAnsi"/>
        </w:rPr>
        <w:t xml:space="preserve"> Industries Ltd. It is applicable to all regions where the company operates and covers environmental, </w:t>
      </w:r>
      <w:proofErr w:type="spellStart"/>
      <w:r w:rsidRPr="009A0BDE">
        <w:rPr>
          <w:rFonts w:asciiTheme="minorHAnsi" w:hAnsiTheme="minorHAnsi" w:cstheme="minorHAnsi"/>
        </w:rPr>
        <w:t>labor</w:t>
      </w:r>
      <w:proofErr w:type="spellEnd"/>
      <w:r w:rsidRPr="009A0BDE">
        <w:rPr>
          <w:rFonts w:asciiTheme="minorHAnsi" w:hAnsiTheme="minorHAnsi" w:cstheme="minorHAnsi"/>
        </w:rPr>
        <w:t>, and ethical dimensions of supply chain management</w:t>
      </w:r>
      <w:r w:rsidR="000B01B5" w:rsidRPr="007F02F3">
        <w:rPr>
          <w:rFonts w:asciiTheme="minorHAnsi" w:hAnsiTheme="minorHAnsi" w:cstheme="minorHAnsi"/>
        </w:rPr>
        <w:t>:</w:t>
      </w:r>
    </w:p>
    <w:p w14:paraId="7996E2E5" w14:textId="77777777" w:rsidR="00E554ED" w:rsidRPr="007F02F3" w:rsidRDefault="00E554ED" w:rsidP="000E5AED">
      <w:pPr>
        <w:spacing w:line="276" w:lineRule="auto"/>
        <w:jc w:val="both"/>
        <w:rPr>
          <w:rFonts w:asciiTheme="minorHAnsi" w:hAnsiTheme="minorHAnsi" w:cstheme="minorHAnsi"/>
        </w:rPr>
      </w:pPr>
    </w:p>
    <w:tbl>
      <w:tblPr>
        <w:tblStyle w:val="TableGrid"/>
        <w:tblW w:w="5000" w:type="pct"/>
        <w:tblLook w:val="04A0" w:firstRow="1" w:lastRow="0" w:firstColumn="1" w:lastColumn="0" w:noHBand="0" w:noVBand="1"/>
      </w:tblPr>
      <w:tblGrid>
        <w:gridCol w:w="9016"/>
      </w:tblGrid>
      <w:tr w:rsidR="00EC30E3" w:rsidRPr="007F02F3" w14:paraId="67F3E9D0" w14:textId="77777777" w:rsidTr="00EC30E3">
        <w:tc>
          <w:tcPr>
            <w:tcW w:w="5000" w:type="pct"/>
          </w:tcPr>
          <w:p w14:paraId="1B780F69" w14:textId="17BD063D" w:rsidR="00EC30E3" w:rsidRPr="007F02F3" w:rsidRDefault="00637164" w:rsidP="000E5AED">
            <w:pPr>
              <w:pStyle w:val="ListParagraph"/>
              <w:spacing w:line="276" w:lineRule="auto"/>
              <w:ind w:left="0"/>
              <w:jc w:val="both"/>
              <w:rPr>
                <w:rFonts w:cstheme="minorHAnsi"/>
              </w:rPr>
            </w:pPr>
            <w:proofErr w:type="spellStart"/>
            <w:r w:rsidRPr="00637164">
              <w:rPr>
                <w:rFonts w:cstheme="minorHAnsi"/>
              </w:rPr>
              <w:t>Bedmutha</w:t>
            </w:r>
            <w:proofErr w:type="spellEnd"/>
            <w:r w:rsidRPr="00637164">
              <w:rPr>
                <w:rFonts w:cstheme="minorHAnsi"/>
              </w:rPr>
              <w:t xml:space="preserve"> Industries Ltd</w:t>
            </w:r>
          </w:p>
        </w:tc>
      </w:tr>
      <w:tr w:rsidR="00EC30E3" w:rsidRPr="007F02F3" w14:paraId="60A7F42B" w14:textId="77777777" w:rsidTr="00EC30E3">
        <w:tc>
          <w:tcPr>
            <w:tcW w:w="5000" w:type="pct"/>
          </w:tcPr>
          <w:p w14:paraId="22B945BA" w14:textId="084AAC67" w:rsidR="00D34406" w:rsidRPr="00473473" w:rsidRDefault="00EC30E3" w:rsidP="00D34406">
            <w:pPr>
              <w:spacing w:line="276" w:lineRule="auto"/>
              <w:jc w:val="both"/>
              <w:rPr>
                <w:rFonts w:cstheme="minorHAnsi"/>
              </w:rPr>
            </w:pPr>
            <w:r w:rsidRPr="007F02F3">
              <w:rPr>
                <w:rFonts w:cstheme="minorHAnsi"/>
              </w:rPr>
              <w:t>Address</w:t>
            </w:r>
            <w:r w:rsidR="00D34406" w:rsidRPr="00473473">
              <w:rPr>
                <w:rFonts w:cstheme="minorHAnsi"/>
              </w:rPr>
              <w:t xml:space="preserve"> Plot No. E-1, Nardana Central Government Industrial Growth Centre, Phase -</w:t>
            </w:r>
          </w:p>
          <w:p w14:paraId="0CA99439" w14:textId="38B4B9DA" w:rsidR="00EC30E3" w:rsidRPr="007F02F3" w:rsidRDefault="00D34406" w:rsidP="00D34406">
            <w:pPr>
              <w:pStyle w:val="ListParagraph"/>
              <w:spacing w:line="276" w:lineRule="auto"/>
              <w:ind w:left="0"/>
              <w:jc w:val="both"/>
              <w:rPr>
                <w:rFonts w:cstheme="minorHAnsi"/>
              </w:rPr>
            </w:pPr>
            <w:r w:rsidRPr="00473473">
              <w:rPr>
                <w:rFonts w:cstheme="minorHAnsi"/>
              </w:rPr>
              <w:t xml:space="preserve">II, </w:t>
            </w:r>
            <w:proofErr w:type="spellStart"/>
            <w:r w:rsidRPr="00473473">
              <w:rPr>
                <w:rFonts w:cstheme="minorHAnsi"/>
              </w:rPr>
              <w:t>Waghadi</w:t>
            </w:r>
            <w:proofErr w:type="spellEnd"/>
            <w:r w:rsidRPr="00473473">
              <w:rPr>
                <w:rFonts w:cstheme="minorHAnsi"/>
              </w:rPr>
              <w:t xml:space="preserve">-Khurd, </w:t>
            </w:r>
            <w:proofErr w:type="spellStart"/>
            <w:r w:rsidRPr="00473473">
              <w:rPr>
                <w:rFonts w:cstheme="minorHAnsi"/>
              </w:rPr>
              <w:t>Shindhkheda</w:t>
            </w:r>
            <w:proofErr w:type="spellEnd"/>
            <w:r w:rsidRPr="00473473">
              <w:rPr>
                <w:rFonts w:cstheme="minorHAnsi"/>
              </w:rPr>
              <w:t xml:space="preserve">, </w:t>
            </w:r>
            <w:proofErr w:type="spellStart"/>
            <w:r w:rsidRPr="00473473">
              <w:rPr>
                <w:rFonts w:cstheme="minorHAnsi"/>
              </w:rPr>
              <w:t>Dist</w:t>
            </w:r>
            <w:proofErr w:type="spellEnd"/>
            <w:r w:rsidRPr="00473473">
              <w:rPr>
                <w:rFonts w:cstheme="minorHAnsi"/>
              </w:rPr>
              <w:t xml:space="preserve"> - Dhule - 424309, Maharashtra</w:t>
            </w:r>
            <w:r>
              <w:rPr>
                <w:rFonts w:cstheme="minorHAnsi"/>
              </w:rPr>
              <w:t>.</w:t>
            </w:r>
          </w:p>
        </w:tc>
      </w:tr>
      <w:tr w:rsidR="00EC30E3" w:rsidRPr="007F02F3" w14:paraId="1328689B" w14:textId="77777777" w:rsidTr="00EC30E3">
        <w:tc>
          <w:tcPr>
            <w:tcW w:w="5000" w:type="pct"/>
          </w:tcPr>
          <w:p w14:paraId="41FC9D39" w14:textId="1D21BA6A" w:rsidR="00637164" w:rsidRPr="00637164" w:rsidRDefault="00637164" w:rsidP="00637164">
            <w:pPr>
              <w:pStyle w:val="ListParagraph"/>
              <w:spacing w:line="276" w:lineRule="auto"/>
              <w:ind w:left="-3"/>
              <w:jc w:val="both"/>
              <w:rPr>
                <w:rFonts w:cstheme="minorHAnsi"/>
              </w:rPr>
            </w:pPr>
            <w:hyperlink r:id="rId9" w:history="1">
              <w:r w:rsidRPr="00647748">
                <w:rPr>
                  <w:rStyle w:val="Hyperlink"/>
                  <w:rFonts w:cstheme="minorHAnsi"/>
                </w:rPr>
                <w:t>http://www.bedmutha.com/</w:t>
              </w:r>
            </w:hyperlink>
          </w:p>
        </w:tc>
      </w:tr>
    </w:tbl>
    <w:p w14:paraId="6CA00E3A" w14:textId="23FA7964" w:rsidR="00B649A1" w:rsidRPr="007F02F3" w:rsidRDefault="00AC260E" w:rsidP="000E5AED">
      <w:pPr>
        <w:pStyle w:val="Heading1"/>
        <w:numPr>
          <w:ilvl w:val="0"/>
          <w:numId w:val="9"/>
        </w:numPr>
        <w:spacing w:line="276" w:lineRule="auto"/>
        <w:ind w:left="0"/>
        <w:jc w:val="both"/>
        <w:rPr>
          <w:rFonts w:asciiTheme="minorHAnsi" w:hAnsiTheme="minorHAnsi" w:cstheme="minorHAnsi"/>
          <w:color w:val="FF9933"/>
        </w:rPr>
      </w:pPr>
      <w:bookmarkStart w:id="8" w:name="_Toc182912217"/>
      <w:r w:rsidRPr="00AC260E">
        <w:rPr>
          <w:rFonts w:asciiTheme="minorHAnsi" w:hAnsiTheme="minorHAnsi" w:cstheme="minorHAnsi"/>
          <w:color w:val="FF9933"/>
        </w:rPr>
        <w:t>Responsibilities and Expectations</w:t>
      </w:r>
      <w:bookmarkEnd w:id="8"/>
    </w:p>
    <w:p w14:paraId="534EA541" w14:textId="19E0660F" w:rsidR="00B649A1" w:rsidRPr="007F02F3" w:rsidRDefault="00D019E1" w:rsidP="000E5AED">
      <w:pPr>
        <w:pStyle w:val="ListParagraph"/>
        <w:numPr>
          <w:ilvl w:val="0"/>
          <w:numId w:val="11"/>
        </w:numPr>
        <w:spacing w:line="276" w:lineRule="auto"/>
        <w:ind w:left="0"/>
        <w:jc w:val="both"/>
        <w:rPr>
          <w:rFonts w:asciiTheme="minorHAnsi" w:hAnsiTheme="minorHAnsi" w:cstheme="minorHAnsi"/>
          <w:b/>
          <w:bCs/>
          <w:sz w:val="26"/>
          <w:szCs w:val="26"/>
        </w:rPr>
      </w:pPr>
      <w:r w:rsidRPr="00D019E1">
        <w:rPr>
          <w:rFonts w:asciiTheme="minorHAnsi" w:hAnsiTheme="minorHAnsi" w:cstheme="minorHAnsi"/>
          <w:b/>
          <w:bCs/>
          <w:sz w:val="26"/>
          <w:szCs w:val="26"/>
        </w:rPr>
        <w:t xml:space="preserve">Commitment to </w:t>
      </w:r>
      <w:r w:rsidR="00F9683D" w:rsidRPr="00F9683D">
        <w:rPr>
          <w:rFonts w:asciiTheme="minorHAnsi" w:hAnsiTheme="minorHAnsi" w:cstheme="minorHAnsi"/>
          <w:b/>
          <w:bCs/>
          <w:sz w:val="26"/>
          <w:szCs w:val="26"/>
        </w:rPr>
        <w:t>Sustainable Supply Chain Practices</w:t>
      </w:r>
    </w:p>
    <w:p w14:paraId="4861E00B" w14:textId="30F0F242" w:rsidR="002816B8" w:rsidRPr="007F02F3" w:rsidRDefault="00F9683D" w:rsidP="000E5AED">
      <w:pPr>
        <w:spacing w:after="240" w:line="276" w:lineRule="auto"/>
        <w:jc w:val="both"/>
        <w:rPr>
          <w:rFonts w:asciiTheme="minorHAnsi" w:hAnsiTheme="minorHAnsi" w:cstheme="minorHAnsi"/>
        </w:rPr>
      </w:pPr>
      <w:proofErr w:type="spellStart"/>
      <w:r w:rsidRPr="00F9683D">
        <w:rPr>
          <w:rFonts w:asciiTheme="minorHAnsi" w:hAnsiTheme="minorHAnsi" w:cstheme="minorHAnsi"/>
        </w:rPr>
        <w:t>Bedmutha</w:t>
      </w:r>
      <w:proofErr w:type="spellEnd"/>
      <w:r w:rsidRPr="00F9683D">
        <w:rPr>
          <w:rFonts w:asciiTheme="minorHAnsi" w:hAnsiTheme="minorHAnsi" w:cstheme="minorHAnsi"/>
        </w:rPr>
        <w:t xml:space="preserve"> Industries Ltd remains dedicated to fostering a responsible and sustainable supply chain by upholding the highest environmental, </w:t>
      </w:r>
      <w:proofErr w:type="spellStart"/>
      <w:r w:rsidRPr="00F9683D">
        <w:rPr>
          <w:rFonts w:asciiTheme="minorHAnsi" w:hAnsiTheme="minorHAnsi" w:cstheme="minorHAnsi"/>
        </w:rPr>
        <w:t>labor</w:t>
      </w:r>
      <w:proofErr w:type="spellEnd"/>
      <w:r w:rsidRPr="00F9683D">
        <w:rPr>
          <w:rFonts w:asciiTheme="minorHAnsi" w:hAnsiTheme="minorHAnsi" w:cstheme="minorHAnsi"/>
        </w:rPr>
        <w:t>, and ethical standards in all procurement activities. The company enforces these principles through the following actions</w:t>
      </w:r>
      <w:r w:rsidR="00B649A1" w:rsidRPr="007F02F3">
        <w:rPr>
          <w:rFonts w:asciiTheme="minorHAnsi" w:hAnsiTheme="minorHAnsi" w:cstheme="minorHAnsi"/>
        </w:rPr>
        <w:t>:</w:t>
      </w:r>
    </w:p>
    <w:p w14:paraId="7E2487F4" w14:textId="77777777" w:rsidR="00F9683D" w:rsidRPr="00F9683D" w:rsidRDefault="00F9683D" w:rsidP="00F9683D">
      <w:pPr>
        <w:pStyle w:val="ListParagraph"/>
        <w:numPr>
          <w:ilvl w:val="0"/>
          <w:numId w:val="1"/>
        </w:numPr>
        <w:spacing w:line="276" w:lineRule="auto"/>
        <w:jc w:val="both"/>
        <w:rPr>
          <w:rFonts w:asciiTheme="minorHAnsi" w:hAnsiTheme="minorHAnsi" w:cstheme="minorHAnsi"/>
        </w:rPr>
      </w:pPr>
      <w:r w:rsidRPr="00F9683D">
        <w:rPr>
          <w:rFonts w:asciiTheme="minorHAnsi" w:hAnsiTheme="minorHAnsi" w:cstheme="minorHAnsi"/>
        </w:rPr>
        <w:t xml:space="preserve">Conducting regular training sessions for employees, suppliers, and contractors on sustainability practices, </w:t>
      </w:r>
      <w:proofErr w:type="spellStart"/>
      <w:r w:rsidRPr="00F9683D">
        <w:rPr>
          <w:rFonts w:asciiTheme="minorHAnsi" w:hAnsiTheme="minorHAnsi" w:cstheme="minorHAnsi"/>
        </w:rPr>
        <w:t>labor</w:t>
      </w:r>
      <w:proofErr w:type="spellEnd"/>
      <w:r w:rsidRPr="00F9683D">
        <w:rPr>
          <w:rFonts w:asciiTheme="minorHAnsi" w:hAnsiTheme="minorHAnsi" w:cstheme="minorHAnsi"/>
        </w:rPr>
        <w:t xml:space="preserve"> rights, and ethical sourcing standards.</w:t>
      </w:r>
    </w:p>
    <w:p w14:paraId="5A80A210" w14:textId="3D7DAF28" w:rsidR="00F9683D" w:rsidRPr="00F9683D" w:rsidRDefault="00F9683D" w:rsidP="00F9683D">
      <w:pPr>
        <w:pStyle w:val="ListParagraph"/>
        <w:numPr>
          <w:ilvl w:val="0"/>
          <w:numId w:val="1"/>
        </w:numPr>
        <w:spacing w:line="276" w:lineRule="auto"/>
        <w:jc w:val="both"/>
        <w:rPr>
          <w:rFonts w:asciiTheme="minorHAnsi" w:hAnsiTheme="minorHAnsi" w:cstheme="minorHAnsi"/>
        </w:rPr>
      </w:pPr>
      <w:r w:rsidRPr="00F9683D">
        <w:rPr>
          <w:rFonts w:asciiTheme="minorHAnsi" w:hAnsiTheme="minorHAnsi" w:cstheme="minorHAnsi"/>
        </w:rPr>
        <w:t xml:space="preserve">Ensuring compliance with global and local regulations concerning environmental conservation, </w:t>
      </w:r>
      <w:proofErr w:type="spellStart"/>
      <w:r w:rsidRPr="00F9683D">
        <w:rPr>
          <w:rFonts w:asciiTheme="minorHAnsi" w:hAnsiTheme="minorHAnsi" w:cstheme="minorHAnsi"/>
        </w:rPr>
        <w:t>labor</w:t>
      </w:r>
      <w:proofErr w:type="spellEnd"/>
      <w:r w:rsidRPr="00F9683D">
        <w:rPr>
          <w:rFonts w:asciiTheme="minorHAnsi" w:hAnsiTheme="minorHAnsi" w:cstheme="minorHAnsi"/>
        </w:rPr>
        <w:t xml:space="preserve"> laws, and ethical business practices.</w:t>
      </w:r>
    </w:p>
    <w:p w14:paraId="13D6148F" w14:textId="395B8D30" w:rsidR="00F9683D" w:rsidRPr="00F9683D" w:rsidRDefault="00F9683D" w:rsidP="00F9683D">
      <w:pPr>
        <w:pStyle w:val="ListParagraph"/>
        <w:numPr>
          <w:ilvl w:val="0"/>
          <w:numId w:val="1"/>
        </w:numPr>
        <w:spacing w:line="276" w:lineRule="auto"/>
        <w:jc w:val="both"/>
        <w:rPr>
          <w:rFonts w:asciiTheme="minorHAnsi" w:hAnsiTheme="minorHAnsi" w:cstheme="minorHAnsi"/>
        </w:rPr>
      </w:pPr>
      <w:r w:rsidRPr="00F9683D">
        <w:rPr>
          <w:rFonts w:asciiTheme="minorHAnsi" w:hAnsiTheme="minorHAnsi" w:cstheme="minorHAnsi"/>
        </w:rPr>
        <w:t>Establishing and maintaining transparent reporting mechanisms for addressing concerns related to supply chain practices, ensuring anonymity and protection for whistleblowers.</w:t>
      </w:r>
    </w:p>
    <w:p w14:paraId="16DF7623" w14:textId="4A633C14" w:rsidR="00F9683D" w:rsidRPr="00F9683D" w:rsidRDefault="00F9683D" w:rsidP="00F9683D">
      <w:pPr>
        <w:pStyle w:val="ListParagraph"/>
        <w:numPr>
          <w:ilvl w:val="0"/>
          <w:numId w:val="1"/>
        </w:numPr>
        <w:spacing w:line="276" w:lineRule="auto"/>
        <w:jc w:val="both"/>
        <w:rPr>
          <w:rFonts w:asciiTheme="minorHAnsi" w:hAnsiTheme="minorHAnsi" w:cstheme="minorHAnsi"/>
        </w:rPr>
      </w:pPr>
      <w:r w:rsidRPr="00F9683D">
        <w:rPr>
          <w:rFonts w:asciiTheme="minorHAnsi" w:hAnsiTheme="minorHAnsi" w:cstheme="minorHAnsi"/>
        </w:rPr>
        <w:lastRenderedPageBreak/>
        <w:t>Engaging with suppliers to promote the use of renewable materials, reduce carbon emissions, and improve resource efficiency across the supply chain.</w:t>
      </w:r>
    </w:p>
    <w:p w14:paraId="15C3DB6F" w14:textId="1066ECCA" w:rsidR="00F9683D" w:rsidRPr="00F9683D" w:rsidRDefault="00F9683D" w:rsidP="00F9683D">
      <w:pPr>
        <w:pStyle w:val="ListParagraph"/>
        <w:numPr>
          <w:ilvl w:val="0"/>
          <w:numId w:val="1"/>
        </w:numPr>
        <w:spacing w:line="276" w:lineRule="auto"/>
        <w:jc w:val="both"/>
        <w:rPr>
          <w:rFonts w:asciiTheme="minorHAnsi" w:hAnsiTheme="minorHAnsi" w:cstheme="minorHAnsi"/>
        </w:rPr>
      </w:pPr>
      <w:r w:rsidRPr="00F9683D">
        <w:rPr>
          <w:rFonts w:asciiTheme="minorHAnsi" w:hAnsiTheme="minorHAnsi" w:cstheme="minorHAnsi"/>
        </w:rPr>
        <w:t>Monitoring compliance with this policy through periodic audits and assessments, implementing corrective measures for non-compliance.</w:t>
      </w:r>
    </w:p>
    <w:p w14:paraId="15C5E614" w14:textId="14FCE3FE" w:rsidR="00F9683D" w:rsidRPr="00F9683D" w:rsidRDefault="00F9683D" w:rsidP="00F9683D">
      <w:pPr>
        <w:pStyle w:val="ListParagraph"/>
        <w:numPr>
          <w:ilvl w:val="0"/>
          <w:numId w:val="1"/>
        </w:numPr>
        <w:spacing w:line="276" w:lineRule="auto"/>
        <w:jc w:val="both"/>
        <w:rPr>
          <w:rFonts w:asciiTheme="minorHAnsi" w:hAnsiTheme="minorHAnsi" w:cstheme="minorHAnsi"/>
        </w:rPr>
      </w:pPr>
      <w:r w:rsidRPr="00F9683D">
        <w:rPr>
          <w:rFonts w:asciiTheme="minorHAnsi" w:hAnsiTheme="minorHAnsi" w:cstheme="minorHAnsi"/>
        </w:rPr>
        <w:t xml:space="preserve">Reviewing supplier operations to prevent violations of </w:t>
      </w:r>
      <w:proofErr w:type="spellStart"/>
      <w:r w:rsidRPr="00F9683D">
        <w:rPr>
          <w:rFonts w:asciiTheme="minorHAnsi" w:hAnsiTheme="minorHAnsi" w:cstheme="minorHAnsi"/>
        </w:rPr>
        <w:t>labor</w:t>
      </w:r>
      <w:proofErr w:type="spellEnd"/>
      <w:r w:rsidRPr="00F9683D">
        <w:rPr>
          <w:rFonts w:asciiTheme="minorHAnsi" w:hAnsiTheme="minorHAnsi" w:cstheme="minorHAnsi"/>
        </w:rPr>
        <w:t xml:space="preserve"> rights, such as child </w:t>
      </w:r>
      <w:proofErr w:type="spellStart"/>
      <w:r w:rsidRPr="00F9683D">
        <w:rPr>
          <w:rFonts w:asciiTheme="minorHAnsi" w:hAnsiTheme="minorHAnsi" w:cstheme="minorHAnsi"/>
        </w:rPr>
        <w:t>labor</w:t>
      </w:r>
      <w:proofErr w:type="spellEnd"/>
      <w:r w:rsidRPr="00F9683D">
        <w:rPr>
          <w:rFonts w:asciiTheme="minorHAnsi" w:hAnsiTheme="minorHAnsi" w:cstheme="minorHAnsi"/>
        </w:rPr>
        <w:t xml:space="preserve">, forced </w:t>
      </w:r>
      <w:proofErr w:type="spellStart"/>
      <w:r w:rsidRPr="00F9683D">
        <w:rPr>
          <w:rFonts w:asciiTheme="minorHAnsi" w:hAnsiTheme="minorHAnsi" w:cstheme="minorHAnsi"/>
        </w:rPr>
        <w:t>labor</w:t>
      </w:r>
      <w:proofErr w:type="spellEnd"/>
      <w:r w:rsidRPr="00F9683D">
        <w:rPr>
          <w:rFonts w:asciiTheme="minorHAnsi" w:hAnsiTheme="minorHAnsi" w:cstheme="minorHAnsi"/>
        </w:rPr>
        <w:t>, or unsafe working conditions, while promoting fair wages and diversity.</w:t>
      </w:r>
    </w:p>
    <w:p w14:paraId="64183BF2" w14:textId="7CEEB2E3" w:rsidR="00F9683D" w:rsidRPr="00F9683D" w:rsidRDefault="00F9683D" w:rsidP="00F9683D">
      <w:pPr>
        <w:pStyle w:val="ListParagraph"/>
        <w:numPr>
          <w:ilvl w:val="0"/>
          <w:numId w:val="1"/>
        </w:numPr>
        <w:spacing w:line="276" w:lineRule="auto"/>
        <w:jc w:val="both"/>
        <w:rPr>
          <w:rFonts w:asciiTheme="minorHAnsi" w:hAnsiTheme="minorHAnsi" w:cstheme="minorHAnsi"/>
        </w:rPr>
      </w:pPr>
      <w:r w:rsidRPr="00F9683D">
        <w:rPr>
          <w:rFonts w:asciiTheme="minorHAnsi" w:hAnsiTheme="minorHAnsi" w:cstheme="minorHAnsi"/>
        </w:rPr>
        <w:t xml:space="preserve">Maintaining partnerships with suppliers that align with </w:t>
      </w:r>
      <w:proofErr w:type="spellStart"/>
      <w:r w:rsidRPr="00F9683D">
        <w:rPr>
          <w:rFonts w:asciiTheme="minorHAnsi" w:hAnsiTheme="minorHAnsi" w:cstheme="minorHAnsi"/>
        </w:rPr>
        <w:t>Bedmutha’s</w:t>
      </w:r>
      <w:proofErr w:type="spellEnd"/>
      <w:r w:rsidRPr="00F9683D">
        <w:rPr>
          <w:rFonts w:asciiTheme="minorHAnsi" w:hAnsiTheme="minorHAnsi" w:cstheme="minorHAnsi"/>
        </w:rPr>
        <w:t xml:space="preserve"> environmental, social, and ethical standards, and disengaging with those who fail to meet these benchmarks.</w:t>
      </w:r>
    </w:p>
    <w:p w14:paraId="67EC4370" w14:textId="2EC0E256" w:rsidR="00C755D5" w:rsidRPr="007F02F3" w:rsidRDefault="00F9683D" w:rsidP="00F9683D">
      <w:pPr>
        <w:pStyle w:val="ListParagraph"/>
        <w:numPr>
          <w:ilvl w:val="0"/>
          <w:numId w:val="1"/>
        </w:numPr>
        <w:spacing w:line="276" w:lineRule="auto"/>
        <w:jc w:val="both"/>
        <w:rPr>
          <w:rFonts w:asciiTheme="minorHAnsi" w:hAnsiTheme="minorHAnsi" w:cstheme="minorHAnsi"/>
          <w:b/>
          <w:bCs/>
        </w:rPr>
      </w:pPr>
      <w:r w:rsidRPr="00F9683D">
        <w:rPr>
          <w:rFonts w:asciiTheme="minorHAnsi" w:hAnsiTheme="minorHAnsi" w:cstheme="minorHAnsi"/>
        </w:rPr>
        <w:t>Encouraging suppliers to adopt advanced technologies for sustainable production and logistics, including renewable energy solutions and digital monitoring systems</w:t>
      </w:r>
      <w:r w:rsidR="00946A1B">
        <w:rPr>
          <w:rFonts w:asciiTheme="minorHAnsi" w:hAnsiTheme="minorHAnsi" w:cstheme="minorHAnsi"/>
        </w:rPr>
        <w:t>.</w:t>
      </w:r>
    </w:p>
    <w:p w14:paraId="240F8365" w14:textId="6EBD46D9" w:rsidR="00633ADD" w:rsidRPr="007F02F3" w:rsidRDefault="00B86D98" w:rsidP="00633ADD">
      <w:pPr>
        <w:pStyle w:val="Heading1"/>
        <w:numPr>
          <w:ilvl w:val="0"/>
          <w:numId w:val="9"/>
        </w:numPr>
        <w:spacing w:line="276" w:lineRule="auto"/>
        <w:ind w:left="0"/>
        <w:jc w:val="both"/>
        <w:rPr>
          <w:rFonts w:asciiTheme="minorHAnsi" w:hAnsiTheme="minorHAnsi" w:cstheme="minorHAnsi"/>
          <w:color w:val="FF9933"/>
        </w:rPr>
      </w:pPr>
      <w:bookmarkStart w:id="9" w:name="_Toc182912218"/>
      <w:r w:rsidRPr="00B86D98">
        <w:rPr>
          <w:rFonts w:asciiTheme="minorHAnsi" w:hAnsiTheme="minorHAnsi" w:cstheme="minorHAnsi"/>
          <w:color w:val="FF9933"/>
        </w:rPr>
        <w:t xml:space="preserve">Specific </w:t>
      </w:r>
      <w:r w:rsidR="00F9683D" w:rsidRPr="00F9683D">
        <w:rPr>
          <w:rFonts w:asciiTheme="minorHAnsi" w:hAnsiTheme="minorHAnsi" w:cstheme="minorHAnsi"/>
          <w:color w:val="FF9933"/>
        </w:rPr>
        <w:t>Sustainable Supply Chain</w:t>
      </w:r>
      <w:r w:rsidR="00F9683D">
        <w:rPr>
          <w:rFonts w:asciiTheme="minorHAnsi" w:hAnsiTheme="minorHAnsi" w:cstheme="minorHAnsi"/>
          <w:color w:val="FF9933"/>
        </w:rPr>
        <w:t xml:space="preserve"> </w:t>
      </w:r>
      <w:r w:rsidRPr="00B86D98">
        <w:rPr>
          <w:rFonts w:asciiTheme="minorHAnsi" w:hAnsiTheme="minorHAnsi" w:cstheme="minorHAnsi"/>
          <w:color w:val="FF9933"/>
        </w:rPr>
        <w:t>Commitments</w:t>
      </w:r>
      <w:r w:rsidR="00633ADD" w:rsidRPr="007F02F3">
        <w:rPr>
          <w:rFonts w:asciiTheme="minorHAnsi" w:hAnsiTheme="minorHAnsi" w:cstheme="minorHAnsi"/>
          <w:color w:val="FF9933"/>
        </w:rPr>
        <w:t>:</w:t>
      </w:r>
      <w:bookmarkEnd w:id="9"/>
      <w:r w:rsidR="00633ADD" w:rsidRPr="007F02F3">
        <w:rPr>
          <w:rFonts w:asciiTheme="minorHAnsi" w:hAnsiTheme="minorHAnsi" w:cstheme="minorHAnsi"/>
          <w:color w:val="FF9933"/>
        </w:rPr>
        <w:t xml:space="preserve"> </w:t>
      </w:r>
    </w:p>
    <w:p w14:paraId="7A507F35" w14:textId="63A95A86" w:rsidR="000E5DCA" w:rsidRPr="007F02F3" w:rsidRDefault="00F9683D" w:rsidP="000E5DCA">
      <w:pPr>
        <w:pStyle w:val="ListParagraph"/>
        <w:numPr>
          <w:ilvl w:val="0"/>
          <w:numId w:val="12"/>
        </w:numPr>
        <w:ind w:left="0" w:hanging="426"/>
        <w:rPr>
          <w:rFonts w:asciiTheme="minorHAnsi" w:hAnsiTheme="minorHAnsi" w:cstheme="minorHAnsi"/>
          <w:b/>
          <w:bCs/>
          <w:sz w:val="26"/>
          <w:szCs w:val="26"/>
        </w:rPr>
      </w:pPr>
      <w:r w:rsidRPr="00F9683D">
        <w:rPr>
          <w:rFonts w:asciiTheme="minorHAnsi" w:hAnsiTheme="minorHAnsi" w:cstheme="minorHAnsi"/>
          <w:b/>
          <w:bCs/>
          <w:sz w:val="26"/>
          <w:szCs w:val="26"/>
        </w:rPr>
        <w:t>This policy establishes 202</w:t>
      </w:r>
      <w:r w:rsidR="003B2A26">
        <w:rPr>
          <w:rFonts w:asciiTheme="minorHAnsi" w:hAnsiTheme="minorHAnsi" w:cstheme="minorHAnsi"/>
          <w:b/>
          <w:bCs/>
          <w:sz w:val="26"/>
          <w:szCs w:val="26"/>
        </w:rPr>
        <w:t>2</w:t>
      </w:r>
      <w:r w:rsidRPr="00F9683D">
        <w:rPr>
          <w:rFonts w:asciiTheme="minorHAnsi" w:hAnsiTheme="minorHAnsi" w:cstheme="minorHAnsi"/>
          <w:b/>
          <w:bCs/>
          <w:sz w:val="26"/>
          <w:szCs w:val="26"/>
        </w:rPr>
        <w:t xml:space="preserve"> as the baseline year for measuring progress and achievements in sustainable supply chain practices</w:t>
      </w:r>
      <w:r w:rsidR="00A67916" w:rsidRPr="00A67916">
        <w:rPr>
          <w:rFonts w:asciiTheme="minorHAnsi" w:hAnsiTheme="minorHAnsi" w:cstheme="minorHAnsi"/>
          <w:b/>
          <w:bCs/>
          <w:sz w:val="26"/>
          <w:szCs w:val="26"/>
        </w:rPr>
        <w:t>.</w:t>
      </w:r>
    </w:p>
    <w:p w14:paraId="1F3F213F" w14:textId="77777777" w:rsidR="00633ADD" w:rsidRDefault="00633ADD" w:rsidP="00633ADD">
      <w:pPr>
        <w:rPr>
          <w:rFonts w:asciiTheme="minorHAnsi" w:hAnsiTheme="minorHAnsi" w:cstheme="minorHAnsi"/>
        </w:rPr>
      </w:pPr>
    </w:p>
    <w:p w14:paraId="5E719BA1" w14:textId="3E913C59" w:rsidR="00A100C9" w:rsidRPr="007F02F3" w:rsidRDefault="00A100C9" w:rsidP="00A100C9">
      <w:pPr>
        <w:pStyle w:val="ListParagraph"/>
        <w:numPr>
          <w:ilvl w:val="0"/>
          <w:numId w:val="2"/>
        </w:numPr>
        <w:spacing w:line="276" w:lineRule="auto"/>
        <w:ind w:left="0"/>
        <w:jc w:val="both"/>
        <w:rPr>
          <w:rFonts w:asciiTheme="minorHAnsi" w:hAnsiTheme="minorHAnsi" w:cstheme="minorHAnsi"/>
          <w:b/>
          <w:bCs/>
          <w:sz w:val="26"/>
          <w:szCs w:val="26"/>
        </w:rPr>
      </w:pPr>
      <w:r w:rsidRPr="00A100C9">
        <w:rPr>
          <w:rFonts w:asciiTheme="minorHAnsi" w:hAnsiTheme="minorHAnsi" w:cstheme="minorHAnsi"/>
          <w:b/>
          <w:bCs/>
          <w:sz w:val="26"/>
          <w:szCs w:val="26"/>
        </w:rPr>
        <w:t>General Targets</w:t>
      </w:r>
      <w:r w:rsidRPr="007F02F3">
        <w:rPr>
          <w:rFonts w:asciiTheme="minorHAnsi" w:hAnsiTheme="minorHAnsi" w:cstheme="minorHAnsi"/>
          <w:b/>
          <w:bCs/>
          <w:sz w:val="26"/>
          <w:szCs w:val="26"/>
        </w:rPr>
        <w:t>:</w:t>
      </w:r>
    </w:p>
    <w:p w14:paraId="5FF39FEC" w14:textId="5C694BBB" w:rsidR="00A100C9" w:rsidRPr="00A100C9" w:rsidRDefault="00A100C9" w:rsidP="00A100C9">
      <w:pPr>
        <w:pStyle w:val="ListParagraph"/>
        <w:numPr>
          <w:ilvl w:val="0"/>
          <w:numId w:val="10"/>
        </w:numPr>
        <w:spacing w:line="276" w:lineRule="auto"/>
        <w:jc w:val="both"/>
        <w:rPr>
          <w:rFonts w:asciiTheme="minorHAnsi" w:hAnsiTheme="minorHAnsi" w:cstheme="minorHAnsi"/>
        </w:rPr>
      </w:pPr>
      <w:r w:rsidRPr="00A100C9">
        <w:rPr>
          <w:rFonts w:asciiTheme="minorHAnsi" w:hAnsiTheme="minorHAnsi" w:cstheme="minorHAnsi"/>
        </w:rPr>
        <w:t xml:space="preserve">We strive to achieve 100% coverage of our suppliers in </w:t>
      </w:r>
      <w:r w:rsidR="005D0BF6">
        <w:rPr>
          <w:rFonts w:asciiTheme="minorHAnsi" w:hAnsiTheme="minorHAnsi" w:cstheme="minorHAnsi"/>
        </w:rPr>
        <w:t>ESG</w:t>
      </w:r>
      <w:r w:rsidRPr="00A100C9">
        <w:rPr>
          <w:rFonts w:asciiTheme="minorHAnsi" w:hAnsiTheme="minorHAnsi" w:cstheme="minorHAnsi"/>
        </w:rPr>
        <w:t xml:space="preserve"> self-assessments and on-site audits before</w:t>
      </w:r>
      <w:r>
        <w:rPr>
          <w:rFonts w:asciiTheme="minorHAnsi" w:hAnsiTheme="minorHAnsi" w:cstheme="minorHAnsi"/>
        </w:rPr>
        <w:t xml:space="preserve"> by</w:t>
      </w:r>
      <w:r w:rsidRPr="00A100C9">
        <w:rPr>
          <w:rFonts w:asciiTheme="minorHAnsi" w:hAnsiTheme="minorHAnsi" w:cstheme="minorHAnsi"/>
        </w:rPr>
        <w:t xml:space="preserve"> </w:t>
      </w:r>
      <w:r>
        <w:rPr>
          <w:rFonts w:asciiTheme="minorHAnsi" w:hAnsiTheme="minorHAnsi" w:cstheme="minorHAnsi"/>
        </w:rPr>
        <w:t>2026</w:t>
      </w:r>
      <w:r w:rsidRPr="00A100C9">
        <w:rPr>
          <w:rFonts w:asciiTheme="minorHAnsi" w:hAnsiTheme="minorHAnsi" w:cstheme="minorHAnsi"/>
        </w:rPr>
        <w:t>.</w:t>
      </w:r>
    </w:p>
    <w:p w14:paraId="204B0152" w14:textId="661EAC61" w:rsidR="00A100C9" w:rsidRPr="00A100C9" w:rsidRDefault="00A100C9" w:rsidP="00A100C9">
      <w:pPr>
        <w:pStyle w:val="ListParagraph"/>
        <w:numPr>
          <w:ilvl w:val="0"/>
          <w:numId w:val="10"/>
        </w:numPr>
        <w:spacing w:line="276" w:lineRule="auto"/>
        <w:jc w:val="both"/>
        <w:rPr>
          <w:rFonts w:asciiTheme="minorHAnsi" w:hAnsiTheme="minorHAnsi" w:cstheme="minorHAnsi"/>
        </w:rPr>
      </w:pPr>
      <w:r w:rsidRPr="00A100C9">
        <w:rPr>
          <w:rFonts w:asciiTheme="minorHAnsi" w:hAnsiTheme="minorHAnsi" w:cstheme="minorHAnsi"/>
        </w:rPr>
        <w:t xml:space="preserve">We are committed to ensuring that 100% of our suppliers sign the "Supplier Code of Conduct" before </w:t>
      </w:r>
      <w:r>
        <w:rPr>
          <w:rFonts w:asciiTheme="minorHAnsi" w:hAnsiTheme="minorHAnsi" w:cstheme="minorHAnsi"/>
        </w:rPr>
        <w:t>by</w:t>
      </w:r>
      <w:r w:rsidRPr="00A100C9">
        <w:rPr>
          <w:rFonts w:asciiTheme="minorHAnsi" w:hAnsiTheme="minorHAnsi" w:cstheme="minorHAnsi"/>
        </w:rPr>
        <w:t xml:space="preserve"> </w:t>
      </w:r>
      <w:r>
        <w:rPr>
          <w:rFonts w:asciiTheme="minorHAnsi" w:hAnsiTheme="minorHAnsi" w:cstheme="minorHAnsi"/>
        </w:rPr>
        <w:t>2026</w:t>
      </w:r>
      <w:r w:rsidRPr="00A100C9">
        <w:rPr>
          <w:rFonts w:asciiTheme="minorHAnsi" w:hAnsiTheme="minorHAnsi" w:cstheme="minorHAnsi"/>
        </w:rPr>
        <w:t>.</w:t>
      </w:r>
    </w:p>
    <w:p w14:paraId="50E52E41" w14:textId="2788E9F6" w:rsidR="00A100C9" w:rsidRDefault="00A100C9" w:rsidP="00A100C9">
      <w:pPr>
        <w:pStyle w:val="ListParagraph"/>
        <w:numPr>
          <w:ilvl w:val="0"/>
          <w:numId w:val="10"/>
        </w:numPr>
        <w:spacing w:line="276" w:lineRule="auto"/>
        <w:jc w:val="both"/>
        <w:rPr>
          <w:rFonts w:asciiTheme="minorHAnsi" w:hAnsiTheme="minorHAnsi" w:cstheme="minorHAnsi"/>
        </w:rPr>
      </w:pPr>
      <w:r w:rsidRPr="00A100C9">
        <w:rPr>
          <w:rFonts w:asciiTheme="minorHAnsi" w:hAnsiTheme="minorHAnsi" w:cstheme="minorHAnsi"/>
        </w:rPr>
        <w:t xml:space="preserve">We will implement corrective action plans for all non-compliant suppliers, achieving a 90% resolution rate within </w:t>
      </w:r>
      <w:r>
        <w:rPr>
          <w:rFonts w:asciiTheme="minorHAnsi" w:hAnsiTheme="minorHAnsi" w:cstheme="minorHAnsi"/>
        </w:rPr>
        <w:t>2026</w:t>
      </w:r>
      <w:r w:rsidRPr="007F02F3">
        <w:rPr>
          <w:rFonts w:asciiTheme="minorHAnsi" w:hAnsiTheme="minorHAnsi" w:cstheme="minorHAnsi"/>
        </w:rPr>
        <w:t>.</w:t>
      </w:r>
    </w:p>
    <w:p w14:paraId="16C1AE63" w14:textId="77777777" w:rsidR="00A100C9" w:rsidRPr="007F02F3" w:rsidRDefault="00A100C9" w:rsidP="00633ADD">
      <w:pPr>
        <w:rPr>
          <w:rFonts w:asciiTheme="minorHAnsi" w:hAnsiTheme="minorHAnsi" w:cstheme="minorHAnsi"/>
        </w:rPr>
      </w:pPr>
    </w:p>
    <w:p w14:paraId="6DC3E7FA" w14:textId="0D9338E3" w:rsidR="00C11B1B" w:rsidRPr="007F02F3" w:rsidRDefault="00F9683D" w:rsidP="000E5AED">
      <w:pPr>
        <w:pStyle w:val="ListParagraph"/>
        <w:numPr>
          <w:ilvl w:val="0"/>
          <w:numId w:val="2"/>
        </w:numPr>
        <w:spacing w:line="276" w:lineRule="auto"/>
        <w:ind w:left="0"/>
        <w:jc w:val="both"/>
        <w:rPr>
          <w:rFonts w:asciiTheme="minorHAnsi" w:hAnsiTheme="minorHAnsi" w:cstheme="minorHAnsi"/>
          <w:b/>
          <w:bCs/>
          <w:sz w:val="26"/>
          <w:szCs w:val="26"/>
        </w:rPr>
      </w:pPr>
      <w:r w:rsidRPr="00F9683D">
        <w:rPr>
          <w:rFonts w:asciiTheme="minorHAnsi" w:hAnsiTheme="minorHAnsi" w:cstheme="minorHAnsi"/>
          <w:b/>
          <w:bCs/>
          <w:sz w:val="26"/>
          <w:szCs w:val="26"/>
        </w:rPr>
        <w:t>Sustainable Supply Chain Policy on Environmental Issues</w:t>
      </w:r>
      <w:r w:rsidR="00C11B1B" w:rsidRPr="007F02F3">
        <w:rPr>
          <w:rFonts w:asciiTheme="minorHAnsi" w:hAnsiTheme="minorHAnsi" w:cstheme="minorHAnsi"/>
          <w:b/>
          <w:bCs/>
          <w:sz w:val="26"/>
          <w:szCs w:val="26"/>
        </w:rPr>
        <w:t>:</w:t>
      </w:r>
    </w:p>
    <w:p w14:paraId="052D1CD1" w14:textId="77777777" w:rsidR="00F9683D" w:rsidRPr="00F9683D" w:rsidRDefault="00F9683D" w:rsidP="00F9683D">
      <w:pPr>
        <w:pStyle w:val="ListParagraph"/>
        <w:numPr>
          <w:ilvl w:val="0"/>
          <w:numId w:val="10"/>
        </w:numPr>
        <w:spacing w:line="276" w:lineRule="auto"/>
        <w:jc w:val="both"/>
        <w:rPr>
          <w:rFonts w:asciiTheme="minorHAnsi" w:hAnsiTheme="minorHAnsi" w:cstheme="minorHAnsi"/>
        </w:rPr>
      </w:pPr>
      <w:proofErr w:type="spellStart"/>
      <w:r w:rsidRPr="00F9683D">
        <w:rPr>
          <w:rFonts w:asciiTheme="minorHAnsi" w:hAnsiTheme="minorHAnsi" w:cstheme="minorHAnsi"/>
        </w:rPr>
        <w:t>Bedmutha</w:t>
      </w:r>
      <w:proofErr w:type="spellEnd"/>
      <w:r w:rsidRPr="00F9683D">
        <w:rPr>
          <w:rFonts w:asciiTheme="minorHAnsi" w:hAnsiTheme="minorHAnsi" w:cstheme="minorHAnsi"/>
        </w:rPr>
        <w:t xml:space="preserve"> aims to ensure that 90% of key suppliers adopt environmentally sustainable practices, such as the use of renewable materials and waste reduction, by 2026.</w:t>
      </w:r>
    </w:p>
    <w:p w14:paraId="2EB72F15" w14:textId="0400F455" w:rsidR="00F9683D" w:rsidRPr="00F9683D" w:rsidRDefault="00F9683D" w:rsidP="00F9683D">
      <w:pPr>
        <w:pStyle w:val="ListParagraph"/>
        <w:numPr>
          <w:ilvl w:val="0"/>
          <w:numId w:val="10"/>
        </w:numPr>
        <w:spacing w:line="276" w:lineRule="auto"/>
        <w:jc w:val="both"/>
        <w:rPr>
          <w:rFonts w:asciiTheme="minorHAnsi" w:hAnsiTheme="minorHAnsi" w:cstheme="minorHAnsi"/>
        </w:rPr>
      </w:pPr>
      <w:r w:rsidRPr="00F9683D">
        <w:rPr>
          <w:rFonts w:asciiTheme="minorHAnsi" w:hAnsiTheme="minorHAnsi" w:cstheme="minorHAnsi"/>
        </w:rPr>
        <w:t>The company plans to implement a carbon footprint tracking system across its supply chain, targeting a 25% reduction in Scope 3 emissions by 2026.</w:t>
      </w:r>
    </w:p>
    <w:p w14:paraId="76A06081" w14:textId="1BDC3B43" w:rsidR="001522E7" w:rsidRDefault="00F9683D" w:rsidP="00F9683D">
      <w:pPr>
        <w:pStyle w:val="ListParagraph"/>
        <w:numPr>
          <w:ilvl w:val="0"/>
          <w:numId w:val="10"/>
        </w:numPr>
        <w:spacing w:line="276" w:lineRule="auto"/>
        <w:jc w:val="both"/>
        <w:rPr>
          <w:rFonts w:asciiTheme="minorHAnsi" w:hAnsiTheme="minorHAnsi" w:cstheme="minorHAnsi"/>
        </w:rPr>
      </w:pPr>
      <w:r w:rsidRPr="00F9683D">
        <w:rPr>
          <w:rFonts w:asciiTheme="minorHAnsi" w:hAnsiTheme="minorHAnsi" w:cstheme="minorHAnsi"/>
        </w:rPr>
        <w:t xml:space="preserve">By 2026, </w:t>
      </w:r>
      <w:proofErr w:type="spellStart"/>
      <w:r w:rsidRPr="00F9683D">
        <w:rPr>
          <w:rFonts w:asciiTheme="minorHAnsi" w:hAnsiTheme="minorHAnsi" w:cstheme="minorHAnsi"/>
        </w:rPr>
        <w:t>Bedmutha</w:t>
      </w:r>
      <w:proofErr w:type="spellEnd"/>
      <w:r w:rsidRPr="00F9683D">
        <w:rPr>
          <w:rFonts w:asciiTheme="minorHAnsi" w:hAnsiTheme="minorHAnsi" w:cstheme="minorHAnsi"/>
        </w:rPr>
        <w:t xml:space="preserve"> focuses on transitioning 70% of its suppliers to sustainable packaging solutions</w:t>
      </w:r>
      <w:r w:rsidR="001522E7" w:rsidRPr="007F02F3">
        <w:rPr>
          <w:rFonts w:asciiTheme="minorHAnsi" w:hAnsiTheme="minorHAnsi" w:cstheme="minorHAnsi"/>
        </w:rPr>
        <w:t>.</w:t>
      </w:r>
    </w:p>
    <w:p w14:paraId="4EE4605C" w14:textId="77777777" w:rsidR="00986453" w:rsidRDefault="00986453" w:rsidP="00986453">
      <w:pPr>
        <w:pStyle w:val="ListParagraph"/>
        <w:spacing w:line="276" w:lineRule="auto"/>
        <w:ind w:left="360"/>
        <w:jc w:val="both"/>
        <w:rPr>
          <w:rFonts w:asciiTheme="minorHAnsi" w:hAnsiTheme="minorHAnsi" w:cstheme="minorHAnsi"/>
        </w:rPr>
      </w:pPr>
    </w:p>
    <w:p w14:paraId="636C0E6C" w14:textId="77777777" w:rsidR="00986453" w:rsidRPr="00986453" w:rsidRDefault="00986453" w:rsidP="00986453">
      <w:pPr>
        <w:pStyle w:val="ListParagraph"/>
        <w:numPr>
          <w:ilvl w:val="0"/>
          <w:numId w:val="2"/>
        </w:numPr>
        <w:spacing w:line="276" w:lineRule="auto"/>
        <w:ind w:left="0"/>
        <w:jc w:val="both"/>
        <w:rPr>
          <w:rFonts w:asciiTheme="minorHAnsi" w:hAnsiTheme="minorHAnsi" w:cstheme="minorHAnsi"/>
          <w:b/>
          <w:bCs/>
          <w:sz w:val="26"/>
          <w:szCs w:val="26"/>
        </w:rPr>
      </w:pPr>
      <w:r w:rsidRPr="00986453">
        <w:rPr>
          <w:rFonts w:asciiTheme="minorHAnsi" w:hAnsiTheme="minorHAnsi" w:cstheme="minorHAnsi"/>
          <w:b/>
          <w:bCs/>
          <w:sz w:val="26"/>
          <w:szCs w:val="26"/>
        </w:rPr>
        <w:t>Sustainable Supply Chain Policy on Labor Practices and Human Rights:</w:t>
      </w:r>
    </w:p>
    <w:p w14:paraId="43722598" w14:textId="60A8EB56" w:rsidR="00986453" w:rsidRPr="00986453" w:rsidRDefault="00986453" w:rsidP="00986453">
      <w:pPr>
        <w:pStyle w:val="ListParagraph"/>
        <w:numPr>
          <w:ilvl w:val="0"/>
          <w:numId w:val="10"/>
        </w:numPr>
        <w:spacing w:line="276" w:lineRule="auto"/>
        <w:jc w:val="both"/>
        <w:rPr>
          <w:rFonts w:asciiTheme="minorHAnsi" w:hAnsiTheme="minorHAnsi" w:cstheme="minorHAnsi"/>
        </w:rPr>
      </w:pPr>
      <w:proofErr w:type="spellStart"/>
      <w:r w:rsidRPr="00986453">
        <w:rPr>
          <w:rFonts w:asciiTheme="minorHAnsi" w:hAnsiTheme="minorHAnsi" w:cstheme="minorHAnsi"/>
        </w:rPr>
        <w:t>Bedmutha</w:t>
      </w:r>
      <w:proofErr w:type="spellEnd"/>
      <w:r w:rsidRPr="00986453">
        <w:rPr>
          <w:rFonts w:asciiTheme="minorHAnsi" w:hAnsiTheme="minorHAnsi" w:cstheme="minorHAnsi"/>
        </w:rPr>
        <w:t xml:space="preserve"> aims to conduct </w:t>
      </w:r>
      <w:proofErr w:type="spellStart"/>
      <w:r w:rsidRPr="00986453">
        <w:rPr>
          <w:rFonts w:asciiTheme="minorHAnsi" w:hAnsiTheme="minorHAnsi" w:cstheme="minorHAnsi"/>
        </w:rPr>
        <w:t>labor</w:t>
      </w:r>
      <w:proofErr w:type="spellEnd"/>
      <w:r w:rsidRPr="00986453">
        <w:rPr>
          <w:rFonts w:asciiTheme="minorHAnsi" w:hAnsiTheme="minorHAnsi" w:cstheme="minorHAnsi"/>
        </w:rPr>
        <w:t xml:space="preserve"> compliance audits for 100% of high-risk suppliers annually, beginning in 202</w:t>
      </w:r>
      <w:r>
        <w:rPr>
          <w:rFonts w:asciiTheme="minorHAnsi" w:hAnsiTheme="minorHAnsi" w:cstheme="minorHAnsi"/>
        </w:rPr>
        <w:t>2</w:t>
      </w:r>
      <w:r w:rsidRPr="00986453">
        <w:rPr>
          <w:rFonts w:asciiTheme="minorHAnsi" w:hAnsiTheme="minorHAnsi" w:cstheme="minorHAnsi"/>
        </w:rPr>
        <w:t>.</w:t>
      </w:r>
    </w:p>
    <w:p w14:paraId="0D190254" w14:textId="5CBB680E" w:rsidR="00986453" w:rsidRPr="00986453" w:rsidRDefault="00986453" w:rsidP="00986453">
      <w:pPr>
        <w:pStyle w:val="ListParagraph"/>
        <w:numPr>
          <w:ilvl w:val="0"/>
          <w:numId w:val="10"/>
        </w:numPr>
        <w:spacing w:line="276" w:lineRule="auto"/>
        <w:jc w:val="both"/>
        <w:rPr>
          <w:rFonts w:asciiTheme="minorHAnsi" w:hAnsiTheme="minorHAnsi" w:cstheme="minorHAnsi"/>
        </w:rPr>
      </w:pPr>
      <w:r w:rsidRPr="00986453">
        <w:rPr>
          <w:rFonts w:asciiTheme="minorHAnsi" w:hAnsiTheme="minorHAnsi" w:cstheme="minorHAnsi"/>
        </w:rPr>
        <w:t xml:space="preserve">The company plans to provide training on </w:t>
      </w:r>
      <w:proofErr w:type="spellStart"/>
      <w:r w:rsidRPr="00986453">
        <w:rPr>
          <w:rFonts w:asciiTheme="minorHAnsi" w:hAnsiTheme="minorHAnsi" w:cstheme="minorHAnsi"/>
        </w:rPr>
        <w:t>labor</w:t>
      </w:r>
      <w:proofErr w:type="spellEnd"/>
      <w:r w:rsidRPr="00986453">
        <w:rPr>
          <w:rFonts w:asciiTheme="minorHAnsi" w:hAnsiTheme="minorHAnsi" w:cstheme="minorHAnsi"/>
        </w:rPr>
        <w:t xml:space="preserve"> rights and human rights to 100% of its direct suppliers by 2026, fostering awareness and accountability.</w:t>
      </w:r>
    </w:p>
    <w:p w14:paraId="137AF648" w14:textId="69CA6F87" w:rsidR="00986453" w:rsidRPr="00986453" w:rsidRDefault="00986453" w:rsidP="00986453">
      <w:pPr>
        <w:pStyle w:val="ListParagraph"/>
        <w:numPr>
          <w:ilvl w:val="0"/>
          <w:numId w:val="10"/>
        </w:numPr>
        <w:spacing w:line="276" w:lineRule="auto"/>
        <w:jc w:val="both"/>
        <w:rPr>
          <w:rFonts w:asciiTheme="minorHAnsi" w:hAnsiTheme="minorHAnsi" w:cstheme="minorHAnsi"/>
        </w:rPr>
      </w:pPr>
      <w:r w:rsidRPr="00986453">
        <w:rPr>
          <w:rFonts w:asciiTheme="minorHAnsi" w:hAnsiTheme="minorHAnsi" w:cstheme="minorHAnsi"/>
        </w:rPr>
        <w:t xml:space="preserve">By 2026, </w:t>
      </w:r>
      <w:proofErr w:type="spellStart"/>
      <w:r w:rsidRPr="00986453">
        <w:rPr>
          <w:rFonts w:asciiTheme="minorHAnsi" w:hAnsiTheme="minorHAnsi" w:cstheme="minorHAnsi"/>
        </w:rPr>
        <w:t>Bedmutha</w:t>
      </w:r>
      <w:proofErr w:type="spellEnd"/>
      <w:r w:rsidRPr="00986453">
        <w:rPr>
          <w:rFonts w:asciiTheme="minorHAnsi" w:hAnsiTheme="minorHAnsi" w:cstheme="minorHAnsi"/>
        </w:rPr>
        <w:t xml:space="preserve"> seeks to establish grievance mechanisms accessible to 95% of workers across its supply chain to address human rights concerns.</w:t>
      </w:r>
    </w:p>
    <w:p w14:paraId="0F898351" w14:textId="4ED9CA84" w:rsidR="00986453" w:rsidRPr="00986453" w:rsidRDefault="00986453" w:rsidP="00986453">
      <w:pPr>
        <w:pStyle w:val="ListParagraph"/>
        <w:numPr>
          <w:ilvl w:val="0"/>
          <w:numId w:val="2"/>
        </w:numPr>
        <w:spacing w:line="276" w:lineRule="auto"/>
        <w:ind w:left="0"/>
        <w:jc w:val="both"/>
        <w:rPr>
          <w:rFonts w:asciiTheme="minorHAnsi" w:hAnsiTheme="minorHAnsi" w:cstheme="minorHAnsi"/>
          <w:b/>
          <w:bCs/>
          <w:sz w:val="26"/>
          <w:szCs w:val="26"/>
        </w:rPr>
      </w:pPr>
      <w:r w:rsidRPr="00986453">
        <w:rPr>
          <w:rFonts w:asciiTheme="minorHAnsi" w:hAnsiTheme="minorHAnsi" w:cstheme="minorHAnsi"/>
          <w:b/>
          <w:bCs/>
          <w:sz w:val="26"/>
          <w:szCs w:val="26"/>
        </w:rPr>
        <w:lastRenderedPageBreak/>
        <w:t>Sustainable Supply Chain Policy on Ethical Sourcing and Transparency:</w:t>
      </w:r>
    </w:p>
    <w:p w14:paraId="297F6A9B" w14:textId="368D3E10" w:rsidR="00986453" w:rsidRPr="00986453" w:rsidRDefault="00986453" w:rsidP="00986453">
      <w:pPr>
        <w:pStyle w:val="ListParagraph"/>
        <w:numPr>
          <w:ilvl w:val="0"/>
          <w:numId w:val="10"/>
        </w:numPr>
        <w:spacing w:line="276" w:lineRule="auto"/>
        <w:jc w:val="both"/>
        <w:rPr>
          <w:rFonts w:asciiTheme="minorHAnsi" w:hAnsiTheme="minorHAnsi" w:cstheme="minorHAnsi"/>
        </w:rPr>
      </w:pPr>
      <w:proofErr w:type="spellStart"/>
      <w:r w:rsidRPr="00986453">
        <w:rPr>
          <w:rFonts w:asciiTheme="minorHAnsi" w:hAnsiTheme="minorHAnsi" w:cstheme="minorHAnsi"/>
        </w:rPr>
        <w:t>Bedmutha</w:t>
      </w:r>
      <w:proofErr w:type="spellEnd"/>
      <w:r w:rsidRPr="00986453">
        <w:rPr>
          <w:rFonts w:asciiTheme="minorHAnsi" w:hAnsiTheme="minorHAnsi" w:cstheme="minorHAnsi"/>
        </w:rPr>
        <w:t xml:space="preserve"> aims to onboard 80% of its suppliers onto a digital platform for supply chain transparency by 2026, enhancing traceability of raw materials and compliance.</w:t>
      </w:r>
    </w:p>
    <w:p w14:paraId="18298E48" w14:textId="7EE18FA4" w:rsidR="00986453" w:rsidRPr="00986453" w:rsidRDefault="00986453" w:rsidP="00986453">
      <w:pPr>
        <w:pStyle w:val="ListParagraph"/>
        <w:numPr>
          <w:ilvl w:val="0"/>
          <w:numId w:val="10"/>
        </w:numPr>
        <w:spacing w:line="276" w:lineRule="auto"/>
        <w:jc w:val="both"/>
        <w:rPr>
          <w:rFonts w:asciiTheme="minorHAnsi" w:hAnsiTheme="minorHAnsi" w:cstheme="minorHAnsi"/>
        </w:rPr>
      </w:pPr>
      <w:r w:rsidRPr="00986453">
        <w:rPr>
          <w:rFonts w:asciiTheme="minorHAnsi" w:hAnsiTheme="minorHAnsi" w:cstheme="minorHAnsi"/>
        </w:rPr>
        <w:t>The company plans to integrate ethical sourcing standards into 100% of supplier contracts by 202</w:t>
      </w:r>
      <w:r>
        <w:rPr>
          <w:rFonts w:asciiTheme="minorHAnsi" w:hAnsiTheme="minorHAnsi" w:cstheme="minorHAnsi"/>
        </w:rPr>
        <w:t>6</w:t>
      </w:r>
      <w:r w:rsidRPr="00986453">
        <w:rPr>
          <w:rFonts w:asciiTheme="minorHAnsi" w:hAnsiTheme="minorHAnsi" w:cstheme="minorHAnsi"/>
        </w:rPr>
        <w:t>, ensuring alignment with its sustainability goals.</w:t>
      </w:r>
    </w:p>
    <w:p w14:paraId="71386C70" w14:textId="1C911E77" w:rsidR="00A003D5" w:rsidRPr="00986453" w:rsidRDefault="00986453" w:rsidP="00986453">
      <w:pPr>
        <w:pStyle w:val="ListParagraph"/>
        <w:numPr>
          <w:ilvl w:val="0"/>
          <w:numId w:val="10"/>
        </w:numPr>
        <w:spacing w:line="276" w:lineRule="auto"/>
        <w:jc w:val="both"/>
        <w:rPr>
          <w:rFonts w:asciiTheme="minorHAnsi" w:hAnsiTheme="minorHAnsi" w:cstheme="minorHAnsi"/>
        </w:rPr>
      </w:pPr>
      <w:r w:rsidRPr="00986453">
        <w:rPr>
          <w:rFonts w:asciiTheme="minorHAnsi" w:hAnsiTheme="minorHAnsi" w:cstheme="minorHAnsi"/>
        </w:rPr>
        <w:t xml:space="preserve">By 2026, </w:t>
      </w:r>
      <w:proofErr w:type="spellStart"/>
      <w:r w:rsidRPr="00986453">
        <w:rPr>
          <w:rFonts w:asciiTheme="minorHAnsi" w:hAnsiTheme="minorHAnsi" w:cstheme="minorHAnsi"/>
        </w:rPr>
        <w:t>Bedmutha</w:t>
      </w:r>
      <w:proofErr w:type="spellEnd"/>
      <w:r w:rsidRPr="00986453">
        <w:rPr>
          <w:rFonts w:asciiTheme="minorHAnsi" w:hAnsiTheme="minorHAnsi" w:cstheme="minorHAnsi"/>
        </w:rPr>
        <w:t xml:space="preserve"> focuses on achieving 95% supplier compliance with its ethical sourcing guidelines through routine assessments and feedback mechanisms.</w:t>
      </w:r>
    </w:p>
    <w:p w14:paraId="54AB09D7" w14:textId="421C0295" w:rsidR="001A58E7" w:rsidRDefault="00AC260E" w:rsidP="000E5AED">
      <w:pPr>
        <w:pStyle w:val="Heading1"/>
        <w:numPr>
          <w:ilvl w:val="0"/>
          <w:numId w:val="9"/>
        </w:numPr>
        <w:spacing w:line="276" w:lineRule="auto"/>
        <w:ind w:left="0"/>
        <w:jc w:val="both"/>
        <w:rPr>
          <w:rFonts w:asciiTheme="minorHAnsi" w:hAnsiTheme="minorHAnsi" w:cstheme="minorHAnsi"/>
          <w:color w:val="FF9933"/>
        </w:rPr>
      </w:pPr>
      <w:bookmarkStart w:id="10" w:name="_Toc182912219"/>
      <w:r w:rsidRPr="00AC260E">
        <w:rPr>
          <w:rFonts w:asciiTheme="minorHAnsi" w:hAnsiTheme="minorHAnsi" w:cstheme="minorHAnsi"/>
          <w:color w:val="FF9933"/>
        </w:rPr>
        <w:t>Roles and Responsibilities</w:t>
      </w:r>
      <w:r w:rsidR="00DA2934">
        <w:rPr>
          <w:rFonts w:asciiTheme="minorHAnsi" w:hAnsiTheme="minorHAnsi" w:cstheme="minorHAnsi"/>
          <w:color w:val="FF9933"/>
        </w:rPr>
        <w:t xml:space="preserve">: </w:t>
      </w:r>
      <w:r w:rsidR="00DA2934" w:rsidRPr="00DA2934">
        <w:rPr>
          <w:rFonts w:asciiTheme="minorHAnsi" w:hAnsiTheme="minorHAnsi" w:cstheme="minorHAnsi"/>
          <w:color w:val="FF9933"/>
        </w:rPr>
        <w:t>Governance Introduction</w:t>
      </w:r>
      <w:bookmarkEnd w:id="10"/>
    </w:p>
    <w:p w14:paraId="6FDF89A4" w14:textId="0381C791" w:rsidR="00DA2934" w:rsidRDefault="00DA2934" w:rsidP="00DA2934">
      <w:r w:rsidRPr="00DA2934">
        <w:t xml:space="preserve">The governance structure at </w:t>
      </w:r>
      <w:proofErr w:type="spellStart"/>
      <w:r w:rsidRPr="00DA2934">
        <w:t>Bedmutha</w:t>
      </w:r>
      <w:proofErr w:type="spellEnd"/>
      <w:r w:rsidRPr="00DA2934">
        <w:t xml:space="preserve"> Industries Ltd for the Sustainable Supply Chain Policy ensures a robust framework for implementing sustainable practices across procurement and supply chain operations. This structure assigns clear responsibilities to promote accountability, ensure compliance with environmental and ethical standards, and drive continuous progress toward achieving sustainability objectives. It reflects </w:t>
      </w:r>
      <w:proofErr w:type="spellStart"/>
      <w:r w:rsidRPr="00DA2934">
        <w:t>Bedmutha’s</w:t>
      </w:r>
      <w:proofErr w:type="spellEnd"/>
      <w:r w:rsidRPr="00DA2934">
        <w:t xml:space="preserve"> commitment to fostering a responsible and transparent supply chain that aligns with global sustainability goals</w:t>
      </w:r>
      <w:r>
        <w:t>.</w:t>
      </w:r>
    </w:p>
    <w:p w14:paraId="1DCFB24C" w14:textId="77777777" w:rsidR="00DA2934" w:rsidRPr="00DA2934" w:rsidRDefault="00DA2934" w:rsidP="00DA2934"/>
    <w:p w14:paraId="7C947908" w14:textId="77777777" w:rsidR="00986453" w:rsidRPr="00986453" w:rsidRDefault="00986453" w:rsidP="00986453">
      <w:pPr>
        <w:pStyle w:val="ListParagraph"/>
        <w:numPr>
          <w:ilvl w:val="0"/>
          <w:numId w:val="10"/>
        </w:numPr>
        <w:spacing w:line="276" w:lineRule="auto"/>
        <w:jc w:val="both"/>
        <w:rPr>
          <w:rFonts w:asciiTheme="minorHAnsi" w:hAnsiTheme="minorHAnsi" w:cstheme="minorHAnsi"/>
          <w:b/>
          <w:bCs/>
        </w:rPr>
      </w:pPr>
      <w:r w:rsidRPr="00986453">
        <w:rPr>
          <w:rFonts w:asciiTheme="minorHAnsi" w:hAnsiTheme="minorHAnsi" w:cstheme="minorHAnsi"/>
          <w:b/>
          <w:bCs/>
        </w:rPr>
        <w:t xml:space="preserve">The Board of Directors </w:t>
      </w:r>
      <w:r w:rsidRPr="00986453">
        <w:rPr>
          <w:rFonts w:asciiTheme="minorHAnsi" w:hAnsiTheme="minorHAnsi" w:cstheme="minorHAnsi"/>
        </w:rPr>
        <w:t>ensures the overall implementation and monitoring of the Sustainable Supply Chain Policy, holding senior management accountable for sustainable procurement and supply chain practices. They review and approve updates to the policy and address significant compliance concerns.</w:t>
      </w:r>
    </w:p>
    <w:p w14:paraId="66F428C8" w14:textId="77777777" w:rsidR="00986453" w:rsidRPr="00986453" w:rsidRDefault="00986453" w:rsidP="00986453">
      <w:pPr>
        <w:pStyle w:val="ListParagraph"/>
        <w:spacing w:line="276" w:lineRule="auto"/>
        <w:ind w:left="360"/>
        <w:jc w:val="both"/>
        <w:rPr>
          <w:rFonts w:asciiTheme="minorHAnsi" w:hAnsiTheme="minorHAnsi" w:cstheme="minorHAnsi"/>
          <w:b/>
          <w:bCs/>
        </w:rPr>
      </w:pPr>
    </w:p>
    <w:p w14:paraId="3FCD6AAE" w14:textId="7A0E5B6C" w:rsidR="00986453" w:rsidRPr="00986453" w:rsidRDefault="00986453" w:rsidP="00986453">
      <w:pPr>
        <w:pStyle w:val="ListParagraph"/>
        <w:numPr>
          <w:ilvl w:val="0"/>
          <w:numId w:val="10"/>
        </w:numPr>
        <w:spacing w:line="276" w:lineRule="auto"/>
        <w:jc w:val="both"/>
        <w:rPr>
          <w:rFonts w:asciiTheme="minorHAnsi" w:hAnsiTheme="minorHAnsi" w:cstheme="minorHAnsi"/>
          <w:b/>
          <w:bCs/>
        </w:rPr>
      </w:pPr>
      <w:r w:rsidRPr="00986453">
        <w:rPr>
          <w:rFonts w:asciiTheme="minorHAnsi" w:hAnsiTheme="minorHAnsi" w:cstheme="minorHAnsi"/>
          <w:b/>
          <w:bCs/>
        </w:rPr>
        <w:t xml:space="preserve">The Sustainability Manager </w:t>
      </w:r>
      <w:r w:rsidRPr="00986453">
        <w:rPr>
          <w:rFonts w:asciiTheme="minorHAnsi" w:hAnsiTheme="minorHAnsi" w:cstheme="minorHAnsi"/>
        </w:rPr>
        <w:t xml:space="preserve">oversees the implementation of the policy, ensuring alignment with environmental, </w:t>
      </w:r>
      <w:proofErr w:type="spellStart"/>
      <w:r w:rsidRPr="00986453">
        <w:rPr>
          <w:rFonts w:asciiTheme="minorHAnsi" w:hAnsiTheme="minorHAnsi" w:cstheme="minorHAnsi"/>
        </w:rPr>
        <w:t>labor</w:t>
      </w:r>
      <w:proofErr w:type="spellEnd"/>
      <w:r w:rsidRPr="00986453">
        <w:rPr>
          <w:rFonts w:asciiTheme="minorHAnsi" w:hAnsiTheme="minorHAnsi" w:cstheme="minorHAnsi"/>
        </w:rPr>
        <w:t>, and ethical standards. They collaborate with suppliers and internal teams to achieve sustainability targets.</w:t>
      </w:r>
    </w:p>
    <w:p w14:paraId="46826FE0" w14:textId="380DCF59" w:rsidR="00986453" w:rsidRPr="00986453" w:rsidRDefault="00986453" w:rsidP="00986453">
      <w:pPr>
        <w:pStyle w:val="ListParagraph"/>
        <w:spacing w:line="276" w:lineRule="auto"/>
        <w:ind w:left="360"/>
        <w:jc w:val="both"/>
        <w:rPr>
          <w:rFonts w:asciiTheme="minorHAnsi" w:hAnsiTheme="minorHAnsi" w:cstheme="minorHAnsi"/>
          <w:b/>
          <w:bCs/>
        </w:rPr>
      </w:pPr>
    </w:p>
    <w:p w14:paraId="150AB5FA" w14:textId="6E3F4A3D" w:rsidR="00986453" w:rsidRPr="00986453" w:rsidRDefault="00986453" w:rsidP="00986453">
      <w:pPr>
        <w:pStyle w:val="ListParagraph"/>
        <w:numPr>
          <w:ilvl w:val="0"/>
          <w:numId w:val="10"/>
        </w:numPr>
        <w:spacing w:line="276" w:lineRule="auto"/>
        <w:jc w:val="both"/>
        <w:rPr>
          <w:rFonts w:asciiTheme="minorHAnsi" w:hAnsiTheme="minorHAnsi" w:cstheme="minorHAnsi"/>
          <w:b/>
          <w:bCs/>
        </w:rPr>
      </w:pPr>
      <w:r w:rsidRPr="00986453">
        <w:rPr>
          <w:rFonts w:asciiTheme="minorHAnsi" w:hAnsiTheme="minorHAnsi" w:cstheme="minorHAnsi"/>
          <w:b/>
          <w:bCs/>
        </w:rPr>
        <w:t xml:space="preserve">Procurement Managers </w:t>
      </w:r>
      <w:r w:rsidRPr="00986453">
        <w:rPr>
          <w:rFonts w:asciiTheme="minorHAnsi" w:hAnsiTheme="minorHAnsi" w:cstheme="minorHAnsi"/>
        </w:rPr>
        <w:t>are responsible for engaging with suppliers to ensure compliance with sustainable practices and integrating sustainability criteria into procurement processes.</w:t>
      </w:r>
    </w:p>
    <w:p w14:paraId="56F3E3E1" w14:textId="77777777" w:rsidR="00986453" w:rsidRPr="00986453" w:rsidRDefault="00986453" w:rsidP="00986453">
      <w:pPr>
        <w:pStyle w:val="ListParagraph"/>
        <w:spacing w:line="276" w:lineRule="auto"/>
        <w:ind w:left="360"/>
        <w:jc w:val="both"/>
        <w:rPr>
          <w:rFonts w:asciiTheme="minorHAnsi" w:hAnsiTheme="minorHAnsi" w:cstheme="minorHAnsi"/>
          <w:b/>
          <w:bCs/>
        </w:rPr>
      </w:pPr>
    </w:p>
    <w:p w14:paraId="657A0115" w14:textId="132EE067" w:rsidR="00986453" w:rsidRPr="00986453" w:rsidRDefault="00986453" w:rsidP="00986453">
      <w:pPr>
        <w:pStyle w:val="ListParagraph"/>
        <w:numPr>
          <w:ilvl w:val="0"/>
          <w:numId w:val="10"/>
        </w:numPr>
        <w:spacing w:line="276" w:lineRule="auto"/>
        <w:jc w:val="both"/>
        <w:rPr>
          <w:rFonts w:asciiTheme="minorHAnsi" w:hAnsiTheme="minorHAnsi" w:cstheme="minorHAnsi"/>
          <w:b/>
          <w:bCs/>
        </w:rPr>
      </w:pPr>
      <w:r w:rsidRPr="00986453">
        <w:rPr>
          <w:rFonts w:asciiTheme="minorHAnsi" w:hAnsiTheme="minorHAnsi" w:cstheme="minorHAnsi"/>
          <w:b/>
          <w:bCs/>
        </w:rPr>
        <w:t xml:space="preserve">Supply Chain Partners </w:t>
      </w:r>
      <w:r w:rsidRPr="00986453">
        <w:rPr>
          <w:rFonts w:asciiTheme="minorHAnsi" w:hAnsiTheme="minorHAnsi" w:cstheme="minorHAnsi"/>
        </w:rPr>
        <w:t xml:space="preserve">are expected to adhere to </w:t>
      </w:r>
      <w:proofErr w:type="spellStart"/>
      <w:r w:rsidRPr="00986453">
        <w:rPr>
          <w:rFonts w:asciiTheme="minorHAnsi" w:hAnsiTheme="minorHAnsi" w:cstheme="minorHAnsi"/>
        </w:rPr>
        <w:t>Bedmutha’s</w:t>
      </w:r>
      <w:proofErr w:type="spellEnd"/>
      <w:r w:rsidRPr="00986453">
        <w:rPr>
          <w:rFonts w:asciiTheme="minorHAnsi" w:hAnsiTheme="minorHAnsi" w:cstheme="minorHAnsi"/>
        </w:rPr>
        <w:t xml:space="preserve"> sustainability guidelines, comply with audits, and proactively address any non-compliance issues.</w:t>
      </w:r>
    </w:p>
    <w:p w14:paraId="1488745F" w14:textId="77777777" w:rsidR="00986453" w:rsidRPr="00986453" w:rsidRDefault="00986453" w:rsidP="00986453">
      <w:pPr>
        <w:pStyle w:val="ListParagraph"/>
        <w:spacing w:line="276" w:lineRule="auto"/>
        <w:ind w:left="360"/>
        <w:jc w:val="both"/>
        <w:rPr>
          <w:rFonts w:asciiTheme="minorHAnsi" w:hAnsiTheme="minorHAnsi" w:cstheme="minorHAnsi"/>
          <w:b/>
          <w:bCs/>
        </w:rPr>
      </w:pPr>
    </w:p>
    <w:p w14:paraId="51E53003" w14:textId="35CC2082" w:rsidR="00986453" w:rsidRPr="00986453" w:rsidRDefault="00986453" w:rsidP="00986453">
      <w:pPr>
        <w:pStyle w:val="ListParagraph"/>
        <w:numPr>
          <w:ilvl w:val="0"/>
          <w:numId w:val="10"/>
        </w:numPr>
        <w:spacing w:line="276" w:lineRule="auto"/>
        <w:jc w:val="both"/>
        <w:rPr>
          <w:rFonts w:asciiTheme="minorHAnsi" w:hAnsiTheme="minorHAnsi" w:cstheme="minorHAnsi"/>
          <w:b/>
          <w:bCs/>
        </w:rPr>
      </w:pPr>
      <w:r w:rsidRPr="00986453">
        <w:rPr>
          <w:rFonts w:asciiTheme="minorHAnsi" w:hAnsiTheme="minorHAnsi" w:cstheme="minorHAnsi"/>
          <w:b/>
          <w:bCs/>
        </w:rPr>
        <w:t xml:space="preserve">Employees </w:t>
      </w:r>
      <w:r w:rsidRPr="00986453">
        <w:rPr>
          <w:rFonts w:asciiTheme="minorHAnsi" w:hAnsiTheme="minorHAnsi" w:cstheme="minorHAnsi"/>
        </w:rPr>
        <w:t>are required to familiarize themselves with the policy, participate in relevant training, and report any observed breaches in the supply chain processes.</w:t>
      </w:r>
    </w:p>
    <w:p w14:paraId="606FB236" w14:textId="77777777" w:rsidR="00986453" w:rsidRPr="00986453" w:rsidRDefault="00986453" w:rsidP="00986453">
      <w:pPr>
        <w:pStyle w:val="ListParagraph"/>
        <w:spacing w:line="276" w:lineRule="auto"/>
        <w:ind w:left="360"/>
        <w:jc w:val="both"/>
        <w:rPr>
          <w:rFonts w:asciiTheme="minorHAnsi" w:hAnsiTheme="minorHAnsi" w:cstheme="minorHAnsi"/>
          <w:b/>
          <w:bCs/>
        </w:rPr>
      </w:pPr>
    </w:p>
    <w:p w14:paraId="3814BAA1" w14:textId="0BCA9728" w:rsidR="00986453" w:rsidRPr="00986453" w:rsidRDefault="00986453" w:rsidP="00986453">
      <w:pPr>
        <w:pStyle w:val="ListParagraph"/>
        <w:numPr>
          <w:ilvl w:val="0"/>
          <w:numId w:val="10"/>
        </w:numPr>
        <w:spacing w:line="276" w:lineRule="auto"/>
        <w:jc w:val="both"/>
        <w:rPr>
          <w:rFonts w:asciiTheme="minorHAnsi" w:hAnsiTheme="minorHAnsi" w:cstheme="minorHAnsi"/>
          <w:b/>
          <w:bCs/>
        </w:rPr>
      </w:pPr>
      <w:r w:rsidRPr="00986453">
        <w:rPr>
          <w:rFonts w:asciiTheme="minorHAnsi" w:hAnsiTheme="minorHAnsi" w:cstheme="minorHAnsi"/>
          <w:b/>
          <w:bCs/>
        </w:rPr>
        <w:t xml:space="preserve">The Compliance and Audit Team </w:t>
      </w:r>
      <w:r w:rsidRPr="00986453">
        <w:rPr>
          <w:rFonts w:asciiTheme="minorHAnsi" w:hAnsiTheme="minorHAnsi" w:cstheme="minorHAnsi"/>
        </w:rPr>
        <w:t>monitors adherence to the policy, conducts supplier audits, and reports findings to senior management.</w:t>
      </w:r>
    </w:p>
    <w:p w14:paraId="0E487361" w14:textId="77777777" w:rsidR="00986453" w:rsidRPr="00986453" w:rsidRDefault="00986453" w:rsidP="00986453">
      <w:pPr>
        <w:pStyle w:val="ListParagraph"/>
        <w:spacing w:line="276" w:lineRule="auto"/>
        <w:ind w:left="360"/>
        <w:jc w:val="both"/>
        <w:rPr>
          <w:rFonts w:asciiTheme="minorHAnsi" w:hAnsiTheme="minorHAnsi" w:cstheme="minorHAnsi"/>
          <w:b/>
          <w:bCs/>
        </w:rPr>
      </w:pPr>
    </w:p>
    <w:p w14:paraId="3C152038" w14:textId="3015C4E6" w:rsidR="008D2A58" w:rsidRPr="00D019E1" w:rsidRDefault="00986453" w:rsidP="00986453">
      <w:pPr>
        <w:pStyle w:val="ListParagraph"/>
        <w:numPr>
          <w:ilvl w:val="0"/>
          <w:numId w:val="10"/>
        </w:numPr>
        <w:spacing w:line="276" w:lineRule="auto"/>
        <w:jc w:val="both"/>
        <w:rPr>
          <w:rFonts w:asciiTheme="minorHAnsi" w:hAnsiTheme="minorHAnsi" w:cstheme="minorHAnsi"/>
        </w:rPr>
      </w:pPr>
      <w:r w:rsidRPr="00986453">
        <w:rPr>
          <w:rFonts w:asciiTheme="minorHAnsi" w:hAnsiTheme="minorHAnsi" w:cstheme="minorHAnsi"/>
          <w:b/>
          <w:bCs/>
        </w:rPr>
        <w:lastRenderedPageBreak/>
        <w:t xml:space="preserve">Suppliers </w:t>
      </w:r>
      <w:r w:rsidRPr="00986453">
        <w:rPr>
          <w:rFonts w:asciiTheme="minorHAnsi" w:hAnsiTheme="minorHAnsi" w:cstheme="minorHAnsi"/>
        </w:rPr>
        <w:t xml:space="preserve">are responsible for aligning their practices with </w:t>
      </w:r>
      <w:proofErr w:type="spellStart"/>
      <w:r w:rsidRPr="00986453">
        <w:rPr>
          <w:rFonts w:asciiTheme="minorHAnsi" w:hAnsiTheme="minorHAnsi" w:cstheme="minorHAnsi"/>
        </w:rPr>
        <w:t>Bedmutha’s</w:t>
      </w:r>
      <w:proofErr w:type="spellEnd"/>
      <w:r w:rsidRPr="00986453">
        <w:rPr>
          <w:rFonts w:asciiTheme="minorHAnsi" w:hAnsiTheme="minorHAnsi" w:cstheme="minorHAnsi"/>
        </w:rPr>
        <w:t xml:space="preserve"> sustainability requirements, including environmental stewardship, ethical </w:t>
      </w:r>
      <w:proofErr w:type="spellStart"/>
      <w:r w:rsidRPr="00986453">
        <w:rPr>
          <w:rFonts w:asciiTheme="minorHAnsi" w:hAnsiTheme="minorHAnsi" w:cstheme="minorHAnsi"/>
        </w:rPr>
        <w:t>labor</w:t>
      </w:r>
      <w:proofErr w:type="spellEnd"/>
      <w:r w:rsidRPr="00986453">
        <w:rPr>
          <w:rFonts w:asciiTheme="minorHAnsi" w:hAnsiTheme="minorHAnsi" w:cstheme="minorHAnsi"/>
        </w:rPr>
        <w:t xml:space="preserve"> practices, and transparency in operations</w:t>
      </w:r>
      <w:r w:rsidR="006B6CFC" w:rsidRPr="00986453">
        <w:rPr>
          <w:rFonts w:asciiTheme="minorHAnsi" w:hAnsiTheme="minorHAnsi" w:cstheme="minorHAnsi"/>
        </w:rPr>
        <w:t>.</w:t>
      </w:r>
    </w:p>
    <w:p w14:paraId="5F3F116E" w14:textId="578AEA12" w:rsidR="001A58E7" w:rsidRPr="007F02F3" w:rsidRDefault="00C44D12" w:rsidP="000E5AED">
      <w:pPr>
        <w:pStyle w:val="Heading1"/>
        <w:numPr>
          <w:ilvl w:val="0"/>
          <w:numId w:val="9"/>
        </w:numPr>
        <w:spacing w:line="276" w:lineRule="auto"/>
        <w:ind w:left="0"/>
        <w:jc w:val="both"/>
        <w:rPr>
          <w:rFonts w:asciiTheme="minorHAnsi" w:hAnsiTheme="minorHAnsi" w:cstheme="minorHAnsi"/>
          <w:color w:val="FF9933"/>
        </w:rPr>
      </w:pPr>
      <w:bookmarkStart w:id="11" w:name="_Toc182912220"/>
      <w:r w:rsidRPr="00C44D12">
        <w:rPr>
          <w:rFonts w:asciiTheme="minorHAnsi" w:hAnsiTheme="minorHAnsi" w:cstheme="minorHAnsi"/>
          <w:color w:val="FF9933"/>
        </w:rPr>
        <w:t>Internal and External Reporting Mechanisms</w:t>
      </w:r>
      <w:bookmarkEnd w:id="11"/>
    </w:p>
    <w:p w14:paraId="347EAD60" w14:textId="76B88190" w:rsidR="00D019E1" w:rsidRPr="00D019E1" w:rsidRDefault="00D019E1" w:rsidP="00D019E1">
      <w:pPr>
        <w:pStyle w:val="ListParagraph"/>
        <w:numPr>
          <w:ilvl w:val="0"/>
          <w:numId w:val="10"/>
        </w:numPr>
        <w:spacing w:line="276" w:lineRule="auto"/>
        <w:jc w:val="both"/>
        <w:rPr>
          <w:rFonts w:asciiTheme="minorHAnsi" w:hAnsiTheme="minorHAnsi" w:cstheme="minorHAnsi"/>
          <w:b/>
          <w:bCs/>
        </w:rPr>
      </w:pPr>
      <w:r w:rsidRPr="00D019E1">
        <w:rPr>
          <w:rFonts w:asciiTheme="minorHAnsi" w:hAnsiTheme="minorHAnsi" w:cstheme="minorHAnsi"/>
          <w:b/>
          <w:bCs/>
        </w:rPr>
        <w:t xml:space="preserve">Internal Reporting mechanisms </w:t>
      </w:r>
      <w:r w:rsidR="00986453" w:rsidRPr="00986453">
        <w:rPr>
          <w:rFonts w:asciiTheme="minorHAnsi" w:hAnsiTheme="minorHAnsi" w:cstheme="minorHAnsi"/>
        </w:rPr>
        <w:t>include a dedicated communication portal where employees and suppliers can report non-compliance or concerns related to the policy. Confidentiality is maintained for whistleblowers, and reported issues are escalated to the Sustainability Manager for review and action</w:t>
      </w:r>
      <w:r w:rsidRPr="00D019E1">
        <w:rPr>
          <w:rFonts w:asciiTheme="minorHAnsi" w:hAnsiTheme="minorHAnsi" w:cstheme="minorHAnsi"/>
        </w:rPr>
        <w:t>.</w:t>
      </w:r>
    </w:p>
    <w:p w14:paraId="1862A208" w14:textId="77777777" w:rsidR="00D019E1" w:rsidRPr="00D019E1" w:rsidRDefault="00D019E1" w:rsidP="00D019E1">
      <w:pPr>
        <w:pStyle w:val="ListParagraph"/>
        <w:spacing w:line="276" w:lineRule="auto"/>
        <w:ind w:left="360"/>
        <w:jc w:val="both"/>
        <w:rPr>
          <w:rFonts w:asciiTheme="minorHAnsi" w:hAnsiTheme="minorHAnsi" w:cstheme="minorHAnsi"/>
          <w:b/>
          <w:bCs/>
        </w:rPr>
      </w:pPr>
    </w:p>
    <w:p w14:paraId="50372E8D" w14:textId="784342A4" w:rsidR="00FB1E9B" w:rsidRPr="007F02F3" w:rsidRDefault="00D019E1" w:rsidP="00D019E1">
      <w:pPr>
        <w:pStyle w:val="ListParagraph"/>
        <w:numPr>
          <w:ilvl w:val="0"/>
          <w:numId w:val="10"/>
        </w:numPr>
        <w:spacing w:line="276" w:lineRule="auto"/>
        <w:jc w:val="both"/>
        <w:rPr>
          <w:rFonts w:asciiTheme="minorHAnsi" w:hAnsiTheme="minorHAnsi" w:cstheme="minorHAnsi"/>
        </w:rPr>
      </w:pPr>
      <w:r w:rsidRPr="00D019E1">
        <w:rPr>
          <w:rFonts w:asciiTheme="minorHAnsi" w:hAnsiTheme="minorHAnsi" w:cstheme="minorHAnsi"/>
          <w:b/>
          <w:bCs/>
        </w:rPr>
        <w:t xml:space="preserve">External Reporting </w:t>
      </w:r>
      <w:r w:rsidR="00986453" w:rsidRPr="00986453">
        <w:rPr>
          <w:rFonts w:asciiTheme="minorHAnsi" w:hAnsiTheme="minorHAnsi" w:cstheme="minorHAnsi"/>
        </w:rPr>
        <w:t xml:space="preserve">ensures transparency by publishing an annual sustainability report outlining progress toward supply chain goals, audit findings, and key metrics. </w:t>
      </w:r>
      <w:proofErr w:type="spellStart"/>
      <w:r w:rsidR="00986453" w:rsidRPr="00986453">
        <w:rPr>
          <w:rFonts w:asciiTheme="minorHAnsi" w:hAnsiTheme="minorHAnsi" w:cstheme="minorHAnsi"/>
        </w:rPr>
        <w:t>Bedmutha</w:t>
      </w:r>
      <w:proofErr w:type="spellEnd"/>
      <w:r w:rsidR="00986453" w:rsidRPr="00986453">
        <w:rPr>
          <w:rFonts w:asciiTheme="minorHAnsi" w:hAnsiTheme="minorHAnsi" w:cstheme="minorHAnsi"/>
        </w:rPr>
        <w:t xml:space="preserve"> also participates in third-party sustainability assessments to validate its commitment to ethical and sustainable supply chain practices</w:t>
      </w:r>
      <w:r w:rsidR="00BF166A" w:rsidRPr="00D019E1">
        <w:rPr>
          <w:rFonts w:asciiTheme="minorHAnsi" w:hAnsiTheme="minorHAnsi" w:cstheme="minorHAnsi"/>
        </w:rPr>
        <w:t>.</w:t>
      </w:r>
    </w:p>
    <w:p w14:paraId="178BEF74" w14:textId="77777777" w:rsidR="00FB1E9B" w:rsidRDefault="00FB1E9B" w:rsidP="00FB1E9B">
      <w:pPr>
        <w:pStyle w:val="Heading1"/>
        <w:numPr>
          <w:ilvl w:val="0"/>
          <w:numId w:val="9"/>
        </w:numPr>
        <w:spacing w:line="276" w:lineRule="auto"/>
        <w:ind w:left="0"/>
        <w:jc w:val="both"/>
        <w:rPr>
          <w:rFonts w:asciiTheme="minorHAnsi" w:hAnsiTheme="minorHAnsi" w:cstheme="minorHAnsi"/>
          <w:color w:val="FF9933"/>
        </w:rPr>
      </w:pPr>
      <w:bookmarkStart w:id="12" w:name="_Toc172288484"/>
      <w:bookmarkStart w:id="13" w:name="_Toc182912221"/>
      <w:r w:rsidRPr="007F02F3">
        <w:rPr>
          <w:rFonts w:asciiTheme="minorHAnsi" w:hAnsiTheme="minorHAnsi" w:cstheme="minorHAnsi"/>
          <w:color w:val="FF9933"/>
        </w:rPr>
        <w:t>Covered SDGs</w:t>
      </w:r>
      <w:bookmarkEnd w:id="12"/>
      <w:bookmarkEnd w:id="13"/>
    </w:p>
    <w:tbl>
      <w:tblPr>
        <w:tblStyle w:val="TableGrid"/>
        <w:tblW w:w="742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485"/>
        <w:gridCol w:w="1485"/>
        <w:gridCol w:w="1485"/>
        <w:gridCol w:w="1485"/>
        <w:gridCol w:w="1485"/>
      </w:tblGrid>
      <w:tr w:rsidR="003330F7" w:rsidRPr="00E178BA" w14:paraId="0C02F1EA" w14:textId="77777777" w:rsidTr="003330F7">
        <w:trPr>
          <w:trHeight w:val="991"/>
        </w:trPr>
        <w:tc>
          <w:tcPr>
            <w:tcW w:w="1485" w:type="dxa"/>
            <w:vAlign w:val="center"/>
          </w:tcPr>
          <w:p w14:paraId="18F0D2E2" w14:textId="77777777" w:rsidR="003330F7" w:rsidRPr="00E178BA" w:rsidRDefault="003330F7" w:rsidP="003330F7">
            <w:pPr>
              <w:jc w:val="center"/>
              <w:rPr>
                <w:sz w:val="36"/>
                <w:szCs w:val="36"/>
                <w:lang w:val="en-US"/>
              </w:rPr>
            </w:pPr>
            <w:r w:rsidRPr="00E178BA">
              <w:rPr>
                <w:noProof/>
                <w:sz w:val="36"/>
                <w:szCs w:val="36"/>
                <w:lang w:val="en-US"/>
              </w:rPr>
              <w:drawing>
                <wp:inline distT="0" distB="0" distL="0" distR="0" wp14:anchorId="680752FB" wp14:editId="7C075121">
                  <wp:extent cx="806400" cy="804672"/>
                  <wp:effectExtent l="0" t="0" r="0" b="0"/>
                  <wp:docPr id="148135382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1353827" name="Picture 2"/>
                          <pic:cNvPicPr/>
                        </pic:nvPicPr>
                        <pic:blipFill>
                          <a:blip r:embed="rId10" cstate="print">
                            <a:extLst>
                              <a:ext uri="{28A0092B-C50C-407E-A947-70E740481C1C}">
                                <a14:useLocalDpi xmlns:a14="http://schemas.microsoft.com/office/drawing/2010/main" val="0"/>
                              </a:ext>
                            </a:extLst>
                          </a:blip>
                          <a:stretch>
                            <a:fillRect/>
                          </a:stretch>
                        </pic:blipFill>
                        <pic:spPr>
                          <a:xfrm>
                            <a:off x="0" y="0"/>
                            <a:ext cx="806400" cy="804672"/>
                          </a:xfrm>
                          <a:prstGeom prst="rect">
                            <a:avLst/>
                          </a:prstGeom>
                        </pic:spPr>
                      </pic:pic>
                    </a:graphicData>
                  </a:graphic>
                </wp:inline>
              </w:drawing>
            </w:r>
          </w:p>
        </w:tc>
        <w:tc>
          <w:tcPr>
            <w:tcW w:w="1485" w:type="dxa"/>
            <w:vAlign w:val="center"/>
          </w:tcPr>
          <w:p w14:paraId="7419DE45" w14:textId="77777777" w:rsidR="003330F7" w:rsidRPr="00E178BA" w:rsidRDefault="003330F7" w:rsidP="003330F7">
            <w:pPr>
              <w:jc w:val="center"/>
              <w:rPr>
                <w:sz w:val="36"/>
                <w:szCs w:val="36"/>
                <w:lang w:val="en-US"/>
              </w:rPr>
            </w:pPr>
            <w:r w:rsidRPr="00E178BA">
              <w:rPr>
                <w:noProof/>
                <w:sz w:val="36"/>
                <w:szCs w:val="36"/>
                <w:lang w:val="en-US"/>
              </w:rPr>
              <w:drawing>
                <wp:inline distT="0" distB="0" distL="0" distR="0" wp14:anchorId="3FC0590C" wp14:editId="5124F727">
                  <wp:extent cx="806400" cy="804672"/>
                  <wp:effectExtent l="0" t="0" r="0" b="0"/>
                  <wp:docPr id="141996565"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996565" name="Picture 4"/>
                          <pic:cNvPicPr/>
                        </pic:nvPicPr>
                        <pic:blipFill>
                          <a:blip r:embed="rId11" cstate="print">
                            <a:extLst>
                              <a:ext uri="{28A0092B-C50C-407E-A947-70E740481C1C}">
                                <a14:useLocalDpi xmlns:a14="http://schemas.microsoft.com/office/drawing/2010/main" val="0"/>
                              </a:ext>
                            </a:extLst>
                          </a:blip>
                          <a:stretch>
                            <a:fillRect/>
                          </a:stretch>
                        </pic:blipFill>
                        <pic:spPr>
                          <a:xfrm>
                            <a:off x="0" y="0"/>
                            <a:ext cx="806400" cy="804672"/>
                          </a:xfrm>
                          <a:prstGeom prst="rect">
                            <a:avLst/>
                          </a:prstGeom>
                        </pic:spPr>
                      </pic:pic>
                    </a:graphicData>
                  </a:graphic>
                </wp:inline>
              </w:drawing>
            </w:r>
          </w:p>
        </w:tc>
        <w:tc>
          <w:tcPr>
            <w:tcW w:w="1485" w:type="dxa"/>
            <w:vAlign w:val="center"/>
          </w:tcPr>
          <w:p w14:paraId="4A2A4EFC" w14:textId="77777777" w:rsidR="003330F7" w:rsidRPr="00E178BA" w:rsidRDefault="003330F7" w:rsidP="003330F7">
            <w:pPr>
              <w:jc w:val="center"/>
              <w:rPr>
                <w:sz w:val="36"/>
                <w:szCs w:val="36"/>
                <w:lang w:val="en-US"/>
              </w:rPr>
            </w:pPr>
            <w:r w:rsidRPr="00E178BA">
              <w:rPr>
                <w:noProof/>
                <w:sz w:val="36"/>
                <w:szCs w:val="36"/>
                <w:lang w:val="en-US"/>
              </w:rPr>
              <w:drawing>
                <wp:inline distT="0" distB="0" distL="0" distR="0" wp14:anchorId="122A6C30" wp14:editId="008518D3">
                  <wp:extent cx="806400" cy="804672"/>
                  <wp:effectExtent l="0" t="0" r="0" b="0"/>
                  <wp:docPr id="386252739"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6252739" name="Picture 5"/>
                          <pic:cNvPicPr/>
                        </pic:nvPicPr>
                        <pic:blipFill>
                          <a:blip r:embed="rId12" cstate="print">
                            <a:extLst>
                              <a:ext uri="{28A0092B-C50C-407E-A947-70E740481C1C}">
                                <a14:useLocalDpi xmlns:a14="http://schemas.microsoft.com/office/drawing/2010/main" val="0"/>
                              </a:ext>
                            </a:extLst>
                          </a:blip>
                          <a:stretch>
                            <a:fillRect/>
                          </a:stretch>
                        </pic:blipFill>
                        <pic:spPr>
                          <a:xfrm>
                            <a:off x="0" y="0"/>
                            <a:ext cx="806400" cy="804672"/>
                          </a:xfrm>
                          <a:prstGeom prst="rect">
                            <a:avLst/>
                          </a:prstGeom>
                        </pic:spPr>
                      </pic:pic>
                    </a:graphicData>
                  </a:graphic>
                </wp:inline>
              </w:drawing>
            </w:r>
          </w:p>
        </w:tc>
        <w:tc>
          <w:tcPr>
            <w:tcW w:w="1485" w:type="dxa"/>
            <w:vAlign w:val="center"/>
          </w:tcPr>
          <w:p w14:paraId="2B996C1C" w14:textId="77777777" w:rsidR="003330F7" w:rsidRPr="00E178BA" w:rsidRDefault="003330F7" w:rsidP="003330F7">
            <w:pPr>
              <w:jc w:val="center"/>
              <w:rPr>
                <w:sz w:val="36"/>
                <w:szCs w:val="36"/>
                <w:lang w:val="en-US"/>
              </w:rPr>
            </w:pPr>
            <w:r w:rsidRPr="00E178BA">
              <w:rPr>
                <w:noProof/>
                <w:sz w:val="36"/>
                <w:szCs w:val="36"/>
                <w:lang w:val="en-US"/>
              </w:rPr>
              <w:drawing>
                <wp:inline distT="0" distB="0" distL="0" distR="0" wp14:anchorId="0D1610A6" wp14:editId="22897A69">
                  <wp:extent cx="806400" cy="804672"/>
                  <wp:effectExtent l="0" t="0" r="0" b="0"/>
                  <wp:docPr id="1820104908"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0104908" name="Picture 6"/>
                          <pic:cNvPicPr/>
                        </pic:nvPicPr>
                        <pic:blipFill>
                          <a:blip r:embed="rId13" cstate="print">
                            <a:extLst>
                              <a:ext uri="{28A0092B-C50C-407E-A947-70E740481C1C}">
                                <a14:useLocalDpi xmlns:a14="http://schemas.microsoft.com/office/drawing/2010/main" val="0"/>
                              </a:ext>
                            </a:extLst>
                          </a:blip>
                          <a:stretch>
                            <a:fillRect/>
                          </a:stretch>
                        </pic:blipFill>
                        <pic:spPr>
                          <a:xfrm>
                            <a:off x="0" y="0"/>
                            <a:ext cx="806400" cy="804672"/>
                          </a:xfrm>
                          <a:prstGeom prst="rect">
                            <a:avLst/>
                          </a:prstGeom>
                        </pic:spPr>
                      </pic:pic>
                    </a:graphicData>
                  </a:graphic>
                </wp:inline>
              </w:drawing>
            </w:r>
          </w:p>
        </w:tc>
        <w:tc>
          <w:tcPr>
            <w:tcW w:w="1485" w:type="dxa"/>
            <w:vAlign w:val="center"/>
          </w:tcPr>
          <w:p w14:paraId="083BFAAD" w14:textId="77777777" w:rsidR="003330F7" w:rsidRPr="00E178BA" w:rsidRDefault="003330F7" w:rsidP="003330F7">
            <w:pPr>
              <w:jc w:val="center"/>
              <w:rPr>
                <w:sz w:val="36"/>
                <w:szCs w:val="36"/>
                <w:lang w:val="en-US"/>
              </w:rPr>
            </w:pPr>
            <w:r w:rsidRPr="00E178BA">
              <w:rPr>
                <w:noProof/>
                <w:sz w:val="36"/>
                <w:szCs w:val="36"/>
                <w:lang w:val="en-US"/>
              </w:rPr>
              <w:drawing>
                <wp:inline distT="0" distB="0" distL="0" distR="0" wp14:anchorId="0F29E5C7" wp14:editId="5560B408">
                  <wp:extent cx="806400" cy="804672"/>
                  <wp:effectExtent l="0" t="0" r="0" b="0"/>
                  <wp:docPr id="84816476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8164766" name="Picture 6"/>
                          <pic:cNvPicPr/>
                        </pic:nvPicPr>
                        <pic:blipFill>
                          <a:blip r:embed="rId14" cstate="print">
                            <a:extLst>
                              <a:ext uri="{28A0092B-C50C-407E-A947-70E740481C1C}">
                                <a14:useLocalDpi xmlns:a14="http://schemas.microsoft.com/office/drawing/2010/main" val="0"/>
                              </a:ext>
                            </a:extLst>
                          </a:blip>
                          <a:stretch>
                            <a:fillRect/>
                          </a:stretch>
                        </pic:blipFill>
                        <pic:spPr>
                          <a:xfrm>
                            <a:off x="0" y="0"/>
                            <a:ext cx="806400" cy="804672"/>
                          </a:xfrm>
                          <a:prstGeom prst="rect">
                            <a:avLst/>
                          </a:prstGeom>
                        </pic:spPr>
                      </pic:pic>
                    </a:graphicData>
                  </a:graphic>
                </wp:inline>
              </w:drawing>
            </w:r>
          </w:p>
        </w:tc>
      </w:tr>
    </w:tbl>
    <w:p w14:paraId="6EC77B00" w14:textId="77777777" w:rsidR="001A58E7" w:rsidRPr="007F02F3" w:rsidRDefault="001A58E7" w:rsidP="000E5AED">
      <w:pPr>
        <w:pStyle w:val="Heading1"/>
        <w:numPr>
          <w:ilvl w:val="0"/>
          <w:numId w:val="9"/>
        </w:numPr>
        <w:spacing w:line="276" w:lineRule="auto"/>
        <w:ind w:left="0"/>
        <w:jc w:val="both"/>
        <w:rPr>
          <w:rFonts w:asciiTheme="minorHAnsi" w:hAnsiTheme="minorHAnsi" w:cstheme="minorHAnsi"/>
          <w:color w:val="FF9933"/>
        </w:rPr>
      </w:pPr>
      <w:bookmarkStart w:id="14" w:name="_Toc167185388"/>
      <w:bookmarkStart w:id="15" w:name="_Toc172379209"/>
      <w:bookmarkStart w:id="16" w:name="_Toc172379496"/>
      <w:bookmarkStart w:id="17" w:name="_Toc172379524"/>
      <w:bookmarkStart w:id="18" w:name="_Toc182912222"/>
      <w:r w:rsidRPr="007F02F3">
        <w:rPr>
          <w:rFonts w:asciiTheme="minorHAnsi" w:hAnsiTheme="minorHAnsi" w:cstheme="minorHAnsi"/>
          <w:color w:val="FF9933"/>
        </w:rPr>
        <w:t>Review Mechanism</w:t>
      </w:r>
      <w:bookmarkEnd w:id="14"/>
      <w:bookmarkEnd w:id="15"/>
      <w:bookmarkEnd w:id="16"/>
      <w:bookmarkEnd w:id="17"/>
      <w:bookmarkEnd w:id="18"/>
    </w:p>
    <w:p w14:paraId="285E0D1E" w14:textId="697CDFB3" w:rsidR="00BF166A" w:rsidRDefault="00986453" w:rsidP="00D64656">
      <w:pPr>
        <w:pStyle w:val="ListParagraph"/>
        <w:numPr>
          <w:ilvl w:val="0"/>
          <w:numId w:val="3"/>
        </w:numPr>
        <w:spacing w:after="160" w:line="276" w:lineRule="auto"/>
        <w:ind w:left="0" w:hanging="284"/>
        <w:jc w:val="both"/>
        <w:rPr>
          <w:rFonts w:asciiTheme="minorHAnsi" w:hAnsiTheme="minorHAnsi" w:cstheme="minorHAnsi"/>
        </w:rPr>
      </w:pPr>
      <w:proofErr w:type="spellStart"/>
      <w:r w:rsidRPr="00986453">
        <w:rPr>
          <w:rFonts w:asciiTheme="minorHAnsi" w:hAnsiTheme="minorHAnsi" w:cstheme="minorHAnsi"/>
          <w:b/>
          <w:bCs/>
        </w:rPr>
        <w:t>Bedmutha</w:t>
      </w:r>
      <w:proofErr w:type="spellEnd"/>
      <w:r w:rsidRPr="00986453">
        <w:rPr>
          <w:rFonts w:asciiTheme="minorHAnsi" w:hAnsiTheme="minorHAnsi" w:cstheme="minorHAnsi"/>
          <w:b/>
          <w:bCs/>
        </w:rPr>
        <w:t xml:space="preserve"> conducts an annual review of the Sustainable Supply Chain Policy </w:t>
      </w:r>
      <w:r w:rsidRPr="00986453">
        <w:rPr>
          <w:rFonts w:asciiTheme="minorHAnsi" w:hAnsiTheme="minorHAnsi" w:cstheme="minorHAnsi"/>
        </w:rPr>
        <w:t>to evaluate its effectiveness and address emerging challenges in sustainable procurement and supply chain management. The review incorporates feedback from internal stakeholders, suppliers, and independent audits</w:t>
      </w:r>
      <w:r w:rsidR="00534D49" w:rsidRPr="00986453">
        <w:rPr>
          <w:rFonts w:asciiTheme="minorHAnsi" w:hAnsiTheme="minorHAnsi" w:cstheme="minorHAnsi"/>
        </w:rPr>
        <w:t>.</w:t>
      </w:r>
      <w:r w:rsidR="00BF166A" w:rsidRPr="00986453">
        <w:rPr>
          <w:rFonts w:asciiTheme="minorHAnsi" w:hAnsiTheme="minorHAnsi" w:cstheme="minorHAnsi"/>
        </w:rPr>
        <w:t xml:space="preserve"> </w:t>
      </w:r>
    </w:p>
    <w:p w14:paraId="3D72FB41" w14:textId="77777777" w:rsidR="007960E0" w:rsidRPr="007F02F3" w:rsidRDefault="007960E0" w:rsidP="007960E0">
      <w:pPr>
        <w:pStyle w:val="ListParagraph"/>
        <w:spacing w:after="160" w:line="276" w:lineRule="auto"/>
        <w:ind w:left="0"/>
        <w:jc w:val="both"/>
        <w:rPr>
          <w:rFonts w:asciiTheme="minorHAnsi" w:hAnsiTheme="minorHAnsi" w:cstheme="minorHAnsi"/>
        </w:rPr>
      </w:pPr>
    </w:p>
    <w:p w14:paraId="5F5670EE" w14:textId="154BD5A5" w:rsidR="001A58E7" w:rsidRPr="007F02F3" w:rsidRDefault="00C42CA1" w:rsidP="00D64656">
      <w:pPr>
        <w:pStyle w:val="ListParagraph"/>
        <w:numPr>
          <w:ilvl w:val="0"/>
          <w:numId w:val="3"/>
        </w:numPr>
        <w:spacing w:after="160" w:line="276" w:lineRule="auto"/>
        <w:ind w:left="0" w:hanging="284"/>
        <w:jc w:val="both"/>
        <w:rPr>
          <w:rFonts w:asciiTheme="minorHAnsi" w:hAnsiTheme="minorHAnsi" w:cstheme="minorHAnsi"/>
        </w:rPr>
      </w:pPr>
      <w:r w:rsidRPr="00C42CA1">
        <w:rPr>
          <w:rFonts w:asciiTheme="minorHAnsi" w:hAnsiTheme="minorHAnsi" w:cstheme="minorHAnsi"/>
          <w:b/>
          <w:bCs/>
        </w:rPr>
        <w:t xml:space="preserve">The </w:t>
      </w:r>
      <w:r w:rsidR="00986453" w:rsidRPr="00986453">
        <w:rPr>
          <w:rFonts w:asciiTheme="minorHAnsi" w:hAnsiTheme="minorHAnsi" w:cstheme="minorHAnsi"/>
          <w:b/>
          <w:bCs/>
        </w:rPr>
        <w:t>Sustainability Manager</w:t>
      </w:r>
      <w:r w:rsidRPr="00C42CA1">
        <w:rPr>
          <w:rFonts w:asciiTheme="minorHAnsi" w:hAnsiTheme="minorHAnsi" w:cstheme="minorHAnsi"/>
          <w:b/>
          <w:bCs/>
        </w:rPr>
        <w:t xml:space="preserve"> </w:t>
      </w:r>
      <w:r>
        <w:rPr>
          <w:rFonts w:asciiTheme="minorHAnsi" w:hAnsiTheme="minorHAnsi" w:cstheme="minorHAnsi"/>
        </w:rPr>
        <w:t xml:space="preserve">annually </w:t>
      </w:r>
      <w:r w:rsidRPr="00C42CA1">
        <w:rPr>
          <w:rFonts w:asciiTheme="minorHAnsi" w:hAnsiTheme="minorHAnsi" w:cstheme="minorHAnsi"/>
        </w:rPr>
        <w:t xml:space="preserve">review the policy, </w:t>
      </w:r>
      <w:r w:rsidR="00986453" w:rsidRPr="00986453">
        <w:rPr>
          <w:rFonts w:asciiTheme="minorHAnsi" w:hAnsiTheme="minorHAnsi" w:cstheme="minorHAnsi"/>
        </w:rPr>
        <w:t xml:space="preserve">ensuring updates reflect changes in environmental standards, </w:t>
      </w:r>
      <w:proofErr w:type="spellStart"/>
      <w:r w:rsidR="00986453" w:rsidRPr="00986453">
        <w:rPr>
          <w:rFonts w:asciiTheme="minorHAnsi" w:hAnsiTheme="minorHAnsi" w:cstheme="minorHAnsi"/>
        </w:rPr>
        <w:t>labor</w:t>
      </w:r>
      <w:proofErr w:type="spellEnd"/>
      <w:r w:rsidR="00986453" w:rsidRPr="00986453">
        <w:rPr>
          <w:rFonts w:asciiTheme="minorHAnsi" w:hAnsiTheme="minorHAnsi" w:cstheme="minorHAnsi"/>
        </w:rPr>
        <w:t xml:space="preserve"> laws, and market conditions. Revisions are approved by the Board of Directors before implementation</w:t>
      </w:r>
      <w:r w:rsidR="00BF166A" w:rsidRPr="00C42CA1">
        <w:rPr>
          <w:rFonts w:asciiTheme="minorHAnsi" w:hAnsiTheme="minorHAnsi" w:cstheme="minorHAnsi"/>
        </w:rPr>
        <w:t>.</w:t>
      </w:r>
    </w:p>
    <w:p w14:paraId="40470E82" w14:textId="77777777" w:rsidR="00D64656" w:rsidRPr="007F02F3" w:rsidRDefault="00D64656" w:rsidP="000E5DCA">
      <w:pPr>
        <w:spacing w:after="160" w:line="276" w:lineRule="auto"/>
        <w:jc w:val="both"/>
        <w:rPr>
          <w:rFonts w:asciiTheme="minorHAnsi" w:hAnsiTheme="minorHAnsi" w:cstheme="minorHAnsi"/>
        </w:rPr>
      </w:pPr>
    </w:p>
    <w:p w14:paraId="1D3A054E" w14:textId="0034C4E7" w:rsidR="002774E0" w:rsidRPr="007F02F3" w:rsidRDefault="004A4349" w:rsidP="002774E0">
      <w:pPr>
        <w:spacing w:after="160" w:line="276" w:lineRule="auto"/>
        <w:jc w:val="both"/>
        <w:rPr>
          <w:rFonts w:asciiTheme="minorHAnsi" w:hAnsiTheme="minorHAnsi" w:cstheme="minorHAnsi"/>
        </w:rPr>
      </w:pPr>
      <w:bookmarkStart w:id="19" w:name="_Hlk172988363"/>
      <w:r w:rsidRPr="007F02F3">
        <w:rPr>
          <w:rFonts w:asciiTheme="minorHAnsi" w:hAnsiTheme="minorHAnsi" w:cstheme="minorHAnsi"/>
        </w:rPr>
        <w:t xml:space="preserve">                  </w:t>
      </w:r>
      <w:r w:rsidR="004A5474" w:rsidRPr="007F02F3">
        <w:rPr>
          <w:rFonts w:asciiTheme="minorHAnsi" w:hAnsiTheme="minorHAnsi" w:cstheme="minorHAnsi"/>
        </w:rPr>
        <w:t>(</w:t>
      </w:r>
      <w:r w:rsidR="000E5DCA" w:rsidRPr="007F02F3">
        <w:rPr>
          <w:rFonts w:asciiTheme="minorHAnsi" w:hAnsiTheme="minorHAnsi" w:cstheme="minorHAnsi"/>
        </w:rPr>
        <w:t>Signature)</w:t>
      </w:r>
      <w:r w:rsidR="004A5474" w:rsidRPr="007F02F3">
        <w:rPr>
          <w:rFonts w:asciiTheme="minorHAnsi" w:hAnsiTheme="minorHAnsi" w:cstheme="minorHAnsi"/>
        </w:rPr>
        <w:tab/>
      </w:r>
    </w:p>
    <w:p w14:paraId="37A77DFF" w14:textId="705A4E59" w:rsidR="002774E0" w:rsidRPr="007F02F3" w:rsidRDefault="000E5DCA" w:rsidP="000E5DCA">
      <w:pPr>
        <w:spacing w:after="160" w:line="276" w:lineRule="auto"/>
        <w:jc w:val="both"/>
        <w:rPr>
          <w:rFonts w:asciiTheme="minorHAnsi" w:hAnsiTheme="minorHAnsi" w:cstheme="minorHAnsi"/>
        </w:rPr>
      </w:pPr>
      <w:r w:rsidRPr="007F02F3">
        <w:rPr>
          <w:rFonts w:asciiTheme="minorHAnsi" w:hAnsiTheme="minorHAnsi" w:cstheme="minorHAnsi"/>
          <w:b/>
          <w:bCs/>
        </w:rPr>
        <w:t>Approved By</w:t>
      </w:r>
      <w:r w:rsidRPr="007F02F3">
        <w:rPr>
          <w:rFonts w:asciiTheme="minorHAnsi" w:hAnsiTheme="minorHAnsi" w:cstheme="minorHAnsi"/>
        </w:rPr>
        <w:t xml:space="preserve">: </w:t>
      </w:r>
    </w:p>
    <w:p w14:paraId="73397520" w14:textId="1D7BAD7B" w:rsidR="000E5DCA" w:rsidRPr="007F02F3" w:rsidRDefault="000E5DCA" w:rsidP="00D64656">
      <w:pPr>
        <w:spacing w:line="276" w:lineRule="auto"/>
        <w:jc w:val="both"/>
        <w:rPr>
          <w:rFonts w:asciiTheme="minorHAnsi" w:hAnsiTheme="minorHAnsi" w:cstheme="minorHAnsi"/>
        </w:rPr>
      </w:pPr>
      <w:r w:rsidRPr="007F02F3">
        <w:rPr>
          <w:rFonts w:asciiTheme="minorHAnsi" w:hAnsiTheme="minorHAnsi" w:cstheme="minorHAnsi"/>
          <w:b/>
          <w:bCs/>
        </w:rPr>
        <w:t>Last Review Date</w:t>
      </w:r>
      <w:r w:rsidRPr="007F02F3">
        <w:rPr>
          <w:rFonts w:asciiTheme="minorHAnsi" w:hAnsiTheme="minorHAnsi" w:cstheme="minorHAnsi"/>
        </w:rPr>
        <w:t>: 01-0</w:t>
      </w:r>
      <w:r w:rsidR="00D34406">
        <w:rPr>
          <w:rFonts w:asciiTheme="minorHAnsi" w:hAnsiTheme="minorHAnsi" w:cstheme="minorHAnsi"/>
        </w:rPr>
        <w:t>1</w:t>
      </w:r>
      <w:r w:rsidRPr="007F02F3">
        <w:rPr>
          <w:rFonts w:asciiTheme="minorHAnsi" w:hAnsiTheme="minorHAnsi" w:cstheme="minorHAnsi"/>
        </w:rPr>
        <w:t>-202</w:t>
      </w:r>
      <w:r w:rsidR="00D34406">
        <w:rPr>
          <w:rFonts w:asciiTheme="minorHAnsi" w:hAnsiTheme="minorHAnsi" w:cstheme="minorHAnsi"/>
        </w:rPr>
        <w:t>5</w:t>
      </w:r>
      <w:r w:rsidRPr="007F02F3">
        <w:rPr>
          <w:rFonts w:asciiTheme="minorHAnsi" w:hAnsiTheme="minorHAnsi" w:cstheme="minorHAnsi"/>
        </w:rPr>
        <w:tab/>
      </w:r>
      <w:r w:rsidRPr="007F02F3">
        <w:rPr>
          <w:rFonts w:asciiTheme="minorHAnsi" w:hAnsiTheme="minorHAnsi" w:cstheme="minorHAnsi"/>
        </w:rPr>
        <w:tab/>
      </w:r>
      <w:r w:rsidRPr="007F02F3">
        <w:rPr>
          <w:rFonts w:asciiTheme="minorHAnsi" w:hAnsiTheme="minorHAnsi" w:cstheme="minorHAnsi"/>
        </w:rPr>
        <w:tab/>
      </w:r>
      <w:r w:rsidRPr="007F02F3">
        <w:rPr>
          <w:rFonts w:asciiTheme="minorHAnsi" w:hAnsiTheme="minorHAnsi" w:cstheme="minorHAnsi"/>
        </w:rPr>
        <w:tab/>
      </w:r>
      <w:r w:rsidRPr="007F02F3">
        <w:rPr>
          <w:rFonts w:asciiTheme="minorHAnsi" w:hAnsiTheme="minorHAnsi" w:cstheme="minorHAnsi"/>
          <w:b/>
          <w:bCs/>
        </w:rPr>
        <w:t>Next Review Date</w:t>
      </w:r>
      <w:r w:rsidRPr="007F02F3">
        <w:rPr>
          <w:rFonts w:asciiTheme="minorHAnsi" w:hAnsiTheme="minorHAnsi" w:cstheme="minorHAnsi"/>
        </w:rPr>
        <w:t>: 01-0</w:t>
      </w:r>
      <w:r w:rsidR="00D34406">
        <w:rPr>
          <w:rFonts w:asciiTheme="minorHAnsi" w:hAnsiTheme="minorHAnsi" w:cstheme="minorHAnsi"/>
        </w:rPr>
        <w:t>1</w:t>
      </w:r>
      <w:r w:rsidRPr="007F02F3">
        <w:rPr>
          <w:rFonts w:asciiTheme="minorHAnsi" w:hAnsiTheme="minorHAnsi" w:cstheme="minorHAnsi"/>
        </w:rPr>
        <w:t>-</w:t>
      </w:r>
      <w:r w:rsidR="008D2A58" w:rsidRPr="007F02F3">
        <w:rPr>
          <w:rFonts w:asciiTheme="minorHAnsi" w:hAnsiTheme="minorHAnsi" w:cstheme="minorHAnsi"/>
        </w:rPr>
        <w:t>202</w:t>
      </w:r>
      <w:r w:rsidR="00D34406">
        <w:rPr>
          <w:rFonts w:asciiTheme="minorHAnsi" w:hAnsiTheme="minorHAnsi" w:cstheme="minorHAnsi"/>
        </w:rPr>
        <w:t>6</w:t>
      </w:r>
    </w:p>
    <w:bookmarkEnd w:id="19"/>
    <w:p w14:paraId="26B3526B" w14:textId="35CDBDB5" w:rsidR="00F00DD4" w:rsidRPr="007F02F3" w:rsidRDefault="00D54D7A" w:rsidP="00F00DD4">
      <w:pPr>
        <w:pStyle w:val="Heading1"/>
        <w:numPr>
          <w:ilvl w:val="0"/>
          <w:numId w:val="9"/>
        </w:numPr>
        <w:spacing w:line="276" w:lineRule="auto"/>
        <w:ind w:left="0"/>
        <w:jc w:val="both"/>
        <w:rPr>
          <w:rFonts w:asciiTheme="minorHAnsi" w:hAnsiTheme="minorHAnsi" w:cstheme="minorHAnsi"/>
          <w:color w:val="FF9933"/>
        </w:rPr>
      </w:pPr>
      <w:r w:rsidRPr="007F02F3">
        <w:rPr>
          <w:rFonts w:asciiTheme="minorHAnsi" w:hAnsiTheme="minorHAnsi" w:cstheme="minorHAnsi"/>
        </w:rPr>
        <w:br w:type="column"/>
      </w:r>
      <w:bookmarkStart w:id="20" w:name="_Toc182912223"/>
      <w:r w:rsidR="00F00DD4" w:rsidRPr="007F02F3">
        <w:rPr>
          <w:rFonts w:asciiTheme="minorHAnsi" w:hAnsiTheme="minorHAnsi" w:cstheme="minorHAnsi"/>
          <w:color w:val="FF9933"/>
        </w:rPr>
        <w:lastRenderedPageBreak/>
        <w:t xml:space="preserve">Employee Acknowledgement Form: </w:t>
      </w:r>
      <w:r w:rsidR="003330F7" w:rsidRPr="003330F7">
        <w:rPr>
          <w:rFonts w:asciiTheme="minorHAnsi" w:hAnsiTheme="minorHAnsi" w:cstheme="minorHAnsi"/>
          <w:color w:val="FF9933"/>
        </w:rPr>
        <w:t xml:space="preserve">Sustainable Supply Chain </w:t>
      </w:r>
      <w:r w:rsidR="008C5225" w:rsidRPr="008C5225">
        <w:rPr>
          <w:rFonts w:asciiTheme="minorHAnsi" w:hAnsiTheme="minorHAnsi" w:cstheme="minorHAnsi"/>
          <w:color w:val="FF9933"/>
        </w:rPr>
        <w:t>Policy</w:t>
      </w:r>
      <w:r w:rsidR="001B68C9">
        <w:rPr>
          <w:rFonts w:asciiTheme="minorHAnsi" w:hAnsiTheme="minorHAnsi" w:cstheme="minorHAnsi"/>
          <w:color w:val="FF9933"/>
        </w:rPr>
        <w:t xml:space="preserve"> :</w:t>
      </w:r>
      <w:bookmarkEnd w:id="20"/>
    </w:p>
    <w:p w14:paraId="3996BAD0" w14:textId="77777777" w:rsidR="00F00DD4" w:rsidRPr="007F02F3" w:rsidRDefault="00F00DD4" w:rsidP="00F00DD4">
      <w:pPr>
        <w:rPr>
          <w:rFonts w:asciiTheme="minorHAnsi" w:hAnsiTheme="minorHAnsi" w:cstheme="minorHAnsi"/>
        </w:rPr>
      </w:pPr>
    </w:p>
    <w:p w14:paraId="04730C7D" w14:textId="77777777" w:rsidR="00986453" w:rsidRPr="00986453" w:rsidRDefault="00F96AF8" w:rsidP="00986453">
      <w:pPr>
        <w:spacing w:after="160" w:line="360" w:lineRule="auto"/>
        <w:jc w:val="both"/>
        <w:rPr>
          <w:rFonts w:asciiTheme="minorHAnsi" w:hAnsiTheme="minorHAnsi" w:cstheme="minorHAnsi"/>
          <w:sz w:val="28"/>
          <w:szCs w:val="28"/>
        </w:rPr>
      </w:pPr>
      <w:r w:rsidRPr="00F96AF8">
        <w:rPr>
          <w:rFonts w:asciiTheme="minorHAnsi" w:hAnsiTheme="minorHAnsi" w:cstheme="minorHAnsi"/>
          <w:sz w:val="28"/>
          <w:szCs w:val="28"/>
        </w:rPr>
        <w:t xml:space="preserve">I, </w:t>
      </w:r>
      <w:r w:rsidR="00986453" w:rsidRPr="00986453">
        <w:rPr>
          <w:rFonts w:asciiTheme="minorHAnsi" w:hAnsiTheme="minorHAnsi" w:cstheme="minorHAnsi"/>
          <w:sz w:val="28"/>
          <w:szCs w:val="28"/>
        </w:rPr>
        <w:t xml:space="preserve">acknowledge that I have received, read, and understood the Sustainable Supply Chain Policy of </w:t>
      </w:r>
      <w:proofErr w:type="spellStart"/>
      <w:r w:rsidR="00986453" w:rsidRPr="00986453">
        <w:rPr>
          <w:rFonts w:asciiTheme="minorHAnsi" w:hAnsiTheme="minorHAnsi" w:cstheme="minorHAnsi"/>
          <w:sz w:val="28"/>
          <w:szCs w:val="28"/>
        </w:rPr>
        <w:t>Bedmutha</w:t>
      </w:r>
      <w:proofErr w:type="spellEnd"/>
      <w:r w:rsidR="00986453" w:rsidRPr="00986453">
        <w:rPr>
          <w:rFonts w:asciiTheme="minorHAnsi" w:hAnsiTheme="minorHAnsi" w:cstheme="minorHAnsi"/>
          <w:sz w:val="28"/>
          <w:szCs w:val="28"/>
        </w:rPr>
        <w:t xml:space="preserve"> Industries Ltd. I understand the company’s commitment to promoting sustainability, environmental protection, and ethical </w:t>
      </w:r>
      <w:proofErr w:type="spellStart"/>
      <w:r w:rsidR="00986453" w:rsidRPr="00986453">
        <w:rPr>
          <w:rFonts w:asciiTheme="minorHAnsi" w:hAnsiTheme="minorHAnsi" w:cstheme="minorHAnsi"/>
          <w:sz w:val="28"/>
          <w:szCs w:val="28"/>
        </w:rPr>
        <w:t>labor</w:t>
      </w:r>
      <w:proofErr w:type="spellEnd"/>
      <w:r w:rsidR="00986453" w:rsidRPr="00986453">
        <w:rPr>
          <w:rFonts w:asciiTheme="minorHAnsi" w:hAnsiTheme="minorHAnsi" w:cstheme="minorHAnsi"/>
          <w:sz w:val="28"/>
          <w:szCs w:val="28"/>
        </w:rPr>
        <w:t xml:space="preserve"> practices within its supply chain.</w:t>
      </w:r>
    </w:p>
    <w:p w14:paraId="02439676" w14:textId="77777777" w:rsidR="00986453" w:rsidRPr="00986453" w:rsidRDefault="00986453" w:rsidP="00986453">
      <w:pPr>
        <w:spacing w:after="160" w:line="360" w:lineRule="auto"/>
        <w:jc w:val="both"/>
        <w:rPr>
          <w:rFonts w:asciiTheme="minorHAnsi" w:hAnsiTheme="minorHAnsi" w:cstheme="minorHAnsi"/>
          <w:sz w:val="28"/>
          <w:szCs w:val="28"/>
        </w:rPr>
      </w:pPr>
      <w:r w:rsidRPr="00986453">
        <w:rPr>
          <w:rFonts w:asciiTheme="minorHAnsi" w:hAnsiTheme="minorHAnsi" w:cstheme="minorHAnsi"/>
          <w:sz w:val="28"/>
          <w:szCs w:val="28"/>
        </w:rPr>
        <w:t xml:space="preserve">I am aware of my responsibility to adhere to the principles outlined in this policy and to actively contribute to achieving </w:t>
      </w:r>
      <w:proofErr w:type="spellStart"/>
      <w:r w:rsidRPr="00986453">
        <w:rPr>
          <w:rFonts w:asciiTheme="minorHAnsi" w:hAnsiTheme="minorHAnsi" w:cstheme="minorHAnsi"/>
          <w:sz w:val="28"/>
          <w:szCs w:val="28"/>
        </w:rPr>
        <w:t>Bedmutha’s</w:t>
      </w:r>
      <w:proofErr w:type="spellEnd"/>
      <w:r w:rsidRPr="00986453">
        <w:rPr>
          <w:rFonts w:asciiTheme="minorHAnsi" w:hAnsiTheme="minorHAnsi" w:cstheme="minorHAnsi"/>
          <w:sz w:val="28"/>
          <w:szCs w:val="28"/>
        </w:rPr>
        <w:t xml:space="preserve"> sustainability goals in all procurement and supply chain activities.</w:t>
      </w:r>
    </w:p>
    <w:p w14:paraId="007CC51E" w14:textId="0C259CAD" w:rsidR="00F00DD4" w:rsidRPr="007F02F3" w:rsidRDefault="00986453" w:rsidP="00986453">
      <w:pPr>
        <w:spacing w:after="160" w:line="360" w:lineRule="auto"/>
        <w:jc w:val="both"/>
        <w:rPr>
          <w:rFonts w:asciiTheme="minorHAnsi" w:hAnsiTheme="minorHAnsi" w:cstheme="minorHAnsi"/>
          <w:sz w:val="28"/>
          <w:szCs w:val="28"/>
        </w:rPr>
      </w:pPr>
      <w:r w:rsidRPr="00986453">
        <w:rPr>
          <w:rFonts w:asciiTheme="minorHAnsi" w:hAnsiTheme="minorHAnsi" w:cstheme="minorHAnsi"/>
          <w:sz w:val="28"/>
          <w:szCs w:val="28"/>
        </w:rPr>
        <w:t xml:space="preserve">By signing below, I confirm my commitment to supporting </w:t>
      </w:r>
      <w:proofErr w:type="spellStart"/>
      <w:r w:rsidRPr="00986453">
        <w:rPr>
          <w:rFonts w:asciiTheme="minorHAnsi" w:hAnsiTheme="minorHAnsi" w:cstheme="minorHAnsi"/>
          <w:sz w:val="28"/>
          <w:szCs w:val="28"/>
        </w:rPr>
        <w:t>Bedmutha</w:t>
      </w:r>
      <w:proofErr w:type="spellEnd"/>
      <w:r w:rsidRPr="00986453">
        <w:rPr>
          <w:rFonts w:asciiTheme="minorHAnsi" w:hAnsiTheme="minorHAnsi" w:cstheme="minorHAnsi"/>
          <w:sz w:val="28"/>
          <w:szCs w:val="28"/>
        </w:rPr>
        <w:t xml:space="preserve"> Industries </w:t>
      </w:r>
      <w:proofErr w:type="spellStart"/>
      <w:r w:rsidRPr="00986453">
        <w:rPr>
          <w:rFonts w:asciiTheme="minorHAnsi" w:hAnsiTheme="minorHAnsi" w:cstheme="minorHAnsi"/>
          <w:sz w:val="28"/>
          <w:szCs w:val="28"/>
        </w:rPr>
        <w:t>Ltd’s</w:t>
      </w:r>
      <w:proofErr w:type="spellEnd"/>
      <w:r w:rsidRPr="00986453">
        <w:rPr>
          <w:rFonts w:asciiTheme="minorHAnsi" w:hAnsiTheme="minorHAnsi" w:cstheme="minorHAnsi"/>
          <w:sz w:val="28"/>
          <w:szCs w:val="28"/>
        </w:rPr>
        <w:t xml:space="preserve"> Sustainable Supply Chain Policy and fostering sustainable and ethical supply chain practices</w:t>
      </w:r>
      <w:r w:rsidR="00F96AF8" w:rsidRPr="00F96AF8">
        <w:rPr>
          <w:rFonts w:asciiTheme="minorHAnsi" w:hAnsiTheme="minorHAnsi" w:cstheme="minorHAnsi"/>
          <w:sz w:val="28"/>
          <w:szCs w:val="28"/>
        </w:rPr>
        <w:t>.</w:t>
      </w:r>
    </w:p>
    <w:p w14:paraId="6B04EB48" w14:textId="77777777" w:rsidR="00F96AF8" w:rsidRDefault="00F96AF8" w:rsidP="00F00DD4">
      <w:pPr>
        <w:spacing w:after="160" w:line="360" w:lineRule="auto"/>
        <w:jc w:val="both"/>
        <w:rPr>
          <w:rFonts w:asciiTheme="minorHAnsi" w:hAnsiTheme="minorHAnsi" w:cstheme="minorHAnsi"/>
          <w:sz w:val="28"/>
          <w:szCs w:val="28"/>
        </w:rPr>
      </w:pPr>
    </w:p>
    <w:p w14:paraId="01C7462F" w14:textId="77777777" w:rsidR="00986453" w:rsidRPr="007F02F3" w:rsidRDefault="00986453" w:rsidP="00F00DD4">
      <w:pPr>
        <w:spacing w:after="160" w:line="360" w:lineRule="auto"/>
        <w:jc w:val="both"/>
        <w:rPr>
          <w:rFonts w:asciiTheme="minorHAnsi" w:hAnsiTheme="minorHAnsi" w:cstheme="minorHAnsi"/>
          <w:sz w:val="28"/>
          <w:szCs w:val="28"/>
        </w:rPr>
      </w:pPr>
    </w:p>
    <w:p w14:paraId="16773420" w14:textId="77777777" w:rsidR="001E3763" w:rsidRPr="007F02F3" w:rsidRDefault="00F00DD4" w:rsidP="00F00DD4">
      <w:pPr>
        <w:spacing w:after="160" w:line="360" w:lineRule="auto"/>
        <w:jc w:val="both"/>
        <w:rPr>
          <w:rFonts w:asciiTheme="minorHAnsi" w:hAnsiTheme="minorHAnsi" w:cstheme="minorHAnsi"/>
          <w:sz w:val="28"/>
          <w:szCs w:val="28"/>
        </w:rPr>
      </w:pPr>
      <w:r w:rsidRPr="007F02F3">
        <w:rPr>
          <w:rFonts w:asciiTheme="minorHAnsi" w:hAnsiTheme="minorHAnsi" w:cstheme="minorHAnsi"/>
          <w:sz w:val="28"/>
          <w:szCs w:val="28"/>
        </w:rPr>
        <w:t xml:space="preserve">Employee </w:t>
      </w:r>
      <w:r w:rsidR="001E3763" w:rsidRPr="007F02F3">
        <w:rPr>
          <w:rFonts w:asciiTheme="minorHAnsi" w:hAnsiTheme="minorHAnsi" w:cstheme="minorHAnsi"/>
          <w:sz w:val="28"/>
          <w:szCs w:val="28"/>
        </w:rPr>
        <w:t>Name</w:t>
      </w:r>
      <w:r w:rsidRPr="007F02F3">
        <w:rPr>
          <w:rFonts w:asciiTheme="minorHAnsi" w:hAnsiTheme="minorHAnsi" w:cstheme="minorHAnsi"/>
          <w:sz w:val="28"/>
          <w:szCs w:val="28"/>
        </w:rPr>
        <w:t xml:space="preserve">: ______________________   </w:t>
      </w:r>
    </w:p>
    <w:p w14:paraId="4DA2B177" w14:textId="3A1D70A5" w:rsidR="00F00DD4" w:rsidRPr="007F02F3" w:rsidRDefault="00F00DD4" w:rsidP="00F00DD4">
      <w:pPr>
        <w:spacing w:after="160" w:line="360" w:lineRule="auto"/>
        <w:jc w:val="both"/>
        <w:rPr>
          <w:rFonts w:asciiTheme="minorHAnsi" w:hAnsiTheme="minorHAnsi" w:cstheme="minorHAnsi"/>
          <w:sz w:val="28"/>
          <w:szCs w:val="28"/>
        </w:rPr>
      </w:pPr>
      <w:r w:rsidRPr="007F02F3">
        <w:rPr>
          <w:rFonts w:asciiTheme="minorHAnsi" w:hAnsiTheme="minorHAnsi" w:cstheme="minorHAnsi"/>
          <w:sz w:val="28"/>
          <w:szCs w:val="28"/>
        </w:rPr>
        <w:t>Date: _______________</w:t>
      </w:r>
    </w:p>
    <w:p w14:paraId="4C351363" w14:textId="36AF66E7" w:rsidR="00FB1E9B" w:rsidRPr="007F02F3" w:rsidRDefault="00F00DD4" w:rsidP="00F00DD4">
      <w:pPr>
        <w:spacing w:after="160" w:line="360" w:lineRule="auto"/>
        <w:jc w:val="both"/>
        <w:rPr>
          <w:rFonts w:asciiTheme="minorHAnsi" w:hAnsiTheme="minorHAnsi" w:cstheme="minorHAnsi"/>
          <w:sz w:val="28"/>
          <w:szCs w:val="28"/>
        </w:rPr>
      </w:pPr>
      <w:r w:rsidRPr="007F02F3">
        <w:rPr>
          <w:rFonts w:asciiTheme="minorHAnsi" w:hAnsiTheme="minorHAnsi" w:cstheme="minorHAnsi"/>
          <w:sz w:val="28"/>
          <w:szCs w:val="28"/>
        </w:rPr>
        <w:t xml:space="preserve">Employee </w:t>
      </w:r>
      <w:r w:rsidR="001E3763" w:rsidRPr="007F02F3">
        <w:rPr>
          <w:rFonts w:asciiTheme="minorHAnsi" w:hAnsiTheme="minorHAnsi" w:cstheme="minorHAnsi"/>
          <w:sz w:val="28"/>
          <w:szCs w:val="28"/>
        </w:rPr>
        <w:t>Signature</w:t>
      </w:r>
      <w:r w:rsidRPr="007F02F3">
        <w:rPr>
          <w:rFonts w:asciiTheme="minorHAnsi" w:hAnsiTheme="minorHAnsi" w:cstheme="minorHAnsi"/>
          <w:sz w:val="28"/>
          <w:szCs w:val="28"/>
        </w:rPr>
        <w:t>: ____________________</w:t>
      </w:r>
    </w:p>
    <w:sectPr w:rsidR="00FB1E9B" w:rsidRPr="007F02F3" w:rsidSect="000807EB">
      <w:headerReference w:type="default" r:id="rId15"/>
      <w:footerReference w:type="default" r:id="rId16"/>
      <w:pgSz w:w="11906" w:h="16838"/>
      <w:pgMar w:top="2289" w:right="1440" w:bottom="1440" w:left="1440" w:header="1361" w:footer="708" w:gutter="0"/>
      <w:pgBorders w:display="notFirstPage" w:offsetFrom="page">
        <w:top w:val="double" w:sz="12" w:space="24" w:color="auto"/>
        <w:left w:val="double" w:sz="12" w:space="24" w:color="auto"/>
        <w:bottom w:val="double" w:sz="12" w:space="24" w:color="auto"/>
        <w:right w:val="double" w:sz="12" w:space="24" w:color="auto"/>
      </w:pgBorders>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15ADAC0" w14:textId="77777777" w:rsidR="00307F0B" w:rsidRDefault="00307F0B" w:rsidP="00767D7C">
      <w:r>
        <w:separator/>
      </w:r>
    </w:p>
  </w:endnote>
  <w:endnote w:type="continuationSeparator" w:id="0">
    <w:p w14:paraId="0BC251F8" w14:textId="77777777" w:rsidR="00307F0B" w:rsidRDefault="00307F0B" w:rsidP="00767D7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rebuchet MS">
    <w:panose1 w:val="020B0603020202020204"/>
    <w:charset w:val="00"/>
    <w:family w:val="swiss"/>
    <w:pitch w:val="variable"/>
    <w:sig w:usb0="00000687" w:usb1="00000000" w:usb2="00000000" w:usb3="00000000" w:csb0="0000009F" w:csb1="00000000"/>
  </w:font>
  <w:font w:name="DejaVu Sans">
    <w:altName w:val="Arial"/>
    <w:charset w:val="00"/>
    <w:family w:val="swiss"/>
    <w:pitch w:val="variable"/>
    <w:sig w:usb0="00000003" w:usb1="00000000" w:usb2="00000000" w:usb3="00000000" w:csb0="00000001" w:csb1="00000000"/>
  </w:font>
  <w:font w:name="Shruti">
    <w:panose1 w:val="02000500000000000000"/>
    <w:charset w:val="00"/>
    <w:family w:val="swiss"/>
    <w:pitch w:val="variable"/>
    <w:sig w:usb0="0004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864E9C5" w14:textId="6FAE36BA" w:rsidR="00653727" w:rsidRPr="00DA34BC" w:rsidRDefault="00653727" w:rsidP="00653727">
    <w:pPr>
      <w:pStyle w:val="Footer"/>
      <w:ind w:left="-426"/>
      <w:rPr>
        <w:rFonts w:asciiTheme="minorHAnsi" w:hAnsiTheme="minorHAnsi" w:cstheme="minorHAnsi"/>
      </w:rPr>
    </w:pPr>
    <w:r w:rsidRPr="00DA34BC">
      <w:rPr>
        <w:rFonts w:asciiTheme="minorHAnsi" w:hAnsiTheme="minorHAnsi" w:cstheme="minorHAnsi"/>
        <w:sz w:val="22"/>
        <w:szCs w:val="22"/>
      </w:rPr>
      <w:t>DOC-</w:t>
    </w:r>
    <w:r w:rsidR="007F02F3" w:rsidRPr="00DA34BC">
      <w:rPr>
        <w:rFonts w:asciiTheme="minorHAnsi" w:hAnsiTheme="minorHAnsi" w:cstheme="minorHAnsi"/>
        <w:sz w:val="22"/>
        <w:szCs w:val="22"/>
      </w:rPr>
      <w:t>BILN</w:t>
    </w:r>
    <w:r w:rsidRPr="00DA34BC">
      <w:rPr>
        <w:rFonts w:asciiTheme="minorHAnsi" w:hAnsiTheme="minorHAnsi" w:cstheme="minorHAnsi"/>
        <w:sz w:val="22"/>
        <w:szCs w:val="22"/>
      </w:rPr>
      <w:t>-POL-0</w:t>
    </w:r>
    <w:r w:rsidR="00986453">
      <w:rPr>
        <w:rFonts w:asciiTheme="minorHAnsi" w:hAnsiTheme="minorHAnsi" w:cstheme="minorHAnsi"/>
        <w:sz w:val="22"/>
        <w:szCs w:val="22"/>
      </w:rPr>
      <w:t>4</w:t>
    </w:r>
    <w:r w:rsidRPr="00DA34BC">
      <w:rPr>
        <w:rFonts w:asciiTheme="minorHAnsi" w:hAnsiTheme="minorHAnsi" w:cstheme="minorHAnsi"/>
      </w:rPr>
      <w:ptab w:relativeTo="margin" w:alignment="center" w:leader="none"/>
    </w:r>
    <w:r w:rsidRPr="00DA34BC">
      <w:rPr>
        <w:rFonts w:asciiTheme="minorHAnsi" w:hAnsiTheme="minorHAnsi" w:cstheme="minorHAnsi"/>
      </w:rPr>
      <w:t>Revision No. 0</w:t>
    </w:r>
    <w:r w:rsidR="00C808FE">
      <w:rPr>
        <w:rFonts w:asciiTheme="minorHAnsi" w:hAnsiTheme="minorHAnsi" w:cstheme="minorHAnsi"/>
      </w:rPr>
      <w:t>5</w:t>
    </w:r>
    <w:r w:rsidRPr="00DA34BC">
      <w:rPr>
        <w:rFonts w:asciiTheme="minorHAnsi" w:hAnsiTheme="minorHAnsi" w:cstheme="minorHAnsi"/>
      </w:rPr>
      <w:ptab w:relativeTo="margin" w:alignment="right" w:leader="none"/>
    </w:r>
    <w:r w:rsidRPr="00DA34BC">
      <w:rPr>
        <w:rFonts w:asciiTheme="minorHAnsi" w:hAnsiTheme="minorHAnsi" w:cstheme="minorHAnsi"/>
        <w:color w:val="7F7F7F" w:themeColor="background1" w:themeShade="7F"/>
        <w:spacing w:val="60"/>
      </w:rPr>
      <w:t>Page</w:t>
    </w:r>
    <w:r w:rsidRPr="00DA34BC">
      <w:rPr>
        <w:rFonts w:asciiTheme="minorHAnsi" w:hAnsiTheme="minorHAnsi" w:cstheme="minorHAnsi"/>
      </w:rPr>
      <w:t xml:space="preserve"> | </w:t>
    </w:r>
    <w:r w:rsidRPr="00DA34BC">
      <w:rPr>
        <w:rFonts w:asciiTheme="minorHAnsi" w:hAnsiTheme="minorHAnsi" w:cstheme="minorHAnsi"/>
      </w:rPr>
      <w:fldChar w:fldCharType="begin"/>
    </w:r>
    <w:r w:rsidRPr="00DA34BC">
      <w:rPr>
        <w:rFonts w:asciiTheme="minorHAnsi" w:hAnsiTheme="minorHAnsi" w:cstheme="minorHAnsi"/>
      </w:rPr>
      <w:instrText xml:space="preserve"> PAGE   \* MERGEFORMAT </w:instrText>
    </w:r>
    <w:r w:rsidRPr="00DA34BC">
      <w:rPr>
        <w:rFonts w:asciiTheme="minorHAnsi" w:hAnsiTheme="minorHAnsi" w:cstheme="minorHAnsi"/>
      </w:rPr>
      <w:fldChar w:fldCharType="separate"/>
    </w:r>
    <w:r w:rsidRPr="00DA34BC">
      <w:rPr>
        <w:rFonts w:asciiTheme="minorHAnsi" w:hAnsiTheme="minorHAnsi" w:cstheme="minorHAnsi"/>
        <w:b/>
        <w:bCs/>
        <w:noProof/>
      </w:rPr>
      <w:t>1</w:t>
    </w:r>
    <w:r w:rsidRPr="00DA34BC">
      <w:rPr>
        <w:rFonts w:asciiTheme="minorHAnsi" w:hAnsiTheme="minorHAnsi" w:cstheme="minorHAnsi"/>
        <w:b/>
        <w:bCs/>
        <w:noProof/>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2D0177B" w14:textId="77777777" w:rsidR="00307F0B" w:rsidRDefault="00307F0B" w:rsidP="00767D7C">
      <w:r>
        <w:separator/>
      </w:r>
    </w:p>
  </w:footnote>
  <w:footnote w:type="continuationSeparator" w:id="0">
    <w:p w14:paraId="27A27357" w14:textId="77777777" w:rsidR="00307F0B" w:rsidRDefault="00307F0B" w:rsidP="00767D7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9E8D97B" w14:textId="3AD0B581" w:rsidR="00611631" w:rsidRDefault="007914AB">
    <w:pPr>
      <w:pStyle w:val="Header"/>
    </w:pPr>
    <w:r>
      <w:rPr>
        <w:noProof/>
      </w:rPr>
      <w:drawing>
        <wp:anchor distT="0" distB="0" distL="114300" distR="114300" simplePos="0" relativeHeight="251663360" behindDoc="0" locked="0" layoutInCell="1" allowOverlap="1" wp14:anchorId="73CFDC4B" wp14:editId="6DE83814">
          <wp:simplePos x="0" y="0"/>
          <wp:positionH relativeFrom="column">
            <wp:posOffset>4088553</wp:posOffset>
          </wp:positionH>
          <wp:positionV relativeFrom="paragraph">
            <wp:posOffset>-347345</wp:posOffset>
          </wp:positionV>
          <wp:extent cx="1628110" cy="635000"/>
          <wp:effectExtent l="304800" t="304800" r="315595" b="317500"/>
          <wp:wrapNone/>
          <wp:docPr id="179266021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2660216" name="Picture 1792660216"/>
                  <pic:cNvPicPr/>
                </pic:nvPicPr>
                <pic:blipFill>
                  <a:blip r:embed="rId1">
                    <a:extLst>
                      <a:ext uri="{28A0092B-C50C-407E-A947-70E740481C1C}">
                        <a14:useLocalDpi xmlns:a14="http://schemas.microsoft.com/office/drawing/2010/main" val="0"/>
                      </a:ext>
                    </a:extLst>
                  </a:blip>
                  <a:stretch>
                    <a:fillRect/>
                  </a:stretch>
                </pic:blipFill>
                <pic:spPr>
                  <a:xfrm>
                    <a:off x="0" y="0"/>
                    <a:ext cx="1628110" cy="635000"/>
                  </a:xfrm>
                  <a:prstGeom prst="round2DiagRect">
                    <a:avLst>
                      <a:gd name="adj1" fmla="val 16667"/>
                      <a:gd name="adj2" fmla="val 0"/>
                    </a:avLst>
                  </a:prstGeom>
                  <a:ln w="88900" cap="sq">
                    <a:solidFill>
                      <a:srgbClr val="FFFFFF"/>
                    </a:solidFill>
                    <a:miter lim="800000"/>
                  </a:ln>
                  <a:effectLst>
                    <a:outerShdw blurRad="254000" algn="tl" rotWithShape="0">
                      <a:srgbClr val="000000">
                        <a:alpha val="43000"/>
                      </a:srgbClr>
                    </a:outerShdw>
                  </a:effectLst>
                </pic:spPr>
              </pic:pic>
            </a:graphicData>
          </a:graphic>
          <wp14:sizeRelH relativeFrom="page">
            <wp14:pctWidth>0</wp14:pctWidth>
          </wp14:sizeRelH>
          <wp14:sizeRelV relativeFrom="page">
            <wp14:pctHeight>0</wp14:pctHeight>
          </wp14:sizeRelV>
        </wp:anchor>
      </w:drawing>
    </w:r>
    <w:r w:rsidR="00D53EE3">
      <w:rPr>
        <w:noProof/>
      </w:rPr>
      <w:drawing>
        <wp:anchor distT="0" distB="0" distL="114300" distR="114300" simplePos="0" relativeHeight="251662336" behindDoc="0" locked="0" layoutInCell="1" allowOverlap="1" wp14:anchorId="5DD72CE5" wp14:editId="301774D5">
          <wp:simplePos x="0" y="0"/>
          <wp:positionH relativeFrom="column">
            <wp:posOffset>-234950</wp:posOffset>
          </wp:positionH>
          <wp:positionV relativeFrom="paragraph">
            <wp:posOffset>-292735</wp:posOffset>
          </wp:positionV>
          <wp:extent cx="3155372" cy="622094"/>
          <wp:effectExtent l="285750" t="0" r="45085" b="83185"/>
          <wp:wrapNone/>
          <wp:docPr id="1571202118"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1202118" name="Picture 3"/>
                  <pic:cNvPicPr/>
                </pic:nvPicPr>
                <pic:blipFill>
                  <a:blip r:embed="rId2">
                    <a:extLst>
                      <a:ext uri="{28A0092B-C50C-407E-A947-70E740481C1C}">
                        <a14:useLocalDpi xmlns:a14="http://schemas.microsoft.com/office/drawing/2010/main" val="0"/>
                      </a:ext>
                    </a:extLst>
                  </a:blip>
                  <a:stretch>
                    <a:fillRect/>
                  </a:stretch>
                </pic:blipFill>
                <pic:spPr>
                  <a:xfrm>
                    <a:off x="0" y="0"/>
                    <a:ext cx="3155372" cy="622094"/>
                  </a:xfrm>
                  <a:prstGeom prst="rect">
                    <a:avLst/>
                  </a:prstGeom>
                  <a:ln>
                    <a:noFill/>
                  </a:ln>
                  <a:effectLst>
                    <a:outerShdw blurRad="76200" dir="13500000" sy="23000" kx="1200000" algn="br" rotWithShape="0">
                      <a:prstClr val="black">
                        <a:alpha val="20000"/>
                      </a:prstClr>
                    </a:outerShdw>
                  </a:effectLst>
                </pic:spPr>
              </pic:pic>
            </a:graphicData>
          </a:graphic>
          <wp14:sizeRelH relativeFrom="page">
            <wp14:pctWidth>0</wp14:pctWidth>
          </wp14:sizeRelH>
          <wp14:sizeRelV relativeFrom="page">
            <wp14:pctHeight>0</wp14:pctHeight>
          </wp14:sizeRelV>
        </wp:anchor>
      </w:drawing>
    </w:r>
    <w:r w:rsidR="00D53EE3">
      <w:rPr>
        <w:noProof/>
      </w:rPr>
      <mc:AlternateContent>
        <mc:Choice Requires="wps">
          <w:drawing>
            <wp:anchor distT="0" distB="0" distL="114300" distR="114300" simplePos="0" relativeHeight="251659264" behindDoc="0" locked="0" layoutInCell="1" allowOverlap="1" wp14:anchorId="5AC76335" wp14:editId="628D521B">
              <wp:simplePos x="0" y="0"/>
              <wp:positionH relativeFrom="column">
                <wp:posOffset>-609599</wp:posOffset>
              </wp:positionH>
              <wp:positionV relativeFrom="paragraph">
                <wp:posOffset>-361315</wp:posOffset>
              </wp:positionV>
              <wp:extent cx="6918960" cy="736600"/>
              <wp:effectExtent l="38100" t="76200" r="34290" b="25400"/>
              <wp:wrapNone/>
              <wp:docPr id="1786364289" name="Rectangle 2"/>
              <wp:cNvGraphicFramePr/>
              <a:graphic xmlns:a="http://schemas.openxmlformats.org/drawingml/2006/main">
                <a:graphicData uri="http://schemas.microsoft.com/office/word/2010/wordprocessingShape">
                  <wps:wsp>
                    <wps:cNvSpPr/>
                    <wps:spPr>
                      <a:xfrm>
                        <a:off x="0" y="0"/>
                        <a:ext cx="6918960" cy="736600"/>
                      </a:xfrm>
                      <a:prstGeom prst="rect">
                        <a:avLst/>
                      </a:prstGeom>
                      <a:gradFill flip="none" rotWithShape="1">
                        <a:gsLst>
                          <a:gs pos="0">
                            <a:srgbClr val="66FFFF">
                              <a:tint val="66000"/>
                              <a:satMod val="160000"/>
                            </a:srgbClr>
                          </a:gs>
                          <a:gs pos="50000">
                            <a:srgbClr val="66FFFF">
                              <a:tint val="44500"/>
                              <a:satMod val="160000"/>
                            </a:srgbClr>
                          </a:gs>
                          <a:gs pos="100000">
                            <a:srgbClr val="66FFFF">
                              <a:tint val="23500"/>
                              <a:satMod val="160000"/>
                            </a:srgbClr>
                          </a:gs>
                        </a:gsLst>
                        <a:path path="circle">
                          <a:fillToRect l="100000" t="100000"/>
                        </a:path>
                        <a:tileRect r="-100000" b="-100000"/>
                      </a:gradFill>
                      <a:ln>
                        <a:noFill/>
                      </a:ln>
                      <a:effectLst>
                        <a:outerShdw blurRad="50800" dist="38100" dir="16200000" rotWithShape="0">
                          <a:prstClr val="black">
                            <a:alpha val="40000"/>
                          </a:prstClr>
                        </a:outerShdw>
                        <a:softEdge rad="63500"/>
                      </a:effectLst>
                    </wps:spPr>
                    <wps:style>
                      <a:lnRef idx="0">
                        <a:scrgbClr r="0" g="0" b="0"/>
                      </a:lnRef>
                      <a:fillRef idx="0">
                        <a:scrgbClr r="0" g="0" b="0"/>
                      </a:fillRef>
                      <a:effectRef idx="0">
                        <a:scrgbClr r="0" g="0" b="0"/>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ect w14:anchorId="6796DF1C" id="Rectangle 2" o:spid="_x0000_s1026" style="position:absolute;margin-left:-48pt;margin-top:-28.45pt;width:544.8pt;height:58pt;z-index:25165926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" fillcolor="#97ffff" stroked="f">
              <v:fill color2="#dfffff" rotate="t" focusposition="1,1" focussize="" colors="0 #97ffff;.5 #bfffff;1 #dfffff" focus="100%" type="gradientRadial"/>
              <v:shadow on="t" color="black" opacity="26214f" origin=",.5" offset="0,-3pt"/>
            </v:rect>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DC0F0E"/>
    <w:multiLevelType w:val="multilevel"/>
    <w:tmpl w:val="6A8AB3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0AC4D2A"/>
    <w:multiLevelType w:val="hybridMultilevel"/>
    <w:tmpl w:val="2FB2075A"/>
    <w:lvl w:ilvl="0" w:tplc="6748B54E">
      <w:start w:val="1"/>
      <w:numFmt w:val="bullet"/>
      <w:lvlText w:val=""/>
      <w:lvlJc w:val="left"/>
      <w:pPr>
        <w:ind w:left="393" w:hanging="360"/>
      </w:pPr>
      <w:rPr>
        <w:rFonts w:ascii="Wingdings" w:hAnsi="Wingdings" w:hint="default"/>
      </w:rPr>
    </w:lvl>
    <w:lvl w:ilvl="1" w:tplc="40090003" w:tentative="1">
      <w:start w:val="1"/>
      <w:numFmt w:val="bullet"/>
      <w:lvlText w:val="o"/>
      <w:lvlJc w:val="left"/>
      <w:pPr>
        <w:ind w:left="1113" w:hanging="360"/>
      </w:pPr>
      <w:rPr>
        <w:rFonts w:ascii="Courier New" w:hAnsi="Courier New" w:cs="Courier New" w:hint="default"/>
      </w:rPr>
    </w:lvl>
    <w:lvl w:ilvl="2" w:tplc="40090005" w:tentative="1">
      <w:start w:val="1"/>
      <w:numFmt w:val="bullet"/>
      <w:lvlText w:val=""/>
      <w:lvlJc w:val="left"/>
      <w:pPr>
        <w:ind w:left="1833" w:hanging="360"/>
      </w:pPr>
      <w:rPr>
        <w:rFonts w:ascii="Wingdings" w:hAnsi="Wingdings" w:hint="default"/>
      </w:rPr>
    </w:lvl>
    <w:lvl w:ilvl="3" w:tplc="40090001" w:tentative="1">
      <w:start w:val="1"/>
      <w:numFmt w:val="bullet"/>
      <w:lvlText w:val=""/>
      <w:lvlJc w:val="left"/>
      <w:pPr>
        <w:ind w:left="2553" w:hanging="360"/>
      </w:pPr>
      <w:rPr>
        <w:rFonts w:ascii="Symbol" w:hAnsi="Symbol" w:hint="default"/>
      </w:rPr>
    </w:lvl>
    <w:lvl w:ilvl="4" w:tplc="40090003" w:tentative="1">
      <w:start w:val="1"/>
      <w:numFmt w:val="bullet"/>
      <w:lvlText w:val="o"/>
      <w:lvlJc w:val="left"/>
      <w:pPr>
        <w:ind w:left="3273" w:hanging="360"/>
      </w:pPr>
      <w:rPr>
        <w:rFonts w:ascii="Courier New" w:hAnsi="Courier New" w:cs="Courier New" w:hint="default"/>
      </w:rPr>
    </w:lvl>
    <w:lvl w:ilvl="5" w:tplc="40090005" w:tentative="1">
      <w:start w:val="1"/>
      <w:numFmt w:val="bullet"/>
      <w:lvlText w:val=""/>
      <w:lvlJc w:val="left"/>
      <w:pPr>
        <w:ind w:left="3993" w:hanging="360"/>
      </w:pPr>
      <w:rPr>
        <w:rFonts w:ascii="Wingdings" w:hAnsi="Wingdings" w:hint="default"/>
      </w:rPr>
    </w:lvl>
    <w:lvl w:ilvl="6" w:tplc="40090001" w:tentative="1">
      <w:start w:val="1"/>
      <w:numFmt w:val="bullet"/>
      <w:lvlText w:val=""/>
      <w:lvlJc w:val="left"/>
      <w:pPr>
        <w:ind w:left="4713" w:hanging="360"/>
      </w:pPr>
      <w:rPr>
        <w:rFonts w:ascii="Symbol" w:hAnsi="Symbol" w:hint="default"/>
      </w:rPr>
    </w:lvl>
    <w:lvl w:ilvl="7" w:tplc="40090003" w:tentative="1">
      <w:start w:val="1"/>
      <w:numFmt w:val="bullet"/>
      <w:lvlText w:val="o"/>
      <w:lvlJc w:val="left"/>
      <w:pPr>
        <w:ind w:left="5433" w:hanging="360"/>
      </w:pPr>
      <w:rPr>
        <w:rFonts w:ascii="Courier New" w:hAnsi="Courier New" w:cs="Courier New" w:hint="default"/>
      </w:rPr>
    </w:lvl>
    <w:lvl w:ilvl="8" w:tplc="40090005" w:tentative="1">
      <w:start w:val="1"/>
      <w:numFmt w:val="bullet"/>
      <w:lvlText w:val=""/>
      <w:lvlJc w:val="left"/>
      <w:pPr>
        <w:ind w:left="6153" w:hanging="360"/>
      </w:pPr>
      <w:rPr>
        <w:rFonts w:ascii="Wingdings" w:hAnsi="Wingdings" w:hint="default"/>
      </w:rPr>
    </w:lvl>
  </w:abstractNum>
  <w:abstractNum w:abstractNumId="2" w15:restartNumberingAfterBreak="0">
    <w:nsid w:val="18F353AA"/>
    <w:multiLevelType w:val="hybridMultilevel"/>
    <w:tmpl w:val="E862941A"/>
    <w:lvl w:ilvl="0" w:tplc="F16410DA">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3" w15:restartNumberingAfterBreak="0">
    <w:nsid w:val="1A817709"/>
    <w:multiLevelType w:val="hybridMultilevel"/>
    <w:tmpl w:val="D82246CE"/>
    <w:lvl w:ilvl="0" w:tplc="C9789350">
      <w:start w:val="1"/>
      <w:numFmt w:val="decimal"/>
      <w:lvlText w:val="7.%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 w15:restartNumberingAfterBreak="0">
    <w:nsid w:val="1CEC474A"/>
    <w:multiLevelType w:val="hybridMultilevel"/>
    <w:tmpl w:val="59D6E894"/>
    <w:lvl w:ilvl="0" w:tplc="6748B54E">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 w15:restartNumberingAfterBreak="0">
    <w:nsid w:val="25E61694"/>
    <w:multiLevelType w:val="hybridMultilevel"/>
    <w:tmpl w:val="FBE411BA"/>
    <w:lvl w:ilvl="0" w:tplc="4009000B">
      <w:start w:val="1"/>
      <w:numFmt w:val="bullet"/>
      <w:lvlText w:val=""/>
      <w:lvlJc w:val="left"/>
      <w:pPr>
        <w:ind w:left="720" w:hanging="360"/>
      </w:pPr>
      <w:rPr>
        <w:rFonts w:ascii="Wingdings" w:hAnsi="Wingdings"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 w15:restartNumberingAfterBreak="0">
    <w:nsid w:val="30F26761"/>
    <w:multiLevelType w:val="multilevel"/>
    <w:tmpl w:val="8D50E1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17C118B"/>
    <w:multiLevelType w:val="hybridMultilevel"/>
    <w:tmpl w:val="803E32B4"/>
    <w:lvl w:ilvl="0" w:tplc="4009000B">
      <w:start w:val="1"/>
      <w:numFmt w:val="bullet"/>
      <w:lvlText w:val=""/>
      <w:lvlJc w:val="left"/>
      <w:pPr>
        <w:ind w:left="360" w:hanging="360"/>
      </w:pPr>
      <w:rPr>
        <w:rFonts w:ascii="Wingdings" w:hAnsi="Wingdings"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8" w15:restartNumberingAfterBreak="0">
    <w:nsid w:val="39472521"/>
    <w:multiLevelType w:val="hybridMultilevel"/>
    <w:tmpl w:val="BDC49990"/>
    <w:lvl w:ilvl="0" w:tplc="40090001">
      <w:start w:val="1"/>
      <w:numFmt w:val="bullet"/>
      <w:lvlText w:val=""/>
      <w:lvlJc w:val="left"/>
      <w:pPr>
        <w:ind w:left="360" w:hanging="360"/>
      </w:pPr>
      <w:rPr>
        <w:rFonts w:ascii="Symbol" w:hAnsi="Symbol" w:hint="default"/>
      </w:r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9" w15:restartNumberingAfterBreak="0">
    <w:nsid w:val="395833D9"/>
    <w:multiLevelType w:val="multilevel"/>
    <w:tmpl w:val="778835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CB956DE"/>
    <w:multiLevelType w:val="multilevel"/>
    <w:tmpl w:val="E012B5BC"/>
    <w:lvl w:ilvl="0">
      <w:start w:val="1"/>
      <w:numFmt w:val="decimal"/>
      <w:lvlText w:val="%1."/>
      <w:lvlJc w:val="right"/>
      <w:pPr>
        <w:ind w:left="720" w:hanging="360"/>
      </w:pPr>
      <w:rPr>
        <w:rFonts w:hint="default"/>
      </w:rPr>
    </w:lvl>
    <w:lvl w:ilvl="1">
      <w:start w:val="1"/>
      <w:numFmt w:val="decimal"/>
      <w:isLgl/>
      <w:lvlText w:val="%1.%2"/>
      <w:lvlJc w:val="left"/>
      <w:pPr>
        <w:ind w:left="1080" w:hanging="720"/>
      </w:pPr>
      <w:rPr>
        <w:rFonts w:hint="default"/>
        <w:b/>
        <w:bCs w:val="0"/>
      </w:rPr>
    </w:lvl>
    <w:lvl w:ilvl="2">
      <w:start w:val="1"/>
      <w:numFmt w:val="decimal"/>
      <w:isLgl/>
      <w:lvlText w:val="%1.%2.%3"/>
      <w:lvlJc w:val="left"/>
      <w:pPr>
        <w:ind w:left="1080" w:hanging="720"/>
      </w:pPr>
      <w:rPr>
        <w:rFonts w:hint="default"/>
        <w:b w:val="0"/>
      </w:rPr>
    </w:lvl>
    <w:lvl w:ilvl="3">
      <w:start w:val="1"/>
      <w:numFmt w:val="decimal"/>
      <w:isLgl/>
      <w:lvlText w:val="%1.%2.%3.%4"/>
      <w:lvlJc w:val="left"/>
      <w:pPr>
        <w:ind w:left="1440" w:hanging="1080"/>
      </w:pPr>
      <w:rPr>
        <w:rFonts w:hint="default"/>
        <w:b w:val="0"/>
      </w:rPr>
    </w:lvl>
    <w:lvl w:ilvl="4">
      <w:start w:val="1"/>
      <w:numFmt w:val="decimal"/>
      <w:isLgl/>
      <w:lvlText w:val="%1.%2.%3.%4.%5"/>
      <w:lvlJc w:val="left"/>
      <w:pPr>
        <w:ind w:left="1440" w:hanging="1080"/>
      </w:pPr>
      <w:rPr>
        <w:rFonts w:hint="default"/>
        <w:b w:val="0"/>
      </w:rPr>
    </w:lvl>
    <w:lvl w:ilvl="5">
      <w:start w:val="1"/>
      <w:numFmt w:val="decimal"/>
      <w:isLgl/>
      <w:lvlText w:val="%1.%2.%3.%4.%5.%6"/>
      <w:lvlJc w:val="left"/>
      <w:pPr>
        <w:ind w:left="1800" w:hanging="1440"/>
      </w:pPr>
      <w:rPr>
        <w:rFonts w:hint="default"/>
        <w:b w:val="0"/>
      </w:rPr>
    </w:lvl>
    <w:lvl w:ilvl="6">
      <w:start w:val="1"/>
      <w:numFmt w:val="decimal"/>
      <w:isLgl/>
      <w:lvlText w:val="%1.%2.%3.%4.%5.%6.%7"/>
      <w:lvlJc w:val="left"/>
      <w:pPr>
        <w:ind w:left="1800" w:hanging="1440"/>
      </w:pPr>
      <w:rPr>
        <w:rFonts w:hint="default"/>
        <w:b w:val="0"/>
      </w:rPr>
    </w:lvl>
    <w:lvl w:ilvl="7">
      <w:start w:val="1"/>
      <w:numFmt w:val="decimal"/>
      <w:isLgl/>
      <w:lvlText w:val="%1.%2.%3.%4.%5.%6.%7.%8"/>
      <w:lvlJc w:val="left"/>
      <w:pPr>
        <w:ind w:left="2160" w:hanging="1800"/>
      </w:pPr>
      <w:rPr>
        <w:rFonts w:hint="default"/>
        <w:b w:val="0"/>
      </w:rPr>
    </w:lvl>
    <w:lvl w:ilvl="8">
      <w:start w:val="1"/>
      <w:numFmt w:val="decimal"/>
      <w:isLgl/>
      <w:lvlText w:val="%1.%2.%3.%4.%5.%6.%7.%8.%9"/>
      <w:lvlJc w:val="left"/>
      <w:pPr>
        <w:ind w:left="2520" w:hanging="2160"/>
      </w:pPr>
      <w:rPr>
        <w:rFonts w:hint="default"/>
        <w:b w:val="0"/>
      </w:rPr>
    </w:lvl>
  </w:abstractNum>
  <w:abstractNum w:abstractNumId="11" w15:restartNumberingAfterBreak="0">
    <w:nsid w:val="45447416"/>
    <w:multiLevelType w:val="hybridMultilevel"/>
    <w:tmpl w:val="9F4E154C"/>
    <w:lvl w:ilvl="0" w:tplc="F16410DA">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12" w15:restartNumberingAfterBreak="0">
    <w:nsid w:val="49921D1A"/>
    <w:multiLevelType w:val="multilevel"/>
    <w:tmpl w:val="4E8E0F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04644F8"/>
    <w:multiLevelType w:val="multilevel"/>
    <w:tmpl w:val="5FD025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1987631"/>
    <w:multiLevelType w:val="multilevel"/>
    <w:tmpl w:val="0EA89D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3D42F9F"/>
    <w:multiLevelType w:val="hybridMultilevel"/>
    <w:tmpl w:val="0908EA70"/>
    <w:lvl w:ilvl="0" w:tplc="56FED8BE">
      <w:start w:val="1"/>
      <w:numFmt w:val="decimal"/>
      <w:lvlText w:val="%1."/>
      <w:lvlJc w:val="center"/>
      <w:pPr>
        <w:ind w:left="720" w:hanging="360"/>
      </w:pPr>
      <w:rPr>
        <w:rFonts w:hint="default"/>
        <w:sz w:val="32"/>
        <w:szCs w:val="32"/>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6" w15:restartNumberingAfterBreak="0">
    <w:nsid w:val="556A1C7B"/>
    <w:multiLevelType w:val="multilevel"/>
    <w:tmpl w:val="97FE6E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B9031B3"/>
    <w:multiLevelType w:val="multilevel"/>
    <w:tmpl w:val="C1E4EB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DAC2B18"/>
    <w:multiLevelType w:val="multilevel"/>
    <w:tmpl w:val="C9D0D5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F751B57"/>
    <w:multiLevelType w:val="multilevel"/>
    <w:tmpl w:val="00F623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7205770D"/>
    <w:multiLevelType w:val="multilevel"/>
    <w:tmpl w:val="EDBE48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7748637E"/>
    <w:multiLevelType w:val="multilevel"/>
    <w:tmpl w:val="2DD6DB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798E2134"/>
    <w:multiLevelType w:val="multilevel"/>
    <w:tmpl w:val="E012B5BC"/>
    <w:lvl w:ilvl="0">
      <w:start w:val="1"/>
      <w:numFmt w:val="decimal"/>
      <w:lvlText w:val="%1."/>
      <w:lvlJc w:val="right"/>
      <w:pPr>
        <w:ind w:left="720" w:hanging="360"/>
      </w:pPr>
      <w:rPr>
        <w:rFonts w:hint="default"/>
      </w:rPr>
    </w:lvl>
    <w:lvl w:ilvl="1">
      <w:start w:val="1"/>
      <w:numFmt w:val="decimal"/>
      <w:isLgl/>
      <w:lvlText w:val="%1.%2"/>
      <w:lvlJc w:val="left"/>
      <w:pPr>
        <w:ind w:left="1080" w:hanging="720"/>
      </w:pPr>
      <w:rPr>
        <w:rFonts w:hint="default"/>
        <w:b/>
        <w:bCs w:val="0"/>
      </w:rPr>
    </w:lvl>
    <w:lvl w:ilvl="2">
      <w:start w:val="1"/>
      <w:numFmt w:val="decimal"/>
      <w:isLgl/>
      <w:lvlText w:val="%1.%2.%3"/>
      <w:lvlJc w:val="left"/>
      <w:pPr>
        <w:ind w:left="1080" w:hanging="720"/>
      </w:pPr>
      <w:rPr>
        <w:rFonts w:hint="default"/>
        <w:b w:val="0"/>
      </w:rPr>
    </w:lvl>
    <w:lvl w:ilvl="3">
      <w:start w:val="1"/>
      <w:numFmt w:val="decimal"/>
      <w:isLgl/>
      <w:lvlText w:val="%1.%2.%3.%4"/>
      <w:lvlJc w:val="left"/>
      <w:pPr>
        <w:ind w:left="1440" w:hanging="1080"/>
      </w:pPr>
      <w:rPr>
        <w:rFonts w:hint="default"/>
        <w:b w:val="0"/>
      </w:rPr>
    </w:lvl>
    <w:lvl w:ilvl="4">
      <w:start w:val="1"/>
      <w:numFmt w:val="decimal"/>
      <w:isLgl/>
      <w:lvlText w:val="%1.%2.%3.%4.%5"/>
      <w:lvlJc w:val="left"/>
      <w:pPr>
        <w:ind w:left="1440" w:hanging="1080"/>
      </w:pPr>
      <w:rPr>
        <w:rFonts w:hint="default"/>
        <w:b w:val="0"/>
      </w:rPr>
    </w:lvl>
    <w:lvl w:ilvl="5">
      <w:start w:val="1"/>
      <w:numFmt w:val="decimal"/>
      <w:isLgl/>
      <w:lvlText w:val="%1.%2.%3.%4.%5.%6"/>
      <w:lvlJc w:val="left"/>
      <w:pPr>
        <w:ind w:left="1800" w:hanging="1440"/>
      </w:pPr>
      <w:rPr>
        <w:rFonts w:hint="default"/>
        <w:b w:val="0"/>
      </w:rPr>
    </w:lvl>
    <w:lvl w:ilvl="6">
      <w:start w:val="1"/>
      <w:numFmt w:val="decimal"/>
      <w:isLgl/>
      <w:lvlText w:val="%1.%2.%3.%4.%5.%6.%7"/>
      <w:lvlJc w:val="left"/>
      <w:pPr>
        <w:ind w:left="1800" w:hanging="1440"/>
      </w:pPr>
      <w:rPr>
        <w:rFonts w:hint="default"/>
        <w:b w:val="0"/>
      </w:rPr>
    </w:lvl>
    <w:lvl w:ilvl="7">
      <w:start w:val="1"/>
      <w:numFmt w:val="decimal"/>
      <w:isLgl/>
      <w:lvlText w:val="%1.%2.%3.%4.%5.%6.%7.%8"/>
      <w:lvlJc w:val="left"/>
      <w:pPr>
        <w:ind w:left="2160" w:hanging="1800"/>
      </w:pPr>
      <w:rPr>
        <w:rFonts w:hint="default"/>
        <w:b w:val="0"/>
      </w:rPr>
    </w:lvl>
    <w:lvl w:ilvl="8">
      <w:start w:val="1"/>
      <w:numFmt w:val="decimal"/>
      <w:isLgl/>
      <w:lvlText w:val="%1.%2.%3.%4.%5.%6.%7.%8.%9"/>
      <w:lvlJc w:val="left"/>
      <w:pPr>
        <w:ind w:left="2520" w:hanging="2160"/>
      </w:pPr>
      <w:rPr>
        <w:rFonts w:hint="default"/>
        <w:b w:val="0"/>
      </w:rPr>
    </w:lvl>
  </w:abstractNum>
  <w:abstractNum w:abstractNumId="23" w15:restartNumberingAfterBreak="0">
    <w:nsid w:val="7C4E15F4"/>
    <w:multiLevelType w:val="multilevel"/>
    <w:tmpl w:val="A77492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235701201">
    <w:abstractNumId w:val="2"/>
  </w:num>
  <w:num w:numId="2" w16cid:durableId="708263950">
    <w:abstractNumId w:val="1"/>
  </w:num>
  <w:num w:numId="3" w16cid:durableId="1281061736">
    <w:abstractNumId w:val="5"/>
  </w:num>
  <w:num w:numId="4" w16cid:durableId="576288515">
    <w:abstractNumId w:val="22"/>
  </w:num>
  <w:num w:numId="5" w16cid:durableId="510460924">
    <w:abstractNumId w:val="3"/>
  </w:num>
  <w:num w:numId="6" w16cid:durableId="724261718">
    <w:abstractNumId w:val="14"/>
  </w:num>
  <w:num w:numId="7" w16cid:durableId="69163448">
    <w:abstractNumId w:val="8"/>
  </w:num>
  <w:num w:numId="8" w16cid:durableId="1318992325">
    <w:abstractNumId w:val="10"/>
  </w:num>
  <w:num w:numId="9" w16cid:durableId="599678894">
    <w:abstractNumId w:val="15"/>
  </w:num>
  <w:num w:numId="10" w16cid:durableId="1756976901">
    <w:abstractNumId w:val="7"/>
  </w:num>
  <w:num w:numId="11" w16cid:durableId="1470585462">
    <w:abstractNumId w:val="4"/>
  </w:num>
  <w:num w:numId="12" w16cid:durableId="841428255">
    <w:abstractNumId w:val="11"/>
  </w:num>
  <w:num w:numId="13" w16cid:durableId="759067014">
    <w:abstractNumId w:val="18"/>
  </w:num>
  <w:num w:numId="14" w16cid:durableId="348869039">
    <w:abstractNumId w:val="20"/>
  </w:num>
  <w:num w:numId="15" w16cid:durableId="990670044">
    <w:abstractNumId w:val="17"/>
  </w:num>
  <w:num w:numId="16" w16cid:durableId="2117014227">
    <w:abstractNumId w:val="21"/>
  </w:num>
  <w:num w:numId="17" w16cid:durableId="79839251">
    <w:abstractNumId w:val="19"/>
  </w:num>
  <w:num w:numId="18" w16cid:durableId="920213334">
    <w:abstractNumId w:val="13"/>
  </w:num>
  <w:num w:numId="19" w16cid:durableId="496501590">
    <w:abstractNumId w:val="12"/>
  </w:num>
  <w:num w:numId="20" w16cid:durableId="337737108">
    <w:abstractNumId w:val="6"/>
  </w:num>
  <w:num w:numId="21" w16cid:durableId="402335462">
    <w:abstractNumId w:val="23"/>
  </w:num>
  <w:num w:numId="22" w16cid:durableId="1348678581">
    <w:abstractNumId w:val="0"/>
  </w:num>
  <w:num w:numId="23" w16cid:durableId="1658724098">
    <w:abstractNumId w:val="16"/>
  </w:num>
  <w:num w:numId="24" w16cid:durableId="1673796319">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46FAC"/>
    <w:rsid w:val="0002377B"/>
    <w:rsid w:val="00037713"/>
    <w:rsid w:val="00054420"/>
    <w:rsid w:val="000740A9"/>
    <w:rsid w:val="000807EB"/>
    <w:rsid w:val="00085789"/>
    <w:rsid w:val="000B01B5"/>
    <w:rsid w:val="000B693C"/>
    <w:rsid w:val="000D403C"/>
    <w:rsid w:val="000E2184"/>
    <w:rsid w:val="000E5AED"/>
    <w:rsid w:val="000E5DCA"/>
    <w:rsid w:val="00146404"/>
    <w:rsid w:val="001522E7"/>
    <w:rsid w:val="00153D25"/>
    <w:rsid w:val="001542E9"/>
    <w:rsid w:val="00161740"/>
    <w:rsid w:val="001A58E7"/>
    <w:rsid w:val="001B68C9"/>
    <w:rsid w:val="001C37A9"/>
    <w:rsid w:val="001D181E"/>
    <w:rsid w:val="001E3763"/>
    <w:rsid w:val="00205434"/>
    <w:rsid w:val="00214AB7"/>
    <w:rsid w:val="00223903"/>
    <w:rsid w:val="002455C8"/>
    <w:rsid w:val="00250177"/>
    <w:rsid w:val="002674C9"/>
    <w:rsid w:val="00272DFA"/>
    <w:rsid w:val="00274815"/>
    <w:rsid w:val="002774E0"/>
    <w:rsid w:val="002816B8"/>
    <w:rsid w:val="002B0B9F"/>
    <w:rsid w:val="002B1E2B"/>
    <w:rsid w:val="002D52BF"/>
    <w:rsid w:val="002F0A14"/>
    <w:rsid w:val="002F1965"/>
    <w:rsid w:val="00300EFD"/>
    <w:rsid w:val="00307F0B"/>
    <w:rsid w:val="003242BF"/>
    <w:rsid w:val="003330F7"/>
    <w:rsid w:val="00333AF1"/>
    <w:rsid w:val="00346228"/>
    <w:rsid w:val="0037530D"/>
    <w:rsid w:val="00384133"/>
    <w:rsid w:val="003B2A26"/>
    <w:rsid w:val="003B5832"/>
    <w:rsid w:val="003D50E1"/>
    <w:rsid w:val="003D64FD"/>
    <w:rsid w:val="003D718F"/>
    <w:rsid w:val="003E65BE"/>
    <w:rsid w:val="004216FF"/>
    <w:rsid w:val="00422A9F"/>
    <w:rsid w:val="004236CF"/>
    <w:rsid w:val="00424179"/>
    <w:rsid w:val="00452170"/>
    <w:rsid w:val="004722AE"/>
    <w:rsid w:val="00495EA9"/>
    <w:rsid w:val="004A4349"/>
    <w:rsid w:val="004A5474"/>
    <w:rsid w:val="004B53D9"/>
    <w:rsid w:val="004D2EE5"/>
    <w:rsid w:val="00526AFB"/>
    <w:rsid w:val="00534D49"/>
    <w:rsid w:val="00541E30"/>
    <w:rsid w:val="00545262"/>
    <w:rsid w:val="0055117D"/>
    <w:rsid w:val="00553362"/>
    <w:rsid w:val="00562951"/>
    <w:rsid w:val="00571595"/>
    <w:rsid w:val="0058359E"/>
    <w:rsid w:val="005A24CC"/>
    <w:rsid w:val="005D0BF6"/>
    <w:rsid w:val="005D6FE3"/>
    <w:rsid w:val="005E2383"/>
    <w:rsid w:val="005E3DC4"/>
    <w:rsid w:val="005F0ADC"/>
    <w:rsid w:val="005F5BA9"/>
    <w:rsid w:val="005F6A9C"/>
    <w:rsid w:val="005F755A"/>
    <w:rsid w:val="00602EE2"/>
    <w:rsid w:val="00611631"/>
    <w:rsid w:val="0061343C"/>
    <w:rsid w:val="006172F6"/>
    <w:rsid w:val="00633ADD"/>
    <w:rsid w:val="00637164"/>
    <w:rsid w:val="00642AF5"/>
    <w:rsid w:val="0065063F"/>
    <w:rsid w:val="00653030"/>
    <w:rsid w:val="00653727"/>
    <w:rsid w:val="006544A1"/>
    <w:rsid w:val="00681E73"/>
    <w:rsid w:val="006B387F"/>
    <w:rsid w:val="006B6CFC"/>
    <w:rsid w:val="006C3679"/>
    <w:rsid w:val="00701833"/>
    <w:rsid w:val="00746FAC"/>
    <w:rsid w:val="007644FF"/>
    <w:rsid w:val="0076704B"/>
    <w:rsid w:val="00767D7C"/>
    <w:rsid w:val="007914AB"/>
    <w:rsid w:val="007960E0"/>
    <w:rsid w:val="007A4BB7"/>
    <w:rsid w:val="007E7051"/>
    <w:rsid w:val="007F02F3"/>
    <w:rsid w:val="007F394E"/>
    <w:rsid w:val="007F558D"/>
    <w:rsid w:val="008047A8"/>
    <w:rsid w:val="008225B2"/>
    <w:rsid w:val="008433D8"/>
    <w:rsid w:val="00856DFE"/>
    <w:rsid w:val="00875B65"/>
    <w:rsid w:val="008A2096"/>
    <w:rsid w:val="008A4DE5"/>
    <w:rsid w:val="008C5225"/>
    <w:rsid w:val="008C5360"/>
    <w:rsid w:val="008D2A58"/>
    <w:rsid w:val="008E03A1"/>
    <w:rsid w:val="009010D6"/>
    <w:rsid w:val="00921346"/>
    <w:rsid w:val="009236A2"/>
    <w:rsid w:val="00946A1B"/>
    <w:rsid w:val="00962E02"/>
    <w:rsid w:val="0098232D"/>
    <w:rsid w:val="00986453"/>
    <w:rsid w:val="00986855"/>
    <w:rsid w:val="00986B1F"/>
    <w:rsid w:val="009946C3"/>
    <w:rsid w:val="009A0BDE"/>
    <w:rsid w:val="009A5A11"/>
    <w:rsid w:val="009B7644"/>
    <w:rsid w:val="009C4089"/>
    <w:rsid w:val="009C4BA8"/>
    <w:rsid w:val="009C55EB"/>
    <w:rsid w:val="009C67C8"/>
    <w:rsid w:val="009C6DDF"/>
    <w:rsid w:val="009D1D20"/>
    <w:rsid w:val="00A003D5"/>
    <w:rsid w:val="00A100C9"/>
    <w:rsid w:val="00A13A40"/>
    <w:rsid w:val="00A322B3"/>
    <w:rsid w:val="00A35F2C"/>
    <w:rsid w:val="00A5655E"/>
    <w:rsid w:val="00A67916"/>
    <w:rsid w:val="00A96D2D"/>
    <w:rsid w:val="00AB4AA4"/>
    <w:rsid w:val="00AC260E"/>
    <w:rsid w:val="00B17A5F"/>
    <w:rsid w:val="00B22E1F"/>
    <w:rsid w:val="00B649A1"/>
    <w:rsid w:val="00B86D98"/>
    <w:rsid w:val="00BA4CA8"/>
    <w:rsid w:val="00BB5CC2"/>
    <w:rsid w:val="00BC6DA1"/>
    <w:rsid w:val="00BD66B8"/>
    <w:rsid w:val="00BF166A"/>
    <w:rsid w:val="00BF18F9"/>
    <w:rsid w:val="00C11B1B"/>
    <w:rsid w:val="00C11D3F"/>
    <w:rsid w:val="00C214B2"/>
    <w:rsid w:val="00C21938"/>
    <w:rsid w:val="00C22C41"/>
    <w:rsid w:val="00C257BE"/>
    <w:rsid w:val="00C31150"/>
    <w:rsid w:val="00C36DA9"/>
    <w:rsid w:val="00C42CA1"/>
    <w:rsid w:val="00C44D12"/>
    <w:rsid w:val="00C51D0F"/>
    <w:rsid w:val="00C57C38"/>
    <w:rsid w:val="00C635D1"/>
    <w:rsid w:val="00C755D5"/>
    <w:rsid w:val="00C779E7"/>
    <w:rsid w:val="00C808FE"/>
    <w:rsid w:val="00CB0D29"/>
    <w:rsid w:val="00CD129F"/>
    <w:rsid w:val="00CD2EF1"/>
    <w:rsid w:val="00CD445A"/>
    <w:rsid w:val="00CD4D67"/>
    <w:rsid w:val="00CE72D8"/>
    <w:rsid w:val="00D019E1"/>
    <w:rsid w:val="00D05370"/>
    <w:rsid w:val="00D10CBE"/>
    <w:rsid w:val="00D13965"/>
    <w:rsid w:val="00D34406"/>
    <w:rsid w:val="00D53EE3"/>
    <w:rsid w:val="00D54D7A"/>
    <w:rsid w:val="00D64656"/>
    <w:rsid w:val="00DA2934"/>
    <w:rsid w:val="00DA34BC"/>
    <w:rsid w:val="00DC594C"/>
    <w:rsid w:val="00DC7076"/>
    <w:rsid w:val="00DD2ED3"/>
    <w:rsid w:val="00DD3677"/>
    <w:rsid w:val="00DE029E"/>
    <w:rsid w:val="00E020AF"/>
    <w:rsid w:val="00E11AA6"/>
    <w:rsid w:val="00E12FBA"/>
    <w:rsid w:val="00E23B93"/>
    <w:rsid w:val="00E554ED"/>
    <w:rsid w:val="00E66F58"/>
    <w:rsid w:val="00E72BF6"/>
    <w:rsid w:val="00E8073D"/>
    <w:rsid w:val="00EB13FB"/>
    <w:rsid w:val="00EB191F"/>
    <w:rsid w:val="00EC0753"/>
    <w:rsid w:val="00EC30E3"/>
    <w:rsid w:val="00EC4696"/>
    <w:rsid w:val="00EF332F"/>
    <w:rsid w:val="00F00DD4"/>
    <w:rsid w:val="00F11505"/>
    <w:rsid w:val="00F26EB5"/>
    <w:rsid w:val="00F569C8"/>
    <w:rsid w:val="00F73B47"/>
    <w:rsid w:val="00F80D68"/>
    <w:rsid w:val="00F80F97"/>
    <w:rsid w:val="00F9683D"/>
    <w:rsid w:val="00F96AF8"/>
    <w:rsid w:val="00FB1E9B"/>
    <w:rsid w:val="00FC32E3"/>
    <w:rsid w:val="00FC3E6C"/>
    <w:rsid w:val="00FF70FF"/>
  </w:rsids>
  <m:mathPr>
    <m:mathFont m:val="Cambria Math"/>
    <m:brkBin m:val="before"/>
    <m:brkBinSub m:val="--"/>
    <m:smallFrac m:val="0"/>
    <m:dispDef/>
    <m:lMargin m:val="0"/>
    <m:rMargin m:val="0"/>
    <m:defJc m:val="centerGroup"/>
    <m:wrapIndent m:val="1440"/>
    <m:intLim m:val="subSup"/>
    <m:naryLim m:val="undOvr"/>
  </m:mathPr>
  <w:themeFontLang w:val="en-IN" w:bidi="gu-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BB47AA7"/>
  <w15:chartTrackingRefBased/>
  <w15:docId w15:val="{9F50BA05-10ED-4F15-9322-428165D794E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en-IN"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qFormat="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D3677"/>
    <w:rPr>
      <w:sz w:val="24"/>
      <w:szCs w:val="24"/>
      <w:lang w:eastAsia="en-IN"/>
    </w:rPr>
  </w:style>
  <w:style w:type="paragraph" w:styleId="Heading1">
    <w:name w:val="heading 1"/>
    <w:basedOn w:val="Normal"/>
    <w:next w:val="Normal"/>
    <w:link w:val="Heading1Char"/>
    <w:uiPriority w:val="9"/>
    <w:qFormat/>
    <w:rsid w:val="00DD3677"/>
    <w:pPr>
      <w:keepNext/>
      <w:keepLines/>
      <w:spacing w:before="480"/>
      <w:outlineLvl w:val="0"/>
    </w:pPr>
    <w:rPr>
      <w:rFonts w:ascii="Cambria" w:eastAsia="Times New Roman" w:hAnsi="Cambria"/>
      <w:b/>
      <w:bCs/>
      <w:color w:val="365F91"/>
      <w:sz w:val="28"/>
      <w:szCs w:val="28"/>
    </w:rPr>
  </w:style>
  <w:style w:type="paragraph" w:styleId="Heading2">
    <w:name w:val="heading 2"/>
    <w:basedOn w:val="Normal"/>
    <w:next w:val="Normal"/>
    <w:link w:val="Heading2Char"/>
    <w:uiPriority w:val="9"/>
    <w:unhideWhenUsed/>
    <w:qFormat/>
    <w:rsid w:val="00DD3677"/>
    <w:pPr>
      <w:keepNext/>
      <w:keepLines/>
      <w:spacing w:before="200"/>
      <w:outlineLvl w:val="1"/>
    </w:pPr>
    <w:rPr>
      <w:rFonts w:ascii="Cambria" w:eastAsia="Times New Roman" w:hAnsi="Cambria"/>
      <w:b/>
      <w:bCs/>
      <w:color w:val="4F81BD"/>
      <w:sz w:val="26"/>
      <w:szCs w:val="26"/>
    </w:rPr>
  </w:style>
  <w:style w:type="paragraph" w:styleId="Heading3">
    <w:name w:val="heading 3"/>
    <w:basedOn w:val="Normal"/>
    <w:next w:val="Normal"/>
    <w:link w:val="Heading3Char"/>
    <w:uiPriority w:val="9"/>
    <w:unhideWhenUsed/>
    <w:qFormat/>
    <w:rsid w:val="00DD3677"/>
    <w:pPr>
      <w:keepNext/>
      <w:keepLines/>
      <w:spacing w:before="200"/>
      <w:outlineLvl w:val="2"/>
    </w:pPr>
    <w:rPr>
      <w:rFonts w:ascii="Cambria" w:eastAsia="Times New Roman" w:hAnsi="Cambria"/>
      <w:b/>
      <w:bCs/>
      <w:color w:val="4F81BD"/>
    </w:rPr>
  </w:style>
  <w:style w:type="paragraph" w:styleId="Heading4">
    <w:name w:val="heading 4"/>
    <w:basedOn w:val="Normal"/>
    <w:next w:val="Normal"/>
    <w:link w:val="Heading4Char"/>
    <w:uiPriority w:val="9"/>
    <w:unhideWhenUsed/>
    <w:qFormat/>
    <w:rsid w:val="00DD3677"/>
    <w:pPr>
      <w:keepNext/>
      <w:spacing w:before="240" w:after="60"/>
      <w:outlineLvl w:val="3"/>
    </w:pPr>
    <w:rPr>
      <w:rFonts w:eastAsia="Times New Roman"/>
      <w:b/>
      <w:bCs/>
      <w:sz w:val="28"/>
      <w:szCs w:val="28"/>
    </w:rPr>
  </w:style>
  <w:style w:type="paragraph" w:styleId="Heading8">
    <w:name w:val="heading 8"/>
    <w:basedOn w:val="Normal"/>
    <w:next w:val="Normal"/>
    <w:link w:val="Heading8Char"/>
    <w:uiPriority w:val="9"/>
    <w:semiHidden/>
    <w:unhideWhenUsed/>
    <w:qFormat/>
    <w:rsid w:val="00DD3677"/>
    <w:pPr>
      <w:spacing w:before="240" w:after="60"/>
      <w:outlineLvl w:val="7"/>
    </w:pPr>
    <w:rPr>
      <w:rFonts w:eastAsia="Times New Roman"/>
      <w:i/>
      <w:i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ListParagraph2">
    <w:name w:val="List Paragraph2"/>
    <w:basedOn w:val="Normal"/>
    <w:uiPriority w:val="34"/>
    <w:qFormat/>
    <w:rsid w:val="00DD3677"/>
    <w:pPr>
      <w:ind w:left="720"/>
      <w:contextualSpacing/>
    </w:pPr>
    <w:rPr>
      <w:rFonts w:eastAsia="Times New Roman"/>
      <w:lang w:val="pt-BR"/>
    </w:rPr>
  </w:style>
  <w:style w:type="paragraph" w:customStyle="1" w:styleId="TableParagraph">
    <w:name w:val="Table Paragraph"/>
    <w:basedOn w:val="Normal"/>
    <w:uiPriority w:val="1"/>
    <w:qFormat/>
    <w:rsid w:val="00DD3677"/>
    <w:pPr>
      <w:widowControl w:val="0"/>
      <w:autoSpaceDE w:val="0"/>
      <w:autoSpaceDN w:val="0"/>
    </w:pPr>
    <w:rPr>
      <w:rFonts w:cs="Calibri"/>
      <w:sz w:val="22"/>
      <w:szCs w:val="22"/>
      <w:lang w:val="en-US" w:eastAsia="en-US"/>
    </w:rPr>
  </w:style>
  <w:style w:type="character" w:customStyle="1" w:styleId="Heading1Char">
    <w:name w:val="Heading 1 Char"/>
    <w:link w:val="Heading1"/>
    <w:uiPriority w:val="9"/>
    <w:rsid w:val="00DD3677"/>
    <w:rPr>
      <w:rFonts w:ascii="Cambria" w:eastAsia="Times New Roman" w:hAnsi="Cambria"/>
      <w:b/>
      <w:bCs/>
      <w:color w:val="365F91"/>
      <w:sz w:val="28"/>
      <w:szCs w:val="28"/>
      <w:lang w:eastAsia="en-IN"/>
    </w:rPr>
  </w:style>
  <w:style w:type="character" w:customStyle="1" w:styleId="Heading2Char">
    <w:name w:val="Heading 2 Char"/>
    <w:link w:val="Heading2"/>
    <w:uiPriority w:val="9"/>
    <w:rsid w:val="00DD3677"/>
    <w:rPr>
      <w:rFonts w:ascii="Cambria" w:eastAsia="Times New Roman" w:hAnsi="Cambria"/>
      <w:b/>
      <w:bCs/>
      <w:color w:val="4F81BD"/>
      <w:sz w:val="26"/>
      <w:szCs w:val="26"/>
      <w:lang w:eastAsia="en-IN"/>
    </w:rPr>
  </w:style>
  <w:style w:type="character" w:customStyle="1" w:styleId="Heading3Char">
    <w:name w:val="Heading 3 Char"/>
    <w:link w:val="Heading3"/>
    <w:uiPriority w:val="9"/>
    <w:rsid w:val="00DD3677"/>
    <w:rPr>
      <w:rFonts w:ascii="Cambria" w:eastAsia="Times New Roman" w:hAnsi="Cambria"/>
      <w:b/>
      <w:bCs/>
      <w:color w:val="4F81BD"/>
      <w:sz w:val="24"/>
      <w:szCs w:val="24"/>
      <w:lang w:eastAsia="en-IN"/>
    </w:rPr>
  </w:style>
  <w:style w:type="character" w:customStyle="1" w:styleId="Heading4Char">
    <w:name w:val="Heading 4 Char"/>
    <w:link w:val="Heading4"/>
    <w:uiPriority w:val="9"/>
    <w:rsid w:val="00DD3677"/>
    <w:rPr>
      <w:rFonts w:eastAsia="Times New Roman"/>
      <w:b/>
      <w:bCs/>
      <w:sz w:val="28"/>
      <w:szCs w:val="28"/>
      <w:lang w:eastAsia="en-IN"/>
    </w:rPr>
  </w:style>
  <w:style w:type="character" w:customStyle="1" w:styleId="Heading8Char">
    <w:name w:val="Heading 8 Char"/>
    <w:link w:val="Heading8"/>
    <w:uiPriority w:val="9"/>
    <w:semiHidden/>
    <w:rsid w:val="00DD3677"/>
    <w:rPr>
      <w:rFonts w:eastAsia="Times New Roman"/>
      <w:i/>
      <w:iCs/>
      <w:sz w:val="24"/>
      <w:szCs w:val="24"/>
      <w:lang w:eastAsia="en-IN"/>
    </w:rPr>
  </w:style>
  <w:style w:type="paragraph" w:styleId="Header">
    <w:name w:val="header"/>
    <w:aliases w:val="Kopfzeile Char,WWB,Kopfzeile Char1,Kopfzeile Char Char,Kopfzeile Char2 Char Char,Kopfzeile Char Char Char Char,WWB Char Char Char Char,Kopfzeile Char1 Char Char Char Char,Kopfzeile Char Char Char Char Char Char"/>
    <w:basedOn w:val="Normal"/>
    <w:link w:val="HeaderChar"/>
    <w:uiPriority w:val="99"/>
    <w:unhideWhenUsed/>
    <w:qFormat/>
    <w:rsid w:val="00DD3677"/>
    <w:pPr>
      <w:tabs>
        <w:tab w:val="center" w:pos="4680"/>
        <w:tab w:val="right" w:pos="9360"/>
      </w:tabs>
    </w:pPr>
    <w:rPr>
      <w:rFonts w:eastAsia="Times New Roman"/>
    </w:rPr>
  </w:style>
  <w:style w:type="character" w:customStyle="1" w:styleId="HeaderChar">
    <w:name w:val="Header Char"/>
    <w:aliases w:val="Kopfzeile Char Char1,WWB Char,Kopfzeile Char1 Char,Kopfzeile Char Char Char,Kopfzeile Char2 Char Char Char,Kopfzeile Char Char Char Char Char,WWB Char Char Char Char Char,Kopfzeile Char1 Char Char Char Char Char"/>
    <w:link w:val="Header"/>
    <w:uiPriority w:val="99"/>
    <w:qFormat/>
    <w:rsid w:val="00DD3677"/>
    <w:rPr>
      <w:rFonts w:eastAsia="Times New Roman"/>
      <w:sz w:val="24"/>
      <w:szCs w:val="24"/>
      <w:lang w:eastAsia="en-IN"/>
    </w:rPr>
  </w:style>
  <w:style w:type="paragraph" w:styleId="Title">
    <w:name w:val="Title"/>
    <w:aliases w:val="bold"/>
    <w:basedOn w:val="Normal"/>
    <w:next w:val="Normal"/>
    <w:link w:val="TitleChar"/>
    <w:uiPriority w:val="10"/>
    <w:qFormat/>
    <w:rsid w:val="00DD3677"/>
    <w:pPr>
      <w:ind w:right="510"/>
      <w:jc w:val="both"/>
      <w:outlineLvl w:val="0"/>
    </w:pPr>
    <w:rPr>
      <w:rFonts w:ascii="Trebuchet MS" w:eastAsia="Times New Roman" w:hAnsi="Trebuchet MS"/>
      <w:b/>
      <w:bCs/>
      <w:kern w:val="28"/>
      <w:sz w:val="20"/>
      <w:szCs w:val="32"/>
    </w:rPr>
  </w:style>
  <w:style w:type="character" w:customStyle="1" w:styleId="TitleChar">
    <w:name w:val="Title Char"/>
    <w:aliases w:val="bold Char"/>
    <w:link w:val="Title"/>
    <w:uiPriority w:val="10"/>
    <w:rsid w:val="00DD3677"/>
    <w:rPr>
      <w:rFonts w:ascii="Trebuchet MS" w:eastAsia="Times New Roman" w:hAnsi="Trebuchet MS"/>
      <w:b/>
      <w:bCs/>
      <w:kern w:val="28"/>
      <w:szCs w:val="32"/>
      <w:lang w:eastAsia="en-IN"/>
    </w:rPr>
  </w:style>
  <w:style w:type="paragraph" w:styleId="BodyText">
    <w:name w:val="Body Text"/>
    <w:basedOn w:val="Normal"/>
    <w:link w:val="BodyTextChar"/>
    <w:uiPriority w:val="1"/>
    <w:qFormat/>
    <w:rsid w:val="00DD3677"/>
    <w:pPr>
      <w:widowControl w:val="0"/>
      <w:autoSpaceDE w:val="0"/>
      <w:autoSpaceDN w:val="0"/>
      <w:ind w:left="500"/>
    </w:pPr>
    <w:rPr>
      <w:rFonts w:ascii="DejaVu Sans" w:eastAsia="DejaVu Sans" w:hAnsi="DejaVu Sans" w:cs="DejaVu Sans"/>
      <w:lang w:bidi="en-US"/>
    </w:rPr>
  </w:style>
  <w:style w:type="character" w:customStyle="1" w:styleId="BodyTextChar">
    <w:name w:val="Body Text Char"/>
    <w:link w:val="BodyText"/>
    <w:uiPriority w:val="1"/>
    <w:rsid w:val="00DD3677"/>
    <w:rPr>
      <w:rFonts w:ascii="DejaVu Sans" w:eastAsia="DejaVu Sans" w:hAnsi="DejaVu Sans" w:cs="DejaVu Sans"/>
      <w:sz w:val="24"/>
      <w:szCs w:val="24"/>
      <w:lang w:eastAsia="en-IN" w:bidi="en-US"/>
    </w:rPr>
  </w:style>
  <w:style w:type="character" w:styleId="Strong">
    <w:name w:val="Strong"/>
    <w:uiPriority w:val="22"/>
    <w:qFormat/>
    <w:rsid w:val="00DD3677"/>
    <w:rPr>
      <w:b/>
      <w:bCs/>
    </w:rPr>
  </w:style>
  <w:style w:type="paragraph" w:styleId="NoSpacing">
    <w:name w:val="No Spacing"/>
    <w:link w:val="NoSpacingChar"/>
    <w:uiPriority w:val="1"/>
    <w:qFormat/>
    <w:rsid w:val="00DD3677"/>
    <w:rPr>
      <w:sz w:val="22"/>
      <w:szCs w:val="22"/>
      <w:lang w:val="en-US"/>
    </w:rPr>
  </w:style>
  <w:style w:type="character" w:customStyle="1" w:styleId="NoSpacingChar">
    <w:name w:val="No Spacing Char"/>
    <w:link w:val="NoSpacing"/>
    <w:uiPriority w:val="1"/>
    <w:rsid w:val="00DD3677"/>
    <w:rPr>
      <w:sz w:val="22"/>
      <w:szCs w:val="22"/>
      <w:lang w:val="en-US"/>
    </w:rPr>
  </w:style>
  <w:style w:type="paragraph" w:styleId="ListParagraph">
    <w:name w:val="List Paragraph"/>
    <w:basedOn w:val="Normal"/>
    <w:uiPriority w:val="34"/>
    <w:qFormat/>
    <w:rsid w:val="00DD3677"/>
    <w:pPr>
      <w:ind w:left="720"/>
      <w:contextualSpacing/>
    </w:pPr>
    <w:rPr>
      <w:rFonts w:eastAsia="Times New Roman"/>
    </w:rPr>
  </w:style>
  <w:style w:type="paragraph" w:styleId="IntenseQuote">
    <w:name w:val="Intense Quote"/>
    <w:basedOn w:val="Normal"/>
    <w:next w:val="Normal"/>
    <w:link w:val="IntenseQuoteChar"/>
    <w:uiPriority w:val="30"/>
    <w:qFormat/>
    <w:rsid w:val="00DD3677"/>
    <w:pPr>
      <w:pBdr>
        <w:bottom w:val="single" w:sz="4" w:space="4" w:color="4F81BD"/>
      </w:pBdr>
      <w:spacing w:before="200" w:after="280"/>
      <w:ind w:left="936" w:right="936"/>
      <w:jc w:val="both"/>
    </w:pPr>
    <w:rPr>
      <w:rFonts w:ascii="Trebuchet MS" w:eastAsia="Times New Roman" w:hAnsi="Trebuchet MS"/>
      <w:b/>
      <w:bCs/>
      <w:i/>
      <w:iCs/>
      <w:color w:val="4F81BD"/>
      <w:sz w:val="20"/>
    </w:rPr>
  </w:style>
  <w:style w:type="character" w:customStyle="1" w:styleId="IntenseQuoteChar">
    <w:name w:val="Intense Quote Char"/>
    <w:link w:val="IntenseQuote"/>
    <w:uiPriority w:val="30"/>
    <w:rsid w:val="00DD3677"/>
    <w:rPr>
      <w:rFonts w:ascii="Trebuchet MS" w:eastAsia="Times New Roman" w:hAnsi="Trebuchet MS"/>
      <w:b/>
      <w:bCs/>
      <w:i/>
      <w:iCs/>
      <w:color w:val="4F81BD"/>
      <w:szCs w:val="24"/>
      <w:lang w:eastAsia="en-IN"/>
    </w:rPr>
  </w:style>
  <w:style w:type="character" w:styleId="BookTitle">
    <w:name w:val="Book Title"/>
    <w:uiPriority w:val="33"/>
    <w:qFormat/>
    <w:rsid w:val="00DD3677"/>
  </w:style>
  <w:style w:type="paragraph" w:styleId="TOCHeading">
    <w:name w:val="TOC Heading"/>
    <w:basedOn w:val="Heading1"/>
    <w:next w:val="Normal"/>
    <w:uiPriority w:val="39"/>
    <w:unhideWhenUsed/>
    <w:qFormat/>
    <w:rsid w:val="00DD3677"/>
    <w:pPr>
      <w:outlineLvl w:val="9"/>
    </w:pPr>
  </w:style>
  <w:style w:type="character" w:styleId="Hyperlink">
    <w:name w:val="Hyperlink"/>
    <w:basedOn w:val="DefaultParagraphFont"/>
    <w:uiPriority w:val="99"/>
    <w:unhideWhenUsed/>
    <w:rsid w:val="002816B8"/>
    <w:rPr>
      <w:color w:val="0563C1" w:themeColor="hyperlink"/>
      <w:u w:val="single"/>
    </w:rPr>
  </w:style>
  <w:style w:type="table" w:styleId="GridTable5Dark-Accent6">
    <w:name w:val="Grid Table 5 Dark Accent 6"/>
    <w:basedOn w:val="TableNormal"/>
    <w:uiPriority w:val="50"/>
    <w:rsid w:val="002816B8"/>
    <w:rPr>
      <w:rFonts w:asciiTheme="minorHAnsi" w:eastAsiaTheme="minorHAnsi" w:hAnsiTheme="minorHAnsi" w:cstheme="minorBidi"/>
      <w:kern w:val="2"/>
      <w:sz w:val="22"/>
      <w:szCs w:val="22"/>
      <w14:ligatures w14:val="standardContextual"/>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E2EFD9" w:themeFill="accent6"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70AD47" w:themeFill="accent6"/>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70AD47" w:themeFill="accent6"/>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70AD47" w:themeFill="accent6"/>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70AD47" w:themeFill="accent6"/>
      </w:tcPr>
    </w:tblStylePr>
    <w:tblStylePr w:type="band1Vert">
      <w:tblPr/>
      <w:tcPr>
        <w:shd w:val="clear" w:color="auto" w:fill="C5E0B3" w:themeFill="accent6" w:themeFillTint="66"/>
      </w:tcPr>
    </w:tblStylePr>
    <w:tblStylePr w:type="band1Horz">
      <w:tblPr/>
      <w:tcPr>
        <w:shd w:val="clear" w:color="auto" w:fill="C5E0B3" w:themeFill="accent6" w:themeFillTint="66"/>
      </w:tcPr>
    </w:tblStylePr>
  </w:style>
  <w:style w:type="paragraph" w:styleId="Footer">
    <w:name w:val="footer"/>
    <w:basedOn w:val="Normal"/>
    <w:link w:val="FooterChar"/>
    <w:uiPriority w:val="99"/>
    <w:unhideWhenUsed/>
    <w:rsid w:val="00767D7C"/>
    <w:pPr>
      <w:tabs>
        <w:tab w:val="center" w:pos="4513"/>
        <w:tab w:val="right" w:pos="9026"/>
      </w:tabs>
    </w:pPr>
  </w:style>
  <w:style w:type="character" w:customStyle="1" w:styleId="FooterChar">
    <w:name w:val="Footer Char"/>
    <w:basedOn w:val="DefaultParagraphFont"/>
    <w:link w:val="Footer"/>
    <w:uiPriority w:val="99"/>
    <w:rsid w:val="00767D7C"/>
    <w:rPr>
      <w:sz w:val="24"/>
      <w:szCs w:val="24"/>
      <w:lang w:eastAsia="en-IN"/>
    </w:rPr>
  </w:style>
  <w:style w:type="table" w:styleId="GridTable5Dark-Accent5">
    <w:name w:val="Grid Table 5 Dark Accent 5"/>
    <w:basedOn w:val="TableNormal"/>
    <w:uiPriority w:val="50"/>
    <w:rsid w:val="00223903"/>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EEAF6" w:themeFill="accent5"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5B9BD5" w:themeFill="accent5"/>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5B9BD5" w:themeFill="accent5"/>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5B9BD5" w:themeFill="accent5"/>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5B9BD5" w:themeFill="accent5"/>
      </w:tcPr>
    </w:tblStylePr>
    <w:tblStylePr w:type="band1Vert">
      <w:tblPr/>
      <w:tcPr>
        <w:shd w:val="clear" w:color="auto" w:fill="BDD6EE" w:themeFill="accent5" w:themeFillTint="66"/>
      </w:tcPr>
    </w:tblStylePr>
    <w:tblStylePr w:type="band1Horz">
      <w:tblPr/>
      <w:tcPr>
        <w:shd w:val="clear" w:color="auto" w:fill="BDD6EE" w:themeFill="accent5" w:themeFillTint="66"/>
      </w:tcPr>
    </w:tblStylePr>
  </w:style>
  <w:style w:type="paragraph" w:styleId="TOC1">
    <w:name w:val="toc 1"/>
    <w:basedOn w:val="Normal"/>
    <w:next w:val="Normal"/>
    <w:autoRedefine/>
    <w:uiPriority w:val="39"/>
    <w:unhideWhenUsed/>
    <w:rsid w:val="00EB13FB"/>
    <w:pPr>
      <w:tabs>
        <w:tab w:val="left" w:pos="426"/>
        <w:tab w:val="right" w:leader="dot" w:pos="9016"/>
      </w:tabs>
      <w:spacing w:after="100" w:line="360" w:lineRule="auto"/>
      <w:ind w:left="426" w:hanging="426"/>
    </w:pPr>
  </w:style>
  <w:style w:type="table" w:styleId="TableGrid">
    <w:name w:val="Table Grid"/>
    <w:basedOn w:val="TableNormal"/>
    <w:uiPriority w:val="39"/>
    <w:rsid w:val="00FB1E9B"/>
    <w:rPr>
      <w:rFonts w:asciiTheme="minorHAnsi" w:eastAsiaTheme="minorHAnsi" w:hAnsiTheme="minorHAnsi" w:cstheme="minorBidi"/>
      <w:kern w:val="2"/>
      <w:sz w:val="22"/>
      <w:szCs w:val="22"/>
      <w14:ligatures w14:val="standardContextu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TMLPreformatted">
    <w:name w:val="HTML Preformatted"/>
    <w:basedOn w:val="Normal"/>
    <w:link w:val="HTMLPreformattedChar"/>
    <w:uiPriority w:val="99"/>
    <w:semiHidden/>
    <w:unhideWhenUsed/>
    <w:rsid w:val="002774E0"/>
    <w:rPr>
      <w:rFonts w:ascii="Consolas" w:hAnsi="Consolas"/>
      <w:sz w:val="20"/>
      <w:szCs w:val="20"/>
    </w:rPr>
  </w:style>
  <w:style w:type="character" w:customStyle="1" w:styleId="HTMLPreformattedChar">
    <w:name w:val="HTML Preformatted Char"/>
    <w:basedOn w:val="DefaultParagraphFont"/>
    <w:link w:val="HTMLPreformatted"/>
    <w:uiPriority w:val="99"/>
    <w:semiHidden/>
    <w:rsid w:val="002774E0"/>
    <w:rPr>
      <w:rFonts w:ascii="Consolas" w:hAnsi="Consolas"/>
      <w:lang w:eastAsia="en-IN"/>
    </w:rPr>
  </w:style>
  <w:style w:type="character" w:styleId="UnresolvedMention">
    <w:name w:val="Unresolved Mention"/>
    <w:basedOn w:val="DefaultParagraphFont"/>
    <w:uiPriority w:val="99"/>
    <w:semiHidden/>
    <w:unhideWhenUsed/>
    <w:rsid w:val="00637164"/>
    <w:rPr>
      <w:color w:val="605E5C"/>
      <w:shd w:val="clear" w:color="auto" w:fill="E1DFDD"/>
    </w:rPr>
  </w:style>
  <w:style w:type="character" w:styleId="FollowedHyperlink">
    <w:name w:val="FollowedHyperlink"/>
    <w:basedOn w:val="DefaultParagraphFont"/>
    <w:uiPriority w:val="99"/>
    <w:semiHidden/>
    <w:unhideWhenUsed/>
    <w:rsid w:val="00637164"/>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9209630">
      <w:bodyDiv w:val="1"/>
      <w:marLeft w:val="0"/>
      <w:marRight w:val="0"/>
      <w:marTop w:val="0"/>
      <w:marBottom w:val="0"/>
      <w:divBdr>
        <w:top w:val="none" w:sz="0" w:space="0" w:color="auto"/>
        <w:left w:val="none" w:sz="0" w:space="0" w:color="auto"/>
        <w:bottom w:val="none" w:sz="0" w:space="0" w:color="auto"/>
        <w:right w:val="none" w:sz="0" w:space="0" w:color="auto"/>
      </w:divBdr>
    </w:div>
    <w:div w:id="31417521">
      <w:bodyDiv w:val="1"/>
      <w:marLeft w:val="0"/>
      <w:marRight w:val="0"/>
      <w:marTop w:val="0"/>
      <w:marBottom w:val="0"/>
      <w:divBdr>
        <w:top w:val="none" w:sz="0" w:space="0" w:color="auto"/>
        <w:left w:val="none" w:sz="0" w:space="0" w:color="auto"/>
        <w:bottom w:val="none" w:sz="0" w:space="0" w:color="auto"/>
        <w:right w:val="none" w:sz="0" w:space="0" w:color="auto"/>
      </w:divBdr>
    </w:div>
    <w:div w:id="32385301">
      <w:bodyDiv w:val="1"/>
      <w:marLeft w:val="0"/>
      <w:marRight w:val="0"/>
      <w:marTop w:val="0"/>
      <w:marBottom w:val="0"/>
      <w:divBdr>
        <w:top w:val="none" w:sz="0" w:space="0" w:color="auto"/>
        <w:left w:val="none" w:sz="0" w:space="0" w:color="auto"/>
        <w:bottom w:val="none" w:sz="0" w:space="0" w:color="auto"/>
        <w:right w:val="none" w:sz="0" w:space="0" w:color="auto"/>
      </w:divBdr>
    </w:div>
    <w:div w:id="224613251">
      <w:bodyDiv w:val="1"/>
      <w:marLeft w:val="0"/>
      <w:marRight w:val="0"/>
      <w:marTop w:val="0"/>
      <w:marBottom w:val="0"/>
      <w:divBdr>
        <w:top w:val="none" w:sz="0" w:space="0" w:color="auto"/>
        <w:left w:val="none" w:sz="0" w:space="0" w:color="auto"/>
        <w:bottom w:val="none" w:sz="0" w:space="0" w:color="auto"/>
        <w:right w:val="none" w:sz="0" w:space="0" w:color="auto"/>
      </w:divBdr>
    </w:div>
    <w:div w:id="260450300">
      <w:bodyDiv w:val="1"/>
      <w:marLeft w:val="0"/>
      <w:marRight w:val="0"/>
      <w:marTop w:val="0"/>
      <w:marBottom w:val="0"/>
      <w:divBdr>
        <w:top w:val="none" w:sz="0" w:space="0" w:color="auto"/>
        <w:left w:val="none" w:sz="0" w:space="0" w:color="auto"/>
        <w:bottom w:val="none" w:sz="0" w:space="0" w:color="auto"/>
        <w:right w:val="none" w:sz="0" w:space="0" w:color="auto"/>
      </w:divBdr>
    </w:div>
    <w:div w:id="268204088">
      <w:bodyDiv w:val="1"/>
      <w:marLeft w:val="0"/>
      <w:marRight w:val="0"/>
      <w:marTop w:val="0"/>
      <w:marBottom w:val="0"/>
      <w:divBdr>
        <w:top w:val="none" w:sz="0" w:space="0" w:color="auto"/>
        <w:left w:val="none" w:sz="0" w:space="0" w:color="auto"/>
        <w:bottom w:val="none" w:sz="0" w:space="0" w:color="auto"/>
        <w:right w:val="none" w:sz="0" w:space="0" w:color="auto"/>
      </w:divBdr>
    </w:div>
    <w:div w:id="345715855">
      <w:bodyDiv w:val="1"/>
      <w:marLeft w:val="0"/>
      <w:marRight w:val="0"/>
      <w:marTop w:val="0"/>
      <w:marBottom w:val="0"/>
      <w:divBdr>
        <w:top w:val="none" w:sz="0" w:space="0" w:color="auto"/>
        <w:left w:val="none" w:sz="0" w:space="0" w:color="auto"/>
        <w:bottom w:val="none" w:sz="0" w:space="0" w:color="auto"/>
        <w:right w:val="none" w:sz="0" w:space="0" w:color="auto"/>
      </w:divBdr>
    </w:div>
    <w:div w:id="346175439">
      <w:bodyDiv w:val="1"/>
      <w:marLeft w:val="0"/>
      <w:marRight w:val="0"/>
      <w:marTop w:val="0"/>
      <w:marBottom w:val="0"/>
      <w:divBdr>
        <w:top w:val="none" w:sz="0" w:space="0" w:color="auto"/>
        <w:left w:val="none" w:sz="0" w:space="0" w:color="auto"/>
        <w:bottom w:val="none" w:sz="0" w:space="0" w:color="auto"/>
        <w:right w:val="none" w:sz="0" w:space="0" w:color="auto"/>
      </w:divBdr>
    </w:div>
    <w:div w:id="363796516">
      <w:bodyDiv w:val="1"/>
      <w:marLeft w:val="0"/>
      <w:marRight w:val="0"/>
      <w:marTop w:val="0"/>
      <w:marBottom w:val="0"/>
      <w:divBdr>
        <w:top w:val="none" w:sz="0" w:space="0" w:color="auto"/>
        <w:left w:val="none" w:sz="0" w:space="0" w:color="auto"/>
        <w:bottom w:val="none" w:sz="0" w:space="0" w:color="auto"/>
        <w:right w:val="none" w:sz="0" w:space="0" w:color="auto"/>
      </w:divBdr>
    </w:div>
    <w:div w:id="538711021">
      <w:bodyDiv w:val="1"/>
      <w:marLeft w:val="0"/>
      <w:marRight w:val="0"/>
      <w:marTop w:val="0"/>
      <w:marBottom w:val="0"/>
      <w:divBdr>
        <w:top w:val="none" w:sz="0" w:space="0" w:color="auto"/>
        <w:left w:val="none" w:sz="0" w:space="0" w:color="auto"/>
        <w:bottom w:val="none" w:sz="0" w:space="0" w:color="auto"/>
        <w:right w:val="none" w:sz="0" w:space="0" w:color="auto"/>
      </w:divBdr>
    </w:div>
    <w:div w:id="542520559">
      <w:bodyDiv w:val="1"/>
      <w:marLeft w:val="0"/>
      <w:marRight w:val="0"/>
      <w:marTop w:val="0"/>
      <w:marBottom w:val="0"/>
      <w:divBdr>
        <w:top w:val="none" w:sz="0" w:space="0" w:color="auto"/>
        <w:left w:val="none" w:sz="0" w:space="0" w:color="auto"/>
        <w:bottom w:val="none" w:sz="0" w:space="0" w:color="auto"/>
        <w:right w:val="none" w:sz="0" w:space="0" w:color="auto"/>
      </w:divBdr>
    </w:div>
    <w:div w:id="620113773">
      <w:bodyDiv w:val="1"/>
      <w:marLeft w:val="0"/>
      <w:marRight w:val="0"/>
      <w:marTop w:val="0"/>
      <w:marBottom w:val="0"/>
      <w:divBdr>
        <w:top w:val="none" w:sz="0" w:space="0" w:color="auto"/>
        <w:left w:val="none" w:sz="0" w:space="0" w:color="auto"/>
        <w:bottom w:val="none" w:sz="0" w:space="0" w:color="auto"/>
        <w:right w:val="none" w:sz="0" w:space="0" w:color="auto"/>
      </w:divBdr>
    </w:div>
    <w:div w:id="632638236">
      <w:bodyDiv w:val="1"/>
      <w:marLeft w:val="0"/>
      <w:marRight w:val="0"/>
      <w:marTop w:val="0"/>
      <w:marBottom w:val="0"/>
      <w:divBdr>
        <w:top w:val="none" w:sz="0" w:space="0" w:color="auto"/>
        <w:left w:val="none" w:sz="0" w:space="0" w:color="auto"/>
        <w:bottom w:val="none" w:sz="0" w:space="0" w:color="auto"/>
        <w:right w:val="none" w:sz="0" w:space="0" w:color="auto"/>
      </w:divBdr>
    </w:div>
    <w:div w:id="749232286">
      <w:bodyDiv w:val="1"/>
      <w:marLeft w:val="0"/>
      <w:marRight w:val="0"/>
      <w:marTop w:val="0"/>
      <w:marBottom w:val="0"/>
      <w:divBdr>
        <w:top w:val="none" w:sz="0" w:space="0" w:color="auto"/>
        <w:left w:val="none" w:sz="0" w:space="0" w:color="auto"/>
        <w:bottom w:val="none" w:sz="0" w:space="0" w:color="auto"/>
        <w:right w:val="none" w:sz="0" w:space="0" w:color="auto"/>
      </w:divBdr>
    </w:div>
    <w:div w:id="763844802">
      <w:bodyDiv w:val="1"/>
      <w:marLeft w:val="0"/>
      <w:marRight w:val="0"/>
      <w:marTop w:val="0"/>
      <w:marBottom w:val="0"/>
      <w:divBdr>
        <w:top w:val="none" w:sz="0" w:space="0" w:color="auto"/>
        <w:left w:val="none" w:sz="0" w:space="0" w:color="auto"/>
        <w:bottom w:val="none" w:sz="0" w:space="0" w:color="auto"/>
        <w:right w:val="none" w:sz="0" w:space="0" w:color="auto"/>
      </w:divBdr>
    </w:div>
    <w:div w:id="818155414">
      <w:bodyDiv w:val="1"/>
      <w:marLeft w:val="0"/>
      <w:marRight w:val="0"/>
      <w:marTop w:val="0"/>
      <w:marBottom w:val="0"/>
      <w:divBdr>
        <w:top w:val="none" w:sz="0" w:space="0" w:color="auto"/>
        <w:left w:val="none" w:sz="0" w:space="0" w:color="auto"/>
        <w:bottom w:val="none" w:sz="0" w:space="0" w:color="auto"/>
        <w:right w:val="none" w:sz="0" w:space="0" w:color="auto"/>
      </w:divBdr>
    </w:div>
    <w:div w:id="1024944861">
      <w:bodyDiv w:val="1"/>
      <w:marLeft w:val="0"/>
      <w:marRight w:val="0"/>
      <w:marTop w:val="0"/>
      <w:marBottom w:val="0"/>
      <w:divBdr>
        <w:top w:val="none" w:sz="0" w:space="0" w:color="auto"/>
        <w:left w:val="none" w:sz="0" w:space="0" w:color="auto"/>
        <w:bottom w:val="none" w:sz="0" w:space="0" w:color="auto"/>
        <w:right w:val="none" w:sz="0" w:space="0" w:color="auto"/>
      </w:divBdr>
    </w:div>
    <w:div w:id="1147212429">
      <w:bodyDiv w:val="1"/>
      <w:marLeft w:val="0"/>
      <w:marRight w:val="0"/>
      <w:marTop w:val="0"/>
      <w:marBottom w:val="0"/>
      <w:divBdr>
        <w:top w:val="none" w:sz="0" w:space="0" w:color="auto"/>
        <w:left w:val="none" w:sz="0" w:space="0" w:color="auto"/>
        <w:bottom w:val="none" w:sz="0" w:space="0" w:color="auto"/>
        <w:right w:val="none" w:sz="0" w:space="0" w:color="auto"/>
      </w:divBdr>
    </w:div>
    <w:div w:id="1180317075">
      <w:bodyDiv w:val="1"/>
      <w:marLeft w:val="0"/>
      <w:marRight w:val="0"/>
      <w:marTop w:val="0"/>
      <w:marBottom w:val="0"/>
      <w:divBdr>
        <w:top w:val="none" w:sz="0" w:space="0" w:color="auto"/>
        <w:left w:val="none" w:sz="0" w:space="0" w:color="auto"/>
        <w:bottom w:val="none" w:sz="0" w:space="0" w:color="auto"/>
        <w:right w:val="none" w:sz="0" w:space="0" w:color="auto"/>
      </w:divBdr>
    </w:div>
    <w:div w:id="1265529170">
      <w:bodyDiv w:val="1"/>
      <w:marLeft w:val="0"/>
      <w:marRight w:val="0"/>
      <w:marTop w:val="0"/>
      <w:marBottom w:val="0"/>
      <w:divBdr>
        <w:top w:val="none" w:sz="0" w:space="0" w:color="auto"/>
        <w:left w:val="none" w:sz="0" w:space="0" w:color="auto"/>
        <w:bottom w:val="none" w:sz="0" w:space="0" w:color="auto"/>
        <w:right w:val="none" w:sz="0" w:space="0" w:color="auto"/>
      </w:divBdr>
    </w:div>
    <w:div w:id="1291471553">
      <w:bodyDiv w:val="1"/>
      <w:marLeft w:val="0"/>
      <w:marRight w:val="0"/>
      <w:marTop w:val="0"/>
      <w:marBottom w:val="0"/>
      <w:divBdr>
        <w:top w:val="none" w:sz="0" w:space="0" w:color="auto"/>
        <w:left w:val="none" w:sz="0" w:space="0" w:color="auto"/>
        <w:bottom w:val="none" w:sz="0" w:space="0" w:color="auto"/>
        <w:right w:val="none" w:sz="0" w:space="0" w:color="auto"/>
      </w:divBdr>
    </w:div>
    <w:div w:id="1334869313">
      <w:bodyDiv w:val="1"/>
      <w:marLeft w:val="0"/>
      <w:marRight w:val="0"/>
      <w:marTop w:val="0"/>
      <w:marBottom w:val="0"/>
      <w:divBdr>
        <w:top w:val="none" w:sz="0" w:space="0" w:color="auto"/>
        <w:left w:val="none" w:sz="0" w:space="0" w:color="auto"/>
        <w:bottom w:val="none" w:sz="0" w:space="0" w:color="auto"/>
        <w:right w:val="none" w:sz="0" w:space="0" w:color="auto"/>
      </w:divBdr>
    </w:div>
    <w:div w:id="1341279480">
      <w:bodyDiv w:val="1"/>
      <w:marLeft w:val="0"/>
      <w:marRight w:val="0"/>
      <w:marTop w:val="0"/>
      <w:marBottom w:val="0"/>
      <w:divBdr>
        <w:top w:val="none" w:sz="0" w:space="0" w:color="auto"/>
        <w:left w:val="none" w:sz="0" w:space="0" w:color="auto"/>
        <w:bottom w:val="none" w:sz="0" w:space="0" w:color="auto"/>
        <w:right w:val="none" w:sz="0" w:space="0" w:color="auto"/>
      </w:divBdr>
    </w:div>
    <w:div w:id="1376850701">
      <w:bodyDiv w:val="1"/>
      <w:marLeft w:val="0"/>
      <w:marRight w:val="0"/>
      <w:marTop w:val="0"/>
      <w:marBottom w:val="0"/>
      <w:divBdr>
        <w:top w:val="none" w:sz="0" w:space="0" w:color="auto"/>
        <w:left w:val="none" w:sz="0" w:space="0" w:color="auto"/>
        <w:bottom w:val="none" w:sz="0" w:space="0" w:color="auto"/>
        <w:right w:val="none" w:sz="0" w:space="0" w:color="auto"/>
      </w:divBdr>
    </w:div>
    <w:div w:id="1453982343">
      <w:bodyDiv w:val="1"/>
      <w:marLeft w:val="0"/>
      <w:marRight w:val="0"/>
      <w:marTop w:val="0"/>
      <w:marBottom w:val="0"/>
      <w:divBdr>
        <w:top w:val="none" w:sz="0" w:space="0" w:color="auto"/>
        <w:left w:val="none" w:sz="0" w:space="0" w:color="auto"/>
        <w:bottom w:val="none" w:sz="0" w:space="0" w:color="auto"/>
        <w:right w:val="none" w:sz="0" w:space="0" w:color="auto"/>
      </w:divBdr>
    </w:div>
    <w:div w:id="1494907543">
      <w:bodyDiv w:val="1"/>
      <w:marLeft w:val="0"/>
      <w:marRight w:val="0"/>
      <w:marTop w:val="0"/>
      <w:marBottom w:val="0"/>
      <w:divBdr>
        <w:top w:val="none" w:sz="0" w:space="0" w:color="auto"/>
        <w:left w:val="none" w:sz="0" w:space="0" w:color="auto"/>
        <w:bottom w:val="none" w:sz="0" w:space="0" w:color="auto"/>
        <w:right w:val="none" w:sz="0" w:space="0" w:color="auto"/>
      </w:divBdr>
    </w:div>
    <w:div w:id="1528182477">
      <w:bodyDiv w:val="1"/>
      <w:marLeft w:val="0"/>
      <w:marRight w:val="0"/>
      <w:marTop w:val="0"/>
      <w:marBottom w:val="0"/>
      <w:divBdr>
        <w:top w:val="none" w:sz="0" w:space="0" w:color="auto"/>
        <w:left w:val="none" w:sz="0" w:space="0" w:color="auto"/>
        <w:bottom w:val="none" w:sz="0" w:space="0" w:color="auto"/>
        <w:right w:val="none" w:sz="0" w:space="0" w:color="auto"/>
      </w:divBdr>
    </w:div>
    <w:div w:id="1544250281">
      <w:bodyDiv w:val="1"/>
      <w:marLeft w:val="0"/>
      <w:marRight w:val="0"/>
      <w:marTop w:val="0"/>
      <w:marBottom w:val="0"/>
      <w:divBdr>
        <w:top w:val="none" w:sz="0" w:space="0" w:color="auto"/>
        <w:left w:val="none" w:sz="0" w:space="0" w:color="auto"/>
        <w:bottom w:val="none" w:sz="0" w:space="0" w:color="auto"/>
        <w:right w:val="none" w:sz="0" w:space="0" w:color="auto"/>
      </w:divBdr>
    </w:div>
    <w:div w:id="1627661215">
      <w:bodyDiv w:val="1"/>
      <w:marLeft w:val="0"/>
      <w:marRight w:val="0"/>
      <w:marTop w:val="0"/>
      <w:marBottom w:val="0"/>
      <w:divBdr>
        <w:top w:val="none" w:sz="0" w:space="0" w:color="auto"/>
        <w:left w:val="none" w:sz="0" w:space="0" w:color="auto"/>
        <w:bottom w:val="none" w:sz="0" w:space="0" w:color="auto"/>
        <w:right w:val="none" w:sz="0" w:space="0" w:color="auto"/>
      </w:divBdr>
    </w:div>
    <w:div w:id="1710110865">
      <w:bodyDiv w:val="1"/>
      <w:marLeft w:val="0"/>
      <w:marRight w:val="0"/>
      <w:marTop w:val="0"/>
      <w:marBottom w:val="0"/>
      <w:divBdr>
        <w:top w:val="none" w:sz="0" w:space="0" w:color="auto"/>
        <w:left w:val="none" w:sz="0" w:space="0" w:color="auto"/>
        <w:bottom w:val="none" w:sz="0" w:space="0" w:color="auto"/>
        <w:right w:val="none" w:sz="0" w:space="0" w:color="auto"/>
      </w:divBdr>
    </w:div>
    <w:div w:id="1724600065">
      <w:bodyDiv w:val="1"/>
      <w:marLeft w:val="0"/>
      <w:marRight w:val="0"/>
      <w:marTop w:val="0"/>
      <w:marBottom w:val="0"/>
      <w:divBdr>
        <w:top w:val="none" w:sz="0" w:space="0" w:color="auto"/>
        <w:left w:val="none" w:sz="0" w:space="0" w:color="auto"/>
        <w:bottom w:val="none" w:sz="0" w:space="0" w:color="auto"/>
        <w:right w:val="none" w:sz="0" w:space="0" w:color="auto"/>
      </w:divBdr>
    </w:div>
    <w:div w:id="1728185200">
      <w:bodyDiv w:val="1"/>
      <w:marLeft w:val="0"/>
      <w:marRight w:val="0"/>
      <w:marTop w:val="0"/>
      <w:marBottom w:val="0"/>
      <w:divBdr>
        <w:top w:val="none" w:sz="0" w:space="0" w:color="auto"/>
        <w:left w:val="none" w:sz="0" w:space="0" w:color="auto"/>
        <w:bottom w:val="none" w:sz="0" w:space="0" w:color="auto"/>
        <w:right w:val="none" w:sz="0" w:space="0" w:color="auto"/>
      </w:divBdr>
    </w:div>
    <w:div w:id="1730880646">
      <w:bodyDiv w:val="1"/>
      <w:marLeft w:val="0"/>
      <w:marRight w:val="0"/>
      <w:marTop w:val="0"/>
      <w:marBottom w:val="0"/>
      <w:divBdr>
        <w:top w:val="none" w:sz="0" w:space="0" w:color="auto"/>
        <w:left w:val="none" w:sz="0" w:space="0" w:color="auto"/>
        <w:bottom w:val="none" w:sz="0" w:space="0" w:color="auto"/>
        <w:right w:val="none" w:sz="0" w:space="0" w:color="auto"/>
      </w:divBdr>
    </w:div>
    <w:div w:id="1766684738">
      <w:bodyDiv w:val="1"/>
      <w:marLeft w:val="0"/>
      <w:marRight w:val="0"/>
      <w:marTop w:val="0"/>
      <w:marBottom w:val="0"/>
      <w:divBdr>
        <w:top w:val="none" w:sz="0" w:space="0" w:color="auto"/>
        <w:left w:val="none" w:sz="0" w:space="0" w:color="auto"/>
        <w:bottom w:val="none" w:sz="0" w:space="0" w:color="auto"/>
        <w:right w:val="none" w:sz="0" w:space="0" w:color="auto"/>
      </w:divBdr>
    </w:div>
    <w:div w:id="1772165860">
      <w:bodyDiv w:val="1"/>
      <w:marLeft w:val="0"/>
      <w:marRight w:val="0"/>
      <w:marTop w:val="0"/>
      <w:marBottom w:val="0"/>
      <w:divBdr>
        <w:top w:val="none" w:sz="0" w:space="0" w:color="auto"/>
        <w:left w:val="none" w:sz="0" w:space="0" w:color="auto"/>
        <w:bottom w:val="none" w:sz="0" w:space="0" w:color="auto"/>
        <w:right w:val="none" w:sz="0" w:space="0" w:color="auto"/>
      </w:divBdr>
    </w:div>
    <w:div w:id="1774322956">
      <w:bodyDiv w:val="1"/>
      <w:marLeft w:val="0"/>
      <w:marRight w:val="0"/>
      <w:marTop w:val="0"/>
      <w:marBottom w:val="0"/>
      <w:divBdr>
        <w:top w:val="none" w:sz="0" w:space="0" w:color="auto"/>
        <w:left w:val="none" w:sz="0" w:space="0" w:color="auto"/>
        <w:bottom w:val="none" w:sz="0" w:space="0" w:color="auto"/>
        <w:right w:val="none" w:sz="0" w:space="0" w:color="auto"/>
      </w:divBdr>
    </w:div>
    <w:div w:id="1807703804">
      <w:bodyDiv w:val="1"/>
      <w:marLeft w:val="0"/>
      <w:marRight w:val="0"/>
      <w:marTop w:val="0"/>
      <w:marBottom w:val="0"/>
      <w:divBdr>
        <w:top w:val="none" w:sz="0" w:space="0" w:color="auto"/>
        <w:left w:val="none" w:sz="0" w:space="0" w:color="auto"/>
        <w:bottom w:val="none" w:sz="0" w:space="0" w:color="auto"/>
        <w:right w:val="none" w:sz="0" w:space="0" w:color="auto"/>
      </w:divBdr>
    </w:div>
    <w:div w:id="1820801574">
      <w:bodyDiv w:val="1"/>
      <w:marLeft w:val="0"/>
      <w:marRight w:val="0"/>
      <w:marTop w:val="0"/>
      <w:marBottom w:val="0"/>
      <w:divBdr>
        <w:top w:val="none" w:sz="0" w:space="0" w:color="auto"/>
        <w:left w:val="none" w:sz="0" w:space="0" w:color="auto"/>
        <w:bottom w:val="none" w:sz="0" w:space="0" w:color="auto"/>
        <w:right w:val="none" w:sz="0" w:space="0" w:color="auto"/>
      </w:divBdr>
    </w:div>
    <w:div w:id="1833326391">
      <w:bodyDiv w:val="1"/>
      <w:marLeft w:val="0"/>
      <w:marRight w:val="0"/>
      <w:marTop w:val="0"/>
      <w:marBottom w:val="0"/>
      <w:divBdr>
        <w:top w:val="none" w:sz="0" w:space="0" w:color="auto"/>
        <w:left w:val="none" w:sz="0" w:space="0" w:color="auto"/>
        <w:bottom w:val="none" w:sz="0" w:space="0" w:color="auto"/>
        <w:right w:val="none" w:sz="0" w:space="0" w:color="auto"/>
      </w:divBdr>
    </w:div>
    <w:div w:id="1855605899">
      <w:bodyDiv w:val="1"/>
      <w:marLeft w:val="0"/>
      <w:marRight w:val="0"/>
      <w:marTop w:val="0"/>
      <w:marBottom w:val="0"/>
      <w:divBdr>
        <w:top w:val="none" w:sz="0" w:space="0" w:color="auto"/>
        <w:left w:val="none" w:sz="0" w:space="0" w:color="auto"/>
        <w:bottom w:val="none" w:sz="0" w:space="0" w:color="auto"/>
        <w:right w:val="none" w:sz="0" w:space="0" w:color="auto"/>
      </w:divBdr>
    </w:div>
    <w:div w:id="1866676743">
      <w:bodyDiv w:val="1"/>
      <w:marLeft w:val="0"/>
      <w:marRight w:val="0"/>
      <w:marTop w:val="0"/>
      <w:marBottom w:val="0"/>
      <w:divBdr>
        <w:top w:val="none" w:sz="0" w:space="0" w:color="auto"/>
        <w:left w:val="none" w:sz="0" w:space="0" w:color="auto"/>
        <w:bottom w:val="none" w:sz="0" w:space="0" w:color="auto"/>
        <w:right w:val="none" w:sz="0" w:space="0" w:color="auto"/>
      </w:divBdr>
    </w:div>
    <w:div w:id="1889297629">
      <w:bodyDiv w:val="1"/>
      <w:marLeft w:val="0"/>
      <w:marRight w:val="0"/>
      <w:marTop w:val="0"/>
      <w:marBottom w:val="0"/>
      <w:divBdr>
        <w:top w:val="none" w:sz="0" w:space="0" w:color="auto"/>
        <w:left w:val="none" w:sz="0" w:space="0" w:color="auto"/>
        <w:bottom w:val="none" w:sz="0" w:space="0" w:color="auto"/>
        <w:right w:val="none" w:sz="0" w:space="0" w:color="auto"/>
      </w:divBdr>
    </w:div>
    <w:div w:id="1943799586">
      <w:bodyDiv w:val="1"/>
      <w:marLeft w:val="0"/>
      <w:marRight w:val="0"/>
      <w:marTop w:val="0"/>
      <w:marBottom w:val="0"/>
      <w:divBdr>
        <w:top w:val="none" w:sz="0" w:space="0" w:color="auto"/>
        <w:left w:val="none" w:sz="0" w:space="0" w:color="auto"/>
        <w:bottom w:val="none" w:sz="0" w:space="0" w:color="auto"/>
        <w:right w:val="none" w:sz="0" w:space="0" w:color="auto"/>
      </w:divBdr>
    </w:div>
    <w:div w:id="1964530873">
      <w:bodyDiv w:val="1"/>
      <w:marLeft w:val="0"/>
      <w:marRight w:val="0"/>
      <w:marTop w:val="0"/>
      <w:marBottom w:val="0"/>
      <w:divBdr>
        <w:top w:val="none" w:sz="0" w:space="0" w:color="auto"/>
        <w:left w:val="none" w:sz="0" w:space="0" w:color="auto"/>
        <w:bottom w:val="none" w:sz="0" w:space="0" w:color="auto"/>
        <w:right w:val="none" w:sz="0" w:space="0" w:color="auto"/>
      </w:divBdr>
    </w:div>
    <w:div w:id="1989943705">
      <w:bodyDiv w:val="1"/>
      <w:marLeft w:val="0"/>
      <w:marRight w:val="0"/>
      <w:marTop w:val="0"/>
      <w:marBottom w:val="0"/>
      <w:divBdr>
        <w:top w:val="none" w:sz="0" w:space="0" w:color="auto"/>
        <w:left w:val="none" w:sz="0" w:space="0" w:color="auto"/>
        <w:bottom w:val="none" w:sz="0" w:space="0" w:color="auto"/>
        <w:right w:val="none" w:sz="0" w:space="0" w:color="auto"/>
      </w:divBdr>
    </w:div>
    <w:div w:id="2007659949">
      <w:bodyDiv w:val="1"/>
      <w:marLeft w:val="0"/>
      <w:marRight w:val="0"/>
      <w:marTop w:val="0"/>
      <w:marBottom w:val="0"/>
      <w:divBdr>
        <w:top w:val="none" w:sz="0" w:space="0" w:color="auto"/>
        <w:left w:val="none" w:sz="0" w:space="0" w:color="auto"/>
        <w:bottom w:val="none" w:sz="0" w:space="0" w:color="auto"/>
        <w:right w:val="none" w:sz="0" w:space="0" w:color="auto"/>
      </w:divBdr>
    </w:div>
    <w:div w:id="2036080693">
      <w:bodyDiv w:val="1"/>
      <w:marLeft w:val="0"/>
      <w:marRight w:val="0"/>
      <w:marTop w:val="0"/>
      <w:marBottom w:val="0"/>
      <w:divBdr>
        <w:top w:val="none" w:sz="0" w:space="0" w:color="auto"/>
        <w:left w:val="none" w:sz="0" w:space="0" w:color="auto"/>
        <w:bottom w:val="none" w:sz="0" w:space="0" w:color="auto"/>
        <w:right w:val="none" w:sz="0" w:space="0" w:color="auto"/>
      </w:divBdr>
    </w:div>
    <w:div w:id="2057852452">
      <w:bodyDiv w:val="1"/>
      <w:marLeft w:val="0"/>
      <w:marRight w:val="0"/>
      <w:marTop w:val="0"/>
      <w:marBottom w:val="0"/>
      <w:divBdr>
        <w:top w:val="none" w:sz="0" w:space="0" w:color="auto"/>
        <w:left w:val="none" w:sz="0" w:space="0" w:color="auto"/>
        <w:bottom w:val="none" w:sz="0" w:space="0" w:color="auto"/>
        <w:right w:val="none" w:sz="0" w:space="0" w:color="auto"/>
      </w:divBdr>
    </w:div>
    <w:div w:id="2066219908">
      <w:bodyDiv w:val="1"/>
      <w:marLeft w:val="0"/>
      <w:marRight w:val="0"/>
      <w:marTop w:val="0"/>
      <w:marBottom w:val="0"/>
      <w:divBdr>
        <w:top w:val="none" w:sz="0" w:space="0" w:color="auto"/>
        <w:left w:val="none" w:sz="0" w:space="0" w:color="auto"/>
        <w:bottom w:val="none" w:sz="0" w:space="0" w:color="auto"/>
        <w:right w:val="none" w:sz="0" w:space="0" w:color="auto"/>
      </w:divBdr>
    </w:div>
    <w:div w:id="2078018232">
      <w:bodyDiv w:val="1"/>
      <w:marLeft w:val="0"/>
      <w:marRight w:val="0"/>
      <w:marTop w:val="0"/>
      <w:marBottom w:val="0"/>
      <w:divBdr>
        <w:top w:val="none" w:sz="0" w:space="0" w:color="auto"/>
        <w:left w:val="none" w:sz="0" w:space="0" w:color="auto"/>
        <w:bottom w:val="none" w:sz="0" w:space="0" w:color="auto"/>
        <w:right w:val="none" w:sz="0" w:space="0" w:color="auto"/>
      </w:divBdr>
    </w:div>
    <w:div w:id="2083986858">
      <w:bodyDiv w:val="1"/>
      <w:marLeft w:val="0"/>
      <w:marRight w:val="0"/>
      <w:marTop w:val="0"/>
      <w:marBottom w:val="0"/>
      <w:divBdr>
        <w:top w:val="none" w:sz="0" w:space="0" w:color="auto"/>
        <w:left w:val="none" w:sz="0" w:space="0" w:color="auto"/>
        <w:bottom w:val="none" w:sz="0" w:space="0" w:color="auto"/>
        <w:right w:val="none" w:sz="0" w:space="0" w:color="auto"/>
      </w:divBdr>
    </w:div>
    <w:div w:id="211944732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5.png"/><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5" Type="http://schemas.openxmlformats.org/officeDocument/2006/relationships/webSettings" Target="webSettings.xml"/><Relationship Id="rId15" Type="http://schemas.openxmlformats.org/officeDocument/2006/relationships/header" Target="header1.xml"/><Relationship Id="rId10" Type="http://schemas.openxmlformats.org/officeDocument/2006/relationships/image" Target="media/image2.png"/><Relationship Id="rId4" Type="http://schemas.openxmlformats.org/officeDocument/2006/relationships/settings" Target="settings.xml"/><Relationship Id="rId9" Type="http://schemas.openxmlformats.org/officeDocument/2006/relationships/hyperlink" Target="http://www.bedmutha.com/" TargetMode="External"/><Relationship Id="rId14" Type="http://schemas.openxmlformats.org/officeDocument/2006/relationships/image" Target="media/image6.png"/></Relationships>
</file>

<file path=word/_rels/header1.xml.rels><?xml version="1.0" encoding="UTF-8" standalone="yes"?>
<Relationships xmlns="http://schemas.openxmlformats.org/package/2006/relationships"><Relationship Id="rId2" Type="http://schemas.openxmlformats.org/officeDocument/2006/relationships/image" Target="media/image8.png"/><Relationship Id="rId1"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0C755AA-C271-4D32-B119-54147DDE765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1004</TotalTime>
  <Pages>7</Pages>
  <Words>1518</Words>
  <Characters>8653</Characters>
  <Application>Microsoft Office Word</Application>
  <DocSecurity>0</DocSecurity>
  <Lines>72</Lines>
  <Paragraphs>20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10151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kenal1329@outlook.com</dc:creator>
  <cp:keywords/>
  <dc:description/>
  <cp:lastModifiedBy>Kenal Patel</cp:lastModifiedBy>
  <cp:revision>242</cp:revision>
  <cp:lastPrinted>2024-08-10T06:56:00Z</cp:lastPrinted>
  <dcterms:created xsi:type="dcterms:W3CDTF">2024-07-18T12:29:00Z</dcterms:created>
  <dcterms:modified xsi:type="dcterms:W3CDTF">2025-03-31T06:39:00Z</dcterms:modified>
</cp:coreProperties>
</file>