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D9CD" w14:textId="28447D7B" w:rsidR="009B42DE" w:rsidRPr="00D62C93" w:rsidRDefault="00FF21C7">
      <w:pPr>
        <w:spacing w:after="0" w:line="240" w:lineRule="auto"/>
        <w:rPr>
          <w:rFonts w:cstheme="minorHAnsi"/>
          <w:noProof/>
        </w:rPr>
      </w:pPr>
      <w:r w:rsidRPr="00D62C93">
        <w:rPr>
          <w:rFonts w:cstheme="minorHAnsi"/>
          <w:noProof/>
        </w:rPr>
        <w:drawing>
          <wp:anchor distT="0" distB="0" distL="114300" distR="114300" simplePos="0" relativeHeight="251658240" behindDoc="0" locked="0" layoutInCell="1" allowOverlap="1" wp14:anchorId="79183FCC" wp14:editId="702EE3D8">
            <wp:simplePos x="0" y="0"/>
            <wp:positionH relativeFrom="page">
              <wp:posOffset>7620</wp:posOffset>
            </wp:positionH>
            <wp:positionV relativeFrom="page">
              <wp:posOffset>-19050</wp:posOffset>
            </wp:positionV>
            <wp:extent cx="7543800" cy="10670540"/>
            <wp:effectExtent l="0" t="0" r="0" b="0"/>
            <wp:wrapTopAndBottom/>
            <wp:docPr id="21827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4547"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43800" cy="1067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42DE" w:rsidRPr="00D62C93">
        <w:rPr>
          <w:rFonts w:cstheme="minorHAnsi"/>
          <w:noProof/>
        </w:rPr>
        <w:br w:type="page"/>
      </w:r>
    </w:p>
    <w:p w14:paraId="649331AA" w14:textId="77777777" w:rsidR="001E3E0F" w:rsidRPr="00D62C93" w:rsidRDefault="001E3E0F">
      <w:pPr>
        <w:rPr>
          <w:rFonts w:cstheme="minorHAnsi"/>
        </w:rPr>
      </w:pPr>
    </w:p>
    <w:p w14:paraId="3B7BD9CE" w14:textId="77777777" w:rsidR="001E3E0F" w:rsidRPr="00D62C93" w:rsidRDefault="001E3E0F">
      <w:pPr>
        <w:rPr>
          <w:rFonts w:cstheme="minorHAnsi"/>
        </w:rPr>
      </w:pPr>
    </w:p>
    <w:p w14:paraId="3B7BD9CF" w14:textId="77777777" w:rsidR="001E3E0F" w:rsidRPr="00D62C93" w:rsidRDefault="001E3E0F">
      <w:pPr>
        <w:rPr>
          <w:rFonts w:cstheme="minorHAnsi"/>
        </w:rPr>
      </w:pPr>
    </w:p>
    <w:sdt>
      <w:sdtPr>
        <w:rPr>
          <w:rFonts w:asciiTheme="minorHAnsi" w:eastAsiaTheme="minorHAnsi" w:hAnsiTheme="minorHAnsi" w:cstheme="minorHAnsi"/>
          <w:color w:val="auto"/>
          <w:kern w:val="2"/>
          <w:sz w:val="56"/>
          <w:szCs w:val="56"/>
          <w:lang w:val="en-GB" w:eastAsia="en-US" w:bidi="ar-SA"/>
          <w14:ligatures w14:val="standardContextual"/>
        </w:rPr>
        <w:id w:val="1544950936"/>
        <w:docPartObj>
          <w:docPartGallery w:val="Table of Contents"/>
          <w:docPartUnique/>
        </w:docPartObj>
      </w:sdtPr>
      <w:sdtEndPr>
        <w:rPr>
          <w:b/>
          <w:bCs/>
          <w:sz w:val="48"/>
          <w:szCs w:val="48"/>
        </w:rPr>
      </w:sdtEndPr>
      <w:sdtContent>
        <w:p w14:paraId="3B7BD9D0" w14:textId="047669A3" w:rsidR="001E3E0F" w:rsidRPr="00D62C93" w:rsidRDefault="00E97EAA" w:rsidP="00E97EAA">
          <w:pPr>
            <w:pStyle w:val="TOCHeading1"/>
            <w:tabs>
              <w:tab w:val="center" w:pos="4513"/>
              <w:tab w:val="left" w:pos="7601"/>
            </w:tabs>
            <w:rPr>
              <w:rFonts w:asciiTheme="minorHAnsi" w:hAnsiTheme="minorHAnsi" w:cstheme="minorHAnsi"/>
              <w:b/>
              <w:bCs/>
              <w:sz w:val="56"/>
              <w:szCs w:val="56"/>
              <w:lang w:val="en-GB"/>
            </w:rPr>
          </w:pPr>
          <w:r w:rsidRPr="00D62C93">
            <w:rPr>
              <w:rFonts w:asciiTheme="minorHAnsi" w:eastAsiaTheme="minorHAnsi" w:hAnsiTheme="minorHAnsi" w:cstheme="minorHAnsi"/>
              <w:color w:val="auto"/>
              <w:kern w:val="2"/>
              <w:sz w:val="56"/>
              <w:szCs w:val="56"/>
              <w:lang w:val="en-GB" w:eastAsia="en-US" w:bidi="ar-SA"/>
              <w14:ligatures w14:val="standardContextual"/>
            </w:rPr>
            <w:tab/>
          </w:r>
          <w:r w:rsidR="00E6402E" w:rsidRPr="003924AE">
            <w:rPr>
              <w:rFonts w:asciiTheme="minorHAnsi" w:hAnsiTheme="minorHAnsi" w:cstheme="minorHAnsi"/>
              <w:b/>
              <w:bCs/>
              <w:sz w:val="40"/>
              <w:szCs w:val="40"/>
              <w:lang w:val="en-GB"/>
            </w:rPr>
            <w:t>Table of Contents</w:t>
          </w:r>
          <w:r w:rsidRPr="00D62C93">
            <w:rPr>
              <w:rFonts w:asciiTheme="minorHAnsi" w:hAnsiTheme="minorHAnsi" w:cstheme="minorHAnsi"/>
              <w:b/>
              <w:bCs/>
              <w:sz w:val="56"/>
              <w:szCs w:val="56"/>
              <w:lang w:val="en-GB"/>
            </w:rPr>
            <w:tab/>
          </w:r>
        </w:p>
        <w:p w14:paraId="3B7BD9D1" w14:textId="77777777" w:rsidR="001E3E0F" w:rsidRPr="00D62C93" w:rsidRDefault="001E3E0F">
          <w:pPr>
            <w:rPr>
              <w:rFonts w:cstheme="minorHAnsi"/>
              <w:sz w:val="48"/>
              <w:szCs w:val="48"/>
              <w:lang w:val="en-GB" w:eastAsia="en-IN" w:bidi="hi-IN"/>
            </w:rPr>
          </w:pPr>
        </w:p>
        <w:p w14:paraId="180374D2" w14:textId="46BBC60B" w:rsidR="00F0262E" w:rsidRPr="00F0262E" w:rsidRDefault="00E6402E">
          <w:pPr>
            <w:pStyle w:val="TOC1"/>
            <w:rPr>
              <w:rFonts w:eastAsiaTheme="minorEastAsia"/>
              <w:noProof/>
              <w:sz w:val="36"/>
              <w:szCs w:val="36"/>
              <w:lang w:eastAsia="en-IN"/>
            </w:rPr>
          </w:pPr>
          <w:r w:rsidRPr="00D62C93">
            <w:rPr>
              <w:rFonts w:cstheme="minorHAnsi"/>
              <w:sz w:val="144"/>
              <w:szCs w:val="144"/>
            </w:rPr>
            <w:fldChar w:fldCharType="begin"/>
          </w:r>
          <w:r w:rsidRPr="00D62C93">
            <w:rPr>
              <w:rFonts w:cstheme="minorHAnsi"/>
              <w:sz w:val="144"/>
              <w:szCs w:val="144"/>
            </w:rPr>
            <w:instrText xml:space="preserve"> TOC \o "1-3" \h \z \u </w:instrText>
          </w:r>
          <w:r w:rsidRPr="00D62C93">
            <w:rPr>
              <w:rFonts w:cstheme="minorHAnsi"/>
              <w:sz w:val="144"/>
              <w:szCs w:val="144"/>
            </w:rPr>
            <w:fldChar w:fldCharType="separate"/>
          </w:r>
          <w:hyperlink w:anchor="_Toc224919387" w:history="1">
            <w:r w:rsidR="00F0262E" w:rsidRPr="00F0262E">
              <w:rPr>
                <w:rStyle w:val="Hyperlink"/>
                <w:rFonts w:ascii="Wingdings" w:hAnsi="Wingdings" w:cstheme="minorHAnsi"/>
                <w:bCs/>
                <w:noProof/>
                <w:sz w:val="32"/>
                <w:szCs w:val="32"/>
              </w:rPr>
              <w:t></w:t>
            </w:r>
            <w:r w:rsidR="00F0262E" w:rsidRPr="00F0262E">
              <w:rPr>
                <w:rFonts w:eastAsiaTheme="minorEastAsia"/>
                <w:noProof/>
                <w:sz w:val="36"/>
                <w:szCs w:val="36"/>
                <w:lang w:eastAsia="en-IN"/>
              </w:rPr>
              <w:tab/>
            </w:r>
            <w:r w:rsidR="00F0262E" w:rsidRPr="00F0262E">
              <w:rPr>
                <w:rStyle w:val="Hyperlink"/>
                <w:rFonts w:cstheme="minorHAnsi"/>
                <w:b/>
                <w:bCs/>
                <w:noProof/>
                <w:sz w:val="32"/>
                <w:szCs w:val="32"/>
              </w:rPr>
              <w:t>Introduction</w:t>
            </w:r>
            <w:r w:rsidR="00F0262E" w:rsidRPr="00F0262E">
              <w:rPr>
                <w:noProof/>
                <w:webHidden/>
                <w:sz w:val="32"/>
                <w:szCs w:val="32"/>
              </w:rPr>
              <w:tab/>
            </w:r>
            <w:r w:rsidR="00F0262E" w:rsidRPr="00F0262E">
              <w:rPr>
                <w:noProof/>
                <w:webHidden/>
                <w:sz w:val="32"/>
                <w:szCs w:val="32"/>
              </w:rPr>
              <w:fldChar w:fldCharType="begin"/>
            </w:r>
            <w:r w:rsidR="00F0262E" w:rsidRPr="00F0262E">
              <w:rPr>
                <w:noProof/>
                <w:webHidden/>
                <w:sz w:val="32"/>
                <w:szCs w:val="32"/>
              </w:rPr>
              <w:instrText xml:space="preserve"> PAGEREF _Toc224919387 \h </w:instrText>
            </w:r>
            <w:r w:rsidR="00F0262E" w:rsidRPr="00F0262E">
              <w:rPr>
                <w:noProof/>
                <w:webHidden/>
                <w:sz w:val="32"/>
                <w:szCs w:val="32"/>
              </w:rPr>
            </w:r>
            <w:r w:rsidR="00F0262E" w:rsidRPr="00F0262E">
              <w:rPr>
                <w:noProof/>
                <w:webHidden/>
                <w:sz w:val="32"/>
                <w:szCs w:val="32"/>
              </w:rPr>
              <w:fldChar w:fldCharType="separate"/>
            </w:r>
            <w:r w:rsidR="00F0262E" w:rsidRPr="00F0262E">
              <w:rPr>
                <w:noProof/>
                <w:webHidden/>
                <w:sz w:val="32"/>
                <w:szCs w:val="32"/>
              </w:rPr>
              <w:t>3</w:t>
            </w:r>
            <w:r w:rsidR="00F0262E" w:rsidRPr="00F0262E">
              <w:rPr>
                <w:noProof/>
                <w:webHidden/>
                <w:sz w:val="32"/>
                <w:szCs w:val="32"/>
              </w:rPr>
              <w:fldChar w:fldCharType="end"/>
            </w:r>
          </w:hyperlink>
        </w:p>
        <w:p w14:paraId="57A547D2" w14:textId="7CB367B8" w:rsidR="00F0262E" w:rsidRPr="00F0262E" w:rsidRDefault="00F0262E">
          <w:pPr>
            <w:pStyle w:val="TOC1"/>
            <w:rPr>
              <w:rFonts w:eastAsiaTheme="minorEastAsia"/>
              <w:noProof/>
              <w:sz w:val="36"/>
              <w:szCs w:val="36"/>
              <w:lang w:eastAsia="en-IN"/>
            </w:rPr>
          </w:pPr>
          <w:hyperlink w:anchor="_Toc224919388" w:history="1">
            <w:r w:rsidRPr="00F0262E">
              <w:rPr>
                <w:rStyle w:val="Hyperlink"/>
                <w:rFonts w:ascii="Wingdings" w:hAnsi="Wingdings" w:cstheme="minorHAnsi"/>
                <w:bCs/>
                <w:noProof/>
                <w:sz w:val="32"/>
                <w:szCs w:val="32"/>
              </w:rPr>
              <w:t></w:t>
            </w:r>
            <w:r w:rsidRPr="00F0262E">
              <w:rPr>
                <w:rFonts w:eastAsiaTheme="minorEastAsia"/>
                <w:noProof/>
                <w:sz w:val="36"/>
                <w:szCs w:val="36"/>
                <w:lang w:eastAsia="en-IN"/>
              </w:rPr>
              <w:tab/>
            </w:r>
            <w:r w:rsidRPr="00F0262E">
              <w:rPr>
                <w:rStyle w:val="Hyperlink"/>
                <w:rFonts w:cstheme="minorHAnsi"/>
                <w:b/>
                <w:bCs/>
                <w:noProof/>
                <w:sz w:val="32"/>
                <w:szCs w:val="32"/>
              </w:rPr>
              <w:t>Scope</w:t>
            </w:r>
            <w:r w:rsidRPr="00F0262E">
              <w:rPr>
                <w:noProof/>
                <w:webHidden/>
                <w:sz w:val="32"/>
                <w:szCs w:val="32"/>
              </w:rPr>
              <w:tab/>
            </w:r>
            <w:r w:rsidRPr="00F0262E">
              <w:rPr>
                <w:noProof/>
                <w:webHidden/>
                <w:sz w:val="32"/>
                <w:szCs w:val="32"/>
              </w:rPr>
              <w:fldChar w:fldCharType="begin"/>
            </w:r>
            <w:r w:rsidRPr="00F0262E">
              <w:rPr>
                <w:noProof/>
                <w:webHidden/>
                <w:sz w:val="32"/>
                <w:szCs w:val="32"/>
              </w:rPr>
              <w:instrText xml:space="preserve"> PAGEREF _Toc224919388 \h </w:instrText>
            </w:r>
            <w:r w:rsidRPr="00F0262E">
              <w:rPr>
                <w:noProof/>
                <w:webHidden/>
                <w:sz w:val="32"/>
                <w:szCs w:val="32"/>
              </w:rPr>
            </w:r>
            <w:r w:rsidRPr="00F0262E">
              <w:rPr>
                <w:noProof/>
                <w:webHidden/>
                <w:sz w:val="32"/>
                <w:szCs w:val="32"/>
              </w:rPr>
              <w:fldChar w:fldCharType="separate"/>
            </w:r>
            <w:r w:rsidRPr="00F0262E">
              <w:rPr>
                <w:noProof/>
                <w:webHidden/>
                <w:sz w:val="32"/>
                <w:szCs w:val="32"/>
              </w:rPr>
              <w:t>3</w:t>
            </w:r>
            <w:r w:rsidRPr="00F0262E">
              <w:rPr>
                <w:noProof/>
                <w:webHidden/>
                <w:sz w:val="32"/>
                <w:szCs w:val="32"/>
              </w:rPr>
              <w:fldChar w:fldCharType="end"/>
            </w:r>
          </w:hyperlink>
        </w:p>
        <w:p w14:paraId="7AC13195" w14:textId="325FB14C" w:rsidR="00F0262E" w:rsidRPr="00F0262E" w:rsidRDefault="00F0262E">
          <w:pPr>
            <w:pStyle w:val="TOC1"/>
            <w:rPr>
              <w:rFonts w:eastAsiaTheme="minorEastAsia"/>
              <w:noProof/>
              <w:sz w:val="36"/>
              <w:szCs w:val="36"/>
              <w:lang w:eastAsia="en-IN"/>
            </w:rPr>
          </w:pPr>
          <w:hyperlink w:anchor="_Toc224919389" w:history="1">
            <w:r w:rsidRPr="00F0262E">
              <w:rPr>
                <w:rStyle w:val="Hyperlink"/>
                <w:rFonts w:ascii="Wingdings" w:hAnsi="Wingdings" w:cstheme="minorHAnsi"/>
                <w:bCs/>
                <w:noProof/>
                <w:sz w:val="32"/>
                <w:szCs w:val="32"/>
              </w:rPr>
              <w:t></w:t>
            </w:r>
            <w:r w:rsidRPr="00F0262E">
              <w:rPr>
                <w:rFonts w:eastAsiaTheme="minorEastAsia"/>
                <w:noProof/>
                <w:sz w:val="36"/>
                <w:szCs w:val="36"/>
                <w:lang w:eastAsia="en-IN"/>
              </w:rPr>
              <w:tab/>
            </w:r>
            <w:r w:rsidRPr="00F0262E">
              <w:rPr>
                <w:rStyle w:val="Hyperlink"/>
                <w:rFonts w:cstheme="minorHAnsi"/>
                <w:b/>
                <w:bCs/>
                <w:noProof/>
                <w:sz w:val="32"/>
                <w:szCs w:val="32"/>
              </w:rPr>
              <w:t>Commitment to Ethical Governance</w:t>
            </w:r>
            <w:r w:rsidRPr="00F0262E">
              <w:rPr>
                <w:noProof/>
                <w:webHidden/>
                <w:sz w:val="32"/>
                <w:szCs w:val="32"/>
              </w:rPr>
              <w:tab/>
            </w:r>
            <w:r w:rsidRPr="00F0262E">
              <w:rPr>
                <w:noProof/>
                <w:webHidden/>
                <w:sz w:val="32"/>
                <w:szCs w:val="32"/>
              </w:rPr>
              <w:fldChar w:fldCharType="begin"/>
            </w:r>
            <w:r w:rsidRPr="00F0262E">
              <w:rPr>
                <w:noProof/>
                <w:webHidden/>
                <w:sz w:val="32"/>
                <w:szCs w:val="32"/>
              </w:rPr>
              <w:instrText xml:space="preserve"> PAGEREF _Toc224919389 \h </w:instrText>
            </w:r>
            <w:r w:rsidRPr="00F0262E">
              <w:rPr>
                <w:noProof/>
                <w:webHidden/>
                <w:sz w:val="32"/>
                <w:szCs w:val="32"/>
              </w:rPr>
            </w:r>
            <w:r w:rsidRPr="00F0262E">
              <w:rPr>
                <w:noProof/>
                <w:webHidden/>
                <w:sz w:val="32"/>
                <w:szCs w:val="32"/>
              </w:rPr>
              <w:fldChar w:fldCharType="separate"/>
            </w:r>
            <w:r w:rsidRPr="00F0262E">
              <w:rPr>
                <w:noProof/>
                <w:webHidden/>
                <w:sz w:val="32"/>
                <w:szCs w:val="32"/>
              </w:rPr>
              <w:t>3</w:t>
            </w:r>
            <w:r w:rsidRPr="00F0262E">
              <w:rPr>
                <w:noProof/>
                <w:webHidden/>
                <w:sz w:val="32"/>
                <w:szCs w:val="32"/>
              </w:rPr>
              <w:fldChar w:fldCharType="end"/>
            </w:r>
          </w:hyperlink>
        </w:p>
        <w:p w14:paraId="6098095A" w14:textId="4E84070B" w:rsidR="00F0262E" w:rsidRPr="00F0262E" w:rsidRDefault="00F0262E">
          <w:pPr>
            <w:pStyle w:val="TOC1"/>
            <w:rPr>
              <w:rFonts w:eastAsiaTheme="minorEastAsia"/>
              <w:noProof/>
              <w:sz w:val="36"/>
              <w:szCs w:val="36"/>
              <w:lang w:eastAsia="en-IN"/>
            </w:rPr>
          </w:pPr>
          <w:hyperlink w:anchor="_Toc224919390" w:history="1">
            <w:r w:rsidRPr="00F0262E">
              <w:rPr>
                <w:rStyle w:val="Hyperlink"/>
                <w:rFonts w:ascii="Wingdings" w:hAnsi="Wingdings" w:cstheme="minorHAnsi"/>
                <w:bCs/>
                <w:noProof/>
                <w:sz w:val="32"/>
                <w:szCs w:val="32"/>
              </w:rPr>
              <w:t></w:t>
            </w:r>
            <w:r w:rsidRPr="00F0262E">
              <w:rPr>
                <w:rFonts w:eastAsiaTheme="minorEastAsia"/>
                <w:noProof/>
                <w:sz w:val="36"/>
                <w:szCs w:val="36"/>
                <w:lang w:eastAsia="en-IN"/>
              </w:rPr>
              <w:tab/>
            </w:r>
            <w:r w:rsidRPr="00F0262E">
              <w:rPr>
                <w:rStyle w:val="Hyperlink"/>
                <w:rFonts w:cstheme="minorHAnsi"/>
                <w:b/>
                <w:bCs/>
                <w:noProof/>
                <w:sz w:val="32"/>
                <w:szCs w:val="32"/>
              </w:rPr>
              <w:t>Ethical Conduct Performance Targets</w:t>
            </w:r>
            <w:r w:rsidRPr="00F0262E">
              <w:rPr>
                <w:noProof/>
                <w:webHidden/>
                <w:sz w:val="32"/>
                <w:szCs w:val="32"/>
              </w:rPr>
              <w:tab/>
            </w:r>
            <w:r w:rsidRPr="00F0262E">
              <w:rPr>
                <w:noProof/>
                <w:webHidden/>
                <w:sz w:val="32"/>
                <w:szCs w:val="32"/>
              </w:rPr>
              <w:fldChar w:fldCharType="begin"/>
            </w:r>
            <w:r w:rsidRPr="00F0262E">
              <w:rPr>
                <w:noProof/>
                <w:webHidden/>
                <w:sz w:val="32"/>
                <w:szCs w:val="32"/>
              </w:rPr>
              <w:instrText xml:space="preserve"> PAGEREF _Toc224919390 \h </w:instrText>
            </w:r>
            <w:r w:rsidRPr="00F0262E">
              <w:rPr>
                <w:noProof/>
                <w:webHidden/>
                <w:sz w:val="32"/>
                <w:szCs w:val="32"/>
              </w:rPr>
            </w:r>
            <w:r w:rsidRPr="00F0262E">
              <w:rPr>
                <w:noProof/>
                <w:webHidden/>
                <w:sz w:val="32"/>
                <w:szCs w:val="32"/>
              </w:rPr>
              <w:fldChar w:fldCharType="separate"/>
            </w:r>
            <w:r w:rsidRPr="00F0262E">
              <w:rPr>
                <w:noProof/>
                <w:webHidden/>
                <w:sz w:val="32"/>
                <w:szCs w:val="32"/>
              </w:rPr>
              <w:t>5</w:t>
            </w:r>
            <w:r w:rsidRPr="00F0262E">
              <w:rPr>
                <w:noProof/>
                <w:webHidden/>
                <w:sz w:val="32"/>
                <w:szCs w:val="32"/>
              </w:rPr>
              <w:fldChar w:fldCharType="end"/>
            </w:r>
          </w:hyperlink>
        </w:p>
        <w:p w14:paraId="43ABB503" w14:textId="6E282506" w:rsidR="00F0262E" w:rsidRPr="00F0262E" w:rsidRDefault="00F0262E">
          <w:pPr>
            <w:pStyle w:val="TOC1"/>
            <w:rPr>
              <w:rFonts w:eastAsiaTheme="minorEastAsia"/>
              <w:noProof/>
              <w:sz w:val="36"/>
              <w:szCs w:val="36"/>
              <w:lang w:eastAsia="en-IN"/>
            </w:rPr>
          </w:pPr>
          <w:hyperlink w:anchor="_Toc224919391" w:history="1">
            <w:r w:rsidRPr="00F0262E">
              <w:rPr>
                <w:rStyle w:val="Hyperlink"/>
                <w:rFonts w:ascii="Wingdings" w:hAnsi="Wingdings" w:cstheme="minorHAnsi"/>
                <w:bCs/>
                <w:noProof/>
                <w:sz w:val="32"/>
                <w:szCs w:val="32"/>
              </w:rPr>
              <w:t></w:t>
            </w:r>
            <w:r w:rsidRPr="00F0262E">
              <w:rPr>
                <w:rFonts w:eastAsiaTheme="minorEastAsia"/>
                <w:noProof/>
                <w:sz w:val="36"/>
                <w:szCs w:val="36"/>
                <w:lang w:eastAsia="en-IN"/>
              </w:rPr>
              <w:tab/>
            </w:r>
            <w:r w:rsidRPr="00F0262E">
              <w:rPr>
                <w:rStyle w:val="Hyperlink"/>
                <w:rFonts w:cstheme="minorHAnsi"/>
                <w:b/>
                <w:bCs/>
                <w:noProof/>
                <w:sz w:val="32"/>
                <w:szCs w:val="32"/>
              </w:rPr>
              <w:t>Governance Compliance Framework: Do’s and Don’ts Across Key Risk Areas</w:t>
            </w:r>
            <w:r w:rsidRPr="00F0262E">
              <w:rPr>
                <w:noProof/>
                <w:webHidden/>
                <w:sz w:val="32"/>
                <w:szCs w:val="32"/>
              </w:rPr>
              <w:tab/>
            </w:r>
            <w:r w:rsidRPr="00F0262E">
              <w:rPr>
                <w:noProof/>
                <w:webHidden/>
                <w:sz w:val="32"/>
                <w:szCs w:val="32"/>
              </w:rPr>
              <w:fldChar w:fldCharType="begin"/>
            </w:r>
            <w:r w:rsidRPr="00F0262E">
              <w:rPr>
                <w:noProof/>
                <w:webHidden/>
                <w:sz w:val="32"/>
                <w:szCs w:val="32"/>
              </w:rPr>
              <w:instrText xml:space="preserve"> PAGEREF _Toc224919391 \h </w:instrText>
            </w:r>
            <w:r w:rsidRPr="00F0262E">
              <w:rPr>
                <w:noProof/>
                <w:webHidden/>
                <w:sz w:val="32"/>
                <w:szCs w:val="32"/>
              </w:rPr>
            </w:r>
            <w:r w:rsidRPr="00F0262E">
              <w:rPr>
                <w:noProof/>
                <w:webHidden/>
                <w:sz w:val="32"/>
                <w:szCs w:val="32"/>
              </w:rPr>
              <w:fldChar w:fldCharType="separate"/>
            </w:r>
            <w:r w:rsidRPr="00F0262E">
              <w:rPr>
                <w:noProof/>
                <w:webHidden/>
                <w:sz w:val="32"/>
                <w:szCs w:val="32"/>
              </w:rPr>
              <w:t>6</w:t>
            </w:r>
            <w:r w:rsidRPr="00F0262E">
              <w:rPr>
                <w:noProof/>
                <w:webHidden/>
                <w:sz w:val="32"/>
                <w:szCs w:val="32"/>
              </w:rPr>
              <w:fldChar w:fldCharType="end"/>
            </w:r>
          </w:hyperlink>
        </w:p>
        <w:p w14:paraId="2D4BFC79" w14:textId="39369264" w:rsidR="00F0262E" w:rsidRPr="00F0262E" w:rsidRDefault="00F0262E">
          <w:pPr>
            <w:pStyle w:val="TOC1"/>
            <w:rPr>
              <w:rFonts w:eastAsiaTheme="minorEastAsia"/>
              <w:noProof/>
              <w:sz w:val="36"/>
              <w:szCs w:val="36"/>
              <w:lang w:eastAsia="en-IN"/>
            </w:rPr>
          </w:pPr>
          <w:hyperlink w:anchor="_Toc224919392" w:history="1">
            <w:r w:rsidRPr="00F0262E">
              <w:rPr>
                <w:rStyle w:val="Hyperlink"/>
                <w:rFonts w:ascii="Wingdings" w:hAnsi="Wingdings" w:cstheme="minorHAnsi"/>
                <w:bCs/>
                <w:noProof/>
                <w:sz w:val="32"/>
                <w:szCs w:val="32"/>
              </w:rPr>
              <w:t></w:t>
            </w:r>
            <w:r w:rsidRPr="00F0262E">
              <w:rPr>
                <w:rFonts w:eastAsiaTheme="minorEastAsia"/>
                <w:noProof/>
                <w:sz w:val="36"/>
                <w:szCs w:val="36"/>
                <w:lang w:eastAsia="en-IN"/>
              </w:rPr>
              <w:tab/>
            </w:r>
            <w:r w:rsidRPr="00F0262E">
              <w:rPr>
                <w:rStyle w:val="Hyperlink"/>
                <w:rFonts w:cstheme="minorHAnsi"/>
                <w:b/>
                <w:bCs/>
                <w:noProof/>
                <w:sz w:val="32"/>
                <w:szCs w:val="32"/>
              </w:rPr>
              <w:t>Roles and Responsibilities</w:t>
            </w:r>
            <w:r w:rsidRPr="00F0262E">
              <w:rPr>
                <w:noProof/>
                <w:webHidden/>
                <w:sz w:val="32"/>
                <w:szCs w:val="32"/>
              </w:rPr>
              <w:tab/>
            </w:r>
            <w:r w:rsidRPr="00F0262E">
              <w:rPr>
                <w:noProof/>
                <w:webHidden/>
                <w:sz w:val="32"/>
                <w:szCs w:val="32"/>
              </w:rPr>
              <w:fldChar w:fldCharType="begin"/>
            </w:r>
            <w:r w:rsidRPr="00F0262E">
              <w:rPr>
                <w:noProof/>
                <w:webHidden/>
                <w:sz w:val="32"/>
                <w:szCs w:val="32"/>
              </w:rPr>
              <w:instrText xml:space="preserve"> PAGEREF _Toc224919392 \h </w:instrText>
            </w:r>
            <w:r w:rsidRPr="00F0262E">
              <w:rPr>
                <w:noProof/>
                <w:webHidden/>
                <w:sz w:val="32"/>
                <w:szCs w:val="32"/>
              </w:rPr>
            </w:r>
            <w:r w:rsidRPr="00F0262E">
              <w:rPr>
                <w:noProof/>
                <w:webHidden/>
                <w:sz w:val="32"/>
                <w:szCs w:val="32"/>
              </w:rPr>
              <w:fldChar w:fldCharType="separate"/>
            </w:r>
            <w:r w:rsidRPr="00F0262E">
              <w:rPr>
                <w:noProof/>
                <w:webHidden/>
                <w:sz w:val="32"/>
                <w:szCs w:val="32"/>
              </w:rPr>
              <w:t>8</w:t>
            </w:r>
            <w:r w:rsidRPr="00F0262E">
              <w:rPr>
                <w:noProof/>
                <w:webHidden/>
                <w:sz w:val="32"/>
                <w:szCs w:val="32"/>
              </w:rPr>
              <w:fldChar w:fldCharType="end"/>
            </w:r>
          </w:hyperlink>
        </w:p>
        <w:p w14:paraId="57217344" w14:textId="35E4EDD8" w:rsidR="00F0262E" w:rsidRPr="00F0262E" w:rsidRDefault="00F0262E">
          <w:pPr>
            <w:pStyle w:val="TOC1"/>
            <w:rPr>
              <w:rFonts w:eastAsiaTheme="minorEastAsia"/>
              <w:noProof/>
              <w:sz w:val="36"/>
              <w:szCs w:val="36"/>
              <w:lang w:eastAsia="en-IN"/>
            </w:rPr>
          </w:pPr>
          <w:hyperlink w:anchor="_Toc224919393" w:history="1">
            <w:r w:rsidRPr="00F0262E">
              <w:rPr>
                <w:rStyle w:val="Hyperlink"/>
                <w:rFonts w:ascii="Wingdings" w:hAnsi="Wingdings" w:cstheme="minorHAnsi"/>
                <w:bCs/>
                <w:noProof/>
                <w:sz w:val="32"/>
                <w:szCs w:val="32"/>
              </w:rPr>
              <w:t></w:t>
            </w:r>
            <w:r w:rsidRPr="00F0262E">
              <w:rPr>
                <w:rFonts w:eastAsiaTheme="minorEastAsia"/>
                <w:noProof/>
                <w:sz w:val="36"/>
                <w:szCs w:val="36"/>
                <w:lang w:eastAsia="en-IN"/>
              </w:rPr>
              <w:tab/>
            </w:r>
            <w:r w:rsidRPr="00F0262E">
              <w:rPr>
                <w:rStyle w:val="Hyperlink"/>
                <w:rFonts w:cstheme="minorHAnsi"/>
                <w:b/>
                <w:bCs/>
                <w:noProof/>
                <w:sz w:val="32"/>
                <w:szCs w:val="32"/>
              </w:rPr>
              <w:t>Monitoring and Reporting</w:t>
            </w:r>
            <w:r w:rsidRPr="00F0262E">
              <w:rPr>
                <w:noProof/>
                <w:webHidden/>
                <w:sz w:val="32"/>
                <w:szCs w:val="32"/>
              </w:rPr>
              <w:tab/>
            </w:r>
            <w:r w:rsidRPr="00F0262E">
              <w:rPr>
                <w:noProof/>
                <w:webHidden/>
                <w:sz w:val="32"/>
                <w:szCs w:val="32"/>
              </w:rPr>
              <w:fldChar w:fldCharType="begin"/>
            </w:r>
            <w:r w:rsidRPr="00F0262E">
              <w:rPr>
                <w:noProof/>
                <w:webHidden/>
                <w:sz w:val="32"/>
                <w:szCs w:val="32"/>
              </w:rPr>
              <w:instrText xml:space="preserve"> PAGEREF _Toc224919393 \h </w:instrText>
            </w:r>
            <w:r w:rsidRPr="00F0262E">
              <w:rPr>
                <w:noProof/>
                <w:webHidden/>
                <w:sz w:val="32"/>
                <w:szCs w:val="32"/>
              </w:rPr>
            </w:r>
            <w:r w:rsidRPr="00F0262E">
              <w:rPr>
                <w:noProof/>
                <w:webHidden/>
                <w:sz w:val="32"/>
                <w:szCs w:val="32"/>
              </w:rPr>
              <w:fldChar w:fldCharType="separate"/>
            </w:r>
            <w:r w:rsidRPr="00F0262E">
              <w:rPr>
                <w:noProof/>
                <w:webHidden/>
                <w:sz w:val="32"/>
                <w:szCs w:val="32"/>
              </w:rPr>
              <w:t>9</w:t>
            </w:r>
            <w:r w:rsidRPr="00F0262E">
              <w:rPr>
                <w:noProof/>
                <w:webHidden/>
                <w:sz w:val="32"/>
                <w:szCs w:val="32"/>
              </w:rPr>
              <w:fldChar w:fldCharType="end"/>
            </w:r>
          </w:hyperlink>
        </w:p>
        <w:p w14:paraId="394FD238" w14:textId="53B6019A" w:rsidR="00F0262E" w:rsidRPr="00F0262E" w:rsidRDefault="00F0262E">
          <w:pPr>
            <w:pStyle w:val="TOC1"/>
            <w:rPr>
              <w:rFonts w:eastAsiaTheme="minorEastAsia"/>
              <w:noProof/>
              <w:sz w:val="36"/>
              <w:szCs w:val="36"/>
              <w:lang w:eastAsia="en-IN"/>
            </w:rPr>
          </w:pPr>
          <w:hyperlink w:anchor="_Toc224919394" w:history="1">
            <w:r w:rsidRPr="00F0262E">
              <w:rPr>
                <w:rStyle w:val="Hyperlink"/>
                <w:rFonts w:ascii="Wingdings" w:hAnsi="Wingdings" w:cstheme="minorHAnsi"/>
                <w:bCs/>
                <w:noProof/>
                <w:sz w:val="32"/>
                <w:szCs w:val="32"/>
              </w:rPr>
              <w:t></w:t>
            </w:r>
            <w:r w:rsidRPr="00F0262E">
              <w:rPr>
                <w:rFonts w:eastAsiaTheme="minorEastAsia"/>
                <w:noProof/>
                <w:sz w:val="36"/>
                <w:szCs w:val="36"/>
                <w:lang w:eastAsia="en-IN"/>
              </w:rPr>
              <w:tab/>
            </w:r>
            <w:r w:rsidRPr="00F0262E">
              <w:rPr>
                <w:rStyle w:val="Hyperlink"/>
                <w:rFonts w:cstheme="minorHAnsi"/>
                <w:b/>
                <w:bCs/>
                <w:noProof/>
                <w:sz w:val="32"/>
                <w:szCs w:val="32"/>
              </w:rPr>
              <w:t>Review</w:t>
            </w:r>
            <w:r w:rsidRPr="00F0262E">
              <w:rPr>
                <w:noProof/>
                <w:webHidden/>
                <w:sz w:val="32"/>
                <w:szCs w:val="32"/>
              </w:rPr>
              <w:tab/>
            </w:r>
            <w:r w:rsidRPr="00F0262E">
              <w:rPr>
                <w:noProof/>
                <w:webHidden/>
                <w:sz w:val="32"/>
                <w:szCs w:val="32"/>
              </w:rPr>
              <w:fldChar w:fldCharType="begin"/>
            </w:r>
            <w:r w:rsidRPr="00F0262E">
              <w:rPr>
                <w:noProof/>
                <w:webHidden/>
                <w:sz w:val="32"/>
                <w:szCs w:val="32"/>
              </w:rPr>
              <w:instrText xml:space="preserve"> PAGEREF _Toc224919394 \h </w:instrText>
            </w:r>
            <w:r w:rsidRPr="00F0262E">
              <w:rPr>
                <w:noProof/>
                <w:webHidden/>
                <w:sz w:val="32"/>
                <w:szCs w:val="32"/>
              </w:rPr>
            </w:r>
            <w:r w:rsidRPr="00F0262E">
              <w:rPr>
                <w:noProof/>
                <w:webHidden/>
                <w:sz w:val="32"/>
                <w:szCs w:val="32"/>
              </w:rPr>
              <w:fldChar w:fldCharType="separate"/>
            </w:r>
            <w:r w:rsidRPr="00F0262E">
              <w:rPr>
                <w:noProof/>
                <w:webHidden/>
                <w:sz w:val="32"/>
                <w:szCs w:val="32"/>
              </w:rPr>
              <w:t>10</w:t>
            </w:r>
            <w:r w:rsidRPr="00F0262E">
              <w:rPr>
                <w:noProof/>
                <w:webHidden/>
                <w:sz w:val="32"/>
                <w:szCs w:val="32"/>
              </w:rPr>
              <w:fldChar w:fldCharType="end"/>
            </w:r>
          </w:hyperlink>
        </w:p>
        <w:p w14:paraId="3B7BD9D9" w14:textId="46407201" w:rsidR="001E3E0F" w:rsidRPr="00D62C93" w:rsidRDefault="00E6402E">
          <w:pPr>
            <w:spacing w:line="360" w:lineRule="auto"/>
            <w:rPr>
              <w:rFonts w:cstheme="minorHAnsi"/>
              <w:sz w:val="48"/>
              <w:szCs w:val="48"/>
            </w:rPr>
          </w:pPr>
          <w:r w:rsidRPr="00D62C93">
            <w:rPr>
              <w:rFonts w:cstheme="minorHAnsi"/>
              <w:b/>
              <w:bCs/>
              <w:sz w:val="144"/>
              <w:szCs w:val="144"/>
              <w:lang w:val="en-GB"/>
            </w:rPr>
            <w:fldChar w:fldCharType="end"/>
          </w:r>
        </w:p>
      </w:sdtContent>
    </w:sdt>
    <w:p w14:paraId="3B7BD9DA" w14:textId="4DBF3E59" w:rsidR="001E3E0F" w:rsidRPr="00D62C93" w:rsidRDefault="00E97EAA" w:rsidP="00E97EAA">
      <w:pPr>
        <w:tabs>
          <w:tab w:val="left" w:pos="3786"/>
        </w:tabs>
        <w:rPr>
          <w:rFonts w:cstheme="minorHAnsi"/>
        </w:rPr>
      </w:pPr>
      <w:r w:rsidRPr="00D62C93">
        <w:rPr>
          <w:rFonts w:cstheme="minorHAnsi"/>
        </w:rPr>
        <w:tab/>
      </w:r>
    </w:p>
    <w:p w14:paraId="3B7BD9DB" w14:textId="77777777" w:rsidR="001E3E0F" w:rsidRPr="00D62C93" w:rsidRDefault="001E3E0F">
      <w:pPr>
        <w:rPr>
          <w:rFonts w:cstheme="minorHAnsi"/>
        </w:rPr>
      </w:pPr>
    </w:p>
    <w:p w14:paraId="3B7BD9DC" w14:textId="77777777" w:rsidR="001E3E0F" w:rsidRPr="00D62C93" w:rsidRDefault="001E3E0F">
      <w:pPr>
        <w:rPr>
          <w:rFonts w:cstheme="minorHAnsi"/>
        </w:rPr>
      </w:pPr>
    </w:p>
    <w:p w14:paraId="3B7BD9DD" w14:textId="77777777" w:rsidR="001E3E0F" w:rsidRPr="00D62C93" w:rsidRDefault="001E3E0F">
      <w:pPr>
        <w:rPr>
          <w:rFonts w:cstheme="minorHAnsi"/>
        </w:rPr>
      </w:pPr>
    </w:p>
    <w:p w14:paraId="3B7BD9DE" w14:textId="77777777" w:rsidR="001E3E0F" w:rsidRPr="00D62C93" w:rsidRDefault="001E3E0F">
      <w:pPr>
        <w:rPr>
          <w:rFonts w:cstheme="minorHAnsi"/>
        </w:rPr>
      </w:pPr>
    </w:p>
    <w:p w14:paraId="3B7BD9DF" w14:textId="77777777" w:rsidR="001E3E0F" w:rsidRPr="00D62C93" w:rsidRDefault="001E3E0F">
      <w:pPr>
        <w:rPr>
          <w:rFonts w:cstheme="minorHAnsi"/>
        </w:rPr>
      </w:pPr>
    </w:p>
    <w:p w14:paraId="3B7BD9E0" w14:textId="77777777" w:rsidR="001E3E0F" w:rsidRPr="00D62C93" w:rsidRDefault="00E6402E">
      <w:pPr>
        <w:rPr>
          <w:rFonts w:eastAsiaTheme="majorEastAsia" w:cstheme="minorHAnsi"/>
          <w:b/>
          <w:bCs/>
          <w:color w:val="2F5496" w:themeColor="accent1" w:themeShade="BF"/>
          <w:sz w:val="32"/>
          <w:szCs w:val="32"/>
        </w:rPr>
      </w:pPr>
      <w:r w:rsidRPr="00D62C93">
        <w:rPr>
          <w:rFonts w:cstheme="minorHAnsi"/>
          <w:b/>
          <w:bCs/>
          <w:sz w:val="32"/>
          <w:szCs w:val="32"/>
        </w:rPr>
        <w:br w:type="page"/>
      </w:r>
    </w:p>
    <w:p w14:paraId="3B7BD9E1" w14:textId="61BA11F9" w:rsidR="001E3E0F" w:rsidRPr="00D62C93" w:rsidRDefault="00E6402E">
      <w:pPr>
        <w:pStyle w:val="Heading1"/>
        <w:numPr>
          <w:ilvl w:val="0"/>
          <w:numId w:val="1"/>
        </w:numPr>
        <w:tabs>
          <w:tab w:val="left" w:pos="720"/>
        </w:tabs>
        <w:ind w:left="0"/>
        <w:rPr>
          <w:rFonts w:asciiTheme="minorHAnsi" w:hAnsiTheme="minorHAnsi" w:cstheme="minorHAnsi"/>
          <w:b/>
          <w:bCs/>
          <w:sz w:val="32"/>
          <w:szCs w:val="32"/>
        </w:rPr>
      </w:pPr>
      <w:bookmarkStart w:id="0" w:name="_Toc224919387"/>
      <w:r w:rsidRPr="00D62C93">
        <w:rPr>
          <w:rFonts w:asciiTheme="minorHAnsi" w:hAnsiTheme="minorHAnsi" w:cstheme="minorHAnsi"/>
          <w:b/>
          <w:bCs/>
          <w:sz w:val="32"/>
          <w:szCs w:val="32"/>
        </w:rPr>
        <w:lastRenderedPageBreak/>
        <w:t>Introduction</w:t>
      </w:r>
      <w:bookmarkEnd w:id="0"/>
      <w:r w:rsidR="00980D42" w:rsidRPr="00D62C93">
        <w:rPr>
          <w:rFonts w:asciiTheme="minorHAnsi" w:hAnsiTheme="minorHAnsi" w:cstheme="minorHAnsi"/>
          <w:b/>
          <w:bCs/>
          <w:sz w:val="32"/>
          <w:szCs w:val="32"/>
        </w:rPr>
        <w:t xml:space="preserve"> </w:t>
      </w:r>
    </w:p>
    <w:p w14:paraId="42A7C98D" w14:textId="026F1431" w:rsidR="001132A0" w:rsidRPr="00D62C93" w:rsidRDefault="001132A0" w:rsidP="001132A0">
      <w:pPr>
        <w:jc w:val="both"/>
        <w:rPr>
          <w:rFonts w:cstheme="minorHAnsi"/>
          <w:sz w:val="24"/>
          <w:szCs w:val="24"/>
        </w:rPr>
      </w:pPr>
      <w:r w:rsidRPr="00D62C93">
        <w:rPr>
          <w:rFonts w:cstheme="minorHAnsi"/>
          <w:sz w:val="24"/>
          <w:szCs w:val="24"/>
        </w:rPr>
        <w:t>PennEngineering &amp; Manufacturing Corp. (“PennEngineering”) (Group) is a global manufacturer of engineered fastening solutions and installation systems used in industries such as automotive, electronics, industrial equipment, and telecommunications. Through advanced engineering capabilities and precision manufacturing, the Company develops fastening technologies that support product reliability, efficiency, and performance across diverse industrial applications.</w:t>
      </w:r>
    </w:p>
    <w:p w14:paraId="2B0AF72C" w14:textId="77777777" w:rsidR="001132A0" w:rsidRPr="00D62C93" w:rsidRDefault="001132A0" w:rsidP="001132A0">
      <w:pPr>
        <w:jc w:val="both"/>
        <w:rPr>
          <w:rFonts w:cstheme="minorHAnsi"/>
          <w:sz w:val="24"/>
          <w:szCs w:val="24"/>
        </w:rPr>
      </w:pPr>
      <w:r w:rsidRPr="00D62C93">
        <w:rPr>
          <w:rFonts w:cstheme="minorHAnsi"/>
          <w:sz w:val="24"/>
          <w:szCs w:val="24"/>
        </w:rPr>
        <w:t>PennEngineering is committed to conducting business with the highest standards of integrity, transparency, and ethical responsibility. The Company recognizes that ethical conduct is fundamental to maintaining the trust of employees, customers, suppliers, shareholders, and the communities in which it operates.</w:t>
      </w:r>
    </w:p>
    <w:p w14:paraId="7CFCFA3B" w14:textId="79B44B98" w:rsidR="001132A0" w:rsidRPr="00D62C93" w:rsidRDefault="001132A0" w:rsidP="001132A0">
      <w:pPr>
        <w:jc w:val="both"/>
        <w:rPr>
          <w:rFonts w:cstheme="minorHAnsi"/>
          <w:sz w:val="24"/>
          <w:szCs w:val="24"/>
        </w:rPr>
      </w:pPr>
      <w:r w:rsidRPr="00D62C93">
        <w:rPr>
          <w:rFonts w:cstheme="minorHAnsi"/>
          <w:sz w:val="24"/>
          <w:szCs w:val="24"/>
        </w:rPr>
        <w:t xml:space="preserve">This Business Ethics </w:t>
      </w:r>
      <w:r w:rsidR="00ED6594" w:rsidRPr="00D62C93">
        <w:rPr>
          <w:rFonts w:cstheme="minorHAnsi"/>
          <w:sz w:val="24"/>
          <w:szCs w:val="24"/>
        </w:rPr>
        <w:t>Roadmap</w:t>
      </w:r>
      <w:r w:rsidRPr="00D62C93">
        <w:rPr>
          <w:rFonts w:cstheme="minorHAnsi"/>
          <w:sz w:val="24"/>
          <w:szCs w:val="24"/>
        </w:rPr>
        <w:t xml:space="preserve"> establishes the core principles that guide ethical behavior and responsible decision-making across PennEngineering’s global operations. It reflects the expectations placed on employees, contractors, and business partners in the way business is conducted and decisions are made.</w:t>
      </w:r>
    </w:p>
    <w:p w14:paraId="3B7BD9E3" w14:textId="22B12BD3" w:rsidR="001E3E0F" w:rsidRPr="00D62C93" w:rsidRDefault="001132A0" w:rsidP="001132A0">
      <w:pPr>
        <w:jc w:val="both"/>
        <w:rPr>
          <w:rFonts w:cstheme="minorHAnsi"/>
          <w:sz w:val="24"/>
          <w:szCs w:val="24"/>
        </w:rPr>
      </w:pPr>
      <w:r w:rsidRPr="00D62C93">
        <w:rPr>
          <w:rFonts w:cstheme="minorHAnsi"/>
          <w:sz w:val="24"/>
          <w:szCs w:val="24"/>
        </w:rPr>
        <w:t xml:space="preserve">The </w:t>
      </w:r>
      <w:r w:rsidR="00ED6594" w:rsidRPr="00D62C93">
        <w:rPr>
          <w:rFonts w:cstheme="minorHAnsi"/>
          <w:sz w:val="24"/>
          <w:szCs w:val="24"/>
        </w:rPr>
        <w:t>Roadmap</w:t>
      </w:r>
      <w:r w:rsidRPr="00D62C93">
        <w:rPr>
          <w:rFonts w:cstheme="minorHAnsi"/>
          <w:sz w:val="24"/>
          <w:szCs w:val="24"/>
        </w:rPr>
        <w:t xml:space="preserve"> serves as a framework to support compliance with applicable laws, regulations, and internal governance requirements, while promoting fairness, accountability, and transparency in all business activities. As business environments evolve, this </w:t>
      </w:r>
      <w:r w:rsidR="00ED6594" w:rsidRPr="00D62C93">
        <w:rPr>
          <w:rFonts w:cstheme="minorHAnsi"/>
          <w:sz w:val="24"/>
          <w:szCs w:val="24"/>
        </w:rPr>
        <w:t>Roadmap</w:t>
      </w:r>
      <w:r w:rsidRPr="00D62C93">
        <w:rPr>
          <w:rFonts w:cstheme="minorHAnsi"/>
          <w:sz w:val="24"/>
          <w:szCs w:val="24"/>
        </w:rPr>
        <w:t xml:space="preserve"> remains an important reference point to ensure that PennEngineering continues to uphold the highest ethical standards in its operations and relationships.</w:t>
      </w:r>
    </w:p>
    <w:p w14:paraId="3B7BD9E4" w14:textId="765B5353" w:rsidR="001E3E0F" w:rsidRPr="00D62C93" w:rsidRDefault="00E6402E">
      <w:pPr>
        <w:pStyle w:val="Heading1"/>
        <w:numPr>
          <w:ilvl w:val="0"/>
          <w:numId w:val="1"/>
        </w:numPr>
        <w:tabs>
          <w:tab w:val="left" w:pos="720"/>
        </w:tabs>
        <w:ind w:left="0"/>
        <w:rPr>
          <w:rFonts w:asciiTheme="minorHAnsi" w:hAnsiTheme="minorHAnsi" w:cstheme="minorHAnsi"/>
          <w:b/>
          <w:bCs/>
          <w:sz w:val="32"/>
          <w:szCs w:val="32"/>
        </w:rPr>
      </w:pPr>
      <w:bookmarkStart w:id="1" w:name="_Toc224919388"/>
      <w:r w:rsidRPr="00D62C93">
        <w:rPr>
          <w:rFonts w:asciiTheme="minorHAnsi" w:hAnsiTheme="minorHAnsi" w:cstheme="minorHAnsi"/>
          <w:b/>
          <w:bCs/>
          <w:sz w:val="32"/>
          <w:szCs w:val="32"/>
        </w:rPr>
        <w:t>Scope</w:t>
      </w:r>
      <w:bookmarkEnd w:id="1"/>
      <w:r w:rsidR="00980D42" w:rsidRPr="00D62C93">
        <w:rPr>
          <w:rFonts w:asciiTheme="minorHAnsi" w:hAnsiTheme="minorHAnsi" w:cstheme="minorHAnsi"/>
          <w:b/>
          <w:bCs/>
          <w:sz w:val="32"/>
          <w:szCs w:val="32"/>
        </w:rPr>
        <w:t xml:space="preserve"> </w:t>
      </w:r>
    </w:p>
    <w:p w14:paraId="3B7BD9E5" w14:textId="624E1A09" w:rsidR="001E3E0F" w:rsidRPr="00D62C93" w:rsidRDefault="00E6402E">
      <w:pPr>
        <w:jc w:val="both"/>
        <w:rPr>
          <w:rFonts w:cstheme="minorHAnsi"/>
          <w:sz w:val="24"/>
          <w:szCs w:val="24"/>
        </w:rPr>
      </w:pPr>
      <w:r w:rsidRPr="00D62C93">
        <w:rPr>
          <w:rFonts w:cstheme="minorHAnsi"/>
          <w:sz w:val="24"/>
          <w:szCs w:val="24"/>
        </w:rPr>
        <w:t xml:space="preserve">This </w:t>
      </w:r>
      <w:r w:rsidR="00921076" w:rsidRPr="00D62C93">
        <w:rPr>
          <w:rFonts w:cstheme="minorHAnsi"/>
          <w:sz w:val="24"/>
          <w:szCs w:val="24"/>
        </w:rPr>
        <w:t xml:space="preserve">Business Ethics </w:t>
      </w:r>
      <w:r w:rsidR="00ED6594" w:rsidRPr="00D62C93">
        <w:rPr>
          <w:rFonts w:cstheme="minorHAnsi"/>
          <w:sz w:val="24"/>
          <w:szCs w:val="24"/>
        </w:rPr>
        <w:t>Roadmap</w:t>
      </w:r>
      <w:r w:rsidR="006B0C88" w:rsidRPr="00D62C93">
        <w:rPr>
          <w:rFonts w:cstheme="minorHAnsi"/>
          <w:sz w:val="24"/>
          <w:szCs w:val="24"/>
        </w:rPr>
        <w:t xml:space="preserve"> applies </w:t>
      </w:r>
      <w:r w:rsidRPr="00D62C93">
        <w:rPr>
          <w:rFonts w:cstheme="minorHAnsi"/>
          <w:sz w:val="24"/>
          <w:szCs w:val="24"/>
        </w:rPr>
        <w:t xml:space="preserve">to all PennEngineering operations, including manufacturing facilities, engineering centers, offices, and distribution activities globally. The </w:t>
      </w:r>
      <w:r w:rsidR="00ED6594" w:rsidRPr="00D62C93">
        <w:rPr>
          <w:rFonts w:cstheme="minorHAnsi"/>
          <w:sz w:val="24"/>
          <w:szCs w:val="24"/>
        </w:rPr>
        <w:t>Roadmap</w:t>
      </w:r>
      <w:r w:rsidRPr="00D62C93">
        <w:rPr>
          <w:rFonts w:cstheme="minorHAnsi"/>
          <w:sz w:val="24"/>
          <w:szCs w:val="24"/>
        </w:rPr>
        <w:t xml:space="preserve"> applies to all employees, Workers, contractors, suppliers, and other stakeholders involved in the Company’s operations and value chain. </w:t>
      </w:r>
    </w:p>
    <w:p w14:paraId="7F16A92F" w14:textId="435144E1" w:rsidR="00ED6594" w:rsidRPr="00D62C93" w:rsidRDefault="00ED6594">
      <w:pPr>
        <w:jc w:val="both"/>
        <w:rPr>
          <w:rFonts w:cstheme="minorHAnsi"/>
          <w:sz w:val="24"/>
          <w:szCs w:val="24"/>
        </w:rPr>
      </w:pPr>
      <w:proofErr w:type="spellStart"/>
      <w:r w:rsidRPr="00D62C93">
        <w:rPr>
          <w:rFonts w:cstheme="minorHAnsi"/>
          <w:sz w:val="24"/>
          <w:szCs w:val="24"/>
        </w:rPr>
        <w:t>PennEngineering</w:t>
      </w:r>
      <w:proofErr w:type="spellEnd"/>
      <w:r w:rsidRPr="00D62C93">
        <w:rPr>
          <w:rFonts w:cstheme="minorHAnsi"/>
          <w:sz w:val="24"/>
          <w:szCs w:val="24"/>
        </w:rPr>
        <w:t xml:space="preserve"> operates in multiple countries with different business operations and </w:t>
      </w:r>
      <w:r w:rsidR="00594DA3" w:rsidRPr="00594DA3">
        <w:rPr>
          <w:rFonts w:cstheme="minorHAnsi"/>
          <w:sz w:val="24"/>
          <w:szCs w:val="24"/>
        </w:rPr>
        <w:t>regulatory requirements related to</w:t>
      </w:r>
      <w:r w:rsidR="00594DA3" w:rsidRPr="00594DA3">
        <w:rPr>
          <w:rFonts w:cstheme="minorHAnsi"/>
          <w:sz w:val="24"/>
          <w:szCs w:val="24"/>
        </w:rPr>
        <w:t xml:space="preserve"> </w:t>
      </w:r>
      <w:r w:rsidRPr="00D62C93">
        <w:rPr>
          <w:rFonts w:cstheme="minorHAnsi"/>
          <w:sz w:val="24"/>
          <w:szCs w:val="24"/>
        </w:rPr>
        <w:t>ethics</w:t>
      </w:r>
      <w:r w:rsidRPr="00D62C93">
        <w:rPr>
          <w:rFonts w:cstheme="minorHAnsi"/>
          <w:sz w:val="24"/>
          <w:szCs w:val="24"/>
        </w:rPr>
        <w:t>. While this roadmap’s vision and objectives apply across all locations, each facility will implement these principles in accordance with local regulations, operational requirements, and internal best practices</w:t>
      </w:r>
      <w:r w:rsidRPr="00D62C93">
        <w:rPr>
          <w:rFonts w:cstheme="minorHAnsi"/>
          <w:sz w:val="24"/>
          <w:szCs w:val="24"/>
        </w:rPr>
        <w:t>.</w:t>
      </w:r>
    </w:p>
    <w:p w14:paraId="3B7BD9E6" w14:textId="6771B374" w:rsidR="001E3E0F" w:rsidRPr="00D62C93" w:rsidRDefault="006B0C88">
      <w:pPr>
        <w:pStyle w:val="Heading1"/>
        <w:numPr>
          <w:ilvl w:val="0"/>
          <w:numId w:val="1"/>
        </w:numPr>
        <w:tabs>
          <w:tab w:val="left" w:pos="720"/>
        </w:tabs>
        <w:ind w:left="0"/>
        <w:rPr>
          <w:rFonts w:asciiTheme="minorHAnsi" w:hAnsiTheme="minorHAnsi" w:cstheme="minorHAnsi"/>
          <w:b/>
          <w:bCs/>
          <w:sz w:val="32"/>
          <w:szCs w:val="32"/>
        </w:rPr>
      </w:pPr>
      <w:bookmarkStart w:id="2" w:name="_Toc224919389"/>
      <w:r w:rsidRPr="00D62C93">
        <w:rPr>
          <w:rFonts w:asciiTheme="minorHAnsi" w:hAnsiTheme="minorHAnsi" w:cstheme="minorHAnsi"/>
          <w:b/>
          <w:bCs/>
          <w:sz w:val="32"/>
          <w:szCs w:val="32"/>
        </w:rPr>
        <w:t>Commitment to</w:t>
      </w:r>
      <w:r w:rsidR="0002465A" w:rsidRPr="00D62C93">
        <w:rPr>
          <w:rFonts w:asciiTheme="minorHAnsi" w:hAnsiTheme="minorHAnsi" w:cstheme="minorHAnsi"/>
          <w:b/>
          <w:bCs/>
          <w:sz w:val="32"/>
          <w:szCs w:val="32"/>
        </w:rPr>
        <w:t xml:space="preserve"> Ethical Governance</w:t>
      </w:r>
      <w:bookmarkEnd w:id="2"/>
      <w:r w:rsidR="0002465A" w:rsidRPr="00D62C93">
        <w:rPr>
          <w:rFonts w:asciiTheme="minorHAnsi" w:hAnsiTheme="minorHAnsi" w:cstheme="minorHAnsi"/>
          <w:b/>
          <w:bCs/>
          <w:sz w:val="32"/>
          <w:szCs w:val="32"/>
        </w:rPr>
        <w:t xml:space="preserve"> </w:t>
      </w:r>
      <w:r w:rsidR="00980D42" w:rsidRPr="00D62C93">
        <w:rPr>
          <w:rFonts w:asciiTheme="minorHAnsi" w:hAnsiTheme="minorHAnsi" w:cstheme="minorHAnsi"/>
          <w:b/>
          <w:bCs/>
          <w:sz w:val="32"/>
          <w:szCs w:val="32"/>
        </w:rPr>
        <w:t xml:space="preserve"> </w:t>
      </w:r>
    </w:p>
    <w:p w14:paraId="782A23F8" w14:textId="77777777" w:rsidR="00630F16" w:rsidRPr="00D62C93" w:rsidRDefault="00630F16" w:rsidP="00630F16">
      <w:pPr>
        <w:jc w:val="both"/>
        <w:rPr>
          <w:rFonts w:cstheme="minorHAnsi"/>
          <w:sz w:val="24"/>
          <w:szCs w:val="24"/>
        </w:rPr>
      </w:pPr>
      <w:r w:rsidRPr="00D62C93">
        <w:rPr>
          <w:rFonts w:cstheme="minorHAnsi"/>
          <w:sz w:val="24"/>
          <w:szCs w:val="24"/>
        </w:rPr>
        <w:t>PennEngineering establishes measurable business ethics targets to strengthen ethical governance, transparency, responsible business conduct, and regulatory compliance across its global operations. These targets support the Company’s commitment to integrity, accountability, and responsible corporate practices in all business activities.</w:t>
      </w:r>
    </w:p>
    <w:p w14:paraId="3B7BD9E8" w14:textId="78E46501" w:rsidR="001E3E0F" w:rsidRPr="00D62C93" w:rsidRDefault="00630F16" w:rsidP="00630F16">
      <w:pPr>
        <w:jc w:val="both"/>
        <w:rPr>
          <w:rFonts w:cstheme="minorHAnsi"/>
          <w:sz w:val="24"/>
          <w:szCs w:val="24"/>
        </w:rPr>
      </w:pPr>
      <w:r w:rsidRPr="00D62C93">
        <w:rPr>
          <w:rFonts w:cstheme="minorHAnsi"/>
          <w:sz w:val="24"/>
          <w:szCs w:val="24"/>
        </w:rPr>
        <w:lastRenderedPageBreak/>
        <w:t>PennEngineering sets 2023 as the baseline year for monitoring improvements in ethical conduct, compliance practices, fraud prevention, and responsible business operations.</w:t>
      </w:r>
    </w:p>
    <w:p w14:paraId="3264AF52" w14:textId="002BB4D1" w:rsidR="00670FF2" w:rsidRPr="00D62C93" w:rsidRDefault="00030884" w:rsidP="00E42D8F">
      <w:pPr>
        <w:pStyle w:val="ListParagraph"/>
        <w:numPr>
          <w:ilvl w:val="0"/>
          <w:numId w:val="2"/>
        </w:numPr>
        <w:ind w:left="284" w:hanging="284"/>
        <w:jc w:val="both"/>
        <w:rPr>
          <w:rFonts w:cstheme="minorHAnsi"/>
          <w:sz w:val="24"/>
          <w:szCs w:val="24"/>
        </w:rPr>
      </w:pPr>
      <w:r w:rsidRPr="00D62C93">
        <w:rPr>
          <w:rFonts w:cstheme="minorHAnsi"/>
          <w:b/>
          <w:bCs/>
          <w:sz w:val="24"/>
          <w:szCs w:val="24"/>
        </w:rPr>
        <w:t xml:space="preserve">Anti-Bribery, Anti-Corruption and Ethical Business Practices: </w:t>
      </w:r>
      <w:r w:rsidR="00670FF2" w:rsidRPr="00D62C93">
        <w:rPr>
          <w:rFonts w:cstheme="minorHAnsi"/>
          <w:sz w:val="24"/>
          <w:szCs w:val="24"/>
        </w:rPr>
        <w:t xml:space="preserve">PennEngineering strictly prohibits bribery, corruption, facilitation payments, or any form of improper advantage in business dealings. The Company is committed to conducting business fairly and transparently and expects employees and business partners to uphold the highest standards of integrity in all interactions with customers, suppliers, government authorities, and other stakeholders. </w:t>
      </w:r>
    </w:p>
    <w:p w14:paraId="2F6E2EE9" w14:textId="1DE77DD7" w:rsidR="00E42D8F" w:rsidRPr="00D62C93" w:rsidRDefault="0074370F" w:rsidP="00E42D8F">
      <w:pPr>
        <w:pStyle w:val="ListParagraph"/>
        <w:numPr>
          <w:ilvl w:val="0"/>
          <w:numId w:val="2"/>
        </w:numPr>
        <w:ind w:left="284" w:hanging="284"/>
        <w:jc w:val="both"/>
        <w:rPr>
          <w:rFonts w:cstheme="minorHAnsi"/>
          <w:sz w:val="24"/>
          <w:szCs w:val="24"/>
        </w:rPr>
      </w:pPr>
      <w:r w:rsidRPr="00D62C93">
        <w:rPr>
          <w:rFonts w:cstheme="minorHAnsi"/>
          <w:b/>
          <w:bCs/>
          <w:sz w:val="24"/>
          <w:szCs w:val="24"/>
        </w:rPr>
        <w:t xml:space="preserve">Conflict of Interest Prevention and Management: </w:t>
      </w:r>
      <w:r w:rsidR="00670FF2" w:rsidRPr="00D62C93">
        <w:rPr>
          <w:rFonts w:cstheme="minorHAnsi"/>
          <w:sz w:val="24"/>
          <w:szCs w:val="24"/>
        </w:rPr>
        <w:t xml:space="preserve">PennEngineering expects employees to act in the best interests of the Company and avoid situations </w:t>
      </w:r>
      <w:proofErr w:type="gramStart"/>
      <w:r w:rsidR="00670FF2" w:rsidRPr="00D62C93">
        <w:rPr>
          <w:rFonts w:cstheme="minorHAnsi"/>
          <w:sz w:val="24"/>
          <w:szCs w:val="24"/>
        </w:rPr>
        <w:t>where</w:t>
      </w:r>
      <w:proofErr w:type="gramEnd"/>
      <w:r w:rsidR="00670FF2" w:rsidRPr="00D62C93">
        <w:rPr>
          <w:rFonts w:cstheme="minorHAnsi"/>
          <w:sz w:val="24"/>
          <w:szCs w:val="24"/>
        </w:rPr>
        <w:t xml:space="preserve"> personal, financial, or external interests may conflict with business responsibilities. Employees are encouraged to disclose any potential or actual conflicts of interest so that appropriate measures can be taken to manage and resolve them transparently.</w:t>
      </w:r>
      <w:r w:rsidR="00E42D8F" w:rsidRPr="00D62C93">
        <w:rPr>
          <w:rFonts w:cstheme="minorHAnsi"/>
          <w:sz w:val="24"/>
          <w:szCs w:val="24"/>
        </w:rPr>
        <w:t xml:space="preserve"> </w:t>
      </w:r>
    </w:p>
    <w:p w14:paraId="29325DFE" w14:textId="03EA87B9" w:rsidR="00E42D8F" w:rsidRPr="00D62C93" w:rsidRDefault="004C1BBF" w:rsidP="00E42D8F">
      <w:pPr>
        <w:pStyle w:val="ListParagraph"/>
        <w:numPr>
          <w:ilvl w:val="0"/>
          <w:numId w:val="2"/>
        </w:numPr>
        <w:ind w:left="284" w:hanging="284"/>
        <w:jc w:val="both"/>
        <w:rPr>
          <w:rFonts w:cstheme="minorHAnsi"/>
          <w:sz w:val="24"/>
          <w:szCs w:val="24"/>
        </w:rPr>
      </w:pPr>
      <w:r w:rsidRPr="00D62C93">
        <w:rPr>
          <w:rFonts w:cstheme="minorHAnsi"/>
          <w:b/>
          <w:bCs/>
          <w:sz w:val="24"/>
          <w:szCs w:val="24"/>
        </w:rPr>
        <w:t xml:space="preserve">Anti-Money Laundering and Responsible Financial Practices: </w:t>
      </w:r>
      <w:r w:rsidR="00AF27F9" w:rsidRPr="00D62C93">
        <w:rPr>
          <w:rFonts w:cstheme="minorHAnsi"/>
          <w:sz w:val="24"/>
          <w:szCs w:val="24"/>
        </w:rPr>
        <w:t>PennEngineering is committed to preventing money laundering and ensuring that all financial transactions are legitimate, transparent, and properly documented. The Company complies with applicable financial regulations and maintains strong internal controls to safeguard financial integrity and prevent the misuse of company resources.</w:t>
      </w:r>
      <w:r w:rsidR="002D04B0" w:rsidRPr="00D62C93">
        <w:rPr>
          <w:rFonts w:cstheme="minorHAnsi"/>
          <w:sz w:val="24"/>
          <w:szCs w:val="24"/>
        </w:rPr>
        <w:t xml:space="preserve"> </w:t>
      </w:r>
    </w:p>
    <w:p w14:paraId="49AA3703" w14:textId="00D235A7" w:rsidR="002D04B0" w:rsidRPr="00D62C93" w:rsidRDefault="00703832" w:rsidP="00E42D8F">
      <w:pPr>
        <w:pStyle w:val="ListParagraph"/>
        <w:numPr>
          <w:ilvl w:val="0"/>
          <w:numId w:val="2"/>
        </w:numPr>
        <w:ind w:left="284" w:hanging="284"/>
        <w:jc w:val="both"/>
        <w:rPr>
          <w:rFonts w:cstheme="minorHAnsi"/>
          <w:sz w:val="24"/>
          <w:szCs w:val="24"/>
        </w:rPr>
      </w:pPr>
      <w:r w:rsidRPr="00D62C93">
        <w:rPr>
          <w:rFonts w:cstheme="minorHAnsi"/>
          <w:b/>
          <w:bCs/>
          <w:sz w:val="24"/>
          <w:szCs w:val="24"/>
        </w:rPr>
        <w:t>Data Accuracy and Ethical Reporting:</w:t>
      </w:r>
      <w:r w:rsidRPr="00D62C93">
        <w:rPr>
          <w:rFonts w:cstheme="minorHAnsi"/>
          <w:sz w:val="24"/>
          <w:szCs w:val="24"/>
        </w:rPr>
        <w:t xml:space="preserve"> </w:t>
      </w:r>
      <w:r w:rsidR="00ED0FA4" w:rsidRPr="00D62C93">
        <w:rPr>
          <w:rFonts w:cstheme="minorHAnsi"/>
          <w:sz w:val="24"/>
          <w:szCs w:val="24"/>
        </w:rPr>
        <w:t>PennEngineering promotes accuracy, honesty, and transparency in all business records and reporting activities. Employees are expected to maintain complete and accurate documentation of financial transactions, operational data, and business communications in accordance with applicable accounting standards and internal governance procedures.</w:t>
      </w:r>
      <w:r w:rsidR="002D04B0" w:rsidRPr="00D62C93">
        <w:rPr>
          <w:rFonts w:cstheme="minorHAnsi"/>
          <w:sz w:val="24"/>
          <w:szCs w:val="24"/>
        </w:rPr>
        <w:t xml:space="preserve">  </w:t>
      </w:r>
    </w:p>
    <w:p w14:paraId="1169C00D" w14:textId="4532B14A" w:rsidR="00ED0FA4" w:rsidRPr="00D62C93" w:rsidRDefault="004B5748" w:rsidP="00ED0FA4">
      <w:pPr>
        <w:pStyle w:val="ListParagraph"/>
        <w:numPr>
          <w:ilvl w:val="0"/>
          <w:numId w:val="2"/>
        </w:numPr>
        <w:ind w:left="284" w:hanging="284"/>
        <w:jc w:val="both"/>
        <w:rPr>
          <w:rFonts w:cstheme="minorHAnsi"/>
          <w:sz w:val="24"/>
          <w:szCs w:val="24"/>
        </w:rPr>
      </w:pPr>
      <w:r w:rsidRPr="00D62C93">
        <w:rPr>
          <w:rFonts w:cstheme="minorHAnsi"/>
          <w:b/>
          <w:bCs/>
          <w:sz w:val="24"/>
          <w:szCs w:val="24"/>
        </w:rPr>
        <w:t>Fair Competition and Market Integrity:</w:t>
      </w:r>
      <w:r w:rsidRPr="00D62C93">
        <w:rPr>
          <w:rFonts w:cstheme="minorHAnsi"/>
          <w:sz w:val="24"/>
          <w:szCs w:val="24"/>
        </w:rPr>
        <w:t xml:space="preserve"> </w:t>
      </w:r>
      <w:r w:rsidR="00ED0FA4" w:rsidRPr="00D62C93">
        <w:rPr>
          <w:rFonts w:cstheme="minorHAnsi"/>
          <w:sz w:val="24"/>
          <w:szCs w:val="24"/>
        </w:rPr>
        <w:t>PennEngineering supports fair and open competition in all markets where it operates. The Company complies with applicable competition and antitrust laws and avoids any agreements or practices that could restrict fair competition, such as price fixing, market allocation, or collusive bidding.</w:t>
      </w:r>
    </w:p>
    <w:p w14:paraId="743EAFB3" w14:textId="249A3A14" w:rsidR="002D04B0" w:rsidRPr="00D62C93" w:rsidRDefault="000C5674" w:rsidP="00E42D8F">
      <w:pPr>
        <w:pStyle w:val="ListParagraph"/>
        <w:numPr>
          <w:ilvl w:val="0"/>
          <w:numId w:val="2"/>
        </w:numPr>
        <w:ind w:left="284" w:hanging="284"/>
        <w:jc w:val="both"/>
        <w:rPr>
          <w:rFonts w:cstheme="minorHAnsi"/>
          <w:sz w:val="24"/>
          <w:szCs w:val="24"/>
        </w:rPr>
      </w:pPr>
      <w:r w:rsidRPr="00D62C93">
        <w:rPr>
          <w:rFonts w:cstheme="minorHAnsi"/>
          <w:b/>
          <w:bCs/>
          <w:sz w:val="24"/>
          <w:szCs w:val="24"/>
        </w:rPr>
        <w:t xml:space="preserve">Fraud Prevention and Financial Integrity: </w:t>
      </w:r>
      <w:r w:rsidR="00427DE3" w:rsidRPr="00D62C93">
        <w:rPr>
          <w:rFonts w:cstheme="minorHAnsi"/>
          <w:sz w:val="24"/>
          <w:szCs w:val="24"/>
        </w:rPr>
        <w:t xml:space="preserve">PennEngineering works to prevent, detect, and address fraudulent activities through appropriate internal controls, monitoring systems, and reporting mechanisms. Employees are encouraged to report suspected fraud or unethical conduct through established reporting channels so that appropriate investigations and corrective actions can be taken. </w:t>
      </w:r>
    </w:p>
    <w:p w14:paraId="784142D6" w14:textId="2BCF2CD1" w:rsidR="002D04B0" w:rsidRPr="00D62C93" w:rsidRDefault="000C5674" w:rsidP="002D04B0">
      <w:pPr>
        <w:pStyle w:val="ListParagraph"/>
        <w:numPr>
          <w:ilvl w:val="0"/>
          <w:numId w:val="2"/>
        </w:numPr>
        <w:ind w:left="284" w:hanging="284"/>
        <w:jc w:val="both"/>
        <w:rPr>
          <w:rFonts w:cstheme="minorHAnsi"/>
          <w:sz w:val="24"/>
          <w:szCs w:val="24"/>
        </w:rPr>
      </w:pPr>
      <w:r w:rsidRPr="00D62C93">
        <w:rPr>
          <w:rFonts w:cstheme="minorHAnsi"/>
          <w:b/>
          <w:bCs/>
          <w:sz w:val="24"/>
          <w:szCs w:val="24"/>
        </w:rPr>
        <w:t xml:space="preserve">Information Security and Data Privacy: </w:t>
      </w:r>
      <w:r w:rsidR="00427DE3" w:rsidRPr="00D62C93">
        <w:rPr>
          <w:rFonts w:cstheme="minorHAnsi"/>
          <w:sz w:val="24"/>
          <w:szCs w:val="24"/>
        </w:rPr>
        <w:t>PennEngineering recognizes the importance of protecting confidential information and personal data belonging to employees, customers, and business partners. The Company implements appropriate information security practices and complies with applicable data protection and privacy laws to safeguard sensitive information from unauthorized access, disclosure, or misuse.</w:t>
      </w:r>
      <w:r w:rsidR="002D04B0" w:rsidRPr="00D62C93">
        <w:rPr>
          <w:rFonts w:cstheme="minorHAnsi"/>
          <w:sz w:val="24"/>
          <w:szCs w:val="24"/>
        </w:rPr>
        <w:t xml:space="preserve"> </w:t>
      </w:r>
    </w:p>
    <w:p w14:paraId="3B7BD9EF" w14:textId="3F4E7A95" w:rsidR="001E3E0F" w:rsidRPr="00D62C93" w:rsidRDefault="00785562">
      <w:pPr>
        <w:pStyle w:val="Heading1"/>
        <w:numPr>
          <w:ilvl w:val="0"/>
          <w:numId w:val="1"/>
        </w:numPr>
        <w:tabs>
          <w:tab w:val="left" w:pos="720"/>
        </w:tabs>
        <w:ind w:left="0"/>
        <w:rPr>
          <w:rFonts w:asciiTheme="minorHAnsi" w:hAnsiTheme="minorHAnsi" w:cstheme="minorHAnsi"/>
          <w:b/>
          <w:bCs/>
          <w:sz w:val="32"/>
          <w:szCs w:val="32"/>
        </w:rPr>
      </w:pPr>
      <w:bookmarkStart w:id="3" w:name="_Toc224919390"/>
      <w:r w:rsidRPr="00D62C93">
        <w:rPr>
          <w:rFonts w:asciiTheme="minorHAnsi" w:hAnsiTheme="minorHAnsi" w:cstheme="minorHAnsi"/>
          <w:b/>
          <w:bCs/>
          <w:sz w:val="32"/>
          <w:szCs w:val="32"/>
        </w:rPr>
        <w:lastRenderedPageBreak/>
        <w:t>Ethical Conduct Performance Targets</w:t>
      </w:r>
      <w:bookmarkEnd w:id="3"/>
      <w:r w:rsidR="00980D42" w:rsidRPr="00D62C93">
        <w:rPr>
          <w:rFonts w:asciiTheme="minorHAnsi" w:hAnsiTheme="minorHAnsi" w:cstheme="minorHAnsi"/>
          <w:b/>
          <w:bCs/>
          <w:sz w:val="32"/>
          <w:szCs w:val="32"/>
        </w:rPr>
        <w:t xml:space="preserve"> </w:t>
      </w:r>
    </w:p>
    <w:p w14:paraId="70C5BED8" w14:textId="77777777" w:rsidR="00ED6594" w:rsidRPr="00D62C93" w:rsidRDefault="00ED6594" w:rsidP="00ED6594">
      <w:pPr>
        <w:spacing w:after="0" w:line="276" w:lineRule="auto"/>
        <w:jc w:val="both"/>
        <w:rPr>
          <w:rFonts w:cstheme="minorHAnsi"/>
          <w:sz w:val="24"/>
          <w:szCs w:val="24"/>
        </w:rPr>
      </w:pPr>
      <w:proofErr w:type="spellStart"/>
      <w:r w:rsidRPr="00D62C93">
        <w:rPr>
          <w:rFonts w:cstheme="minorHAnsi"/>
          <w:sz w:val="24"/>
          <w:szCs w:val="24"/>
        </w:rPr>
        <w:t>PennEngineering</w:t>
      </w:r>
      <w:proofErr w:type="spellEnd"/>
      <w:r w:rsidRPr="00D62C93">
        <w:rPr>
          <w:rFonts w:cstheme="minorHAnsi"/>
          <w:sz w:val="24"/>
          <w:szCs w:val="24"/>
        </w:rPr>
        <w:t xml:space="preserve"> establishes measurable ethical conduct targets to strengthen ethical governance, transparency, responsible business conduct, and regulatory compliance across its global operations. These targets support the Company’s commitment to integrity, accountability, and responsible corporate practices.</w:t>
      </w:r>
    </w:p>
    <w:p w14:paraId="6D37547C" w14:textId="77777777" w:rsidR="00ED6594" w:rsidRPr="00D62C93" w:rsidRDefault="00ED6594" w:rsidP="00ED6594">
      <w:pPr>
        <w:pStyle w:val="ListParagraph"/>
        <w:spacing w:after="0" w:line="276" w:lineRule="auto"/>
        <w:jc w:val="both"/>
        <w:rPr>
          <w:rFonts w:cstheme="minorHAnsi"/>
          <w:sz w:val="24"/>
          <w:szCs w:val="24"/>
        </w:rPr>
      </w:pPr>
    </w:p>
    <w:p w14:paraId="3B7BD9F0" w14:textId="7EB10829" w:rsidR="001E3E0F" w:rsidRPr="00D62C93" w:rsidRDefault="00ED6594" w:rsidP="00ED6594">
      <w:pPr>
        <w:pStyle w:val="ListParagraph"/>
        <w:spacing w:after="0" w:line="276" w:lineRule="auto"/>
        <w:ind w:left="0"/>
        <w:jc w:val="both"/>
        <w:rPr>
          <w:rFonts w:cstheme="minorHAnsi"/>
          <w:sz w:val="24"/>
          <w:szCs w:val="24"/>
        </w:rPr>
      </w:pPr>
      <w:proofErr w:type="spellStart"/>
      <w:r w:rsidRPr="00D62C93">
        <w:rPr>
          <w:rFonts w:cstheme="minorHAnsi"/>
          <w:sz w:val="24"/>
          <w:szCs w:val="24"/>
        </w:rPr>
        <w:t>PennEngineering</w:t>
      </w:r>
      <w:proofErr w:type="spellEnd"/>
      <w:r w:rsidRPr="00D62C93">
        <w:rPr>
          <w:rFonts w:cstheme="minorHAnsi"/>
          <w:sz w:val="24"/>
          <w:szCs w:val="24"/>
        </w:rPr>
        <w:t xml:space="preserve"> sets 2023 as the baseline year for monitoring improvements in ethical conduct, compliance practices, fraud prevention, and responsible business operations</w:t>
      </w:r>
      <w:r w:rsidRPr="00D62C93">
        <w:rPr>
          <w:rFonts w:cstheme="minorHAnsi"/>
          <w:sz w:val="24"/>
          <w:szCs w:val="24"/>
        </w:rPr>
        <w:t>.</w:t>
      </w:r>
    </w:p>
    <w:p w14:paraId="3B7BD9F3" w14:textId="77777777" w:rsidR="001E3E0F" w:rsidRPr="00D62C93" w:rsidRDefault="001E3E0F">
      <w:pPr>
        <w:pStyle w:val="ListParagraph"/>
        <w:spacing w:after="0" w:line="276" w:lineRule="auto"/>
        <w:ind w:left="0"/>
        <w:jc w:val="both"/>
        <w:rPr>
          <w:rFonts w:cstheme="minorHAnsi"/>
          <w:sz w:val="24"/>
          <w:szCs w:val="24"/>
        </w:rPr>
      </w:pPr>
    </w:p>
    <w:p w14:paraId="3B7BD9F4" w14:textId="12CC5258" w:rsidR="001E3E0F" w:rsidRPr="00D62C93" w:rsidRDefault="00630F16" w:rsidP="00C06307">
      <w:pPr>
        <w:pStyle w:val="ListParagraph"/>
        <w:numPr>
          <w:ilvl w:val="0"/>
          <w:numId w:val="3"/>
        </w:numPr>
        <w:spacing w:after="0"/>
        <w:ind w:left="426" w:hanging="426"/>
        <w:jc w:val="both"/>
        <w:rPr>
          <w:rFonts w:cstheme="minorHAnsi"/>
          <w:b/>
          <w:bCs/>
        </w:rPr>
      </w:pPr>
      <w:r w:rsidRPr="00D62C93">
        <w:rPr>
          <w:rFonts w:cstheme="minorHAnsi"/>
          <w:b/>
          <w:bCs/>
          <w:sz w:val="24"/>
          <w:szCs w:val="24"/>
        </w:rPr>
        <w:t xml:space="preserve">Anti-Bribery, Anti-Corruption and Ethical Business Practices </w:t>
      </w:r>
      <w:r w:rsidR="00E6402E" w:rsidRPr="00D62C93">
        <w:rPr>
          <w:rFonts w:cstheme="minorHAnsi"/>
          <w:b/>
          <w:bCs/>
          <w:sz w:val="24"/>
          <w:szCs w:val="24"/>
        </w:rPr>
        <w:t xml:space="preserve"> </w:t>
      </w:r>
    </w:p>
    <w:p w14:paraId="029C1F78" w14:textId="77777777" w:rsidR="00223AAE" w:rsidRPr="00D62C93" w:rsidRDefault="00223AAE" w:rsidP="00223AAE">
      <w:pPr>
        <w:pStyle w:val="ListParagraph"/>
        <w:spacing w:after="0"/>
        <w:ind w:left="426"/>
        <w:jc w:val="both"/>
        <w:rPr>
          <w:rFonts w:cstheme="minorHAnsi"/>
          <w:b/>
          <w:bCs/>
        </w:rPr>
      </w:pPr>
    </w:p>
    <w:p w14:paraId="711B5E89" w14:textId="77777777" w:rsidR="00BB5438" w:rsidRPr="00D62C93" w:rsidRDefault="00BB5438" w:rsidP="00BB5438">
      <w:pPr>
        <w:numPr>
          <w:ilvl w:val="0"/>
          <w:numId w:val="4"/>
        </w:numPr>
        <w:spacing w:after="0"/>
        <w:jc w:val="both"/>
        <w:rPr>
          <w:rFonts w:cstheme="minorHAnsi"/>
          <w:sz w:val="24"/>
          <w:szCs w:val="24"/>
        </w:rPr>
      </w:pPr>
      <w:r w:rsidRPr="00D62C93">
        <w:rPr>
          <w:rFonts w:cstheme="minorHAnsi"/>
          <w:sz w:val="24"/>
          <w:szCs w:val="24"/>
        </w:rPr>
        <w:t>Integrate anti-bribery and anti-corruption clauses into 100% of new supplier and partner contracts, where applicable, by 2030.</w:t>
      </w:r>
    </w:p>
    <w:p w14:paraId="12E5D6E2" w14:textId="77777777" w:rsidR="00BB5438" w:rsidRPr="00D62C93" w:rsidRDefault="00BB5438" w:rsidP="00BB5438">
      <w:pPr>
        <w:numPr>
          <w:ilvl w:val="0"/>
          <w:numId w:val="4"/>
        </w:numPr>
        <w:spacing w:after="0"/>
        <w:jc w:val="both"/>
        <w:rPr>
          <w:rFonts w:cstheme="minorHAnsi"/>
          <w:sz w:val="24"/>
          <w:szCs w:val="24"/>
        </w:rPr>
      </w:pPr>
      <w:r w:rsidRPr="00D62C93">
        <w:rPr>
          <w:rFonts w:cstheme="minorHAnsi"/>
          <w:sz w:val="24"/>
          <w:szCs w:val="24"/>
        </w:rPr>
        <w:t>Provide annual anti-corruption training to at least 95% of employees in procurement, finance, and other high-risk functions by 2030.</w:t>
      </w:r>
    </w:p>
    <w:p w14:paraId="774C5B66" w14:textId="77777777" w:rsidR="00BB5438" w:rsidRPr="00D62C93" w:rsidRDefault="00BB5438" w:rsidP="00BB5438">
      <w:pPr>
        <w:numPr>
          <w:ilvl w:val="0"/>
          <w:numId w:val="4"/>
        </w:numPr>
        <w:spacing w:after="0"/>
        <w:jc w:val="both"/>
        <w:rPr>
          <w:rFonts w:cstheme="minorHAnsi"/>
          <w:sz w:val="24"/>
          <w:szCs w:val="24"/>
        </w:rPr>
      </w:pPr>
      <w:r w:rsidRPr="00D62C93">
        <w:rPr>
          <w:rFonts w:cstheme="minorHAnsi"/>
          <w:sz w:val="24"/>
          <w:szCs w:val="24"/>
        </w:rPr>
        <w:t>Maintain zero</w:t>
      </w:r>
      <w:r w:rsidRPr="00D62C93">
        <w:rPr>
          <w:rFonts w:cstheme="minorHAnsi"/>
          <w:sz w:val="24"/>
          <w:szCs w:val="24"/>
        </w:rPr>
        <w:t>(0)</w:t>
      </w:r>
      <w:r w:rsidRPr="00D62C93">
        <w:rPr>
          <w:rFonts w:cstheme="minorHAnsi"/>
          <w:sz w:val="24"/>
          <w:szCs w:val="24"/>
        </w:rPr>
        <w:t xml:space="preserve"> tolerance for bribery and </w:t>
      </w:r>
      <w:proofErr w:type="spellStart"/>
      <w:r w:rsidRPr="00D62C93">
        <w:rPr>
          <w:rFonts w:cstheme="minorHAnsi"/>
          <w:sz w:val="24"/>
          <w:szCs w:val="24"/>
        </w:rPr>
        <w:t>corruption</w:t>
      </w:r>
      <w:r w:rsidRPr="00D62C93">
        <w:rPr>
          <w:rFonts w:cstheme="minorHAnsi"/>
          <w:sz w:val="24"/>
          <w:szCs w:val="24"/>
        </w:rPr>
        <w:t>.</w:t>
      </w:r>
      <w:proofErr w:type="spellEnd"/>
    </w:p>
    <w:p w14:paraId="14EF87F7" w14:textId="0779C59C" w:rsidR="00BB5438" w:rsidRPr="00D62C93" w:rsidRDefault="00BB5438" w:rsidP="00BB5438">
      <w:pPr>
        <w:numPr>
          <w:ilvl w:val="0"/>
          <w:numId w:val="4"/>
        </w:numPr>
        <w:spacing w:after="0"/>
        <w:jc w:val="both"/>
        <w:rPr>
          <w:rFonts w:cstheme="minorHAnsi"/>
          <w:sz w:val="24"/>
          <w:szCs w:val="24"/>
        </w:rPr>
      </w:pPr>
      <w:r w:rsidRPr="00D62C93">
        <w:rPr>
          <w:rFonts w:cstheme="minorHAnsi"/>
          <w:sz w:val="24"/>
          <w:szCs w:val="24"/>
        </w:rPr>
        <w:t>E</w:t>
      </w:r>
      <w:r w:rsidRPr="00D62C93">
        <w:rPr>
          <w:rFonts w:cstheme="minorHAnsi"/>
          <w:sz w:val="24"/>
          <w:szCs w:val="24"/>
        </w:rPr>
        <w:t xml:space="preserve">nsure that 100% of reported incidents are investigated and addressed in line with company </w:t>
      </w:r>
      <w:r w:rsidRPr="00D62C93">
        <w:rPr>
          <w:rFonts w:cstheme="minorHAnsi"/>
          <w:sz w:val="24"/>
          <w:szCs w:val="24"/>
        </w:rPr>
        <w:t>Code of conduct by 2030</w:t>
      </w:r>
      <w:r w:rsidRPr="00D62C93">
        <w:rPr>
          <w:rFonts w:cstheme="minorHAnsi"/>
          <w:sz w:val="24"/>
          <w:szCs w:val="24"/>
        </w:rPr>
        <w:t>.</w:t>
      </w:r>
    </w:p>
    <w:p w14:paraId="4AD233A9" w14:textId="2E2DC2F6" w:rsidR="00652C99" w:rsidRPr="00D62C93" w:rsidRDefault="00BB5438" w:rsidP="00BB5438">
      <w:pPr>
        <w:numPr>
          <w:ilvl w:val="0"/>
          <w:numId w:val="4"/>
        </w:numPr>
        <w:spacing w:after="0"/>
        <w:jc w:val="both"/>
        <w:rPr>
          <w:rFonts w:cstheme="minorHAnsi"/>
          <w:sz w:val="24"/>
          <w:szCs w:val="24"/>
        </w:rPr>
      </w:pPr>
      <w:r w:rsidRPr="00D62C93">
        <w:rPr>
          <w:rFonts w:cstheme="minorHAnsi"/>
          <w:sz w:val="24"/>
          <w:szCs w:val="24"/>
        </w:rPr>
        <w:t xml:space="preserve">Conduct periodic anti-corruption risk assessments across </w:t>
      </w:r>
      <w:r w:rsidRPr="00D62C93">
        <w:rPr>
          <w:rFonts w:cstheme="minorHAnsi"/>
          <w:sz w:val="24"/>
          <w:szCs w:val="24"/>
        </w:rPr>
        <w:t>100%</w:t>
      </w:r>
      <w:r w:rsidRPr="00D62C93">
        <w:rPr>
          <w:rFonts w:cstheme="minorHAnsi"/>
          <w:sz w:val="24"/>
          <w:szCs w:val="24"/>
        </w:rPr>
        <w:t xml:space="preserve"> operational facilities through 2030</w:t>
      </w:r>
      <w:r w:rsidR="00626C1B" w:rsidRPr="00D62C93">
        <w:rPr>
          <w:rFonts w:cstheme="minorHAnsi"/>
          <w:sz w:val="24"/>
          <w:szCs w:val="24"/>
        </w:rPr>
        <w:t xml:space="preserve">. </w:t>
      </w:r>
    </w:p>
    <w:p w14:paraId="3B7BD9F9" w14:textId="77777777" w:rsidR="001E3E0F" w:rsidRPr="00D62C93" w:rsidRDefault="001E3E0F">
      <w:pPr>
        <w:spacing w:after="0"/>
        <w:jc w:val="both"/>
        <w:rPr>
          <w:rFonts w:cstheme="minorHAnsi"/>
        </w:rPr>
      </w:pPr>
    </w:p>
    <w:p w14:paraId="4CD65498" w14:textId="4B69C83A" w:rsidR="00C06307" w:rsidRPr="00D62C93" w:rsidRDefault="00C06307" w:rsidP="00C06307">
      <w:pPr>
        <w:tabs>
          <w:tab w:val="left" w:pos="720"/>
        </w:tabs>
        <w:spacing w:after="0"/>
        <w:jc w:val="both"/>
        <w:rPr>
          <w:rFonts w:cstheme="minorHAnsi"/>
          <w:b/>
          <w:bCs/>
          <w:sz w:val="24"/>
          <w:szCs w:val="24"/>
        </w:rPr>
      </w:pPr>
      <w:r w:rsidRPr="00D62C93">
        <w:rPr>
          <w:rFonts w:cstheme="minorHAnsi"/>
          <w:b/>
          <w:bCs/>
          <w:sz w:val="24"/>
          <w:szCs w:val="24"/>
        </w:rPr>
        <w:t xml:space="preserve">2. </w:t>
      </w:r>
      <w:r w:rsidR="006B034A" w:rsidRPr="00D62C93">
        <w:rPr>
          <w:rFonts w:cstheme="minorHAnsi"/>
          <w:b/>
          <w:bCs/>
          <w:sz w:val="24"/>
          <w:szCs w:val="24"/>
        </w:rPr>
        <w:t xml:space="preserve">Conflict of Interest Prevention and Management </w:t>
      </w:r>
    </w:p>
    <w:p w14:paraId="5540B5A2" w14:textId="77777777" w:rsidR="00C06307" w:rsidRPr="00D62C93" w:rsidRDefault="00C06307" w:rsidP="00C06307">
      <w:pPr>
        <w:tabs>
          <w:tab w:val="left" w:pos="720"/>
        </w:tabs>
        <w:spacing w:after="0"/>
        <w:jc w:val="both"/>
        <w:rPr>
          <w:rFonts w:cstheme="minorHAnsi"/>
          <w:b/>
          <w:bCs/>
          <w:sz w:val="24"/>
          <w:szCs w:val="24"/>
        </w:rPr>
      </w:pPr>
    </w:p>
    <w:p w14:paraId="04F85496" w14:textId="77777777" w:rsidR="00BB5438" w:rsidRPr="00D62C93" w:rsidRDefault="00BB5438" w:rsidP="00BB5438">
      <w:pPr>
        <w:numPr>
          <w:ilvl w:val="0"/>
          <w:numId w:val="4"/>
        </w:numPr>
        <w:spacing w:after="0"/>
        <w:jc w:val="both"/>
        <w:rPr>
          <w:rFonts w:cstheme="minorHAnsi"/>
          <w:sz w:val="24"/>
          <w:szCs w:val="24"/>
        </w:rPr>
      </w:pPr>
      <w:r w:rsidRPr="00D62C93">
        <w:rPr>
          <w:rFonts w:cstheme="minorHAnsi"/>
          <w:sz w:val="24"/>
          <w:szCs w:val="24"/>
        </w:rPr>
        <w:t>Achieve at least 95% completion rate of conflict-of-interest disclosures among applicable employees (including managers) by 2030.</w:t>
      </w:r>
    </w:p>
    <w:p w14:paraId="14C3831F" w14:textId="66A4018B" w:rsidR="0051622A" w:rsidRPr="00D62C93" w:rsidRDefault="00BB5438" w:rsidP="00BB5438">
      <w:pPr>
        <w:numPr>
          <w:ilvl w:val="0"/>
          <w:numId w:val="4"/>
        </w:numPr>
        <w:spacing w:after="0"/>
        <w:jc w:val="both"/>
        <w:rPr>
          <w:rFonts w:cstheme="minorHAnsi"/>
          <w:sz w:val="24"/>
          <w:szCs w:val="24"/>
        </w:rPr>
      </w:pPr>
      <w:r w:rsidRPr="00D62C93">
        <w:rPr>
          <w:rFonts w:cstheme="minorHAnsi"/>
          <w:sz w:val="24"/>
          <w:szCs w:val="24"/>
        </w:rPr>
        <w:t xml:space="preserve">Provide conflict of interest awareness training to </w:t>
      </w:r>
      <w:r w:rsidRPr="00D62C93">
        <w:rPr>
          <w:rFonts w:cstheme="minorHAnsi"/>
          <w:sz w:val="24"/>
          <w:szCs w:val="24"/>
        </w:rPr>
        <w:t xml:space="preserve">95% </w:t>
      </w:r>
      <w:r w:rsidRPr="00D62C93">
        <w:rPr>
          <w:rFonts w:cstheme="minorHAnsi"/>
          <w:sz w:val="24"/>
          <w:szCs w:val="24"/>
        </w:rPr>
        <w:t>relevant employees, including managers and supervisors, by 2030</w:t>
      </w:r>
      <w:r w:rsidR="0051622A" w:rsidRPr="00D62C93">
        <w:rPr>
          <w:rFonts w:cstheme="minorHAnsi"/>
          <w:sz w:val="24"/>
          <w:szCs w:val="24"/>
        </w:rPr>
        <w:t>.</w:t>
      </w:r>
    </w:p>
    <w:p w14:paraId="04012CBB" w14:textId="197C4A4D" w:rsidR="00E34C1D" w:rsidRPr="00D62C93" w:rsidRDefault="0051622A" w:rsidP="0051622A">
      <w:pPr>
        <w:numPr>
          <w:ilvl w:val="0"/>
          <w:numId w:val="4"/>
        </w:numPr>
        <w:spacing w:after="0"/>
        <w:jc w:val="both"/>
        <w:rPr>
          <w:rFonts w:cstheme="minorHAnsi"/>
          <w:sz w:val="24"/>
          <w:szCs w:val="24"/>
        </w:rPr>
      </w:pPr>
      <w:r w:rsidRPr="00D62C93">
        <w:rPr>
          <w:rFonts w:cstheme="minorHAnsi"/>
          <w:sz w:val="24"/>
          <w:szCs w:val="24"/>
        </w:rPr>
        <w:t>Ensure 100% of identified conflicts of interest are reviewed and appropriately addressed through internal governance processes by 2030.</w:t>
      </w:r>
    </w:p>
    <w:p w14:paraId="72CBDD08" w14:textId="77777777" w:rsidR="00C06307" w:rsidRPr="00D62C93" w:rsidRDefault="00C06307" w:rsidP="00C06307">
      <w:pPr>
        <w:pStyle w:val="ListParagraph"/>
        <w:tabs>
          <w:tab w:val="left" w:pos="720"/>
        </w:tabs>
        <w:spacing w:after="0"/>
        <w:jc w:val="both"/>
        <w:rPr>
          <w:rFonts w:cstheme="minorHAnsi"/>
        </w:rPr>
      </w:pPr>
    </w:p>
    <w:p w14:paraId="3B7BDA00" w14:textId="7D82C509" w:rsidR="001E3E0F" w:rsidRPr="00D62C93" w:rsidRDefault="00C06307" w:rsidP="00C06307">
      <w:pPr>
        <w:tabs>
          <w:tab w:val="left" w:pos="720"/>
        </w:tabs>
        <w:spacing w:after="0"/>
        <w:jc w:val="both"/>
        <w:rPr>
          <w:rFonts w:cstheme="minorHAnsi"/>
          <w:b/>
          <w:bCs/>
          <w:sz w:val="24"/>
          <w:szCs w:val="24"/>
        </w:rPr>
      </w:pPr>
      <w:r w:rsidRPr="00D62C93">
        <w:rPr>
          <w:rFonts w:cstheme="minorHAnsi"/>
          <w:b/>
          <w:bCs/>
          <w:sz w:val="24"/>
          <w:szCs w:val="24"/>
        </w:rPr>
        <w:t xml:space="preserve">3. </w:t>
      </w:r>
      <w:r w:rsidR="0051622A" w:rsidRPr="00D62C93">
        <w:rPr>
          <w:rFonts w:cstheme="minorHAnsi"/>
          <w:b/>
          <w:bCs/>
          <w:sz w:val="24"/>
          <w:szCs w:val="24"/>
        </w:rPr>
        <w:t xml:space="preserve">Anti-Money Laundering and Responsible Financial Practices </w:t>
      </w:r>
      <w:r w:rsidR="000D3B8A" w:rsidRPr="00D62C93">
        <w:rPr>
          <w:rFonts w:cstheme="minorHAnsi"/>
          <w:b/>
          <w:bCs/>
          <w:sz w:val="24"/>
          <w:szCs w:val="24"/>
        </w:rPr>
        <w:t xml:space="preserve"> </w:t>
      </w:r>
    </w:p>
    <w:p w14:paraId="76AC01ED" w14:textId="77777777" w:rsidR="00C06307" w:rsidRPr="00D62C93" w:rsidRDefault="00C06307" w:rsidP="00C06307">
      <w:pPr>
        <w:pStyle w:val="ListParagraph"/>
        <w:spacing w:after="0"/>
        <w:ind w:left="426"/>
        <w:jc w:val="both"/>
        <w:rPr>
          <w:rFonts w:cstheme="minorHAnsi"/>
          <w:b/>
          <w:bCs/>
          <w:sz w:val="24"/>
          <w:szCs w:val="24"/>
        </w:rPr>
      </w:pPr>
    </w:p>
    <w:p w14:paraId="6967BBF1" w14:textId="77777777" w:rsidR="00BB5438" w:rsidRPr="00D62C93" w:rsidRDefault="00BB5438" w:rsidP="00BB5438">
      <w:pPr>
        <w:numPr>
          <w:ilvl w:val="0"/>
          <w:numId w:val="4"/>
        </w:numPr>
        <w:spacing w:after="0"/>
        <w:jc w:val="both"/>
        <w:rPr>
          <w:rFonts w:cstheme="minorHAnsi"/>
          <w:sz w:val="24"/>
          <w:szCs w:val="24"/>
        </w:rPr>
      </w:pPr>
      <w:r w:rsidRPr="00D62C93">
        <w:rPr>
          <w:rFonts w:cstheme="minorHAnsi"/>
          <w:sz w:val="24"/>
          <w:szCs w:val="24"/>
        </w:rPr>
        <w:t>Ensure at least 95% of relevant employees complete AML training, where applicable, by 2030.</w:t>
      </w:r>
    </w:p>
    <w:p w14:paraId="02C0920E" w14:textId="13791F40" w:rsidR="003811A1" w:rsidRPr="00D62C93" w:rsidRDefault="00BB5438" w:rsidP="00BB5438">
      <w:pPr>
        <w:numPr>
          <w:ilvl w:val="0"/>
          <w:numId w:val="4"/>
        </w:numPr>
        <w:spacing w:after="0"/>
        <w:jc w:val="both"/>
        <w:rPr>
          <w:rFonts w:cstheme="minorHAnsi"/>
          <w:sz w:val="24"/>
          <w:szCs w:val="24"/>
        </w:rPr>
      </w:pPr>
      <w:r w:rsidRPr="00D62C93">
        <w:rPr>
          <w:rFonts w:cstheme="minorHAnsi"/>
          <w:sz w:val="24"/>
          <w:szCs w:val="24"/>
        </w:rPr>
        <w:t>Maintain zero</w:t>
      </w:r>
      <w:r w:rsidRPr="00D62C93">
        <w:rPr>
          <w:rFonts w:cstheme="minorHAnsi"/>
          <w:sz w:val="24"/>
          <w:szCs w:val="24"/>
        </w:rPr>
        <w:t xml:space="preserve"> (0)</w:t>
      </w:r>
      <w:r w:rsidRPr="00D62C93">
        <w:rPr>
          <w:rFonts w:cstheme="minorHAnsi"/>
          <w:sz w:val="24"/>
          <w:szCs w:val="24"/>
        </w:rPr>
        <w:t xml:space="preserve"> tolerance for non-compliance with AML regulations, and ensure that any identified issues are addressed promptly in line with regulatory requirements</w:t>
      </w:r>
      <w:r w:rsidR="003811A1" w:rsidRPr="00D62C93">
        <w:rPr>
          <w:rFonts w:cstheme="minorHAnsi"/>
          <w:sz w:val="24"/>
          <w:szCs w:val="24"/>
        </w:rPr>
        <w:t>.</w:t>
      </w:r>
    </w:p>
    <w:p w14:paraId="21988850" w14:textId="4C48BCE0" w:rsidR="0036183F" w:rsidRPr="00D62C93" w:rsidRDefault="00856730" w:rsidP="00275743">
      <w:pPr>
        <w:numPr>
          <w:ilvl w:val="0"/>
          <w:numId w:val="4"/>
        </w:numPr>
        <w:spacing w:after="0"/>
        <w:jc w:val="both"/>
        <w:rPr>
          <w:rFonts w:cstheme="minorHAnsi"/>
          <w:sz w:val="24"/>
          <w:szCs w:val="24"/>
        </w:rPr>
      </w:pPr>
      <w:r w:rsidRPr="00D62C93">
        <w:rPr>
          <w:rFonts w:cstheme="minorHAnsi"/>
          <w:sz w:val="24"/>
          <w:szCs w:val="24"/>
        </w:rPr>
        <w:t xml:space="preserve">Conduct periodic internal financial audits across </w:t>
      </w:r>
      <w:r w:rsidR="004858F1" w:rsidRPr="00D62C93">
        <w:rPr>
          <w:rFonts w:cstheme="minorHAnsi"/>
          <w:sz w:val="24"/>
          <w:szCs w:val="24"/>
        </w:rPr>
        <w:t xml:space="preserve">100% </w:t>
      </w:r>
      <w:r w:rsidRPr="00D62C93">
        <w:rPr>
          <w:rFonts w:cstheme="minorHAnsi"/>
          <w:sz w:val="24"/>
          <w:szCs w:val="24"/>
        </w:rPr>
        <w:t>operational units through 2030.</w:t>
      </w:r>
      <w:r w:rsidR="00275743" w:rsidRPr="00D62C93">
        <w:rPr>
          <w:rFonts w:cstheme="minorHAnsi"/>
          <w:sz w:val="24"/>
          <w:szCs w:val="24"/>
        </w:rPr>
        <w:t xml:space="preserve"> </w:t>
      </w:r>
    </w:p>
    <w:p w14:paraId="39C735A5" w14:textId="77777777" w:rsidR="00275743" w:rsidRPr="00D62C93" w:rsidRDefault="00275743" w:rsidP="00275743">
      <w:pPr>
        <w:spacing w:after="0"/>
        <w:ind w:left="720"/>
        <w:jc w:val="both"/>
        <w:rPr>
          <w:rFonts w:cstheme="minorHAnsi"/>
          <w:sz w:val="24"/>
          <w:szCs w:val="24"/>
        </w:rPr>
      </w:pPr>
    </w:p>
    <w:p w14:paraId="2FCB2F0C" w14:textId="77777777" w:rsidR="003B7829" w:rsidRPr="00D62C93" w:rsidRDefault="00C06307" w:rsidP="00EC4758">
      <w:pPr>
        <w:tabs>
          <w:tab w:val="left" w:pos="720"/>
        </w:tabs>
        <w:spacing w:after="0"/>
        <w:jc w:val="both"/>
        <w:rPr>
          <w:rFonts w:cstheme="minorHAnsi"/>
          <w:b/>
          <w:bCs/>
          <w:sz w:val="24"/>
          <w:szCs w:val="24"/>
        </w:rPr>
      </w:pPr>
      <w:r w:rsidRPr="00D62C93">
        <w:rPr>
          <w:rFonts w:cstheme="minorHAnsi"/>
          <w:b/>
          <w:bCs/>
          <w:sz w:val="24"/>
          <w:szCs w:val="24"/>
        </w:rPr>
        <w:t xml:space="preserve">4. </w:t>
      </w:r>
      <w:r w:rsidR="003B7829" w:rsidRPr="00D62C93">
        <w:rPr>
          <w:rFonts w:cstheme="minorHAnsi"/>
          <w:b/>
          <w:bCs/>
          <w:sz w:val="24"/>
          <w:szCs w:val="24"/>
        </w:rPr>
        <w:t xml:space="preserve">Data Accuracy and Ethical Reporting </w:t>
      </w:r>
    </w:p>
    <w:p w14:paraId="6D37C88E" w14:textId="06DEE386" w:rsidR="000D3B8A" w:rsidRPr="00D62C93" w:rsidRDefault="00C06307" w:rsidP="00EC4758">
      <w:pPr>
        <w:tabs>
          <w:tab w:val="left" w:pos="720"/>
        </w:tabs>
        <w:spacing w:after="0"/>
        <w:jc w:val="both"/>
        <w:rPr>
          <w:rFonts w:cstheme="minorHAnsi"/>
          <w:b/>
          <w:bCs/>
          <w:sz w:val="24"/>
          <w:szCs w:val="24"/>
        </w:rPr>
      </w:pPr>
      <w:r w:rsidRPr="00D62C93">
        <w:rPr>
          <w:rFonts w:cstheme="minorHAnsi"/>
          <w:b/>
          <w:bCs/>
          <w:sz w:val="24"/>
          <w:szCs w:val="24"/>
        </w:rPr>
        <w:t xml:space="preserve"> </w:t>
      </w:r>
    </w:p>
    <w:p w14:paraId="04939C61" w14:textId="57AE7919" w:rsidR="00310F20" w:rsidRPr="00D62C93" w:rsidRDefault="00310F20" w:rsidP="00C06307">
      <w:pPr>
        <w:pStyle w:val="ListParagraph"/>
        <w:numPr>
          <w:ilvl w:val="0"/>
          <w:numId w:val="7"/>
        </w:numPr>
        <w:tabs>
          <w:tab w:val="left" w:pos="720"/>
        </w:tabs>
        <w:spacing w:after="0"/>
        <w:jc w:val="both"/>
        <w:rPr>
          <w:rFonts w:cstheme="minorHAnsi"/>
          <w:sz w:val="24"/>
          <w:szCs w:val="24"/>
        </w:rPr>
      </w:pPr>
      <w:r w:rsidRPr="00D62C93">
        <w:rPr>
          <w:rFonts w:cstheme="minorHAnsi"/>
          <w:sz w:val="24"/>
          <w:szCs w:val="24"/>
        </w:rPr>
        <w:lastRenderedPageBreak/>
        <w:t>Provide data accuracy, record-keeping, and ethical reporting training to at least 90% of relevant employees (e.g., finance, operations, reporting teams) by 2030</w:t>
      </w:r>
      <w:r w:rsidRPr="00D62C93">
        <w:rPr>
          <w:rFonts w:cstheme="minorHAnsi"/>
          <w:sz w:val="24"/>
          <w:szCs w:val="24"/>
        </w:rPr>
        <w:t>.</w:t>
      </w:r>
    </w:p>
    <w:p w14:paraId="0D6CC1D8" w14:textId="400D1FDD" w:rsidR="00310F20" w:rsidRPr="00D62C93" w:rsidRDefault="00310F20" w:rsidP="00C06307">
      <w:pPr>
        <w:pStyle w:val="ListParagraph"/>
        <w:numPr>
          <w:ilvl w:val="0"/>
          <w:numId w:val="7"/>
        </w:numPr>
        <w:tabs>
          <w:tab w:val="left" w:pos="720"/>
        </w:tabs>
        <w:spacing w:after="0"/>
        <w:jc w:val="both"/>
        <w:rPr>
          <w:rFonts w:cstheme="minorHAnsi"/>
          <w:sz w:val="24"/>
          <w:szCs w:val="24"/>
        </w:rPr>
      </w:pPr>
      <w:r w:rsidRPr="00D62C93">
        <w:rPr>
          <w:rFonts w:cstheme="minorHAnsi"/>
          <w:sz w:val="24"/>
          <w:szCs w:val="24"/>
        </w:rPr>
        <w:t>Ensure 100% compliance with document retention and record management requirements, in line with applicable laws and internal policies, through 2030</w:t>
      </w:r>
      <w:r w:rsidRPr="00D62C93">
        <w:rPr>
          <w:rFonts w:cstheme="minorHAnsi"/>
          <w:sz w:val="24"/>
          <w:szCs w:val="24"/>
        </w:rPr>
        <w:t>.</w:t>
      </w:r>
    </w:p>
    <w:p w14:paraId="1986F113" w14:textId="77777777" w:rsidR="004858F1" w:rsidRPr="00D62C93" w:rsidRDefault="004858F1" w:rsidP="004858F1">
      <w:pPr>
        <w:tabs>
          <w:tab w:val="left" w:pos="720"/>
        </w:tabs>
        <w:spacing w:after="0"/>
        <w:jc w:val="both"/>
        <w:rPr>
          <w:rFonts w:cstheme="minorHAnsi"/>
          <w:sz w:val="24"/>
          <w:szCs w:val="24"/>
        </w:rPr>
      </w:pPr>
    </w:p>
    <w:p w14:paraId="7D46EA9E" w14:textId="787B1F95" w:rsidR="00C06307" w:rsidRPr="00D62C93" w:rsidRDefault="00C06307" w:rsidP="00C06307">
      <w:pPr>
        <w:tabs>
          <w:tab w:val="left" w:pos="720"/>
        </w:tabs>
        <w:spacing w:after="0"/>
        <w:jc w:val="both"/>
        <w:rPr>
          <w:rFonts w:cstheme="minorHAnsi"/>
          <w:b/>
          <w:bCs/>
          <w:sz w:val="24"/>
          <w:szCs w:val="24"/>
        </w:rPr>
      </w:pPr>
      <w:r w:rsidRPr="00D62C93">
        <w:rPr>
          <w:rFonts w:cstheme="minorHAnsi"/>
          <w:b/>
          <w:bCs/>
          <w:sz w:val="24"/>
          <w:szCs w:val="24"/>
        </w:rPr>
        <w:t xml:space="preserve">5. </w:t>
      </w:r>
      <w:r w:rsidR="00844EE9" w:rsidRPr="00D62C93">
        <w:rPr>
          <w:rFonts w:cstheme="minorHAnsi"/>
          <w:b/>
          <w:bCs/>
          <w:sz w:val="24"/>
          <w:szCs w:val="24"/>
        </w:rPr>
        <w:t xml:space="preserve">Fair Competition and Market Integrity </w:t>
      </w:r>
    </w:p>
    <w:p w14:paraId="367AF4E1" w14:textId="77777777" w:rsidR="00C06307" w:rsidRPr="00D62C93" w:rsidRDefault="00C06307" w:rsidP="00C06307">
      <w:pPr>
        <w:tabs>
          <w:tab w:val="left" w:pos="720"/>
        </w:tabs>
        <w:spacing w:after="0"/>
        <w:jc w:val="both"/>
        <w:rPr>
          <w:rFonts w:cstheme="minorHAnsi"/>
          <w:b/>
          <w:bCs/>
          <w:sz w:val="24"/>
          <w:szCs w:val="24"/>
        </w:rPr>
      </w:pPr>
    </w:p>
    <w:p w14:paraId="204A8A9F" w14:textId="5122CB52" w:rsidR="00FC7B71" w:rsidRPr="00D62C93" w:rsidRDefault="00BB5438" w:rsidP="00C06307">
      <w:pPr>
        <w:pStyle w:val="ListParagraph"/>
        <w:numPr>
          <w:ilvl w:val="0"/>
          <w:numId w:val="7"/>
        </w:numPr>
        <w:tabs>
          <w:tab w:val="left" w:pos="720"/>
        </w:tabs>
        <w:jc w:val="both"/>
        <w:rPr>
          <w:rFonts w:cstheme="minorHAnsi"/>
        </w:rPr>
      </w:pPr>
      <w:r w:rsidRPr="00D62C93">
        <w:rPr>
          <w:rFonts w:cstheme="minorHAnsi"/>
          <w:sz w:val="24"/>
          <w:szCs w:val="24"/>
        </w:rPr>
        <w:t>Maintain zero</w:t>
      </w:r>
      <w:r w:rsidRPr="00D62C93">
        <w:rPr>
          <w:rFonts w:cstheme="minorHAnsi"/>
          <w:sz w:val="24"/>
          <w:szCs w:val="24"/>
        </w:rPr>
        <w:t>(0)</w:t>
      </w:r>
      <w:r w:rsidRPr="00D62C93">
        <w:rPr>
          <w:rFonts w:cstheme="minorHAnsi"/>
          <w:sz w:val="24"/>
          <w:szCs w:val="24"/>
        </w:rPr>
        <w:t xml:space="preserve"> tolerance for violations of competition and antitrust laws, and ensure that all reported concerns are investigated and addressed</w:t>
      </w:r>
      <w:r w:rsidR="004D73CB" w:rsidRPr="00D62C93">
        <w:rPr>
          <w:rFonts w:cstheme="minorHAnsi"/>
          <w:sz w:val="24"/>
          <w:szCs w:val="24"/>
        </w:rPr>
        <w:t>.</w:t>
      </w:r>
      <w:r w:rsidR="003767F4" w:rsidRPr="00D62C93">
        <w:rPr>
          <w:rFonts w:cstheme="minorHAnsi"/>
          <w:sz w:val="24"/>
          <w:szCs w:val="24"/>
        </w:rPr>
        <w:t xml:space="preserve"> </w:t>
      </w:r>
      <w:r w:rsidR="00FC7B71" w:rsidRPr="00D62C93">
        <w:rPr>
          <w:rFonts w:cstheme="minorHAnsi"/>
          <w:sz w:val="24"/>
          <w:szCs w:val="24"/>
        </w:rPr>
        <w:t xml:space="preserve"> </w:t>
      </w:r>
    </w:p>
    <w:p w14:paraId="3E19C796" w14:textId="110B8BBC" w:rsidR="003767F4" w:rsidRPr="00D62C93" w:rsidRDefault="00FC7B71" w:rsidP="00C06307">
      <w:pPr>
        <w:pStyle w:val="ListParagraph"/>
        <w:numPr>
          <w:ilvl w:val="0"/>
          <w:numId w:val="7"/>
        </w:numPr>
        <w:tabs>
          <w:tab w:val="left" w:pos="720"/>
        </w:tabs>
        <w:jc w:val="both"/>
        <w:rPr>
          <w:rFonts w:cstheme="minorHAnsi"/>
        </w:rPr>
      </w:pPr>
      <w:r w:rsidRPr="00D62C93">
        <w:rPr>
          <w:rFonts w:cstheme="minorHAnsi"/>
          <w:sz w:val="24"/>
          <w:szCs w:val="24"/>
        </w:rPr>
        <w:t xml:space="preserve">Train 100% of sales, marketing, and senior management teams on fair competition policies by 2030. </w:t>
      </w:r>
    </w:p>
    <w:p w14:paraId="58861E7C" w14:textId="5C082542" w:rsidR="00481CAE" w:rsidRPr="00D62C93" w:rsidRDefault="00481CAE" w:rsidP="00481CAE">
      <w:pPr>
        <w:tabs>
          <w:tab w:val="left" w:pos="720"/>
        </w:tabs>
        <w:spacing w:after="0"/>
        <w:jc w:val="both"/>
        <w:rPr>
          <w:rFonts w:cstheme="minorHAnsi"/>
          <w:b/>
          <w:bCs/>
          <w:sz w:val="24"/>
          <w:szCs w:val="24"/>
        </w:rPr>
      </w:pPr>
      <w:r w:rsidRPr="00D62C93">
        <w:rPr>
          <w:rFonts w:cstheme="minorHAnsi"/>
          <w:b/>
          <w:bCs/>
          <w:sz w:val="24"/>
          <w:szCs w:val="24"/>
        </w:rPr>
        <w:t xml:space="preserve">6. </w:t>
      </w:r>
      <w:r w:rsidR="00D06C3F" w:rsidRPr="00D62C93">
        <w:rPr>
          <w:rFonts w:cstheme="minorHAnsi"/>
          <w:b/>
          <w:bCs/>
          <w:sz w:val="24"/>
          <w:szCs w:val="24"/>
        </w:rPr>
        <w:t xml:space="preserve">Fraud Prevention and Financial Integrity </w:t>
      </w:r>
    </w:p>
    <w:p w14:paraId="63C11475" w14:textId="77777777" w:rsidR="00481CAE" w:rsidRPr="00D62C93" w:rsidRDefault="00481CAE" w:rsidP="00481CAE">
      <w:pPr>
        <w:tabs>
          <w:tab w:val="left" w:pos="720"/>
        </w:tabs>
        <w:spacing w:after="0"/>
        <w:jc w:val="both"/>
        <w:rPr>
          <w:rFonts w:cstheme="minorHAnsi"/>
          <w:b/>
          <w:bCs/>
          <w:sz w:val="24"/>
          <w:szCs w:val="24"/>
        </w:rPr>
      </w:pPr>
    </w:p>
    <w:p w14:paraId="555DCE21" w14:textId="2EFE16D0" w:rsidR="00BB5438" w:rsidRPr="00D62C93" w:rsidRDefault="00BB5438" w:rsidP="00BB5438">
      <w:pPr>
        <w:pStyle w:val="ListParagraph"/>
        <w:numPr>
          <w:ilvl w:val="0"/>
          <w:numId w:val="7"/>
        </w:numPr>
        <w:tabs>
          <w:tab w:val="left" w:pos="720"/>
        </w:tabs>
        <w:jc w:val="both"/>
        <w:rPr>
          <w:rFonts w:cstheme="minorHAnsi"/>
          <w:sz w:val="24"/>
          <w:szCs w:val="24"/>
        </w:rPr>
      </w:pPr>
      <w:r w:rsidRPr="00D62C93">
        <w:rPr>
          <w:rFonts w:cstheme="minorHAnsi"/>
          <w:sz w:val="24"/>
          <w:szCs w:val="24"/>
        </w:rPr>
        <w:t>Maintain zero</w:t>
      </w:r>
      <w:r w:rsidRPr="00D62C93">
        <w:rPr>
          <w:rFonts w:cstheme="minorHAnsi"/>
          <w:sz w:val="24"/>
          <w:szCs w:val="24"/>
        </w:rPr>
        <w:t>(0)</w:t>
      </w:r>
      <w:r w:rsidRPr="00D62C93">
        <w:rPr>
          <w:rFonts w:cstheme="minorHAnsi"/>
          <w:sz w:val="24"/>
          <w:szCs w:val="24"/>
        </w:rPr>
        <w:t xml:space="preserve"> tolerance for fraud and financial misstatements, and ensure that all identified cases are investigated and addressed.</w:t>
      </w:r>
    </w:p>
    <w:p w14:paraId="3317BE8D" w14:textId="1128752B" w:rsidR="00C84EE0" w:rsidRPr="00D62C93" w:rsidRDefault="00BB5438" w:rsidP="00BB5438">
      <w:pPr>
        <w:pStyle w:val="ListParagraph"/>
        <w:numPr>
          <w:ilvl w:val="0"/>
          <w:numId w:val="7"/>
        </w:numPr>
        <w:tabs>
          <w:tab w:val="left" w:pos="720"/>
        </w:tabs>
        <w:jc w:val="both"/>
        <w:rPr>
          <w:rFonts w:cstheme="minorHAnsi"/>
          <w:sz w:val="24"/>
          <w:szCs w:val="24"/>
        </w:rPr>
      </w:pPr>
      <w:r w:rsidRPr="00D62C93">
        <w:rPr>
          <w:rFonts w:cstheme="minorHAnsi"/>
          <w:sz w:val="24"/>
          <w:szCs w:val="24"/>
        </w:rPr>
        <w:t>Ensure at least 95% of employees in finance, procurement, and operations complete fraud prevention and internal controls training by 2030</w:t>
      </w:r>
      <w:r w:rsidR="00C84EE0" w:rsidRPr="00D62C93">
        <w:rPr>
          <w:rFonts w:cstheme="minorHAnsi"/>
          <w:sz w:val="24"/>
          <w:szCs w:val="24"/>
        </w:rPr>
        <w:t>.</w:t>
      </w:r>
    </w:p>
    <w:p w14:paraId="2686D3B9" w14:textId="1703F60E" w:rsidR="00481CAE" w:rsidRPr="00D62C93" w:rsidRDefault="0086569E" w:rsidP="0086569E">
      <w:pPr>
        <w:pStyle w:val="ListParagraph"/>
        <w:numPr>
          <w:ilvl w:val="0"/>
          <w:numId w:val="7"/>
        </w:numPr>
        <w:tabs>
          <w:tab w:val="left" w:pos="720"/>
        </w:tabs>
        <w:jc w:val="both"/>
        <w:rPr>
          <w:rFonts w:cstheme="minorHAnsi"/>
          <w:sz w:val="24"/>
          <w:szCs w:val="24"/>
        </w:rPr>
      </w:pPr>
      <w:r w:rsidRPr="00D62C93">
        <w:rPr>
          <w:rFonts w:cstheme="minorHAnsi"/>
          <w:sz w:val="24"/>
          <w:szCs w:val="24"/>
        </w:rPr>
        <w:t xml:space="preserve">Conduct periodic internal audits and fraud risk assessments across </w:t>
      </w:r>
      <w:r w:rsidR="001B6166" w:rsidRPr="00D62C93">
        <w:rPr>
          <w:rFonts w:cstheme="minorHAnsi"/>
          <w:sz w:val="24"/>
          <w:szCs w:val="24"/>
        </w:rPr>
        <w:t xml:space="preserve">100% </w:t>
      </w:r>
      <w:r w:rsidRPr="00D62C93">
        <w:rPr>
          <w:rFonts w:cstheme="minorHAnsi"/>
          <w:sz w:val="24"/>
          <w:szCs w:val="24"/>
        </w:rPr>
        <w:t>operational functions through 2030.</w:t>
      </w:r>
    </w:p>
    <w:p w14:paraId="5261D52D" w14:textId="77777777" w:rsidR="00F067F1" w:rsidRPr="00D62C93" w:rsidRDefault="00F067F1" w:rsidP="00481CAE">
      <w:pPr>
        <w:pStyle w:val="ListParagraph"/>
        <w:spacing w:after="0" w:line="276" w:lineRule="auto"/>
        <w:jc w:val="both"/>
        <w:rPr>
          <w:rFonts w:cstheme="minorHAnsi"/>
          <w:sz w:val="24"/>
          <w:szCs w:val="24"/>
        </w:rPr>
      </w:pPr>
    </w:p>
    <w:p w14:paraId="49BCF983" w14:textId="682FE3E8" w:rsidR="00481CAE" w:rsidRPr="00D62C93" w:rsidRDefault="00481CAE" w:rsidP="00481CAE">
      <w:pPr>
        <w:spacing w:after="0" w:line="276" w:lineRule="auto"/>
        <w:jc w:val="both"/>
        <w:rPr>
          <w:rFonts w:cstheme="minorHAnsi"/>
          <w:b/>
          <w:bCs/>
          <w:sz w:val="24"/>
          <w:szCs w:val="24"/>
        </w:rPr>
      </w:pPr>
      <w:r w:rsidRPr="00D62C93">
        <w:rPr>
          <w:rFonts w:cstheme="minorHAnsi"/>
          <w:b/>
          <w:bCs/>
          <w:sz w:val="24"/>
          <w:szCs w:val="24"/>
        </w:rPr>
        <w:t xml:space="preserve">7. </w:t>
      </w:r>
      <w:r w:rsidR="00A46B69" w:rsidRPr="00D62C93">
        <w:rPr>
          <w:rFonts w:cstheme="minorHAnsi"/>
          <w:b/>
          <w:bCs/>
          <w:sz w:val="24"/>
          <w:szCs w:val="24"/>
        </w:rPr>
        <w:t xml:space="preserve">Information Security and Data Privacy </w:t>
      </w:r>
      <w:r w:rsidRPr="00D62C93">
        <w:rPr>
          <w:rFonts w:cstheme="minorHAnsi"/>
          <w:b/>
          <w:bCs/>
          <w:sz w:val="24"/>
          <w:szCs w:val="24"/>
        </w:rPr>
        <w:t xml:space="preserve">  </w:t>
      </w:r>
      <w:r w:rsidR="004F15F6" w:rsidRPr="00D62C93">
        <w:rPr>
          <w:rFonts w:cstheme="minorHAnsi"/>
          <w:b/>
          <w:bCs/>
          <w:sz w:val="24"/>
          <w:szCs w:val="24"/>
        </w:rPr>
        <w:t xml:space="preserve"> </w:t>
      </w:r>
    </w:p>
    <w:p w14:paraId="41D006A9" w14:textId="77777777" w:rsidR="004F15F6" w:rsidRPr="00D62C93" w:rsidRDefault="004F15F6" w:rsidP="00481CAE">
      <w:pPr>
        <w:spacing w:after="0" w:line="276" w:lineRule="auto"/>
        <w:jc w:val="both"/>
        <w:rPr>
          <w:rFonts w:cstheme="minorHAnsi"/>
          <w:b/>
          <w:bCs/>
          <w:sz w:val="24"/>
          <w:szCs w:val="24"/>
        </w:rPr>
      </w:pPr>
    </w:p>
    <w:p w14:paraId="1A5FEA4A" w14:textId="1E3E493B" w:rsidR="00631AC3" w:rsidRPr="00D62C93" w:rsidRDefault="00BB5438" w:rsidP="00631AC3">
      <w:pPr>
        <w:pStyle w:val="ListParagraph"/>
        <w:numPr>
          <w:ilvl w:val="0"/>
          <w:numId w:val="7"/>
        </w:numPr>
        <w:tabs>
          <w:tab w:val="left" w:pos="720"/>
        </w:tabs>
        <w:jc w:val="both"/>
        <w:rPr>
          <w:rFonts w:cstheme="minorHAnsi"/>
          <w:sz w:val="24"/>
          <w:szCs w:val="24"/>
        </w:rPr>
      </w:pPr>
      <w:r w:rsidRPr="00D62C93">
        <w:rPr>
          <w:rFonts w:cstheme="minorHAnsi"/>
          <w:sz w:val="24"/>
          <w:szCs w:val="24"/>
        </w:rPr>
        <w:t xml:space="preserve">Ensure compliance with applicable data protection and privacy regulations across </w:t>
      </w:r>
      <w:r w:rsidRPr="00D62C93">
        <w:rPr>
          <w:rFonts w:cstheme="minorHAnsi"/>
          <w:sz w:val="24"/>
          <w:szCs w:val="24"/>
        </w:rPr>
        <w:t>100%</w:t>
      </w:r>
      <w:r w:rsidRPr="00D62C93">
        <w:rPr>
          <w:rFonts w:cstheme="minorHAnsi"/>
          <w:sz w:val="24"/>
          <w:szCs w:val="24"/>
        </w:rPr>
        <w:t xml:space="preserve"> operational locations through 2030</w:t>
      </w:r>
      <w:r w:rsidR="00631AC3" w:rsidRPr="00D62C93">
        <w:rPr>
          <w:rFonts w:cstheme="minorHAnsi"/>
          <w:sz w:val="24"/>
          <w:szCs w:val="24"/>
        </w:rPr>
        <w:t xml:space="preserve">. </w:t>
      </w:r>
    </w:p>
    <w:p w14:paraId="13854EA2" w14:textId="77777777" w:rsidR="004C52DD" w:rsidRPr="00D62C93" w:rsidRDefault="004C52DD" w:rsidP="00631AC3">
      <w:pPr>
        <w:pStyle w:val="ListParagraph"/>
        <w:numPr>
          <w:ilvl w:val="0"/>
          <w:numId w:val="7"/>
        </w:numPr>
        <w:tabs>
          <w:tab w:val="left" w:pos="720"/>
        </w:tabs>
        <w:jc w:val="both"/>
        <w:rPr>
          <w:rFonts w:cstheme="minorHAnsi"/>
          <w:sz w:val="24"/>
          <w:szCs w:val="24"/>
        </w:rPr>
      </w:pPr>
      <w:r w:rsidRPr="00D62C93">
        <w:rPr>
          <w:rFonts w:cstheme="minorHAnsi"/>
          <w:sz w:val="24"/>
          <w:szCs w:val="24"/>
        </w:rPr>
        <w:t xml:space="preserve">Ensure 100% of employees handling sensitive data complete annual information security and data privacy training by 2030.  </w:t>
      </w:r>
    </w:p>
    <w:p w14:paraId="59F12245" w14:textId="77777777" w:rsidR="00310F20" w:rsidRPr="00D62C93" w:rsidRDefault="00310F20" w:rsidP="00310F20">
      <w:pPr>
        <w:pStyle w:val="ListParagraph"/>
        <w:numPr>
          <w:ilvl w:val="0"/>
          <w:numId w:val="7"/>
        </w:numPr>
        <w:tabs>
          <w:tab w:val="left" w:pos="720"/>
        </w:tabs>
        <w:spacing w:after="0"/>
        <w:jc w:val="both"/>
        <w:rPr>
          <w:rFonts w:cstheme="minorHAnsi"/>
          <w:sz w:val="24"/>
          <w:szCs w:val="24"/>
        </w:rPr>
      </w:pPr>
      <w:r w:rsidRPr="00D62C93">
        <w:rPr>
          <w:rFonts w:cstheme="minorHAnsi"/>
          <w:sz w:val="24"/>
          <w:szCs w:val="24"/>
        </w:rPr>
        <w:t>Conduct information security risk assessments across 100% of critical systems, applications, and IT infrastructure on at least an annual basis.</w:t>
      </w:r>
    </w:p>
    <w:p w14:paraId="00025F29" w14:textId="378FDBA9" w:rsidR="00835FF1" w:rsidRPr="00D62C93" w:rsidRDefault="00084CE3" w:rsidP="00631AC3">
      <w:pPr>
        <w:pStyle w:val="ListParagraph"/>
        <w:numPr>
          <w:ilvl w:val="0"/>
          <w:numId w:val="7"/>
        </w:numPr>
        <w:tabs>
          <w:tab w:val="left" w:pos="720"/>
        </w:tabs>
        <w:jc w:val="both"/>
        <w:rPr>
          <w:rFonts w:cstheme="minorHAnsi"/>
          <w:sz w:val="24"/>
          <w:szCs w:val="24"/>
        </w:rPr>
      </w:pPr>
      <w:r w:rsidRPr="00D62C93">
        <w:rPr>
          <w:rFonts w:cstheme="minorHAnsi"/>
          <w:sz w:val="24"/>
          <w:szCs w:val="24"/>
        </w:rPr>
        <w:t>Conduct annual audits of 100% of critical IT systems to ensure compliance with data protection</w:t>
      </w:r>
      <w:r w:rsidR="00310F20" w:rsidRPr="00D62C93">
        <w:rPr>
          <w:rFonts w:cstheme="minorHAnsi"/>
          <w:sz w:val="24"/>
          <w:szCs w:val="24"/>
        </w:rPr>
        <w:t xml:space="preserve"> </w:t>
      </w:r>
      <w:r w:rsidR="00310F20" w:rsidRPr="00D62C93">
        <w:rPr>
          <w:rFonts w:cstheme="minorHAnsi"/>
          <w:sz w:val="24"/>
          <w:szCs w:val="24"/>
        </w:rPr>
        <w:t>requirements and Code of Conduct</w:t>
      </w:r>
      <w:r w:rsidRPr="00D62C93">
        <w:rPr>
          <w:rFonts w:cstheme="minorHAnsi"/>
          <w:sz w:val="24"/>
          <w:szCs w:val="24"/>
        </w:rPr>
        <w:t>.</w:t>
      </w:r>
      <w:r w:rsidR="00251E4A" w:rsidRPr="00D62C93">
        <w:rPr>
          <w:rFonts w:cstheme="minorHAnsi"/>
          <w:sz w:val="24"/>
          <w:szCs w:val="24"/>
        </w:rPr>
        <w:t xml:space="preserve"> </w:t>
      </w:r>
    </w:p>
    <w:p w14:paraId="771E5C06" w14:textId="21BC9F47" w:rsidR="00251E4A" w:rsidRPr="00D62C93" w:rsidRDefault="00251E4A" w:rsidP="00251E4A">
      <w:pPr>
        <w:pStyle w:val="Heading1"/>
        <w:numPr>
          <w:ilvl w:val="0"/>
          <w:numId w:val="1"/>
        </w:numPr>
        <w:tabs>
          <w:tab w:val="left" w:pos="720"/>
        </w:tabs>
        <w:ind w:left="0"/>
        <w:rPr>
          <w:rFonts w:asciiTheme="minorHAnsi" w:hAnsiTheme="minorHAnsi" w:cstheme="minorHAnsi"/>
          <w:b/>
          <w:bCs/>
          <w:sz w:val="32"/>
          <w:szCs w:val="32"/>
        </w:rPr>
      </w:pPr>
      <w:bookmarkStart w:id="4" w:name="_Toc224919391"/>
      <w:r w:rsidRPr="00D62C93">
        <w:rPr>
          <w:rFonts w:asciiTheme="minorHAnsi" w:hAnsiTheme="minorHAnsi" w:cstheme="minorHAnsi"/>
          <w:b/>
          <w:bCs/>
          <w:sz w:val="32"/>
          <w:szCs w:val="32"/>
        </w:rPr>
        <w:t xml:space="preserve">Governance Compliance Framework: </w:t>
      </w:r>
      <w:proofErr w:type="gramStart"/>
      <w:r w:rsidRPr="00D62C93">
        <w:rPr>
          <w:rFonts w:asciiTheme="minorHAnsi" w:hAnsiTheme="minorHAnsi" w:cstheme="minorHAnsi"/>
          <w:b/>
          <w:bCs/>
          <w:sz w:val="32"/>
          <w:szCs w:val="32"/>
        </w:rPr>
        <w:t>Do’s</w:t>
      </w:r>
      <w:proofErr w:type="gramEnd"/>
      <w:r w:rsidRPr="00D62C93">
        <w:rPr>
          <w:rFonts w:asciiTheme="minorHAnsi" w:hAnsiTheme="minorHAnsi" w:cstheme="minorHAnsi"/>
          <w:b/>
          <w:bCs/>
          <w:sz w:val="32"/>
          <w:szCs w:val="32"/>
        </w:rPr>
        <w:t xml:space="preserve"> and Don’ts Across Key Risk Areas</w:t>
      </w:r>
      <w:bookmarkEnd w:id="4"/>
      <w:r w:rsidRPr="00D62C93">
        <w:rPr>
          <w:rFonts w:asciiTheme="minorHAnsi" w:hAnsiTheme="minorHAnsi" w:cstheme="minorHAnsi"/>
          <w:b/>
          <w:bCs/>
          <w:sz w:val="32"/>
          <w:szCs w:val="32"/>
        </w:rPr>
        <w:t xml:space="preserve"> </w:t>
      </w:r>
      <w:r w:rsidR="006642E5" w:rsidRPr="00D62C93">
        <w:rPr>
          <w:rFonts w:asciiTheme="minorHAnsi" w:hAnsiTheme="minorHAnsi" w:cstheme="minorHAnsi"/>
          <w:b/>
          <w:bCs/>
          <w:sz w:val="32"/>
          <w:szCs w:val="32"/>
        </w:rPr>
        <w:t xml:space="preserve"> </w:t>
      </w:r>
      <w:r w:rsidR="00FF7AB4" w:rsidRPr="00D62C93">
        <w:rPr>
          <w:rFonts w:asciiTheme="minorHAnsi" w:hAnsiTheme="minorHAnsi" w:cstheme="minorHAnsi"/>
          <w:b/>
          <w:bCs/>
          <w:sz w:val="32"/>
          <w:szCs w:val="32"/>
        </w:rPr>
        <w:t xml:space="preserve"> </w:t>
      </w:r>
    </w:p>
    <w:p w14:paraId="2087407B" w14:textId="77777777" w:rsidR="00FF7AB4" w:rsidRPr="00D62C93" w:rsidRDefault="00FF7AB4" w:rsidP="00FF7AB4">
      <w:pPr>
        <w:rPr>
          <w:rFonts w:cstheme="minorHAnsi"/>
        </w:rPr>
      </w:pPr>
    </w:p>
    <w:tbl>
      <w:tblPr>
        <w:tblStyle w:val="TableGrid1"/>
        <w:tblW w:w="5131" w:type="pct"/>
        <w:tblInd w:w="0" w:type="dxa"/>
        <w:tblLook w:val="04A0" w:firstRow="1" w:lastRow="0" w:firstColumn="1" w:lastColumn="0" w:noHBand="0" w:noVBand="1"/>
      </w:tblPr>
      <w:tblGrid>
        <w:gridCol w:w="2235"/>
        <w:gridCol w:w="3686"/>
        <w:gridCol w:w="3331"/>
      </w:tblGrid>
      <w:tr w:rsidR="00FF7AB4" w:rsidRPr="00D62C93" w14:paraId="1BC2A462" w14:textId="77777777" w:rsidTr="00FF7AB4">
        <w:tc>
          <w:tcPr>
            <w:tcW w:w="1208" w:type="pct"/>
            <w:vAlign w:val="center"/>
            <w:hideMark/>
          </w:tcPr>
          <w:p w14:paraId="6A033381" w14:textId="77777777" w:rsidR="00FF7AB4" w:rsidRPr="00D62C93" w:rsidRDefault="00FF7AB4" w:rsidP="00E355D6">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t>Risk Area</w:t>
            </w:r>
          </w:p>
        </w:tc>
        <w:tc>
          <w:tcPr>
            <w:tcW w:w="1992" w:type="pct"/>
            <w:vAlign w:val="center"/>
            <w:hideMark/>
          </w:tcPr>
          <w:p w14:paraId="17DBDE04" w14:textId="77777777" w:rsidR="00FF7AB4" w:rsidRPr="00D62C93" w:rsidRDefault="00FF7AB4" w:rsidP="00E355D6">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t>Do’s</w:t>
            </w:r>
          </w:p>
        </w:tc>
        <w:tc>
          <w:tcPr>
            <w:tcW w:w="1800" w:type="pct"/>
            <w:vAlign w:val="center"/>
            <w:hideMark/>
          </w:tcPr>
          <w:p w14:paraId="68E1067C" w14:textId="77777777" w:rsidR="00FF7AB4" w:rsidRPr="00D62C93" w:rsidRDefault="00FF7AB4" w:rsidP="00E355D6">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t>Don’ts</w:t>
            </w:r>
          </w:p>
        </w:tc>
      </w:tr>
      <w:tr w:rsidR="00FF7AB4" w:rsidRPr="00D62C93" w14:paraId="2403BAF9" w14:textId="77777777" w:rsidTr="00FF7AB4">
        <w:tc>
          <w:tcPr>
            <w:tcW w:w="1208" w:type="pct"/>
            <w:vAlign w:val="center"/>
            <w:hideMark/>
          </w:tcPr>
          <w:p w14:paraId="1528F535" w14:textId="606CFA9B" w:rsidR="00FF7AB4" w:rsidRPr="00D62C93" w:rsidRDefault="00FF7AB4" w:rsidP="00FF7AB4">
            <w:pPr>
              <w:ind w:left="0" w:firstLine="0"/>
              <w:jc w:val="left"/>
              <w:rPr>
                <w:rFonts w:asciiTheme="minorHAnsi" w:hAnsiTheme="minorHAnsi" w:cstheme="minorHAnsi"/>
                <w:b/>
                <w:bCs/>
                <w:sz w:val="24"/>
                <w:szCs w:val="24"/>
              </w:rPr>
            </w:pPr>
            <w:r w:rsidRPr="00D62C93">
              <w:rPr>
                <w:rFonts w:asciiTheme="minorHAnsi" w:hAnsiTheme="minorHAnsi" w:cstheme="minorHAnsi"/>
                <w:b/>
                <w:bCs/>
                <w:sz w:val="24"/>
                <w:szCs w:val="24"/>
              </w:rPr>
              <w:t xml:space="preserve">Anti-Bribery, Anti-Corruption and </w:t>
            </w:r>
            <w:r w:rsidRPr="00D62C93">
              <w:rPr>
                <w:rFonts w:asciiTheme="minorHAnsi" w:hAnsiTheme="minorHAnsi" w:cstheme="minorHAnsi"/>
                <w:b/>
                <w:bCs/>
                <w:sz w:val="24"/>
                <w:szCs w:val="24"/>
              </w:rPr>
              <w:lastRenderedPageBreak/>
              <w:t>Ethical Business Practices</w:t>
            </w:r>
          </w:p>
        </w:tc>
        <w:tc>
          <w:tcPr>
            <w:tcW w:w="1992" w:type="pct"/>
          </w:tcPr>
          <w:p w14:paraId="03136C94" w14:textId="77777777" w:rsidR="000A3E32" w:rsidRPr="00D62C93" w:rsidRDefault="000A3E32" w:rsidP="000A3E32">
            <w:pPr>
              <w:pStyle w:val="ListParagraph"/>
              <w:numPr>
                <w:ilvl w:val="0"/>
                <w:numId w:val="13"/>
              </w:numPr>
              <w:spacing w:after="0" w:line="240" w:lineRule="auto"/>
              <w:ind w:left="355"/>
              <w:rPr>
                <w:rFonts w:asciiTheme="minorHAnsi" w:hAnsiTheme="minorHAnsi" w:cstheme="minorHAnsi"/>
                <w:szCs w:val="24"/>
              </w:rPr>
            </w:pPr>
            <w:r w:rsidRPr="00D62C93">
              <w:rPr>
                <w:rFonts w:asciiTheme="minorHAnsi" w:hAnsiTheme="minorHAnsi" w:cstheme="minorHAnsi"/>
                <w:szCs w:val="24"/>
              </w:rPr>
              <w:lastRenderedPageBreak/>
              <w:t>Conduct all business with integrity and transparency.</w:t>
            </w:r>
            <w:r w:rsidRPr="00D62C93">
              <w:rPr>
                <w:rFonts w:asciiTheme="minorHAnsi" w:hAnsiTheme="minorHAnsi" w:cstheme="minorHAnsi"/>
                <w:szCs w:val="24"/>
              </w:rPr>
              <w:br/>
              <w:t xml:space="preserve">Promptly report any suspected bribery or unethical conduct to </w:t>
            </w:r>
            <w:r w:rsidRPr="00D62C93">
              <w:rPr>
                <w:rFonts w:asciiTheme="minorHAnsi" w:hAnsiTheme="minorHAnsi" w:cstheme="minorHAnsi"/>
                <w:szCs w:val="24"/>
              </w:rPr>
              <w:lastRenderedPageBreak/>
              <w:t xml:space="preserve">your manager, General Counsel, or </w:t>
            </w:r>
            <w:hyperlink r:id="rId9" w:history="1">
              <w:r w:rsidRPr="00D62C93">
                <w:rPr>
                  <w:rStyle w:val="Hyperlink"/>
                  <w:rFonts w:asciiTheme="minorHAnsi" w:hAnsiTheme="minorHAnsi" w:cstheme="minorHAnsi"/>
                  <w:szCs w:val="24"/>
                </w:rPr>
                <w:t>speakup@pemnet.com</w:t>
              </w:r>
            </w:hyperlink>
            <w:r w:rsidRPr="00D62C93">
              <w:rPr>
                <w:rFonts w:asciiTheme="minorHAnsi" w:hAnsiTheme="minorHAnsi" w:cstheme="minorHAnsi"/>
                <w:szCs w:val="24"/>
              </w:rPr>
              <w:t xml:space="preserve">. </w:t>
            </w:r>
          </w:p>
          <w:p w14:paraId="0409D9ED" w14:textId="4A2D7927" w:rsidR="00FF7AB4" w:rsidRPr="00D62C93" w:rsidRDefault="000A3E32" w:rsidP="000A3E32">
            <w:pPr>
              <w:pStyle w:val="ListParagraph"/>
              <w:numPr>
                <w:ilvl w:val="0"/>
                <w:numId w:val="13"/>
              </w:numPr>
              <w:spacing w:after="0" w:line="240" w:lineRule="auto"/>
              <w:ind w:left="355"/>
              <w:rPr>
                <w:rFonts w:asciiTheme="minorHAnsi" w:hAnsiTheme="minorHAnsi" w:cstheme="minorHAnsi"/>
                <w:szCs w:val="24"/>
              </w:rPr>
            </w:pPr>
            <w:r w:rsidRPr="00D62C93">
              <w:rPr>
                <w:rFonts w:asciiTheme="minorHAnsi" w:hAnsiTheme="minorHAnsi" w:cstheme="minorHAnsi"/>
                <w:szCs w:val="24"/>
              </w:rPr>
              <w:t>Decline gifts, favours, or benefits that could influence business decisions.</w:t>
            </w:r>
          </w:p>
        </w:tc>
        <w:tc>
          <w:tcPr>
            <w:tcW w:w="1800" w:type="pct"/>
          </w:tcPr>
          <w:p w14:paraId="1BE43568" w14:textId="77777777" w:rsidR="00EA6CF5" w:rsidRPr="00D62C93" w:rsidRDefault="00EA6CF5" w:rsidP="00EA6CF5">
            <w:pPr>
              <w:pStyle w:val="ListParagraph"/>
              <w:numPr>
                <w:ilvl w:val="0"/>
                <w:numId w:val="13"/>
              </w:numPr>
              <w:spacing w:after="0" w:line="240" w:lineRule="auto"/>
              <w:ind w:left="355"/>
              <w:rPr>
                <w:rFonts w:asciiTheme="minorHAnsi" w:hAnsiTheme="minorHAnsi" w:cstheme="minorHAnsi"/>
                <w:szCs w:val="24"/>
              </w:rPr>
            </w:pPr>
            <w:r w:rsidRPr="00D62C93">
              <w:rPr>
                <w:rFonts w:asciiTheme="minorHAnsi" w:hAnsiTheme="minorHAnsi" w:cstheme="minorHAnsi"/>
                <w:szCs w:val="24"/>
              </w:rPr>
              <w:lastRenderedPageBreak/>
              <w:t>Do not offer, accept, or solicit bribes, kickbacks, facilitation payments, or improper advantages.</w:t>
            </w:r>
            <w:r w:rsidRPr="00D62C93">
              <w:rPr>
                <w:rFonts w:asciiTheme="minorHAnsi" w:hAnsiTheme="minorHAnsi" w:cstheme="minorHAnsi"/>
                <w:szCs w:val="24"/>
              </w:rPr>
              <w:br/>
              <w:t xml:space="preserve">Do not tolerate corruption or </w:t>
            </w:r>
            <w:r w:rsidRPr="00D62C93">
              <w:rPr>
                <w:rFonts w:asciiTheme="minorHAnsi" w:hAnsiTheme="minorHAnsi" w:cstheme="minorHAnsi"/>
                <w:szCs w:val="24"/>
              </w:rPr>
              <w:lastRenderedPageBreak/>
              <w:t xml:space="preserve">unethical behaviour, even if local custom allows it. </w:t>
            </w:r>
          </w:p>
          <w:p w14:paraId="4DF0A556" w14:textId="28F00B0A" w:rsidR="00FF7AB4" w:rsidRPr="00D62C93" w:rsidRDefault="00EA6CF5" w:rsidP="00EA6CF5">
            <w:pPr>
              <w:pStyle w:val="ListParagraph"/>
              <w:numPr>
                <w:ilvl w:val="0"/>
                <w:numId w:val="13"/>
              </w:numPr>
              <w:spacing w:after="0" w:line="240" w:lineRule="auto"/>
              <w:ind w:left="355"/>
              <w:rPr>
                <w:rFonts w:asciiTheme="minorHAnsi" w:hAnsiTheme="minorHAnsi" w:cstheme="minorHAnsi"/>
                <w:szCs w:val="24"/>
              </w:rPr>
            </w:pPr>
            <w:r w:rsidRPr="00D62C93">
              <w:rPr>
                <w:rFonts w:asciiTheme="minorHAnsi" w:hAnsiTheme="minorHAnsi" w:cstheme="minorHAnsi"/>
                <w:szCs w:val="24"/>
              </w:rPr>
              <w:t>Do not conceal or ignore suspected bribery or corruption.</w:t>
            </w:r>
          </w:p>
        </w:tc>
      </w:tr>
      <w:tr w:rsidR="00FF7AB4" w:rsidRPr="00D62C93" w14:paraId="1DF45CDC" w14:textId="77777777" w:rsidTr="00D64A56">
        <w:tc>
          <w:tcPr>
            <w:tcW w:w="1208" w:type="pct"/>
            <w:vAlign w:val="center"/>
            <w:hideMark/>
          </w:tcPr>
          <w:p w14:paraId="3E28970F" w14:textId="5C45376C" w:rsidR="00FF7AB4" w:rsidRPr="00D62C93" w:rsidRDefault="00D6185C" w:rsidP="00E355D6">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lastRenderedPageBreak/>
              <w:t>Conflict of Interest Prevention and Management</w:t>
            </w:r>
          </w:p>
        </w:tc>
        <w:tc>
          <w:tcPr>
            <w:tcW w:w="1992" w:type="pct"/>
          </w:tcPr>
          <w:p w14:paraId="70472378" w14:textId="77777777" w:rsidR="00D64A56" w:rsidRPr="00D62C93" w:rsidRDefault="00D64A56"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Disclose any actual or potential conflicts of interest immediately. </w:t>
            </w:r>
          </w:p>
          <w:p w14:paraId="73F867CD" w14:textId="77777777" w:rsidR="00D64A56" w:rsidRPr="00D62C93" w:rsidRDefault="00D64A56"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Obtain approval before engaging in external employment or business activities that may conflict with company interests. </w:t>
            </w:r>
          </w:p>
          <w:p w14:paraId="3B90944F" w14:textId="7DB716F3" w:rsidR="00FF7AB4" w:rsidRPr="00D62C93" w:rsidRDefault="00D64A56"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Follow internal reporting and resolution processes for conflicts.</w:t>
            </w:r>
          </w:p>
        </w:tc>
        <w:tc>
          <w:tcPr>
            <w:tcW w:w="1800" w:type="pct"/>
          </w:tcPr>
          <w:p w14:paraId="58E971A4" w14:textId="77777777" w:rsidR="006C6701" w:rsidRPr="00D62C93" w:rsidRDefault="006C6701"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make business decisions for personal gain or to benefit family/friends. </w:t>
            </w:r>
          </w:p>
          <w:p w14:paraId="3730AADA" w14:textId="77777777" w:rsidR="006C6701" w:rsidRPr="00D62C93" w:rsidRDefault="006C6701"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engage in unauthorized dealings with competitors, suppliers, or customers. </w:t>
            </w:r>
          </w:p>
          <w:p w14:paraId="46FE1EE7" w14:textId="3D2107AF" w:rsidR="00FF7AB4" w:rsidRPr="00D62C93" w:rsidRDefault="006C6701"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Do not misuse company resources or confidential information for personal advantage.</w:t>
            </w:r>
          </w:p>
        </w:tc>
      </w:tr>
      <w:tr w:rsidR="00FF7AB4" w:rsidRPr="00D62C93" w14:paraId="65ECA5DB" w14:textId="77777777" w:rsidTr="00D6185C">
        <w:tc>
          <w:tcPr>
            <w:tcW w:w="1208" w:type="pct"/>
            <w:vAlign w:val="center"/>
            <w:hideMark/>
          </w:tcPr>
          <w:p w14:paraId="429B2EB3" w14:textId="5C5A5B33" w:rsidR="00FF7AB4" w:rsidRPr="00D62C93" w:rsidRDefault="003E0C82" w:rsidP="00E355D6">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t>Anti-Money Laundering and Responsible Financial Practices</w:t>
            </w:r>
          </w:p>
        </w:tc>
        <w:tc>
          <w:tcPr>
            <w:tcW w:w="1992" w:type="pct"/>
          </w:tcPr>
          <w:p w14:paraId="1C90F2DE" w14:textId="77777777" w:rsidR="003E0C82" w:rsidRPr="00D62C93" w:rsidRDefault="00D6185C" w:rsidP="003E0C82">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Report suspicious or unusual financial activities to the Compliance or Finance team.</w:t>
            </w:r>
            <w:r w:rsidR="003E0C82" w:rsidRPr="00D62C93">
              <w:rPr>
                <w:rFonts w:asciiTheme="minorHAnsi" w:hAnsiTheme="minorHAnsi" w:cstheme="minorHAnsi"/>
                <w:szCs w:val="24"/>
              </w:rPr>
              <w:t xml:space="preserve"> </w:t>
            </w:r>
          </w:p>
          <w:p w14:paraId="44FE63DB" w14:textId="77777777" w:rsidR="003E0C82" w:rsidRPr="00D62C93" w:rsidRDefault="00D6185C" w:rsidP="003E0C82">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Conduct due diligence on customers, suppliers, and partners</w:t>
            </w:r>
            <w:r w:rsidR="003E0C82" w:rsidRPr="00D62C93">
              <w:rPr>
                <w:rFonts w:asciiTheme="minorHAnsi" w:hAnsiTheme="minorHAnsi" w:cstheme="minorHAnsi"/>
                <w:szCs w:val="24"/>
              </w:rPr>
              <w:t xml:space="preserve">. </w:t>
            </w:r>
          </w:p>
          <w:p w14:paraId="6043CFA7" w14:textId="1E913DD9" w:rsidR="00FF7AB4" w:rsidRPr="00D62C93" w:rsidRDefault="00D6185C" w:rsidP="003E0C82">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Maintain verifiable records of all financial transactions.</w:t>
            </w:r>
          </w:p>
        </w:tc>
        <w:tc>
          <w:tcPr>
            <w:tcW w:w="1800" w:type="pct"/>
          </w:tcPr>
          <w:p w14:paraId="4D671A43" w14:textId="77777777" w:rsidR="003E0C82" w:rsidRPr="00D62C93" w:rsidRDefault="003E0C82"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approve transactions without legitimate business purpose. </w:t>
            </w:r>
          </w:p>
          <w:p w14:paraId="0ADDCD06" w14:textId="77777777" w:rsidR="003E0C82" w:rsidRPr="00D62C93" w:rsidRDefault="003E0C82"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ignore warning signs such as unexplained payments or high-risk transactions. </w:t>
            </w:r>
          </w:p>
          <w:p w14:paraId="262EA13F" w14:textId="74FF8D54" w:rsidR="00FF7AB4" w:rsidRPr="00D62C93" w:rsidRDefault="003E0C82"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Do not participate in activities intended to disguise the origin of funds.</w:t>
            </w:r>
          </w:p>
        </w:tc>
      </w:tr>
      <w:tr w:rsidR="00FF7AB4" w:rsidRPr="00D62C93" w14:paraId="421D93C8" w14:textId="77777777" w:rsidTr="00ED33E5">
        <w:tc>
          <w:tcPr>
            <w:tcW w:w="1208" w:type="pct"/>
            <w:vAlign w:val="center"/>
            <w:hideMark/>
          </w:tcPr>
          <w:p w14:paraId="42A3B6B3" w14:textId="0EEEA193" w:rsidR="00FF7AB4" w:rsidRPr="00D62C93" w:rsidRDefault="00ED33E5" w:rsidP="00E355D6">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t>Data Accuracy and Ethical Reporting</w:t>
            </w:r>
          </w:p>
        </w:tc>
        <w:tc>
          <w:tcPr>
            <w:tcW w:w="1992" w:type="pct"/>
          </w:tcPr>
          <w:p w14:paraId="3D94EE42" w14:textId="77777777" w:rsidR="00ED33E5" w:rsidRPr="00D62C93" w:rsidRDefault="00ED33E5"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Ensure all financial and operational reports are accurate, complete, and timely. </w:t>
            </w:r>
          </w:p>
          <w:p w14:paraId="1F677A80" w14:textId="77777777" w:rsidR="00ED33E5" w:rsidRPr="00D62C93" w:rsidRDefault="00ED33E5"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Cooperate fully with audits and data verification processes.</w:t>
            </w:r>
          </w:p>
          <w:p w14:paraId="2B42F0C4" w14:textId="65844C14" w:rsidR="00FF7AB4" w:rsidRPr="00D62C93" w:rsidRDefault="00ED33E5"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Maintain proper documentation to support reporting.</w:t>
            </w:r>
          </w:p>
        </w:tc>
        <w:tc>
          <w:tcPr>
            <w:tcW w:w="1800" w:type="pct"/>
          </w:tcPr>
          <w:p w14:paraId="68EF46E9" w14:textId="77777777" w:rsidR="00ED33E5" w:rsidRPr="00D62C93" w:rsidRDefault="00ED33E5"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Do not provide false, incomplete, or misleading data.</w:t>
            </w:r>
          </w:p>
          <w:p w14:paraId="23ECF4D6" w14:textId="77777777" w:rsidR="00ED33E5" w:rsidRPr="00D62C93" w:rsidRDefault="00ED33E5"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manipulate reports to meet targets. </w:t>
            </w:r>
          </w:p>
          <w:p w14:paraId="6751A46B" w14:textId="6833BD2A" w:rsidR="00FF7AB4" w:rsidRPr="00D62C93" w:rsidRDefault="00ED33E5"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Do not destroy records relevant to audits or investigations.</w:t>
            </w:r>
          </w:p>
        </w:tc>
      </w:tr>
      <w:tr w:rsidR="00FF7AB4" w:rsidRPr="00D62C93" w14:paraId="1ACE4672" w14:textId="77777777" w:rsidTr="00563923">
        <w:trPr>
          <w:trHeight w:val="1871"/>
        </w:trPr>
        <w:tc>
          <w:tcPr>
            <w:tcW w:w="1208" w:type="pct"/>
            <w:vAlign w:val="center"/>
            <w:hideMark/>
          </w:tcPr>
          <w:p w14:paraId="03BB439D" w14:textId="59D6D924" w:rsidR="00FF7AB4" w:rsidRPr="00D62C93" w:rsidRDefault="00563923" w:rsidP="00E355D6">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t>Fair Competition and Market Integrity</w:t>
            </w:r>
          </w:p>
        </w:tc>
        <w:tc>
          <w:tcPr>
            <w:tcW w:w="1992" w:type="pct"/>
          </w:tcPr>
          <w:p w14:paraId="7A35F37B" w14:textId="77777777" w:rsidR="00563923" w:rsidRPr="00D62C93" w:rsidRDefault="00563923"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Compete fairly and ethically in pricing, bidding, and market activities. </w:t>
            </w:r>
          </w:p>
          <w:p w14:paraId="51E203E2" w14:textId="77777777" w:rsidR="00563923" w:rsidRPr="00D62C93" w:rsidRDefault="00563923"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Comply with all applicable competition and antitrust laws. </w:t>
            </w:r>
          </w:p>
          <w:p w14:paraId="42ABDE74" w14:textId="26ACE536" w:rsidR="00FF7AB4" w:rsidRPr="00D62C93" w:rsidRDefault="00563923"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Seek guidance when engaging in competitor interactions.</w:t>
            </w:r>
          </w:p>
        </w:tc>
        <w:tc>
          <w:tcPr>
            <w:tcW w:w="1800" w:type="pct"/>
          </w:tcPr>
          <w:p w14:paraId="1DCE9756" w14:textId="77777777" w:rsidR="00FE557E" w:rsidRPr="00D62C93" w:rsidRDefault="00FE557E"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engage in price-fixing, bid-rigging, collusion, or market allocation. </w:t>
            </w:r>
          </w:p>
          <w:p w14:paraId="1C163233" w14:textId="77777777" w:rsidR="00FE557E" w:rsidRPr="00D62C93" w:rsidRDefault="00FE557E"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share sensitive commercial information with competitors. </w:t>
            </w:r>
          </w:p>
          <w:p w14:paraId="22BF2A80" w14:textId="64AB562F" w:rsidR="00FF7AB4" w:rsidRPr="00D62C93" w:rsidRDefault="00FE557E" w:rsidP="00FF7AB4">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Do not abuse market position to restrict fair competition.</w:t>
            </w:r>
          </w:p>
        </w:tc>
      </w:tr>
      <w:tr w:rsidR="00FE557E" w:rsidRPr="00D62C93" w14:paraId="3C051887" w14:textId="77777777" w:rsidTr="00563923">
        <w:trPr>
          <w:trHeight w:val="1871"/>
        </w:trPr>
        <w:tc>
          <w:tcPr>
            <w:tcW w:w="1208" w:type="pct"/>
            <w:vAlign w:val="center"/>
          </w:tcPr>
          <w:p w14:paraId="00DE9504" w14:textId="333BD219" w:rsidR="00FE557E" w:rsidRPr="00D62C93" w:rsidRDefault="00FE557E" w:rsidP="00FE557E">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t>Fraud Prevention and Financial Integrity</w:t>
            </w:r>
          </w:p>
        </w:tc>
        <w:tc>
          <w:tcPr>
            <w:tcW w:w="1992" w:type="pct"/>
          </w:tcPr>
          <w:p w14:paraId="614A9FC4" w14:textId="77777777" w:rsidR="00B65059" w:rsidRPr="00D62C93" w:rsidRDefault="00B65059"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Report suspected fraud or financial misconduct immediately. </w:t>
            </w:r>
          </w:p>
          <w:p w14:paraId="2849C1C8" w14:textId="77777777" w:rsidR="00B65059" w:rsidRPr="00D62C93" w:rsidRDefault="00B65059"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Follow internal controls and company procedures diligently. </w:t>
            </w:r>
          </w:p>
          <w:p w14:paraId="7607708C" w14:textId="2989D8AA" w:rsidR="00FE557E" w:rsidRPr="00D62C93" w:rsidRDefault="00B65059"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Ensure transparency and accuracy in all financial records.</w:t>
            </w:r>
          </w:p>
        </w:tc>
        <w:tc>
          <w:tcPr>
            <w:tcW w:w="1800" w:type="pct"/>
          </w:tcPr>
          <w:p w14:paraId="2800EF75" w14:textId="77777777" w:rsidR="00B65059" w:rsidRPr="00D62C93" w:rsidRDefault="00B65059" w:rsidP="00B65059">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falsify accounts, invoices, or expense reports. </w:t>
            </w:r>
          </w:p>
          <w:p w14:paraId="129C62B1" w14:textId="77777777" w:rsidR="00B65059" w:rsidRPr="00D62C93" w:rsidRDefault="00B65059" w:rsidP="00B65059">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manipulate financial statements for personal or departmental gain. </w:t>
            </w:r>
          </w:p>
          <w:p w14:paraId="1675B09C" w14:textId="449B3DBD" w:rsidR="00FE557E" w:rsidRPr="00D62C93" w:rsidRDefault="00B65059" w:rsidP="00B65059">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Do not conceal fraudulent activity.</w:t>
            </w:r>
          </w:p>
        </w:tc>
      </w:tr>
      <w:tr w:rsidR="00DD0972" w:rsidRPr="00D62C93" w14:paraId="18BC95DE" w14:textId="77777777" w:rsidTr="00563923">
        <w:trPr>
          <w:trHeight w:val="1871"/>
        </w:trPr>
        <w:tc>
          <w:tcPr>
            <w:tcW w:w="1208" w:type="pct"/>
            <w:vAlign w:val="center"/>
          </w:tcPr>
          <w:p w14:paraId="6D3B4E9C" w14:textId="00679EA1" w:rsidR="00DD0972" w:rsidRPr="00D62C93" w:rsidRDefault="00DD0972" w:rsidP="00DD0972">
            <w:pPr>
              <w:ind w:left="0" w:firstLine="0"/>
              <w:jc w:val="center"/>
              <w:rPr>
                <w:rFonts w:asciiTheme="minorHAnsi" w:hAnsiTheme="minorHAnsi" w:cstheme="minorHAnsi"/>
                <w:b/>
                <w:bCs/>
                <w:sz w:val="24"/>
                <w:szCs w:val="24"/>
              </w:rPr>
            </w:pPr>
            <w:r w:rsidRPr="00D62C93">
              <w:rPr>
                <w:rFonts w:asciiTheme="minorHAnsi" w:hAnsiTheme="minorHAnsi" w:cstheme="minorHAnsi"/>
                <w:b/>
                <w:bCs/>
                <w:sz w:val="24"/>
                <w:szCs w:val="24"/>
              </w:rPr>
              <w:lastRenderedPageBreak/>
              <w:t>Information Security and Data Privacy</w:t>
            </w:r>
          </w:p>
        </w:tc>
        <w:tc>
          <w:tcPr>
            <w:tcW w:w="1992" w:type="pct"/>
          </w:tcPr>
          <w:p w14:paraId="471F24B3" w14:textId="77777777" w:rsidR="00DD0972" w:rsidRPr="00D62C93" w:rsidRDefault="00DD0972"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Follow all IT, cybersecurity, and data protection policies.</w:t>
            </w:r>
          </w:p>
          <w:p w14:paraId="2D591A18" w14:textId="77777777" w:rsidR="00DD0972" w:rsidRPr="00D62C93" w:rsidRDefault="00DD0972"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Use strong passwords, approved devices, and security controls.</w:t>
            </w:r>
          </w:p>
          <w:p w14:paraId="1743A9B1" w14:textId="578BE83C" w:rsidR="00DD0972" w:rsidRPr="00D62C93" w:rsidRDefault="00DD0972" w:rsidP="00563923">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Immediately report data breaches, phishing attempts, or unauthorized access.</w:t>
            </w:r>
          </w:p>
        </w:tc>
        <w:tc>
          <w:tcPr>
            <w:tcW w:w="1800" w:type="pct"/>
          </w:tcPr>
          <w:p w14:paraId="3B30A27A" w14:textId="77777777" w:rsidR="004A2CBA" w:rsidRPr="00D62C93" w:rsidRDefault="004A2CBA" w:rsidP="00B65059">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disclose confidential or personal data without authorization. </w:t>
            </w:r>
          </w:p>
          <w:p w14:paraId="71A94811" w14:textId="77777777" w:rsidR="004A2CBA" w:rsidRPr="00D62C93" w:rsidRDefault="004A2CBA" w:rsidP="00B65059">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 xml:space="preserve">Do not use unapproved devices or platforms for sensitive data. </w:t>
            </w:r>
          </w:p>
          <w:p w14:paraId="19D197E3" w14:textId="383C056F" w:rsidR="00DD0972" w:rsidRPr="00D62C93" w:rsidRDefault="004A2CBA" w:rsidP="00B65059">
            <w:pPr>
              <w:pStyle w:val="ListParagraph"/>
              <w:numPr>
                <w:ilvl w:val="0"/>
                <w:numId w:val="12"/>
              </w:numPr>
              <w:spacing w:after="0" w:line="240" w:lineRule="auto"/>
              <w:ind w:left="364"/>
              <w:rPr>
                <w:rFonts w:asciiTheme="minorHAnsi" w:hAnsiTheme="minorHAnsi" w:cstheme="minorHAnsi"/>
                <w:szCs w:val="24"/>
              </w:rPr>
            </w:pPr>
            <w:r w:rsidRPr="00D62C93">
              <w:rPr>
                <w:rFonts w:asciiTheme="minorHAnsi" w:hAnsiTheme="minorHAnsi" w:cstheme="minorHAnsi"/>
                <w:szCs w:val="24"/>
              </w:rPr>
              <w:t>Do not bypass security controls or share access credentials.</w:t>
            </w:r>
          </w:p>
        </w:tc>
      </w:tr>
    </w:tbl>
    <w:p w14:paraId="4A263C30" w14:textId="77777777" w:rsidR="006642E5" w:rsidRPr="00D62C93" w:rsidRDefault="006642E5" w:rsidP="006642E5">
      <w:pPr>
        <w:rPr>
          <w:rFonts w:cstheme="minorHAnsi"/>
        </w:rPr>
      </w:pPr>
    </w:p>
    <w:p w14:paraId="3B7BDA17" w14:textId="724F97EF" w:rsidR="001E3E0F" w:rsidRPr="00D62C93" w:rsidRDefault="00531839">
      <w:pPr>
        <w:pStyle w:val="Heading1"/>
        <w:numPr>
          <w:ilvl w:val="0"/>
          <w:numId w:val="1"/>
        </w:numPr>
        <w:tabs>
          <w:tab w:val="left" w:pos="720"/>
        </w:tabs>
        <w:ind w:left="0"/>
        <w:rPr>
          <w:rFonts w:asciiTheme="minorHAnsi" w:hAnsiTheme="minorHAnsi" w:cstheme="minorHAnsi"/>
          <w:b/>
          <w:bCs/>
          <w:sz w:val="32"/>
          <w:szCs w:val="32"/>
        </w:rPr>
      </w:pPr>
      <w:bookmarkStart w:id="5" w:name="_Toc224919392"/>
      <w:r w:rsidRPr="00D62C93">
        <w:rPr>
          <w:rFonts w:asciiTheme="minorHAnsi" w:hAnsiTheme="minorHAnsi" w:cstheme="minorHAnsi"/>
          <w:b/>
          <w:bCs/>
          <w:sz w:val="32"/>
          <w:szCs w:val="32"/>
        </w:rPr>
        <w:t>R</w:t>
      </w:r>
      <w:r w:rsidR="00E6402E" w:rsidRPr="00D62C93">
        <w:rPr>
          <w:rFonts w:asciiTheme="minorHAnsi" w:hAnsiTheme="minorHAnsi" w:cstheme="minorHAnsi"/>
          <w:b/>
          <w:bCs/>
          <w:sz w:val="32"/>
          <w:szCs w:val="32"/>
        </w:rPr>
        <w:t>oles and Responsibilities</w:t>
      </w:r>
      <w:bookmarkEnd w:id="5"/>
      <w:r w:rsidR="00EC06D0" w:rsidRPr="00D62C93">
        <w:rPr>
          <w:rFonts w:asciiTheme="minorHAnsi" w:hAnsiTheme="minorHAnsi" w:cstheme="minorHAnsi"/>
          <w:b/>
          <w:bCs/>
          <w:sz w:val="32"/>
          <w:szCs w:val="32"/>
        </w:rPr>
        <w:t xml:space="preserve"> </w:t>
      </w:r>
    </w:p>
    <w:p w14:paraId="3B7BDA18" w14:textId="4AA8E553" w:rsidR="001E3E0F" w:rsidRPr="00D62C93" w:rsidRDefault="00785DBB" w:rsidP="00EC06D0">
      <w:pPr>
        <w:jc w:val="both"/>
        <w:rPr>
          <w:rFonts w:cstheme="minorHAnsi"/>
          <w:sz w:val="24"/>
          <w:szCs w:val="24"/>
        </w:rPr>
      </w:pPr>
      <w:r w:rsidRPr="00D62C93">
        <w:rPr>
          <w:rFonts w:cstheme="minorHAnsi"/>
          <w:sz w:val="24"/>
          <w:szCs w:val="24"/>
        </w:rPr>
        <w:t xml:space="preserve">Successful implementation of </w:t>
      </w:r>
      <w:proofErr w:type="spellStart"/>
      <w:r w:rsidRPr="00D62C93">
        <w:rPr>
          <w:rFonts w:cstheme="minorHAnsi"/>
          <w:sz w:val="24"/>
          <w:szCs w:val="24"/>
        </w:rPr>
        <w:t>PennEngineering’s</w:t>
      </w:r>
      <w:proofErr w:type="spellEnd"/>
      <w:r w:rsidRPr="00D62C93">
        <w:rPr>
          <w:rFonts w:cstheme="minorHAnsi"/>
          <w:sz w:val="24"/>
          <w:szCs w:val="24"/>
        </w:rPr>
        <w:t xml:space="preserve"> Business Ethics </w:t>
      </w:r>
      <w:r w:rsidR="00ED6594" w:rsidRPr="00D62C93">
        <w:rPr>
          <w:rFonts w:cstheme="minorHAnsi"/>
          <w:sz w:val="24"/>
          <w:szCs w:val="24"/>
        </w:rPr>
        <w:t>Roadmap</w:t>
      </w:r>
      <w:r w:rsidRPr="00D62C93">
        <w:rPr>
          <w:rFonts w:cstheme="minorHAnsi"/>
          <w:sz w:val="24"/>
          <w:szCs w:val="24"/>
        </w:rPr>
        <w:t xml:space="preserve"> requires active participation and accountability across all levels of the organization. Responsibilities are embedded in leadership oversight, operational management, and employee engagement to ensure adherence to ethical standards and regulatory compliance.</w:t>
      </w:r>
    </w:p>
    <w:tbl>
      <w:tblPr>
        <w:tblStyle w:val="TableGrid"/>
        <w:tblW w:w="5003" w:type="pct"/>
        <w:tblLook w:val="04A0" w:firstRow="1" w:lastRow="0" w:firstColumn="1" w:lastColumn="0" w:noHBand="0" w:noVBand="1"/>
      </w:tblPr>
      <w:tblGrid>
        <w:gridCol w:w="1844"/>
        <w:gridCol w:w="7177"/>
      </w:tblGrid>
      <w:tr w:rsidR="001E3E0F" w:rsidRPr="00D62C93" w14:paraId="3B7BDA1B" w14:textId="77777777">
        <w:tc>
          <w:tcPr>
            <w:tcW w:w="1022" w:type="pct"/>
            <w:vAlign w:val="center"/>
          </w:tcPr>
          <w:p w14:paraId="3B7BDA19" w14:textId="77777777" w:rsidR="001E3E0F" w:rsidRPr="00D62C93" w:rsidRDefault="00E6402E">
            <w:pPr>
              <w:spacing w:after="0"/>
              <w:jc w:val="center"/>
              <w:rPr>
                <w:rFonts w:cstheme="minorHAnsi"/>
                <w:b/>
                <w:bCs/>
                <w:sz w:val="28"/>
                <w:szCs w:val="28"/>
              </w:rPr>
            </w:pPr>
            <w:r w:rsidRPr="00D62C93">
              <w:rPr>
                <w:rFonts w:cstheme="minorHAnsi"/>
                <w:b/>
                <w:bCs/>
                <w:sz w:val="28"/>
                <w:szCs w:val="28"/>
              </w:rPr>
              <w:t>Stakeholder</w:t>
            </w:r>
          </w:p>
        </w:tc>
        <w:tc>
          <w:tcPr>
            <w:tcW w:w="3978" w:type="pct"/>
            <w:vAlign w:val="center"/>
          </w:tcPr>
          <w:p w14:paraId="3B7BDA1A" w14:textId="77777777" w:rsidR="001E3E0F" w:rsidRPr="00D62C93" w:rsidRDefault="00E6402E">
            <w:pPr>
              <w:spacing w:after="0"/>
              <w:jc w:val="center"/>
              <w:rPr>
                <w:rFonts w:cstheme="minorHAnsi"/>
                <w:b/>
                <w:bCs/>
                <w:sz w:val="28"/>
                <w:szCs w:val="28"/>
              </w:rPr>
            </w:pPr>
            <w:r w:rsidRPr="00D62C93">
              <w:rPr>
                <w:rFonts w:cstheme="minorHAnsi"/>
                <w:b/>
                <w:bCs/>
                <w:sz w:val="28"/>
                <w:szCs w:val="28"/>
              </w:rPr>
              <w:t>Key Responsibilities</w:t>
            </w:r>
          </w:p>
        </w:tc>
      </w:tr>
      <w:tr w:rsidR="001E3E0F" w:rsidRPr="00D62C93" w14:paraId="3B7BDA20" w14:textId="77777777">
        <w:tc>
          <w:tcPr>
            <w:tcW w:w="1022" w:type="pct"/>
            <w:vAlign w:val="center"/>
          </w:tcPr>
          <w:p w14:paraId="3B7BDA1C" w14:textId="1A02BC22" w:rsidR="001E3E0F" w:rsidRPr="00D62C93" w:rsidRDefault="00654660">
            <w:pPr>
              <w:jc w:val="center"/>
              <w:rPr>
                <w:rFonts w:cstheme="minorHAnsi"/>
                <w:sz w:val="24"/>
                <w:szCs w:val="24"/>
              </w:rPr>
            </w:pPr>
            <w:r w:rsidRPr="00D62C93">
              <w:rPr>
                <w:rFonts w:cstheme="minorHAnsi"/>
                <w:b/>
                <w:bCs/>
                <w:sz w:val="24"/>
                <w:szCs w:val="24"/>
              </w:rPr>
              <w:t>Board of Directors &amp; Executive Leadership</w:t>
            </w:r>
          </w:p>
        </w:tc>
        <w:tc>
          <w:tcPr>
            <w:tcW w:w="3978" w:type="pct"/>
          </w:tcPr>
          <w:p w14:paraId="55FA440A" w14:textId="5F74ED7A" w:rsidR="00654660" w:rsidRPr="00D62C93" w:rsidRDefault="00654660" w:rsidP="00654660">
            <w:pPr>
              <w:pStyle w:val="ListParagraph"/>
              <w:numPr>
                <w:ilvl w:val="0"/>
                <w:numId w:val="14"/>
              </w:numPr>
              <w:spacing w:after="0" w:line="240" w:lineRule="auto"/>
              <w:ind w:left="381"/>
              <w:jc w:val="both"/>
              <w:rPr>
                <w:rFonts w:cstheme="minorHAnsi"/>
                <w:sz w:val="24"/>
                <w:szCs w:val="24"/>
              </w:rPr>
            </w:pPr>
            <w:r w:rsidRPr="00D62C93">
              <w:rPr>
                <w:rFonts w:cstheme="minorHAnsi"/>
                <w:sz w:val="24"/>
                <w:szCs w:val="24"/>
              </w:rPr>
              <w:t xml:space="preserve">Approve the Business Ethics </w:t>
            </w:r>
            <w:r w:rsidR="00ED6594" w:rsidRPr="00D62C93">
              <w:rPr>
                <w:rFonts w:cstheme="minorHAnsi"/>
                <w:sz w:val="24"/>
                <w:szCs w:val="24"/>
              </w:rPr>
              <w:t>Roadmap</w:t>
            </w:r>
            <w:r w:rsidRPr="00D62C93">
              <w:rPr>
                <w:rFonts w:cstheme="minorHAnsi"/>
                <w:sz w:val="24"/>
                <w:szCs w:val="24"/>
              </w:rPr>
              <w:t xml:space="preserve">, ethical strategies, and organizational standards.  </w:t>
            </w:r>
          </w:p>
          <w:p w14:paraId="7B7171CA" w14:textId="77777777" w:rsidR="00654660" w:rsidRPr="00D62C93" w:rsidRDefault="00654660" w:rsidP="00654660">
            <w:pPr>
              <w:pStyle w:val="ListParagraph"/>
              <w:numPr>
                <w:ilvl w:val="0"/>
                <w:numId w:val="14"/>
              </w:numPr>
              <w:spacing w:after="0" w:line="240" w:lineRule="auto"/>
              <w:ind w:left="381"/>
              <w:jc w:val="both"/>
              <w:rPr>
                <w:rFonts w:cstheme="minorHAnsi"/>
                <w:sz w:val="24"/>
                <w:szCs w:val="24"/>
              </w:rPr>
            </w:pPr>
            <w:r w:rsidRPr="00D62C93">
              <w:rPr>
                <w:rFonts w:cstheme="minorHAnsi"/>
                <w:sz w:val="24"/>
                <w:szCs w:val="24"/>
              </w:rPr>
              <w:t xml:space="preserve">Provide oversight of ethical conduct, compliance performance, and integrity across the company.  </w:t>
            </w:r>
          </w:p>
          <w:p w14:paraId="3B7BDA1F" w14:textId="4699201A" w:rsidR="001E3E0F" w:rsidRPr="00D62C93" w:rsidRDefault="00654660" w:rsidP="00654660">
            <w:pPr>
              <w:pStyle w:val="ListParagraph"/>
              <w:numPr>
                <w:ilvl w:val="0"/>
                <w:numId w:val="14"/>
              </w:numPr>
              <w:spacing w:after="0" w:line="240" w:lineRule="auto"/>
              <w:ind w:left="381"/>
              <w:jc w:val="both"/>
              <w:rPr>
                <w:rFonts w:cstheme="minorHAnsi"/>
                <w:sz w:val="24"/>
                <w:szCs w:val="24"/>
              </w:rPr>
            </w:pPr>
            <w:r w:rsidRPr="00D62C93">
              <w:rPr>
                <w:rFonts w:cstheme="minorHAnsi"/>
                <w:sz w:val="24"/>
                <w:szCs w:val="24"/>
              </w:rPr>
              <w:t>Ensure adequate resources are allocated to support ethics programs, employee training, and compliance initiatives.</w:t>
            </w:r>
          </w:p>
        </w:tc>
      </w:tr>
      <w:tr w:rsidR="001E3E0F" w:rsidRPr="00D62C93" w14:paraId="3B7BDA25" w14:textId="77777777">
        <w:tc>
          <w:tcPr>
            <w:tcW w:w="1022" w:type="pct"/>
            <w:vAlign w:val="center"/>
          </w:tcPr>
          <w:p w14:paraId="3B7BDA21" w14:textId="468C1282" w:rsidR="001E3E0F" w:rsidRPr="00D62C93" w:rsidRDefault="007F69E3">
            <w:pPr>
              <w:jc w:val="center"/>
              <w:rPr>
                <w:rFonts w:cstheme="minorHAnsi"/>
                <w:sz w:val="24"/>
                <w:szCs w:val="24"/>
              </w:rPr>
            </w:pPr>
            <w:r w:rsidRPr="00D62C93">
              <w:rPr>
                <w:rFonts w:cstheme="minorHAnsi"/>
                <w:b/>
                <w:bCs/>
                <w:sz w:val="24"/>
                <w:szCs w:val="24"/>
              </w:rPr>
              <w:t>Compliance Officer</w:t>
            </w:r>
          </w:p>
        </w:tc>
        <w:tc>
          <w:tcPr>
            <w:tcW w:w="3978" w:type="pct"/>
          </w:tcPr>
          <w:p w14:paraId="56A3AFBD" w14:textId="77777777" w:rsidR="005061F5" w:rsidRPr="00D62C93" w:rsidRDefault="005061F5">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 xml:space="preserve">Coordinate business ethics initiatives across global operations. </w:t>
            </w:r>
          </w:p>
          <w:p w14:paraId="3FFA50EE" w14:textId="77777777" w:rsidR="005061F5" w:rsidRPr="00D62C93" w:rsidRDefault="005061F5">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 xml:space="preserve">Establish ethics performance targets, including training completion and compliance KPIs.  </w:t>
            </w:r>
          </w:p>
          <w:p w14:paraId="3B7BDA24" w14:textId="43662084" w:rsidR="001E3E0F" w:rsidRPr="00D62C93" w:rsidRDefault="005061F5">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Support implementation of ethics programs, employee engagement, and integrity initiatives.</w:t>
            </w:r>
          </w:p>
        </w:tc>
      </w:tr>
      <w:tr w:rsidR="001E3E0F" w:rsidRPr="00D62C93" w14:paraId="3B7BDA2A" w14:textId="77777777">
        <w:tc>
          <w:tcPr>
            <w:tcW w:w="1022" w:type="pct"/>
            <w:vAlign w:val="center"/>
          </w:tcPr>
          <w:p w14:paraId="3B7BDA26" w14:textId="73613D42" w:rsidR="001E3E0F" w:rsidRPr="00D62C93" w:rsidRDefault="007F69E3">
            <w:pPr>
              <w:jc w:val="center"/>
              <w:rPr>
                <w:rFonts w:cstheme="minorHAnsi"/>
                <w:sz w:val="24"/>
                <w:szCs w:val="24"/>
              </w:rPr>
            </w:pPr>
            <w:r w:rsidRPr="00D62C93">
              <w:rPr>
                <w:rFonts w:cstheme="minorHAnsi"/>
                <w:b/>
                <w:bCs/>
                <w:sz w:val="24"/>
                <w:szCs w:val="24"/>
              </w:rPr>
              <w:t xml:space="preserve">Compliance </w:t>
            </w:r>
            <w:r w:rsidR="00F74A80" w:rsidRPr="00D62C93">
              <w:rPr>
                <w:rFonts w:cstheme="minorHAnsi"/>
                <w:b/>
                <w:bCs/>
                <w:sz w:val="24"/>
                <w:szCs w:val="24"/>
              </w:rPr>
              <w:t>Team</w:t>
            </w:r>
          </w:p>
        </w:tc>
        <w:tc>
          <w:tcPr>
            <w:tcW w:w="3978" w:type="pct"/>
          </w:tcPr>
          <w:p w14:paraId="03D78027" w14:textId="77777777" w:rsidR="00F74A80" w:rsidRPr="00D62C93" w:rsidRDefault="00F74A80" w:rsidP="00F74A80">
            <w:pPr>
              <w:pStyle w:val="ListParagraph"/>
              <w:numPr>
                <w:ilvl w:val="0"/>
                <w:numId w:val="14"/>
              </w:numPr>
              <w:spacing w:after="0" w:line="240" w:lineRule="auto"/>
              <w:ind w:left="381"/>
              <w:jc w:val="both"/>
              <w:rPr>
                <w:rFonts w:cstheme="minorHAnsi"/>
                <w:sz w:val="24"/>
                <w:szCs w:val="24"/>
              </w:rPr>
            </w:pPr>
            <w:r w:rsidRPr="00D62C93">
              <w:rPr>
                <w:rFonts w:cstheme="minorHAnsi"/>
                <w:sz w:val="24"/>
                <w:szCs w:val="24"/>
              </w:rPr>
              <w:t xml:space="preserve">Implement ethics programs, policies, and training.  </w:t>
            </w:r>
          </w:p>
          <w:p w14:paraId="1105010B" w14:textId="77777777" w:rsidR="00F74A80" w:rsidRPr="00D62C93" w:rsidRDefault="00F74A80" w:rsidP="00F74A80">
            <w:pPr>
              <w:pStyle w:val="ListParagraph"/>
              <w:numPr>
                <w:ilvl w:val="0"/>
                <w:numId w:val="14"/>
              </w:numPr>
              <w:spacing w:after="0" w:line="240" w:lineRule="auto"/>
              <w:ind w:left="381"/>
              <w:jc w:val="both"/>
              <w:rPr>
                <w:rFonts w:cstheme="minorHAnsi"/>
                <w:sz w:val="24"/>
                <w:szCs w:val="24"/>
              </w:rPr>
            </w:pPr>
            <w:r w:rsidRPr="00D62C93">
              <w:rPr>
                <w:rFonts w:cstheme="minorHAnsi"/>
                <w:sz w:val="24"/>
                <w:szCs w:val="24"/>
              </w:rPr>
              <w:t xml:space="preserve">Monitor compliance with anti-bribery, anti-corruption, anti-money laundering, and other regulatory requirements.  </w:t>
            </w:r>
          </w:p>
          <w:p w14:paraId="3B7BDA29" w14:textId="5121995A" w:rsidR="001E3E0F" w:rsidRPr="00D62C93" w:rsidRDefault="00F74A80" w:rsidP="00F74A80">
            <w:pPr>
              <w:pStyle w:val="ListParagraph"/>
              <w:numPr>
                <w:ilvl w:val="0"/>
                <w:numId w:val="14"/>
              </w:numPr>
              <w:spacing w:after="0" w:line="240" w:lineRule="auto"/>
              <w:ind w:left="381"/>
              <w:jc w:val="both"/>
              <w:rPr>
                <w:rFonts w:cstheme="minorHAnsi"/>
                <w:sz w:val="24"/>
                <w:szCs w:val="24"/>
              </w:rPr>
            </w:pPr>
            <w:r w:rsidRPr="00D62C93">
              <w:rPr>
                <w:rFonts w:cstheme="minorHAnsi"/>
                <w:sz w:val="24"/>
                <w:szCs w:val="24"/>
              </w:rPr>
              <w:t>Conduct audits and investigations of potential ethical violations.</w:t>
            </w:r>
          </w:p>
        </w:tc>
      </w:tr>
      <w:tr w:rsidR="001E3E0F" w:rsidRPr="00D62C93" w14:paraId="3B7BDA2F" w14:textId="77777777">
        <w:tc>
          <w:tcPr>
            <w:tcW w:w="1022" w:type="pct"/>
            <w:vAlign w:val="center"/>
          </w:tcPr>
          <w:p w14:paraId="3B7BDA2B" w14:textId="3907CBAD" w:rsidR="001E3E0F" w:rsidRPr="00D62C93" w:rsidRDefault="001218E8">
            <w:pPr>
              <w:jc w:val="center"/>
              <w:rPr>
                <w:rFonts w:cstheme="minorHAnsi"/>
                <w:sz w:val="24"/>
                <w:szCs w:val="24"/>
              </w:rPr>
            </w:pPr>
            <w:r w:rsidRPr="00D62C93">
              <w:rPr>
                <w:rFonts w:cstheme="minorHAnsi"/>
                <w:b/>
                <w:bCs/>
                <w:sz w:val="24"/>
                <w:szCs w:val="24"/>
              </w:rPr>
              <w:t>Operations and Departmental Leadership</w:t>
            </w:r>
          </w:p>
        </w:tc>
        <w:tc>
          <w:tcPr>
            <w:tcW w:w="3978" w:type="pct"/>
          </w:tcPr>
          <w:p w14:paraId="11C36C20" w14:textId="77777777" w:rsidR="00C0400A" w:rsidRPr="00D62C93" w:rsidRDefault="00C0400A" w:rsidP="00C0400A">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 xml:space="preserve">Promote ethical decision-making and integrity within operational teams.  </w:t>
            </w:r>
          </w:p>
          <w:p w14:paraId="78C35885" w14:textId="77777777" w:rsidR="00C0400A" w:rsidRPr="00D62C93" w:rsidRDefault="00C0400A" w:rsidP="00C0400A">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 xml:space="preserve">Ensure adherence to internal policies and regulatory requirements in day-to-day operations. </w:t>
            </w:r>
          </w:p>
          <w:p w14:paraId="3B7BDA2E" w14:textId="33E524D9" w:rsidR="001E3E0F" w:rsidRPr="00D62C93" w:rsidRDefault="00C0400A" w:rsidP="00C0400A">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Encourage open communication and provide guidance on ethical dilemmas.</w:t>
            </w:r>
          </w:p>
        </w:tc>
      </w:tr>
      <w:tr w:rsidR="001E3E0F" w:rsidRPr="00D62C93" w14:paraId="3B7BDA34" w14:textId="77777777">
        <w:tc>
          <w:tcPr>
            <w:tcW w:w="1022" w:type="pct"/>
            <w:vAlign w:val="center"/>
          </w:tcPr>
          <w:p w14:paraId="3B7BDA30" w14:textId="72CEFE01" w:rsidR="001E3E0F" w:rsidRPr="00D62C93" w:rsidRDefault="008864D2">
            <w:pPr>
              <w:jc w:val="center"/>
              <w:rPr>
                <w:rFonts w:cstheme="minorHAnsi"/>
                <w:sz w:val="24"/>
                <w:szCs w:val="24"/>
              </w:rPr>
            </w:pPr>
            <w:r w:rsidRPr="00D62C93">
              <w:rPr>
                <w:rFonts w:cstheme="minorHAnsi"/>
                <w:b/>
                <w:bCs/>
                <w:sz w:val="24"/>
                <w:szCs w:val="24"/>
              </w:rPr>
              <w:t>Employees, Workers, and Contractors</w:t>
            </w:r>
          </w:p>
        </w:tc>
        <w:tc>
          <w:tcPr>
            <w:tcW w:w="3978" w:type="pct"/>
          </w:tcPr>
          <w:p w14:paraId="54625C9A" w14:textId="30C1BCB3" w:rsidR="008864D2" w:rsidRPr="00D62C93" w:rsidRDefault="008864D2" w:rsidP="008864D2">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 xml:space="preserve">Comply with the Business Ethics </w:t>
            </w:r>
            <w:r w:rsidR="00ED6594" w:rsidRPr="00D62C93">
              <w:rPr>
                <w:rFonts w:cstheme="minorHAnsi"/>
                <w:sz w:val="24"/>
                <w:szCs w:val="24"/>
              </w:rPr>
              <w:t>Roadmap</w:t>
            </w:r>
            <w:r w:rsidRPr="00D62C93">
              <w:rPr>
                <w:rFonts w:cstheme="minorHAnsi"/>
                <w:sz w:val="24"/>
                <w:szCs w:val="24"/>
              </w:rPr>
              <w:t xml:space="preserve"> and all related laws, regulations, and company standards.  </w:t>
            </w:r>
          </w:p>
          <w:p w14:paraId="128C0A2A" w14:textId="77777777" w:rsidR="008864D2" w:rsidRPr="00D62C93" w:rsidRDefault="008864D2" w:rsidP="008864D2">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 xml:space="preserve">Participate in ethics training and development programs. </w:t>
            </w:r>
          </w:p>
          <w:p w14:paraId="3B7BDA33" w14:textId="24C49BE3" w:rsidR="001E3E0F" w:rsidRPr="00D62C93" w:rsidRDefault="008864D2" w:rsidP="008864D2">
            <w:pPr>
              <w:pStyle w:val="ListParagraph"/>
              <w:numPr>
                <w:ilvl w:val="0"/>
                <w:numId w:val="5"/>
              </w:numPr>
              <w:spacing w:after="0" w:line="240" w:lineRule="auto"/>
              <w:ind w:left="315" w:hanging="315"/>
              <w:jc w:val="both"/>
              <w:rPr>
                <w:rFonts w:cstheme="minorHAnsi"/>
                <w:sz w:val="24"/>
                <w:szCs w:val="24"/>
              </w:rPr>
            </w:pPr>
            <w:r w:rsidRPr="00D62C93">
              <w:rPr>
                <w:rFonts w:cstheme="minorHAnsi"/>
                <w:sz w:val="24"/>
                <w:szCs w:val="24"/>
              </w:rPr>
              <w:t>Report unethical behaviour, compliance concerns, or potential violations through established reporting channels.</w:t>
            </w:r>
          </w:p>
        </w:tc>
      </w:tr>
    </w:tbl>
    <w:p w14:paraId="3B7BDA36" w14:textId="77777777" w:rsidR="001E3E0F" w:rsidRPr="00D62C93" w:rsidRDefault="00E6402E">
      <w:pPr>
        <w:pStyle w:val="Heading1"/>
        <w:numPr>
          <w:ilvl w:val="0"/>
          <w:numId w:val="1"/>
        </w:numPr>
        <w:tabs>
          <w:tab w:val="left" w:pos="720"/>
        </w:tabs>
        <w:ind w:left="0"/>
        <w:rPr>
          <w:rFonts w:asciiTheme="minorHAnsi" w:hAnsiTheme="minorHAnsi" w:cstheme="minorHAnsi"/>
          <w:b/>
          <w:bCs/>
          <w:sz w:val="32"/>
          <w:szCs w:val="32"/>
        </w:rPr>
      </w:pPr>
      <w:bookmarkStart w:id="6" w:name="_Toc224919393"/>
      <w:r w:rsidRPr="00D62C93">
        <w:rPr>
          <w:rFonts w:asciiTheme="minorHAnsi" w:hAnsiTheme="minorHAnsi" w:cstheme="minorHAnsi"/>
          <w:b/>
          <w:bCs/>
          <w:sz w:val="32"/>
          <w:szCs w:val="32"/>
        </w:rPr>
        <w:lastRenderedPageBreak/>
        <w:t>Monitoring and Reporting</w:t>
      </w:r>
      <w:bookmarkEnd w:id="6"/>
    </w:p>
    <w:p w14:paraId="0A2B07FB" w14:textId="70476B79" w:rsidR="008B124E" w:rsidRPr="00D62C93" w:rsidRDefault="00F34DDA" w:rsidP="008B124E">
      <w:pPr>
        <w:jc w:val="both"/>
        <w:rPr>
          <w:rFonts w:cstheme="minorHAnsi"/>
          <w:sz w:val="24"/>
          <w:szCs w:val="24"/>
        </w:rPr>
      </w:pPr>
      <w:r w:rsidRPr="00D62C93">
        <w:rPr>
          <w:rFonts w:cstheme="minorHAnsi"/>
          <w:sz w:val="24"/>
          <w:szCs w:val="24"/>
        </w:rPr>
        <w:t xml:space="preserve">PennEngineering is committed to actively monitoring adherence to its Business Ethics </w:t>
      </w:r>
      <w:r w:rsidR="00ED6594" w:rsidRPr="00D62C93">
        <w:rPr>
          <w:rFonts w:cstheme="minorHAnsi"/>
          <w:sz w:val="24"/>
          <w:szCs w:val="24"/>
        </w:rPr>
        <w:t>Roadmap</w:t>
      </w:r>
      <w:r w:rsidRPr="00D62C93">
        <w:rPr>
          <w:rFonts w:cstheme="minorHAnsi"/>
          <w:sz w:val="24"/>
          <w:szCs w:val="24"/>
        </w:rPr>
        <w:t xml:space="preserve"> and tracking progress toward its ethical objectives and compliance targets. Key performance indicators (KPIs) — including employee ethics training completion, compliance audit results, incident and whistleblower reports, ethical decision-making metrics, and adherence to legal and company standards — are regularly tracked across all operational sites.</w:t>
      </w:r>
    </w:p>
    <w:p w14:paraId="6B946755" w14:textId="5D6A20B7" w:rsidR="008B124E" w:rsidRPr="00D62C93" w:rsidRDefault="00172ED1" w:rsidP="008B124E">
      <w:pPr>
        <w:jc w:val="both"/>
        <w:rPr>
          <w:rFonts w:cstheme="minorHAnsi"/>
          <w:sz w:val="24"/>
          <w:szCs w:val="24"/>
        </w:rPr>
      </w:pPr>
      <w:r w:rsidRPr="00D62C93">
        <w:rPr>
          <w:rFonts w:cstheme="minorHAnsi"/>
          <w:sz w:val="24"/>
          <w:szCs w:val="24"/>
        </w:rPr>
        <w:t xml:space="preserve">The </w:t>
      </w:r>
      <w:r w:rsidR="00594DA3" w:rsidRPr="00594DA3">
        <w:rPr>
          <w:rFonts w:cstheme="minorHAnsi"/>
          <w:sz w:val="24"/>
          <w:szCs w:val="24"/>
        </w:rPr>
        <w:t>Compliance Officer</w:t>
      </w:r>
      <w:r w:rsidR="00594DA3">
        <w:rPr>
          <w:rFonts w:cstheme="minorHAnsi"/>
          <w:sz w:val="24"/>
          <w:szCs w:val="24"/>
        </w:rPr>
        <w:t xml:space="preserve"> </w:t>
      </w:r>
      <w:r w:rsidRPr="00D62C93">
        <w:rPr>
          <w:rFonts w:cstheme="minorHAnsi"/>
          <w:sz w:val="24"/>
          <w:szCs w:val="24"/>
        </w:rPr>
        <w:t>is responsible for collecting, analysing, and reviewing ethics-related performance data. This data is used to assess progress, identify improvement opportunities, and ensure ongoing compliance with applicable laws, regulations, and company policies.</w:t>
      </w:r>
    </w:p>
    <w:p w14:paraId="25FEDFB1" w14:textId="4339BC98" w:rsidR="008B124E" w:rsidRPr="00D62C93" w:rsidRDefault="00172ED1" w:rsidP="008B124E">
      <w:pPr>
        <w:jc w:val="both"/>
        <w:rPr>
          <w:rFonts w:cstheme="minorHAnsi"/>
          <w:sz w:val="24"/>
          <w:szCs w:val="24"/>
        </w:rPr>
      </w:pPr>
      <w:r w:rsidRPr="00D62C93">
        <w:rPr>
          <w:rFonts w:cstheme="minorHAnsi"/>
          <w:sz w:val="24"/>
          <w:szCs w:val="24"/>
        </w:rPr>
        <w:t>PennEngineering conducts periodic reviews of business ethics performance through internal audits, management assessments, employee feedback mechanisms, and compliance evaluations. Where appropriate, ethics-related information may also be shared externally through sustainability reports, customer assessments, or other reporting frameworks.</w:t>
      </w:r>
    </w:p>
    <w:p w14:paraId="3B7BDA3A" w14:textId="743CE189" w:rsidR="004A2CBA" w:rsidRPr="00D62C93" w:rsidRDefault="00172ED1" w:rsidP="008B124E">
      <w:pPr>
        <w:jc w:val="both"/>
        <w:rPr>
          <w:rFonts w:cstheme="minorHAnsi"/>
          <w:sz w:val="24"/>
          <w:szCs w:val="24"/>
        </w:rPr>
      </w:pPr>
      <w:r w:rsidRPr="00D62C93">
        <w:rPr>
          <w:rFonts w:cstheme="minorHAnsi"/>
          <w:sz w:val="24"/>
          <w:szCs w:val="24"/>
        </w:rPr>
        <w:t>Through systematic monitoring, transparent communication, and continuous improvement, PennEngineering aims to strengthen accountability, promote ethical business conduct, and uphold integrity across all operations.</w:t>
      </w:r>
    </w:p>
    <w:p w14:paraId="4DABD2AD" w14:textId="77777777" w:rsidR="004A2CBA" w:rsidRPr="00D62C93" w:rsidRDefault="004A2CBA">
      <w:pPr>
        <w:spacing w:after="0" w:line="240" w:lineRule="auto"/>
        <w:rPr>
          <w:rFonts w:cstheme="minorHAnsi"/>
          <w:sz w:val="24"/>
          <w:szCs w:val="24"/>
        </w:rPr>
      </w:pPr>
      <w:r w:rsidRPr="00D62C93">
        <w:rPr>
          <w:rFonts w:cstheme="minorHAnsi"/>
          <w:sz w:val="24"/>
          <w:szCs w:val="24"/>
        </w:rPr>
        <w:br w:type="page"/>
      </w:r>
    </w:p>
    <w:p w14:paraId="3B7BDA3C" w14:textId="49B6AC47" w:rsidR="001E3E0F" w:rsidRPr="00D62C93" w:rsidRDefault="00E6402E" w:rsidP="00F50DDC">
      <w:pPr>
        <w:pStyle w:val="Heading1"/>
        <w:numPr>
          <w:ilvl w:val="0"/>
          <w:numId w:val="1"/>
        </w:numPr>
        <w:tabs>
          <w:tab w:val="left" w:pos="720"/>
        </w:tabs>
        <w:ind w:left="0"/>
        <w:rPr>
          <w:rFonts w:asciiTheme="minorHAnsi" w:hAnsiTheme="minorHAnsi" w:cstheme="minorHAnsi"/>
          <w:b/>
          <w:bCs/>
          <w:sz w:val="32"/>
          <w:szCs w:val="32"/>
        </w:rPr>
      </w:pPr>
      <w:bookmarkStart w:id="7" w:name="_Toc224919394"/>
      <w:r w:rsidRPr="00D62C93">
        <w:rPr>
          <w:rFonts w:asciiTheme="minorHAnsi" w:hAnsiTheme="minorHAnsi" w:cstheme="minorHAnsi"/>
          <w:b/>
          <w:bCs/>
          <w:sz w:val="32"/>
          <w:szCs w:val="32"/>
        </w:rPr>
        <w:lastRenderedPageBreak/>
        <w:t>Review</w:t>
      </w:r>
      <w:bookmarkEnd w:id="7"/>
      <w:r w:rsidR="00FF21C7" w:rsidRPr="00D62C93">
        <w:rPr>
          <w:rFonts w:asciiTheme="minorHAnsi" w:hAnsiTheme="minorHAnsi" w:cstheme="minorHAnsi"/>
          <w:b/>
          <w:bCs/>
          <w:sz w:val="32"/>
          <w:szCs w:val="32"/>
        </w:rPr>
        <w:t xml:space="preserve"> </w:t>
      </w:r>
    </w:p>
    <w:p w14:paraId="1D843CD5" w14:textId="496E2F3A" w:rsidR="00B325C9" w:rsidRPr="00D62C93" w:rsidRDefault="00B325C9" w:rsidP="00B325C9">
      <w:pPr>
        <w:spacing w:line="276" w:lineRule="auto"/>
        <w:jc w:val="both"/>
        <w:rPr>
          <w:rFonts w:cstheme="minorHAnsi"/>
          <w:sz w:val="24"/>
          <w:szCs w:val="24"/>
        </w:rPr>
      </w:pPr>
      <w:bookmarkStart w:id="8" w:name="_Hlk179198283"/>
      <w:r w:rsidRPr="00D62C93">
        <w:rPr>
          <w:rFonts w:cstheme="minorHAnsi"/>
          <w:sz w:val="24"/>
          <w:szCs w:val="24"/>
        </w:rPr>
        <w:t xml:space="preserve">The </w:t>
      </w:r>
      <w:r w:rsidR="00B62FB0" w:rsidRPr="00D62C93">
        <w:rPr>
          <w:rFonts w:cstheme="minorHAnsi"/>
          <w:sz w:val="24"/>
          <w:szCs w:val="24"/>
        </w:rPr>
        <w:t>Compliance Officer</w:t>
      </w:r>
      <w:r w:rsidR="00B62FB0" w:rsidRPr="00D62C93">
        <w:rPr>
          <w:rFonts w:cstheme="minorHAnsi"/>
          <w:sz w:val="24"/>
          <w:szCs w:val="24"/>
        </w:rPr>
        <w:t xml:space="preserve"> </w:t>
      </w:r>
      <w:r w:rsidRPr="00D62C93">
        <w:rPr>
          <w:rFonts w:cstheme="minorHAnsi"/>
          <w:sz w:val="24"/>
          <w:szCs w:val="24"/>
        </w:rPr>
        <w:t xml:space="preserve">is responsible for conducting an annual review of the Business Ethics </w:t>
      </w:r>
      <w:r w:rsidR="00ED6594" w:rsidRPr="00D62C93">
        <w:rPr>
          <w:rFonts w:cstheme="minorHAnsi"/>
          <w:sz w:val="24"/>
          <w:szCs w:val="24"/>
        </w:rPr>
        <w:t>Roadmap</w:t>
      </w:r>
      <w:r w:rsidRPr="00D62C93">
        <w:rPr>
          <w:rFonts w:cstheme="minorHAnsi"/>
          <w:sz w:val="24"/>
          <w:szCs w:val="24"/>
        </w:rPr>
        <w:t xml:space="preserve">. This review assesses the </w:t>
      </w:r>
      <w:r w:rsidR="00ED6594" w:rsidRPr="00D62C93">
        <w:rPr>
          <w:rFonts w:cstheme="minorHAnsi"/>
          <w:sz w:val="24"/>
          <w:szCs w:val="24"/>
        </w:rPr>
        <w:t>Roadmap</w:t>
      </w:r>
      <w:r w:rsidRPr="00D62C93">
        <w:rPr>
          <w:rFonts w:cstheme="minorHAnsi"/>
          <w:sz w:val="24"/>
          <w:szCs w:val="24"/>
        </w:rPr>
        <w:t>’s effectiveness, progress toward ethics-related objectives and targets, and compliance with applicable laws, regulations, and internationally recognized standards for ethical business conduct.</w:t>
      </w:r>
    </w:p>
    <w:p w14:paraId="3B7BDA3F" w14:textId="4CBAA87C" w:rsidR="001E3E0F" w:rsidRPr="00D62C93" w:rsidRDefault="00B325C9" w:rsidP="00B325C9">
      <w:pPr>
        <w:spacing w:line="276" w:lineRule="auto"/>
        <w:rPr>
          <w:rFonts w:cstheme="minorHAnsi"/>
          <w:b/>
          <w:bCs/>
          <w:sz w:val="28"/>
          <w:szCs w:val="28"/>
        </w:rPr>
      </w:pPr>
      <w:r w:rsidRPr="00D62C93">
        <w:rPr>
          <w:rFonts w:cstheme="minorHAnsi"/>
          <w:sz w:val="24"/>
          <w:szCs w:val="24"/>
        </w:rPr>
        <w:t xml:space="preserve">Any updates or revisions resulting from organizational changes, regulatory developments, or stakeholder feedback will be incorporated into the </w:t>
      </w:r>
      <w:r w:rsidR="00ED6594" w:rsidRPr="00D62C93">
        <w:rPr>
          <w:rFonts w:cstheme="minorHAnsi"/>
          <w:sz w:val="24"/>
          <w:szCs w:val="24"/>
        </w:rPr>
        <w:t>Roadmap</w:t>
      </w:r>
      <w:r w:rsidRPr="00D62C93">
        <w:rPr>
          <w:rFonts w:cstheme="minorHAnsi"/>
          <w:sz w:val="24"/>
          <w:szCs w:val="24"/>
        </w:rPr>
        <w:t xml:space="preserve"> and communicated across relevant operational sites. This process ensures that the </w:t>
      </w:r>
      <w:r w:rsidR="00ED6594" w:rsidRPr="00D62C93">
        <w:rPr>
          <w:rFonts w:cstheme="minorHAnsi"/>
          <w:sz w:val="24"/>
          <w:szCs w:val="24"/>
        </w:rPr>
        <w:t>Roadmap</w:t>
      </w:r>
      <w:r w:rsidRPr="00D62C93">
        <w:rPr>
          <w:rFonts w:cstheme="minorHAnsi"/>
          <w:sz w:val="24"/>
          <w:szCs w:val="24"/>
        </w:rPr>
        <w:t xml:space="preserve"> remains current, effective, and aligned with PennEngineering’s commitment to ethical business practices, integrity, and responsible corporate governance throughout its operations.</w:t>
      </w:r>
    </w:p>
    <w:p w14:paraId="3B7BDA40" w14:textId="77777777" w:rsidR="001E3E0F" w:rsidRPr="00D62C93" w:rsidRDefault="001E3E0F">
      <w:pPr>
        <w:spacing w:line="276" w:lineRule="auto"/>
        <w:rPr>
          <w:rFonts w:cstheme="minorHAnsi"/>
          <w:b/>
          <w:bCs/>
          <w:sz w:val="28"/>
          <w:szCs w:val="28"/>
        </w:rPr>
      </w:pPr>
    </w:p>
    <w:p w14:paraId="3B7BDA41" w14:textId="77777777" w:rsidR="001E3E0F" w:rsidRPr="00D62C93" w:rsidRDefault="001E3E0F">
      <w:pPr>
        <w:spacing w:line="276" w:lineRule="auto"/>
        <w:rPr>
          <w:rFonts w:cstheme="minorHAnsi"/>
          <w:b/>
          <w:bCs/>
          <w:sz w:val="28"/>
          <w:szCs w:val="28"/>
        </w:rPr>
      </w:pPr>
    </w:p>
    <w:p w14:paraId="3B7BDA42" w14:textId="77777777" w:rsidR="001E3E0F" w:rsidRPr="00D62C93" w:rsidRDefault="00E6402E">
      <w:pPr>
        <w:spacing w:line="276" w:lineRule="auto"/>
        <w:rPr>
          <w:rFonts w:cstheme="minorHAnsi"/>
          <w:sz w:val="28"/>
          <w:szCs w:val="28"/>
        </w:rPr>
      </w:pPr>
      <w:r w:rsidRPr="00D62C93">
        <w:rPr>
          <w:rFonts w:cstheme="minorHAnsi"/>
          <w:b/>
          <w:bCs/>
          <w:sz w:val="28"/>
          <w:szCs w:val="28"/>
        </w:rPr>
        <w:t>Approved By</w:t>
      </w:r>
      <w:r w:rsidRPr="00D62C93">
        <w:rPr>
          <w:rFonts w:cstheme="minorHAnsi"/>
          <w:sz w:val="28"/>
          <w:szCs w:val="28"/>
        </w:rPr>
        <w:t>:</w:t>
      </w:r>
    </w:p>
    <w:p w14:paraId="3B7BDA43" w14:textId="77777777" w:rsidR="001E3E0F" w:rsidRPr="00D62C93" w:rsidRDefault="00E6402E">
      <w:pPr>
        <w:spacing w:line="276" w:lineRule="auto"/>
        <w:rPr>
          <w:rFonts w:cstheme="minorHAnsi"/>
          <w:sz w:val="28"/>
          <w:szCs w:val="28"/>
        </w:rPr>
      </w:pPr>
      <w:r w:rsidRPr="00D62C93">
        <w:rPr>
          <w:rFonts w:cstheme="minorHAnsi"/>
          <w:b/>
          <w:bCs/>
          <w:sz w:val="28"/>
          <w:szCs w:val="28"/>
        </w:rPr>
        <w:t>Designation</w:t>
      </w:r>
      <w:r w:rsidRPr="00D62C93">
        <w:rPr>
          <w:rFonts w:cstheme="minorHAnsi"/>
          <w:sz w:val="28"/>
          <w:szCs w:val="28"/>
        </w:rPr>
        <w:t xml:space="preserve">: </w:t>
      </w:r>
      <w:r w:rsidRPr="00D62C93">
        <w:rPr>
          <w:rFonts w:cstheme="minorHAnsi"/>
          <w:sz w:val="28"/>
          <w:szCs w:val="28"/>
        </w:rPr>
        <w:tab/>
      </w:r>
    </w:p>
    <w:p w14:paraId="3B7BDA44" w14:textId="77777777" w:rsidR="001E3E0F" w:rsidRPr="00D62C93" w:rsidRDefault="00E6402E">
      <w:pPr>
        <w:rPr>
          <w:rFonts w:cstheme="minorHAnsi"/>
        </w:rPr>
      </w:pPr>
      <w:r w:rsidRPr="00D62C93">
        <w:rPr>
          <w:rFonts w:cstheme="minorHAnsi"/>
          <w:b/>
          <w:bCs/>
          <w:sz w:val="28"/>
          <w:szCs w:val="28"/>
        </w:rPr>
        <w:t>Last Review Date</w:t>
      </w:r>
      <w:r w:rsidRPr="00D62C93">
        <w:rPr>
          <w:rFonts w:cstheme="minorHAnsi"/>
          <w:sz w:val="28"/>
          <w:szCs w:val="28"/>
        </w:rPr>
        <w:t>: 1</w:t>
      </w:r>
      <w:r w:rsidRPr="00D62C93">
        <w:rPr>
          <w:rFonts w:cstheme="minorHAnsi"/>
          <w:sz w:val="28"/>
          <w:szCs w:val="28"/>
          <w:vertAlign w:val="superscript"/>
        </w:rPr>
        <w:t>st</w:t>
      </w:r>
      <w:r w:rsidRPr="00D62C93">
        <w:rPr>
          <w:rFonts w:cstheme="minorHAnsi"/>
          <w:sz w:val="28"/>
          <w:szCs w:val="28"/>
        </w:rPr>
        <w:t xml:space="preserve"> January 2026</w:t>
      </w:r>
      <w:r w:rsidRPr="00D62C93">
        <w:rPr>
          <w:rFonts w:cstheme="minorHAnsi"/>
          <w:sz w:val="28"/>
          <w:szCs w:val="28"/>
        </w:rPr>
        <w:tab/>
        <w:t xml:space="preserve">          </w:t>
      </w:r>
      <w:r w:rsidRPr="00D62C93">
        <w:rPr>
          <w:rFonts w:cstheme="minorHAnsi"/>
          <w:b/>
          <w:bCs/>
          <w:sz w:val="28"/>
          <w:szCs w:val="28"/>
        </w:rPr>
        <w:t>Next Review Date</w:t>
      </w:r>
      <w:r w:rsidRPr="00D62C93">
        <w:rPr>
          <w:rFonts w:cstheme="minorHAnsi"/>
          <w:sz w:val="28"/>
          <w:szCs w:val="28"/>
        </w:rPr>
        <w:t>: 1</w:t>
      </w:r>
      <w:r w:rsidRPr="00D62C93">
        <w:rPr>
          <w:rFonts w:cstheme="minorHAnsi"/>
          <w:sz w:val="28"/>
          <w:szCs w:val="28"/>
          <w:vertAlign w:val="superscript"/>
        </w:rPr>
        <w:t>st</w:t>
      </w:r>
      <w:r w:rsidRPr="00D62C93">
        <w:rPr>
          <w:rFonts w:cstheme="minorHAnsi"/>
          <w:sz w:val="28"/>
          <w:szCs w:val="28"/>
        </w:rPr>
        <w:t xml:space="preserve"> January 2027</w:t>
      </w:r>
      <w:r w:rsidRPr="00D62C93">
        <w:rPr>
          <w:rFonts w:cstheme="minorHAnsi"/>
        </w:rPr>
        <w:br/>
      </w:r>
      <w:bookmarkEnd w:id="8"/>
    </w:p>
    <w:p w14:paraId="3B7BDA45" w14:textId="77777777" w:rsidR="001E3E0F" w:rsidRPr="00D62C93" w:rsidRDefault="001E3E0F">
      <w:pPr>
        <w:rPr>
          <w:rFonts w:eastAsiaTheme="majorEastAsia" w:cstheme="minorHAnsi"/>
          <w:b/>
          <w:bCs/>
          <w:color w:val="2F5496" w:themeColor="accent1" w:themeShade="BF"/>
          <w:sz w:val="32"/>
          <w:szCs w:val="32"/>
        </w:rPr>
      </w:pPr>
    </w:p>
    <w:sectPr w:rsidR="001E3E0F" w:rsidRPr="00D62C93">
      <w:headerReference w:type="default" r:id="rId10"/>
      <w:footerReference w:type="default" r:id="rId11"/>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7F43" w14:textId="77777777" w:rsidR="00623776" w:rsidRDefault="00623776">
      <w:pPr>
        <w:spacing w:line="240" w:lineRule="auto"/>
      </w:pPr>
      <w:r>
        <w:separator/>
      </w:r>
    </w:p>
  </w:endnote>
  <w:endnote w:type="continuationSeparator" w:id="0">
    <w:p w14:paraId="7BDE974F" w14:textId="77777777" w:rsidR="00623776" w:rsidRDefault="00623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hruti">
    <w:panose1 w:val="02000500000000000000"/>
    <w:charset w:val="00"/>
    <w:family w:val="swiss"/>
    <w:pitch w:val="variable"/>
    <w:sig w:usb0="0004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DA4D" w14:textId="7F611C0E" w:rsidR="001E3E0F" w:rsidRDefault="00E6402E">
    <w:pPr>
      <w:pStyle w:val="Footer"/>
      <w:rPr>
        <w:lang w:val="it-IT"/>
      </w:rPr>
    </w:pPr>
    <w:r>
      <w:rPr>
        <w:lang w:val="it-IT"/>
      </w:rPr>
      <w:t>Revision No.01</w:t>
    </w:r>
    <w:r>
      <w:rPr>
        <w:lang w:val="en-US"/>
      </w:rPr>
      <w:ptab w:relativeTo="margin" w:alignment="center" w:leader="none"/>
    </w:r>
    <w:r>
      <w:rPr>
        <w:lang w:val="it-IT"/>
      </w:rPr>
      <w:t>DOC-</w:t>
    </w:r>
    <w:r w:rsidR="00B2789B" w:rsidRPr="00B2789B">
      <w:rPr>
        <w:lang w:val="it-IT"/>
      </w:rPr>
      <w:t xml:space="preserve"> </w:t>
    </w:r>
    <w:r w:rsidR="00B2789B">
      <w:rPr>
        <w:lang w:val="it-IT"/>
      </w:rPr>
      <w:t>PEMC-RM</w:t>
    </w:r>
    <w:r w:rsidR="00B2789B">
      <w:rPr>
        <w:lang w:val="it-IT"/>
      </w:rPr>
      <w:t xml:space="preserve"> </w:t>
    </w:r>
    <w:r w:rsidR="00D05718">
      <w:rPr>
        <w:lang w:val="it-IT"/>
      </w:rPr>
      <w:t>-</w:t>
    </w:r>
    <w:r>
      <w:rPr>
        <w:lang w:val="it-IT"/>
      </w:rPr>
      <w:t>0</w:t>
    </w:r>
    <w:r w:rsidR="00B2789B">
      <w:rPr>
        <w:lang w:val="it-IT"/>
      </w:rPr>
      <w:t>3</w:t>
    </w:r>
    <w:r>
      <w:rPr>
        <w:lang w:val="en-US"/>
      </w:rPr>
      <w:ptab w:relativeTo="margin" w:alignment="right" w:leader="none"/>
    </w:r>
    <w:r>
      <w:rPr>
        <w:color w:val="808080" w:themeColor="background1" w:themeShade="80"/>
        <w:spacing w:val="60"/>
        <w:lang w:val="it-IT"/>
      </w:rPr>
      <w:t>Page</w:t>
    </w:r>
    <w:r>
      <w:rPr>
        <w:lang w:val="it-IT"/>
      </w:rPr>
      <w:t xml:space="preserve"> | </w:t>
    </w:r>
    <w:r>
      <w:rPr>
        <w:lang w:val="en-US"/>
      </w:rPr>
      <w:fldChar w:fldCharType="begin"/>
    </w:r>
    <w:r>
      <w:rPr>
        <w:lang w:val="it-IT"/>
      </w:rPr>
      <w:instrText xml:space="preserve"> PAGE   \* MERGEFORMAT </w:instrText>
    </w:r>
    <w:r>
      <w:rPr>
        <w:lang w:val="en-US"/>
      </w:rPr>
      <w:fldChar w:fldCharType="separate"/>
    </w:r>
    <w:r>
      <w:rPr>
        <w:b/>
        <w:bCs/>
        <w:lang w:val="it-IT"/>
      </w:rPr>
      <w:t>1</w:t>
    </w:r>
    <w:r>
      <w:rPr>
        <w:b/>
        <w:bCs/>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5AC6C" w14:textId="77777777" w:rsidR="00623776" w:rsidRDefault="00623776">
      <w:pPr>
        <w:spacing w:after="0"/>
      </w:pPr>
      <w:r>
        <w:separator/>
      </w:r>
    </w:p>
  </w:footnote>
  <w:footnote w:type="continuationSeparator" w:id="0">
    <w:p w14:paraId="77441CD9" w14:textId="77777777" w:rsidR="00623776" w:rsidRDefault="006237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DA4C" w14:textId="71EAF17E" w:rsidR="001E3E0F" w:rsidRDefault="00E6402E">
    <w:pPr>
      <w:pStyle w:val="Header"/>
    </w:pPr>
    <w:r>
      <w:rPr>
        <w:noProof/>
      </w:rPr>
      <w:drawing>
        <wp:anchor distT="0" distB="0" distL="114300" distR="114300" simplePos="0" relativeHeight="251659264" behindDoc="0" locked="0" layoutInCell="1" allowOverlap="1" wp14:anchorId="3B7BDA50" wp14:editId="460443C3">
          <wp:simplePos x="0" y="0"/>
          <wp:positionH relativeFrom="column">
            <wp:posOffset>2540</wp:posOffset>
          </wp:positionH>
          <wp:positionV relativeFrom="paragraph">
            <wp:posOffset>-546735</wp:posOffset>
          </wp:positionV>
          <wp:extent cx="3071495" cy="490855"/>
          <wp:effectExtent l="0" t="0" r="0" b="4445"/>
          <wp:wrapNone/>
          <wp:docPr id="11012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0853"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71495" cy="4908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BF1"/>
    <w:multiLevelType w:val="hybridMultilevel"/>
    <w:tmpl w:val="53BA8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A4DB0"/>
    <w:multiLevelType w:val="multilevel"/>
    <w:tmpl w:val="08CA4DB0"/>
    <w:lvl w:ilvl="0">
      <w:start w:val="1"/>
      <w:numFmt w:val="bullet"/>
      <w:lvlText w:val=""/>
      <w:lvlJc w:val="left"/>
      <w:pPr>
        <w:ind w:left="6120" w:hanging="360"/>
      </w:pPr>
      <w:rPr>
        <w:rFonts w:ascii="Symbol" w:hAnsi="Symbol" w:hint="default"/>
      </w:rPr>
    </w:lvl>
    <w:lvl w:ilvl="1">
      <w:start w:val="1"/>
      <w:numFmt w:val="bullet"/>
      <w:lvlText w:val="o"/>
      <w:lvlJc w:val="left"/>
      <w:pPr>
        <w:ind w:left="6840" w:hanging="360"/>
      </w:pPr>
      <w:rPr>
        <w:rFonts w:ascii="Courier New" w:hAnsi="Courier New" w:cs="Courier New" w:hint="default"/>
      </w:rPr>
    </w:lvl>
    <w:lvl w:ilvl="2">
      <w:start w:val="1"/>
      <w:numFmt w:val="bullet"/>
      <w:lvlText w:val=""/>
      <w:lvlJc w:val="left"/>
      <w:pPr>
        <w:ind w:left="7560" w:hanging="360"/>
      </w:pPr>
      <w:rPr>
        <w:rFonts w:ascii="Wingdings" w:hAnsi="Wingdings" w:hint="default"/>
      </w:rPr>
    </w:lvl>
    <w:lvl w:ilvl="3">
      <w:start w:val="1"/>
      <w:numFmt w:val="bullet"/>
      <w:lvlText w:val=""/>
      <w:lvlJc w:val="left"/>
      <w:pPr>
        <w:ind w:left="8280" w:hanging="360"/>
      </w:pPr>
      <w:rPr>
        <w:rFonts w:ascii="Symbol" w:hAnsi="Symbol" w:hint="default"/>
      </w:rPr>
    </w:lvl>
    <w:lvl w:ilvl="4">
      <w:start w:val="1"/>
      <w:numFmt w:val="bullet"/>
      <w:lvlText w:val="o"/>
      <w:lvlJc w:val="left"/>
      <w:pPr>
        <w:ind w:left="9000" w:hanging="360"/>
      </w:pPr>
      <w:rPr>
        <w:rFonts w:ascii="Courier New" w:hAnsi="Courier New" w:cs="Courier New" w:hint="default"/>
      </w:rPr>
    </w:lvl>
    <w:lvl w:ilvl="5">
      <w:start w:val="1"/>
      <w:numFmt w:val="bullet"/>
      <w:lvlText w:val=""/>
      <w:lvlJc w:val="left"/>
      <w:pPr>
        <w:ind w:left="9720" w:hanging="360"/>
      </w:pPr>
      <w:rPr>
        <w:rFonts w:ascii="Wingdings" w:hAnsi="Wingdings" w:hint="default"/>
      </w:rPr>
    </w:lvl>
    <w:lvl w:ilvl="6">
      <w:start w:val="1"/>
      <w:numFmt w:val="bullet"/>
      <w:lvlText w:val=""/>
      <w:lvlJc w:val="left"/>
      <w:pPr>
        <w:ind w:left="10440" w:hanging="360"/>
      </w:pPr>
      <w:rPr>
        <w:rFonts w:ascii="Symbol" w:hAnsi="Symbol" w:hint="default"/>
      </w:rPr>
    </w:lvl>
    <w:lvl w:ilvl="7">
      <w:start w:val="1"/>
      <w:numFmt w:val="bullet"/>
      <w:lvlText w:val="o"/>
      <w:lvlJc w:val="left"/>
      <w:pPr>
        <w:ind w:left="11160" w:hanging="360"/>
      </w:pPr>
      <w:rPr>
        <w:rFonts w:ascii="Courier New" w:hAnsi="Courier New" w:cs="Courier New" w:hint="default"/>
      </w:rPr>
    </w:lvl>
    <w:lvl w:ilvl="8">
      <w:start w:val="1"/>
      <w:numFmt w:val="bullet"/>
      <w:lvlText w:val=""/>
      <w:lvlJc w:val="left"/>
      <w:pPr>
        <w:ind w:left="11880" w:hanging="360"/>
      </w:pPr>
      <w:rPr>
        <w:rFonts w:ascii="Wingdings" w:hAnsi="Wingdings" w:hint="default"/>
      </w:rPr>
    </w:lvl>
  </w:abstractNum>
  <w:abstractNum w:abstractNumId="2" w15:restartNumberingAfterBreak="0">
    <w:nsid w:val="0D7442B7"/>
    <w:multiLevelType w:val="hybridMultilevel"/>
    <w:tmpl w:val="4170F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6D067B"/>
    <w:multiLevelType w:val="hybridMultilevel"/>
    <w:tmpl w:val="AD1ED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665F9A"/>
    <w:multiLevelType w:val="hybridMultilevel"/>
    <w:tmpl w:val="B562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3226F"/>
    <w:multiLevelType w:val="multilevel"/>
    <w:tmpl w:val="2543226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F33D00"/>
    <w:multiLevelType w:val="hybridMultilevel"/>
    <w:tmpl w:val="C420A7B6"/>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5C216B3"/>
    <w:multiLevelType w:val="multilevel"/>
    <w:tmpl w:val="35C216B3"/>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F350F58"/>
    <w:multiLevelType w:val="hybridMultilevel"/>
    <w:tmpl w:val="CEB48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3A6373"/>
    <w:multiLevelType w:val="hybridMultilevel"/>
    <w:tmpl w:val="DF6E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02FEF"/>
    <w:multiLevelType w:val="hybridMultilevel"/>
    <w:tmpl w:val="4B78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8185F"/>
    <w:multiLevelType w:val="multilevel"/>
    <w:tmpl w:val="634818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36B4830"/>
    <w:multiLevelType w:val="hybridMultilevel"/>
    <w:tmpl w:val="3D7E9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491BA9"/>
    <w:multiLevelType w:val="multilevel"/>
    <w:tmpl w:val="6B491BA9"/>
    <w:lvl w:ilvl="0">
      <w:start w:val="1"/>
      <w:numFmt w:val="bullet"/>
      <w:lvlText w:val=""/>
      <w:lvlJc w:val="left"/>
      <w:pPr>
        <w:ind w:left="-180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360" w:hanging="360"/>
      </w:pPr>
      <w:rPr>
        <w:rFonts w:ascii="Symbol" w:hAnsi="Symbol" w:hint="default"/>
      </w:rPr>
    </w:lvl>
    <w:lvl w:ilvl="4">
      <w:start w:val="1"/>
      <w:numFmt w:val="bullet"/>
      <w:lvlText w:val="o"/>
      <w:lvlJc w:val="left"/>
      <w:pPr>
        <w:ind w:left="1080" w:hanging="360"/>
      </w:pPr>
      <w:rPr>
        <w:rFonts w:ascii="Courier New" w:hAnsi="Courier New" w:cs="Courier New" w:hint="default"/>
      </w:rPr>
    </w:lvl>
    <w:lvl w:ilvl="5">
      <w:start w:val="1"/>
      <w:numFmt w:val="bullet"/>
      <w:lvlText w:val=""/>
      <w:lvlJc w:val="left"/>
      <w:pPr>
        <w:ind w:left="180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960" w:hanging="360"/>
      </w:pPr>
      <w:rPr>
        <w:rFonts w:ascii="Wingdings" w:hAnsi="Wingdings" w:hint="default"/>
      </w:rPr>
    </w:lvl>
  </w:abstractNum>
  <w:num w:numId="1" w16cid:durableId="1180121318">
    <w:abstractNumId w:val="13"/>
  </w:num>
  <w:num w:numId="2" w16cid:durableId="372728467">
    <w:abstractNumId w:val="1"/>
  </w:num>
  <w:num w:numId="3" w16cid:durableId="1470170059">
    <w:abstractNumId w:val="5"/>
  </w:num>
  <w:num w:numId="4" w16cid:durableId="413085343">
    <w:abstractNumId w:val="7"/>
  </w:num>
  <w:num w:numId="5" w16cid:durableId="2047486351">
    <w:abstractNumId w:val="11"/>
  </w:num>
  <w:num w:numId="6" w16cid:durableId="2025553156">
    <w:abstractNumId w:val="10"/>
  </w:num>
  <w:num w:numId="7" w16cid:durableId="87581756">
    <w:abstractNumId w:val="4"/>
  </w:num>
  <w:num w:numId="8" w16cid:durableId="1589924123">
    <w:abstractNumId w:val="9"/>
  </w:num>
  <w:num w:numId="9" w16cid:durableId="1845702552">
    <w:abstractNumId w:val="3"/>
  </w:num>
  <w:num w:numId="10" w16cid:durableId="1708065323">
    <w:abstractNumId w:val="12"/>
  </w:num>
  <w:num w:numId="11" w16cid:durableId="1521235280">
    <w:abstractNumId w:val="2"/>
  </w:num>
  <w:num w:numId="12" w16cid:durableId="123038643">
    <w:abstractNumId w:val="0"/>
  </w:num>
  <w:num w:numId="13" w16cid:durableId="848833312">
    <w:abstractNumId w:val="6"/>
  </w:num>
  <w:num w:numId="14" w16cid:durableId="11932228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8A1"/>
    <w:rsid w:val="00013396"/>
    <w:rsid w:val="00014B2F"/>
    <w:rsid w:val="00023F4B"/>
    <w:rsid w:val="0002465A"/>
    <w:rsid w:val="00030884"/>
    <w:rsid w:val="00061C4C"/>
    <w:rsid w:val="000677F1"/>
    <w:rsid w:val="0007272C"/>
    <w:rsid w:val="00084CE3"/>
    <w:rsid w:val="000A3E32"/>
    <w:rsid w:val="000B5A52"/>
    <w:rsid w:val="000C5674"/>
    <w:rsid w:val="000D3B8A"/>
    <w:rsid w:val="000D4C26"/>
    <w:rsid w:val="000D4F79"/>
    <w:rsid w:val="000E2833"/>
    <w:rsid w:val="000E74F0"/>
    <w:rsid w:val="000F522C"/>
    <w:rsid w:val="0010432C"/>
    <w:rsid w:val="001132A0"/>
    <w:rsid w:val="001160D8"/>
    <w:rsid w:val="001218E8"/>
    <w:rsid w:val="00126319"/>
    <w:rsid w:val="001308CF"/>
    <w:rsid w:val="00134368"/>
    <w:rsid w:val="00141584"/>
    <w:rsid w:val="00145045"/>
    <w:rsid w:val="001454B3"/>
    <w:rsid w:val="00150E5B"/>
    <w:rsid w:val="00151FF3"/>
    <w:rsid w:val="001563E9"/>
    <w:rsid w:val="00160D36"/>
    <w:rsid w:val="00172ED1"/>
    <w:rsid w:val="00173195"/>
    <w:rsid w:val="001A05BF"/>
    <w:rsid w:val="001B6166"/>
    <w:rsid w:val="001D6534"/>
    <w:rsid w:val="001E3E0F"/>
    <w:rsid w:val="001E5F7D"/>
    <w:rsid w:val="001F1FA5"/>
    <w:rsid w:val="001F2A64"/>
    <w:rsid w:val="001F5F24"/>
    <w:rsid w:val="00223AAE"/>
    <w:rsid w:val="0022612E"/>
    <w:rsid w:val="00234B3A"/>
    <w:rsid w:val="0024274E"/>
    <w:rsid w:val="0024521C"/>
    <w:rsid w:val="00251E4A"/>
    <w:rsid w:val="002528EB"/>
    <w:rsid w:val="00266AC0"/>
    <w:rsid w:val="00267E09"/>
    <w:rsid w:val="00275743"/>
    <w:rsid w:val="00284AF7"/>
    <w:rsid w:val="002872CA"/>
    <w:rsid w:val="00293CFD"/>
    <w:rsid w:val="002A79B8"/>
    <w:rsid w:val="002B0487"/>
    <w:rsid w:val="002B1397"/>
    <w:rsid w:val="002B5565"/>
    <w:rsid w:val="002C2D88"/>
    <w:rsid w:val="002D04B0"/>
    <w:rsid w:val="00310A4C"/>
    <w:rsid w:val="00310F20"/>
    <w:rsid w:val="0033087F"/>
    <w:rsid w:val="00330B2D"/>
    <w:rsid w:val="00331293"/>
    <w:rsid w:val="003524E1"/>
    <w:rsid w:val="003609BB"/>
    <w:rsid w:val="0036183F"/>
    <w:rsid w:val="0037271E"/>
    <w:rsid w:val="0037401A"/>
    <w:rsid w:val="003767F4"/>
    <w:rsid w:val="003811A1"/>
    <w:rsid w:val="00386AA7"/>
    <w:rsid w:val="00391A0B"/>
    <w:rsid w:val="003924AE"/>
    <w:rsid w:val="003B3330"/>
    <w:rsid w:val="003B5BB8"/>
    <w:rsid w:val="003B6902"/>
    <w:rsid w:val="003B7829"/>
    <w:rsid w:val="003C1F25"/>
    <w:rsid w:val="003D2B31"/>
    <w:rsid w:val="003D5BE9"/>
    <w:rsid w:val="003D6E17"/>
    <w:rsid w:val="003E0C82"/>
    <w:rsid w:val="00416D65"/>
    <w:rsid w:val="00417F96"/>
    <w:rsid w:val="004269F5"/>
    <w:rsid w:val="00427DE3"/>
    <w:rsid w:val="00431D83"/>
    <w:rsid w:val="0043524F"/>
    <w:rsid w:val="0045120B"/>
    <w:rsid w:val="004573C8"/>
    <w:rsid w:val="00472D1F"/>
    <w:rsid w:val="00481CAE"/>
    <w:rsid w:val="0048351B"/>
    <w:rsid w:val="00483D15"/>
    <w:rsid w:val="004858F1"/>
    <w:rsid w:val="004868DE"/>
    <w:rsid w:val="004927ED"/>
    <w:rsid w:val="004A0146"/>
    <w:rsid w:val="004A131B"/>
    <w:rsid w:val="004A2CBA"/>
    <w:rsid w:val="004A6CB8"/>
    <w:rsid w:val="004B01D7"/>
    <w:rsid w:val="004B432E"/>
    <w:rsid w:val="004B5748"/>
    <w:rsid w:val="004C1BBF"/>
    <w:rsid w:val="004C1E8D"/>
    <w:rsid w:val="004C3107"/>
    <w:rsid w:val="004C52DD"/>
    <w:rsid w:val="004D3D73"/>
    <w:rsid w:val="004D73CB"/>
    <w:rsid w:val="004D783A"/>
    <w:rsid w:val="004F15F6"/>
    <w:rsid w:val="004F5D35"/>
    <w:rsid w:val="00503CE6"/>
    <w:rsid w:val="005061F5"/>
    <w:rsid w:val="0051622A"/>
    <w:rsid w:val="00527B73"/>
    <w:rsid w:val="00531839"/>
    <w:rsid w:val="00537CE5"/>
    <w:rsid w:val="00563923"/>
    <w:rsid w:val="00572E07"/>
    <w:rsid w:val="00594DA3"/>
    <w:rsid w:val="005A1A85"/>
    <w:rsid w:val="005B2360"/>
    <w:rsid w:val="005B5A08"/>
    <w:rsid w:val="005C0542"/>
    <w:rsid w:val="005D5C79"/>
    <w:rsid w:val="005D7BC1"/>
    <w:rsid w:val="005D7C77"/>
    <w:rsid w:val="005F534E"/>
    <w:rsid w:val="00601228"/>
    <w:rsid w:val="006077DD"/>
    <w:rsid w:val="00610A80"/>
    <w:rsid w:val="006145B9"/>
    <w:rsid w:val="00623776"/>
    <w:rsid w:val="00623ACA"/>
    <w:rsid w:val="00626C1B"/>
    <w:rsid w:val="00630F16"/>
    <w:rsid w:val="00631AC3"/>
    <w:rsid w:val="00632C85"/>
    <w:rsid w:val="0063489C"/>
    <w:rsid w:val="00650266"/>
    <w:rsid w:val="00652C99"/>
    <w:rsid w:val="00654660"/>
    <w:rsid w:val="006616F1"/>
    <w:rsid w:val="006642E5"/>
    <w:rsid w:val="00665103"/>
    <w:rsid w:val="00670FF2"/>
    <w:rsid w:val="00682898"/>
    <w:rsid w:val="006843E7"/>
    <w:rsid w:val="006B034A"/>
    <w:rsid w:val="006B0C88"/>
    <w:rsid w:val="006B6C54"/>
    <w:rsid w:val="006C6701"/>
    <w:rsid w:val="006C73B8"/>
    <w:rsid w:val="006D3836"/>
    <w:rsid w:val="006D6628"/>
    <w:rsid w:val="006E1019"/>
    <w:rsid w:val="006F587B"/>
    <w:rsid w:val="007027C2"/>
    <w:rsid w:val="00703800"/>
    <w:rsid w:val="00703832"/>
    <w:rsid w:val="00717143"/>
    <w:rsid w:val="00721428"/>
    <w:rsid w:val="0072380F"/>
    <w:rsid w:val="00733D62"/>
    <w:rsid w:val="0074370F"/>
    <w:rsid w:val="007539BC"/>
    <w:rsid w:val="0076484E"/>
    <w:rsid w:val="0076688B"/>
    <w:rsid w:val="00776A74"/>
    <w:rsid w:val="00776B2B"/>
    <w:rsid w:val="00784B99"/>
    <w:rsid w:val="00785562"/>
    <w:rsid w:val="00785DBB"/>
    <w:rsid w:val="007916CD"/>
    <w:rsid w:val="007B17C1"/>
    <w:rsid w:val="007B5A9E"/>
    <w:rsid w:val="007C0023"/>
    <w:rsid w:val="007E0BB3"/>
    <w:rsid w:val="007F14E8"/>
    <w:rsid w:val="007F20A9"/>
    <w:rsid w:val="007F69E3"/>
    <w:rsid w:val="00806A84"/>
    <w:rsid w:val="00807445"/>
    <w:rsid w:val="00811E00"/>
    <w:rsid w:val="00816108"/>
    <w:rsid w:val="0082066B"/>
    <w:rsid w:val="008269DD"/>
    <w:rsid w:val="00835FF1"/>
    <w:rsid w:val="00842CCD"/>
    <w:rsid w:val="00842DDF"/>
    <w:rsid w:val="00844EE9"/>
    <w:rsid w:val="00853212"/>
    <w:rsid w:val="008560FA"/>
    <w:rsid w:val="00856730"/>
    <w:rsid w:val="00856B0C"/>
    <w:rsid w:val="0086569E"/>
    <w:rsid w:val="0087759D"/>
    <w:rsid w:val="00884390"/>
    <w:rsid w:val="008864D2"/>
    <w:rsid w:val="00890652"/>
    <w:rsid w:val="0089266F"/>
    <w:rsid w:val="008A746C"/>
    <w:rsid w:val="008B124E"/>
    <w:rsid w:val="008B205A"/>
    <w:rsid w:val="008B4974"/>
    <w:rsid w:val="008C5071"/>
    <w:rsid w:val="008D1A6E"/>
    <w:rsid w:val="008D30C6"/>
    <w:rsid w:val="008F48EA"/>
    <w:rsid w:val="00907B34"/>
    <w:rsid w:val="00910ABE"/>
    <w:rsid w:val="00910BA2"/>
    <w:rsid w:val="00920983"/>
    <w:rsid w:val="00921076"/>
    <w:rsid w:val="0092591F"/>
    <w:rsid w:val="0094082C"/>
    <w:rsid w:val="00940BE3"/>
    <w:rsid w:val="00953BD4"/>
    <w:rsid w:val="00955347"/>
    <w:rsid w:val="009806A6"/>
    <w:rsid w:val="00980D42"/>
    <w:rsid w:val="00981788"/>
    <w:rsid w:val="00986F64"/>
    <w:rsid w:val="009B42DE"/>
    <w:rsid w:val="009F2F55"/>
    <w:rsid w:val="009F5D3C"/>
    <w:rsid w:val="009F6701"/>
    <w:rsid w:val="009F7CBF"/>
    <w:rsid w:val="00A02D7B"/>
    <w:rsid w:val="00A04B20"/>
    <w:rsid w:val="00A06582"/>
    <w:rsid w:val="00A07BB2"/>
    <w:rsid w:val="00A12A45"/>
    <w:rsid w:val="00A333EB"/>
    <w:rsid w:val="00A46B69"/>
    <w:rsid w:val="00A46CE1"/>
    <w:rsid w:val="00A63349"/>
    <w:rsid w:val="00A74EF6"/>
    <w:rsid w:val="00A77868"/>
    <w:rsid w:val="00A85AF0"/>
    <w:rsid w:val="00A90CAF"/>
    <w:rsid w:val="00A96A09"/>
    <w:rsid w:val="00AA4673"/>
    <w:rsid w:val="00AB18D9"/>
    <w:rsid w:val="00AC5BF5"/>
    <w:rsid w:val="00AE3F01"/>
    <w:rsid w:val="00AF0B79"/>
    <w:rsid w:val="00AF27F9"/>
    <w:rsid w:val="00B0306F"/>
    <w:rsid w:val="00B078F6"/>
    <w:rsid w:val="00B22F88"/>
    <w:rsid w:val="00B2789B"/>
    <w:rsid w:val="00B27AF4"/>
    <w:rsid w:val="00B325C9"/>
    <w:rsid w:val="00B341E6"/>
    <w:rsid w:val="00B40A68"/>
    <w:rsid w:val="00B440FF"/>
    <w:rsid w:val="00B62FB0"/>
    <w:rsid w:val="00B63323"/>
    <w:rsid w:val="00B65059"/>
    <w:rsid w:val="00B665A7"/>
    <w:rsid w:val="00B757AB"/>
    <w:rsid w:val="00B91E68"/>
    <w:rsid w:val="00BA5F52"/>
    <w:rsid w:val="00BB097D"/>
    <w:rsid w:val="00BB5438"/>
    <w:rsid w:val="00BC5419"/>
    <w:rsid w:val="00BC61F1"/>
    <w:rsid w:val="00BC6E9C"/>
    <w:rsid w:val="00BC78A1"/>
    <w:rsid w:val="00BD4C6C"/>
    <w:rsid w:val="00BE2C0F"/>
    <w:rsid w:val="00BF37FB"/>
    <w:rsid w:val="00C0400A"/>
    <w:rsid w:val="00C06307"/>
    <w:rsid w:val="00C1396D"/>
    <w:rsid w:val="00C401BE"/>
    <w:rsid w:val="00C45B88"/>
    <w:rsid w:val="00C84EE0"/>
    <w:rsid w:val="00C8763E"/>
    <w:rsid w:val="00C916B1"/>
    <w:rsid w:val="00C957BB"/>
    <w:rsid w:val="00CA0715"/>
    <w:rsid w:val="00CA291F"/>
    <w:rsid w:val="00CC545C"/>
    <w:rsid w:val="00CD469F"/>
    <w:rsid w:val="00CD5B4B"/>
    <w:rsid w:val="00D005DA"/>
    <w:rsid w:val="00D05718"/>
    <w:rsid w:val="00D06C3F"/>
    <w:rsid w:val="00D155FD"/>
    <w:rsid w:val="00D17DC0"/>
    <w:rsid w:val="00D26AF4"/>
    <w:rsid w:val="00D5009C"/>
    <w:rsid w:val="00D6185C"/>
    <w:rsid w:val="00D62C93"/>
    <w:rsid w:val="00D64A56"/>
    <w:rsid w:val="00D77DA8"/>
    <w:rsid w:val="00D8217D"/>
    <w:rsid w:val="00D855AB"/>
    <w:rsid w:val="00D859F7"/>
    <w:rsid w:val="00D91ABD"/>
    <w:rsid w:val="00D91E31"/>
    <w:rsid w:val="00DA1402"/>
    <w:rsid w:val="00DA2822"/>
    <w:rsid w:val="00DB63C8"/>
    <w:rsid w:val="00DC4149"/>
    <w:rsid w:val="00DD0972"/>
    <w:rsid w:val="00DD4832"/>
    <w:rsid w:val="00E12CF9"/>
    <w:rsid w:val="00E13D25"/>
    <w:rsid w:val="00E16231"/>
    <w:rsid w:val="00E2078F"/>
    <w:rsid w:val="00E21C8C"/>
    <w:rsid w:val="00E31130"/>
    <w:rsid w:val="00E34C1D"/>
    <w:rsid w:val="00E4163F"/>
    <w:rsid w:val="00E42D8F"/>
    <w:rsid w:val="00E506EA"/>
    <w:rsid w:val="00E601F5"/>
    <w:rsid w:val="00E6402E"/>
    <w:rsid w:val="00E75446"/>
    <w:rsid w:val="00E809F4"/>
    <w:rsid w:val="00E83F17"/>
    <w:rsid w:val="00E9606B"/>
    <w:rsid w:val="00E97EAA"/>
    <w:rsid w:val="00EA6CF5"/>
    <w:rsid w:val="00EB4599"/>
    <w:rsid w:val="00EC06D0"/>
    <w:rsid w:val="00EC4758"/>
    <w:rsid w:val="00ED0FA4"/>
    <w:rsid w:val="00ED33E5"/>
    <w:rsid w:val="00ED6594"/>
    <w:rsid w:val="00EF397D"/>
    <w:rsid w:val="00EF4F91"/>
    <w:rsid w:val="00F0262E"/>
    <w:rsid w:val="00F067F1"/>
    <w:rsid w:val="00F31997"/>
    <w:rsid w:val="00F33E2E"/>
    <w:rsid w:val="00F34DDA"/>
    <w:rsid w:val="00F50DDC"/>
    <w:rsid w:val="00F5505A"/>
    <w:rsid w:val="00F6572D"/>
    <w:rsid w:val="00F74A80"/>
    <w:rsid w:val="00F8785A"/>
    <w:rsid w:val="00F96B25"/>
    <w:rsid w:val="00FA0B92"/>
    <w:rsid w:val="00FA12BB"/>
    <w:rsid w:val="00FA768E"/>
    <w:rsid w:val="00FC41F4"/>
    <w:rsid w:val="00FC7B71"/>
    <w:rsid w:val="00FE1C24"/>
    <w:rsid w:val="00FE557E"/>
    <w:rsid w:val="00FF21C7"/>
    <w:rsid w:val="00FF3FD6"/>
    <w:rsid w:val="00FF7AB4"/>
    <w:rsid w:val="2FA02B5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7BD9CD"/>
  <w15:docId w15:val="{FA6421FD-81F2-473D-A1D9-4695CA1F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016"/>
      </w:tabs>
      <w:spacing w:after="100"/>
      <w:ind w:left="426" w:hanging="426"/>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outlineLvl w:val="9"/>
    </w:pPr>
    <w:rPr>
      <w:kern w:val="0"/>
      <w:sz w:val="32"/>
      <w:szCs w:val="32"/>
      <w:lang w:eastAsia="en-IN" w:bidi="hi-IN"/>
      <w14:ligatures w14:val="none"/>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1">
    <w:name w:val="Table Grid1"/>
    <w:basedOn w:val="TableNormal"/>
    <w:next w:val="TableGrid"/>
    <w:uiPriority w:val="39"/>
    <w:rsid w:val="00FF7AB4"/>
    <w:pPr>
      <w:ind w:left="633" w:hanging="547"/>
      <w:jc w:val="both"/>
    </w:pPr>
    <w:rPr>
      <w:rFonts w:ascii="Calibri" w:eastAsia="Calibri" w:hAnsi="Calibri" w:cs="Shruti"/>
      <w:kern w:val="2"/>
      <w:sz w:val="22"/>
      <w:szCs w:val="22"/>
      <w:lang w:val="en-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3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peakup@pemne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10</Pages>
  <Words>2586</Words>
  <Characters>14744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 Jain</dc:creator>
  <cp:lastModifiedBy>Kenal Patel</cp:lastModifiedBy>
  <cp:revision>377</cp:revision>
  <cp:lastPrinted>2025-07-21T12:06:00Z</cp:lastPrinted>
  <dcterms:created xsi:type="dcterms:W3CDTF">2025-03-17T05:26:00Z</dcterms:created>
  <dcterms:modified xsi:type="dcterms:W3CDTF">2026-03-20T11:46:00Z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32CD2330577D43B9A3984488FD082B6E_12</vt:lpwstr>
  </property>
</Properties>
</file>