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53FFB" w14:textId="4B4D7902" w:rsidR="00E00ECD" w:rsidRPr="00C140E7" w:rsidRDefault="00E00ECD">
      <w:pPr>
        <w:rPr>
          <w:rFonts w:ascii="Segoe UI Symbol" w:hAnsi="Segoe UI Symbol"/>
        </w:rPr>
      </w:pPr>
      <w:r w:rsidRPr="00C140E7">
        <w:rPr>
          <w:rFonts w:ascii="Segoe UI Symbol" w:hAnsi="Segoe UI Symbol"/>
          <w:noProof/>
        </w:rPr>
        <w:drawing>
          <wp:anchor distT="0" distB="0" distL="114300" distR="114300" simplePos="0" relativeHeight="251657216" behindDoc="0" locked="0" layoutInCell="1" allowOverlap="1" wp14:anchorId="1EEF327D" wp14:editId="0C99423B">
            <wp:simplePos x="0" y="0"/>
            <wp:positionH relativeFrom="column">
              <wp:posOffset>-914400</wp:posOffset>
            </wp:positionH>
            <wp:positionV relativeFrom="paragraph">
              <wp:posOffset>-1485900</wp:posOffset>
            </wp:positionV>
            <wp:extent cx="7618095" cy="10737850"/>
            <wp:effectExtent l="0" t="0" r="0" b="0"/>
            <wp:wrapSquare wrapText="bothSides"/>
            <wp:docPr id="54929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0057"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618095" cy="1073785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noProof/>
        </w:rPr>
      </w:sdtEndPr>
      <w:sdtContent>
        <w:p w14:paraId="6D1D95E7" w14:textId="4311C361" w:rsidR="00910E14" w:rsidRDefault="008577E0" w:rsidP="008577E0">
          <w:pPr>
            <w:pStyle w:val="TOCHeading"/>
            <w:jc w:val="center"/>
          </w:pPr>
          <w:r>
            <w:t xml:space="preserve">Table of </w:t>
          </w:r>
          <w:r w:rsidR="00910E14">
            <w:t>Contents</w:t>
          </w:r>
        </w:p>
        <w:p w14:paraId="189333E4" w14:textId="51CC0946" w:rsidR="006B6A22" w:rsidRDefault="00910E1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73601026" w:history="1">
            <w:r w:rsidR="006B6A22" w:rsidRPr="00AB2F0C">
              <w:rPr>
                <w:rStyle w:val="Hyperlink"/>
                <w:rFonts w:ascii="Segoe UI Symbol" w:hAnsi="Segoe UI Symbol" w:cs="Segoe UI Historic"/>
                <w:b/>
                <w:bCs/>
                <w:noProof/>
              </w:rPr>
              <w:t>1.</w:t>
            </w:r>
            <w:r w:rsidR="006B6A22">
              <w:rPr>
                <w:rFonts w:eastAsiaTheme="minorEastAsia"/>
                <w:noProof/>
                <w:lang w:eastAsia="en-IN"/>
              </w:rPr>
              <w:tab/>
            </w:r>
            <w:r w:rsidR="006B6A22" w:rsidRPr="00AB2F0C">
              <w:rPr>
                <w:rStyle w:val="Hyperlink"/>
                <w:rFonts w:ascii="Segoe UI Symbol" w:hAnsi="Segoe UI Symbol" w:cs="Segoe UI Historic"/>
                <w:b/>
                <w:bCs/>
                <w:noProof/>
              </w:rPr>
              <w:t>Introduction</w:t>
            </w:r>
            <w:r w:rsidR="006B6A22">
              <w:rPr>
                <w:noProof/>
                <w:webHidden/>
              </w:rPr>
              <w:tab/>
            </w:r>
            <w:r w:rsidR="006B6A22">
              <w:rPr>
                <w:noProof/>
                <w:webHidden/>
              </w:rPr>
              <w:fldChar w:fldCharType="begin"/>
            </w:r>
            <w:r w:rsidR="006B6A22">
              <w:rPr>
                <w:noProof/>
                <w:webHidden/>
              </w:rPr>
              <w:instrText xml:space="preserve"> PAGEREF _Toc173601026 \h </w:instrText>
            </w:r>
            <w:r w:rsidR="006B6A22">
              <w:rPr>
                <w:noProof/>
                <w:webHidden/>
              </w:rPr>
            </w:r>
            <w:r w:rsidR="006B6A22">
              <w:rPr>
                <w:noProof/>
                <w:webHidden/>
              </w:rPr>
              <w:fldChar w:fldCharType="separate"/>
            </w:r>
            <w:r w:rsidR="006B6A22">
              <w:rPr>
                <w:noProof/>
                <w:webHidden/>
              </w:rPr>
              <w:t>3</w:t>
            </w:r>
            <w:r w:rsidR="006B6A22">
              <w:rPr>
                <w:noProof/>
                <w:webHidden/>
              </w:rPr>
              <w:fldChar w:fldCharType="end"/>
            </w:r>
          </w:hyperlink>
        </w:p>
        <w:p w14:paraId="623A6A2C" w14:textId="75C466B2" w:rsidR="006B6A22" w:rsidRDefault="006B6A22">
          <w:pPr>
            <w:pStyle w:val="TOC1"/>
            <w:tabs>
              <w:tab w:val="right" w:leader="dot" w:pos="9016"/>
            </w:tabs>
            <w:rPr>
              <w:rFonts w:eastAsiaTheme="minorEastAsia"/>
              <w:noProof/>
              <w:lang w:eastAsia="en-IN"/>
            </w:rPr>
          </w:pPr>
          <w:hyperlink w:anchor="_Toc173601027" w:history="1">
            <w:r w:rsidRPr="00AB2F0C">
              <w:rPr>
                <w:rStyle w:val="Hyperlink"/>
                <w:rFonts w:ascii="Segoe UI Symbol" w:hAnsi="Segoe UI Symbol" w:cs="Segoe UI Historic"/>
                <w:b/>
                <w:bCs/>
                <w:noProof/>
              </w:rPr>
              <w:t>2.</w:t>
            </w:r>
            <w:r>
              <w:rPr>
                <w:rFonts w:eastAsiaTheme="minorEastAsia"/>
                <w:noProof/>
                <w:lang w:eastAsia="en-IN"/>
              </w:rPr>
              <w:tab/>
            </w:r>
            <w:r w:rsidRPr="00AB2F0C">
              <w:rPr>
                <w:rStyle w:val="Hyperlink"/>
                <w:rFonts w:ascii="Segoe UI Symbol" w:hAnsi="Segoe UI Symbol" w:cs="Segoe UI Historic"/>
                <w:b/>
                <w:bCs/>
                <w:noProof/>
              </w:rPr>
              <w:t>Planned objectives</w:t>
            </w:r>
            <w:r>
              <w:rPr>
                <w:noProof/>
                <w:webHidden/>
              </w:rPr>
              <w:tab/>
            </w:r>
            <w:r>
              <w:rPr>
                <w:noProof/>
                <w:webHidden/>
              </w:rPr>
              <w:fldChar w:fldCharType="begin"/>
            </w:r>
            <w:r>
              <w:rPr>
                <w:noProof/>
                <w:webHidden/>
              </w:rPr>
              <w:instrText xml:space="preserve"> PAGEREF _Toc173601027 \h </w:instrText>
            </w:r>
            <w:r>
              <w:rPr>
                <w:noProof/>
                <w:webHidden/>
              </w:rPr>
            </w:r>
            <w:r>
              <w:rPr>
                <w:noProof/>
                <w:webHidden/>
              </w:rPr>
              <w:fldChar w:fldCharType="separate"/>
            </w:r>
            <w:r>
              <w:rPr>
                <w:noProof/>
                <w:webHidden/>
              </w:rPr>
              <w:t>3</w:t>
            </w:r>
            <w:r>
              <w:rPr>
                <w:noProof/>
                <w:webHidden/>
              </w:rPr>
              <w:fldChar w:fldCharType="end"/>
            </w:r>
          </w:hyperlink>
        </w:p>
        <w:p w14:paraId="76080A99" w14:textId="487542FA" w:rsidR="006B6A22" w:rsidRDefault="006B6A22">
          <w:pPr>
            <w:pStyle w:val="TOC1"/>
            <w:tabs>
              <w:tab w:val="right" w:leader="dot" w:pos="9016"/>
            </w:tabs>
            <w:rPr>
              <w:rFonts w:eastAsiaTheme="minorEastAsia"/>
              <w:noProof/>
              <w:lang w:eastAsia="en-IN"/>
            </w:rPr>
          </w:pPr>
          <w:hyperlink w:anchor="_Toc173601028" w:history="1">
            <w:r w:rsidRPr="00AB2F0C">
              <w:rPr>
                <w:rStyle w:val="Hyperlink"/>
                <w:rFonts w:ascii="Segoe UI Symbol" w:hAnsi="Segoe UI Symbol" w:cs="Segoe UI Historic"/>
                <w:b/>
                <w:bCs/>
                <w:noProof/>
              </w:rPr>
              <w:t>3.</w:t>
            </w:r>
            <w:r>
              <w:rPr>
                <w:rFonts w:eastAsiaTheme="minorEastAsia"/>
                <w:noProof/>
                <w:lang w:eastAsia="en-IN"/>
              </w:rPr>
              <w:tab/>
            </w:r>
            <w:r w:rsidRPr="00AB2F0C">
              <w:rPr>
                <w:rStyle w:val="Hyperlink"/>
                <w:rFonts w:ascii="Segoe UI Symbol" w:hAnsi="Segoe UI Symbol" w:cs="Segoe UI Historic"/>
                <w:b/>
                <w:bCs/>
                <w:noProof/>
              </w:rPr>
              <w:t>Scope</w:t>
            </w:r>
            <w:r>
              <w:rPr>
                <w:noProof/>
                <w:webHidden/>
              </w:rPr>
              <w:tab/>
            </w:r>
            <w:r>
              <w:rPr>
                <w:noProof/>
                <w:webHidden/>
              </w:rPr>
              <w:fldChar w:fldCharType="begin"/>
            </w:r>
            <w:r>
              <w:rPr>
                <w:noProof/>
                <w:webHidden/>
              </w:rPr>
              <w:instrText xml:space="preserve"> PAGEREF _Toc173601028 \h </w:instrText>
            </w:r>
            <w:r>
              <w:rPr>
                <w:noProof/>
                <w:webHidden/>
              </w:rPr>
            </w:r>
            <w:r>
              <w:rPr>
                <w:noProof/>
                <w:webHidden/>
              </w:rPr>
              <w:fldChar w:fldCharType="separate"/>
            </w:r>
            <w:r>
              <w:rPr>
                <w:noProof/>
                <w:webHidden/>
              </w:rPr>
              <w:t>3</w:t>
            </w:r>
            <w:r>
              <w:rPr>
                <w:noProof/>
                <w:webHidden/>
              </w:rPr>
              <w:fldChar w:fldCharType="end"/>
            </w:r>
          </w:hyperlink>
        </w:p>
        <w:p w14:paraId="2D8B9003" w14:textId="03F88338" w:rsidR="006B6A22" w:rsidRDefault="006B6A22">
          <w:pPr>
            <w:pStyle w:val="TOC1"/>
            <w:tabs>
              <w:tab w:val="right" w:leader="dot" w:pos="9016"/>
            </w:tabs>
            <w:rPr>
              <w:rFonts w:eastAsiaTheme="minorEastAsia"/>
              <w:noProof/>
              <w:lang w:eastAsia="en-IN"/>
            </w:rPr>
          </w:pPr>
          <w:hyperlink w:anchor="_Toc173601029" w:history="1">
            <w:r w:rsidRPr="00AB2F0C">
              <w:rPr>
                <w:rStyle w:val="Hyperlink"/>
                <w:rFonts w:ascii="Segoe UI Symbol" w:hAnsi="Segoe UI Symbol" w:cs="Segoe UI Historic"/>
                <w:b/>
                <w:bCs/>
                <w:noProof/>
              </w:rPr>
              <w:t>4.</w:t>
            </w:r>
            <w:r>
              <w:rPr>
                <w:rFonts w:eastAsiaTheme="minorEastAsia"/>
                <w:noProof/>
                <w:lang w:eastAsia="en-IN"/>
              </w:rPr>
              <w:tab/>
            </w:r>
            <w:r w:rsidRPr="00AB2F0C">
              <w:rPr>
                <w:rStyle w:val="Hyperlink"/>
                <w:rFonts w:ascii="Segoe UI Symbol" w:hAnsi="Segoe UI Symbol" w:cs="Segoe UI Historic"/>
                <w:b/>
                <w:bCs/>
                <w:noProof/>
              </w:rPr>
              <w:t>Determining the Living Wage</w:t>
            </w:r>
            <w:r>
              <w:rPr>
                <w:noProof/>
                <w:webHidden/>
              </w:rPr>
              <w:tab/>
            </w:r>
            <w:r>
              <w:rPr>
                <w:noProof/>
                <w:webHidden/>
              </w:rPr>
              <w:fldChar w:fldCharType="begin"/>
            </w:r>
            <w:r>
              <w:rPr>
                <w:noProof/>
                <w:webHidden/>
              </w:rPr>
              <w:instrText xml:space="preserve"> PAGEREF _Toc173601029 \h </w:instrText>
            </w:r>
            <w:r>
              <w:rPr>
                <w:noProof/>
                <w:webHidden/>
              </w:rPr>
            </w:r>
            <w:r>
              <w:rPr>
                <w:noProof/>
                <w:webHidden/>
              </w:rPr>
              <w:fldChar w:fldCharType="separate"/>
            </w:r>
            <w:r>
              <w:rPr>
                <w:noProof/>
                <w:webHidden/>
              </w:rPr>
              <w:t>3</w:t>
            </w:r>
            <w:r>
              <w:rPr>
                <w:noProof/>
                <w:webHidden/>
              </w:rPr>
              <w:fldChar w:fldCharType="end"/>
            </w:r>
          </w:hyperlink>
        </w:p>
        <w:p w14:paraId="5E208374" w14:textId="77972A12" w:rsidR="006B6A22" w:rsidRDefault="006B6A22">
          <w:pPr>
            <w:pStyle w:val="TOC1"/>
            <w:tabs>
              <w:tab w:val="right" w:leader="dot" w:pos="9016"/>
            </w:tabs>
            <w:rPr>
              <w:rFonts w:eastAsiaTheme="minorEastAsia"/>
              <w:noProof/>
              <w:lang w:eastAsia="en-IN"/>
            </w:rPr>
          </w:pPr>
          <w:hyperlink w:anchor="_Toc173601030" w:history="1">
            <w:r w:rsidRPr="00AB2F0C">
              <w:rPr>
                <w:rStyle w:val="Hyperlink"/>
                <w:rFonts w:ascii="Segoe UI Symbol" w:hAnsi="Segoe UI Symbol" w:cs="Segoe UI Historic"/>
                <w:b/>
                <w:bCs/>
                <w:noProof/>
              </w:rPr>
              <w:t>5.</w:t>
            </w:r>
            <w:r>
              <w:rPr>
                <w:rFonts w:eastAsiaTheme="minorEastAsia"/>
                <w:noProof/>
                <w:lang w:eastAsia="en-IN"/>
              </w:rPr>
              <w:tab/>
            </w:r>
            <w:r w:rsidRPr="00AB2F0C">
              <w:rPr>
                <w:rStyle w:val="Hyperlink"/>
                <w:rFonts w:ascii="Segoe UI Symbol" w:hAnsi="Segoe UI Symbol" w:cs="Segoe UI Historic"/>
                <w:b/>
                <w:bCs/>
                <w:noProof/>
              </w:rPr>
              <w:t>Rakheja’s Living Wage key strategies and targets</w:t>
            </w:r>
            <w:r>
              <w:rPr>
                <w:noProof/>
                <w:webHidden/>
              </w:rPr>
              <w:tab/>
            </w:r>
            <w:r>
              <w:rPr>
                <w:noProof/>
                <w:webHidden/>
              </w:rPr>
              <w:fldChar w:fldCharType="begin"/>
            </w:r>
            <w:r>
              <w:rPr>
                <w:noProof/>
                <w:webHidden/>
              </w:rPr>
              <w:instrText xml:space="preserve"> PAGEREF _Toc173601030 \h </w:instrText>
            </w:r>
            <w:r>
              <w:rPr>
                <w:noProof/>
                <w:webHidden/>
              </w:rPr>
            </w:r>
            <w:r>
              <w:rPr>
                <w:noProof/>
                <w:webHidden/>
              </w:rPr>
              <w:fldChar w:fldCharType="separate"/>
            </w:r>
            <w:r>
              <w:rPr>
                <w:noProof/>
                <w:webHidden/>
              </w:rPr>
              <w:t>4</w:t>
            </w:r>
            <w:r>
              <w:rPr>
                <w:noProof/>
                <w:webHidden/>
              </w:rPr>
              <w:fldChar w:fldCharType="end"/>
            </w:r>
          </w:hyperlink>
        </w:p>
        <w:p w14:paraId="205FD41B" w14:textId="179C5815" w:rsidR="006B6A22" w:rsidRDefault="006B6A22">
          <w:pPr>
            <w:pStyle w:val="TOC1"/>
            <w:tabs>
              <w:tab w:val="right" w:leader="dot" w:pos="9016"/>
            </w:tabs>
            <w:rPr>
              <w:rFonts w:eastAsiaTheme="minorEastAsia"/>
              <w:noProof/>
              <w:lang w:eastAsia="en-IN"/>
            </w:rPr>
          </w:pPr>
          <w:hyperlink w:anchor="_Toc173601031" w:history="1">
            <w:r w:rsidRPr="00AB2F0C">
              <w:rPr>
                <w:rStyle w:val="Hyperlink"/>
                <w:rFonts w:ascii="Segoe UI Symbol" w:hAnsi="Segoe UI Symbol" w:cs="Segoe UI Historic"/>
                <w:b/>
                <w:bCs/>
                <w:noProof/>
              </w:rPr>
              <w:t>6.</w:t>
            </w:r>
            <w:r>
              <w:rPr>
                <w:rFonts w:eastAsiaTheme="minorEastAsia"/>
                <w:noProof/>
                <w:lang w:eastAsia="en-IN"/>
              </w:rPr>
              <w:tab/>
            </w:r>
            <w:r w:rsidRPr="00AB2F0C">
              <w:rPr>
                <w:rStyle w:val="Hyperlink"/>
                <w:rFonts w:ascii="Segoe UI Symbol" w:hAnsi="Segoe UI Symbol" w:cs="Segoe UI Historic"/>
                <w:b/>
                <w:bCs/>
                <w:noProof/>
              </w:rPr>
              <w:t>Responsibility</w:t>
            </w:r>
            <w:r>
              <w:rPr>
                <w:noProof/>
                <w:webHidden/>
              </w:rPr>
              <w:tab/>
            </w:r>
            <w:r>
              <w:rPr>
                <w:noProof/>
                <w:webHidden/>
              </w:rPr>
              <w:fldChar w:fldCharType="begin"/>
            </w:r>
            <w:r>
              <w:rPr>
                <w:noProof/>
                <w:webHidden/>
              </w:rPr>
              <w:instrText xml:space="preserve"> PAGEREF _Toc173601031 \h </w:instrText>
            </w:r>
            <w:r>
              <w:rPr>
                <w:noProof/>
                <w:webHidden/>
              </w:rPr>
            </w:r>
            <w:r>
              <w:rPr>
                <w:noProof/>
                <w:webHidden/>
              </w:rPr>
              <w:fldChar w:fldCharType="separate"/>
            </w:r>
            <w:r>
              <w:rPr>
                <w:noProof/>
                <w:webHidden/>
              </w:rPr>
              <w:t>4</w:t>
            </w:r>
            <w:r>
              <w:rPr>
                <w:noProof/>
                <w:webHidden/>
              </w:rPr>
              <w:fldChar w:fldCharType="end"/>
            </w:r>
          </w:hyperlink>
        </w:p>
        <w:p w14:paraId="1758D6EB" w14:textId="4621989F" w:rsidR="006B6A22" w:rsidRDefault="006B6A22">
          <w:pPr>
            <w:pStyle w:val="TOC1"/>
            <w:tabs>
              <w:tab w:val="right" w:leader="dot" w:pos="9016"/>
            </w:tabs>
            <w:rPr>
              <w:rFonts w:eastAsiaTheme="minorEastAsia"/>
              <w:noProof/>
              <w:lang w:eastAsia="en-IN"/>
            </w:rPr>
          </w:pPr>
          <w:hyperlink w:anchor="_Toc173601032" w:history="1">
            <w:r w:rsidRPr="00AB2F0C">
              <w:rPr>
                <w:rStyle w:val="Hyperlink"/>
                <w:rFonts w:ascii="Segoe UI Symbol" w:hAnsi="Segoe UI Symbol" w:cs="Segoe UI Historic"/>
                <w:b/>
                <w:bCs/>
                <w:noProof/>
              </w:rPr>
              <w:t>7.</w:t>
            </w:r>
            <w:r>
              <w:rPr>
                <w:rFonts w:eastAsiaTheme="minorEastAsia"/>
                <w:noProof/>
                <w:lang w:eastAsia="en-IN"/>
              </w:rPr>
              <w:tab/>
            </w:r>
            <w:r w:rsidRPr="00AB2F0C">
              <w:rPr>
                <w:rStyle w:val="Hyperlink"/>
                <w:rFonts w:ascii="Segoe UI Symbol" w:hAnsi="Segoe UI Symbol" w:cs="Segoe UI Historic"/>
                <w:b/>
                <w:bCs/>
                <w:noProof/>
              </w:rPr>
              <w:t>Reporting</w:t>
            </w:r>
            <w:r>
              <w:rPr>
                <w:noProof/>
                <w:webHidden/>
              </w:rPr>
              <w:tab/>
            </w:r>
            <w:r>
              <w:rPr>
                <w:noProof/>
                <w:webHidden/>
              </w:rPr>
              <w:fldChar w:fldCharType="begin"/>
            </w:r>
            <w:r>
              <w:rPr>
                <w:noProof/>
                <w:webHidden/>
              </w:rPr>
              <w:instrText xml:space="preserve"> PAGEREF _Toc173601032 \h </w:instrText>
            </w:r>
            <w:r>
              <w:rPr>
                <w:noProof/>
                <w:webHidden/>
              </w:rPr>
            </w:r>
            <w:r>
              <w:rPr>
                <w:noProof/>
                <w:webHidden/>
              </w:rPr>
              <w:fldChar w:fldCharType="separate"/>
            </w:r>
            <w:r>
              <w:rPr>
                <w:noProof/>
                <w:webHidden/>
              </w:rPr>
              <w:t>6</w:t>
            </w:r>
            <w:r>
              <w:rPr>
                <w:noProof/>
                <w:webHidden/>
              </w:rPr>
              <w:fldChar w:fldCharType="end"/>
            </w:r>
          </w:hyperlink>
        </w:p>
        <w:p w14:paraId="4639B74F" w14:textId="1D971079" w:rsidR="006B6A22" w:rsidRDefault="006B6A22">
          <w:pPr>
            <w:pStyle w:val="TOC1"/>
            <w:tabs>
              <w:tab w:val="right" w:leader="dot" w:pos="9016"/>
            </w:tabs>
            <w:rPr>
              <w:rFonts w:eastAsiaTheme="minorEastAsia"/>
              <w:noProof/>
              <w:lang w:eastAsia="en-IN"/>
            </w:rPr>
          </w:pPr>
          <w:hyperlink w:anchor="_Toc173601033" w:history="1">
            <w:r w:rsidRPr="00AB2F0C">
              <w:rPr>
                <w:rStyle w:val="Hyperlink"/>
                <w:rFonts w:ascii="Segoe UI Symbol" w:hAnsi="Segoe UI Symbol" w:cs="Segoe UI Historic"/>
                <w:b/>
                <w:bCs/>
                <w:noProof/>
              </w:rPr>
              <w:t>8.</w:t>
            </w:r>
            <w:r>
              <w:rPr>
                <w:rFonts w:eastAsiaTheme="minorEastAsia"/>
                <w:noProof/>
                <w:lang w:eastAsia="en-IN"/>
              </w:rPr>
              <w:tab/>
            </w:r>
            <w:r w:rsidRPr="00AB2F0C">
              <w:rPr>
                <w:rStyle w:val="Hyperlink"/>
                <w:rFonts w:ascii="Segoe UI Symbol" w:hAnsi="Segoe UI Symbol" w:cs="Segoe UI Historic"/>
                <w:b/>
                <w:bCs/>
                <w:noProof/>
              </w:rPr>
              <w:t>Continuous Improvement</w:t>
            </w:r>
            <w:r>
              <w:rPr>
                <w:noProof/>
                <w:webHidden/>
              </w:rPr>
              <w:tab/>
            </w:r>
            <w:r>
              <w:rPr>
                <w:noProof/>
                <w:webHidden/>
              </w:rPr>
              <w:fldChar w:fldCharType="begin"/>
            </w:r>
            <w:r>
              <w:rPr>
                <w:noProof/>
                <w:webHidden/>
              </w:rPr>
              <w:instrText xml:space="preserve"> PAGEREF _Toc173601033 \h </w:instrText>
            </w:r>
            <w:r>
              <w:rPr>
                <w:noProof/>
                <w:webHidden/>
              </w:rPr>
            </w:r>
            <w:r>
              <w:rPr>
                <w:noProof/>
                <w:webHidden/>
              </w:rPr>
              <w:fldChar w:fldCharType="separate"/>
            </w:r>
            <w:r>
              <w:rPr>
                <w:noProof/>
                <w:webHidden/>
              </w:rPr>
              <w:t>7</w:t>
            </w:r>
            <w:r>
              <w:rPr>
                <w:noProof/>
                <w:webHidden/>
              </w:rPr>
              <w:fldChar w:fldCharType="end"/>
            </w:r>
          </w:hyperlink>
        </w:p>
        <w:p w14:paraId="2F3A258C" w14:textId="3B5A916B" w:rsidR="006B6A22" w:rsidRDefault="006B6A22">
          <w:pPr>
            <w:pStyle w:val="TOC1"/>
            <w:tabs>
              <w:tab w:val="right" w:leader="dot" w:pos="9016"/>
            </w:tabs>
            <w:rPr>
              <w:rFonts w:eastAsiaTheme="minorEastAsia"/>
              <w:noProof/>
              <w:lang w:eastAsia="en-IN"/>
            </w:rPr>
          </w:pPr>
          <w:hyperlink w:anchor="_Toc173601034" w:history="1">
            <w:r w:rsidRPr="00AB2F0C">
              <w:rPr>
                <w:rStyle w:val="Hyperlink"/>
                <w:rFonts w:ascii="Segoe UI Symbol" w:hAnsi="Segoe UI Symbol" w:cs="Segoe UI Historic"/>
                <w:b/>
                <w:bCs/>
                <w:noProof/>
              </w:rPr>
              <w:t>9.</w:t>
            </w:r>
            <w:r>
              <w:rPr>
                <w:rFonts w:eastAsiaTheme="minorEastAsia"/>
                <w:noProof/>
                <w:lang w:eastAsia="en-IN"/>
              </w:rPr>
              <w:tab/>
            </w:r>
            <w:r w:rsidRPr="00AB2F0C">
              <w:rPr>
                <w:rStyle w:val="Hyperlink"/>
                <w:rFonts w:ascii="Segoe UI Symbol" w:hAnsi="Segoe UI Symbol" w:cs="Segoe UI Historic"/>
                <w:b/>
                <w:bCs/>
                <w:noProof/>
              </w:rPr>
              <w:t>Review Cycle</w:t>
            </w:r>
            <w:r>
              <w:rPr>
                <w:noProof/>
                <w:webHidden/>
              </w:rPr>
              <w:tab/>
            </w:r>
            <w:r>
              <w:rPr>
                <w:noProof/>
                <w:webHidden/>
              </w:rPr>
              <w:fldChar w:fldCharType="begin"/>
            </w:r>
            <w:r>
              <w:rPr>
                <w:noProof/>
                <w:webHidden/>
              </w:rPr>
              <w:instrText xml:space="preserve"> PAGEREF _Toc173601034 \h </w:instrText>
            </w:r>
            <w:r>
              <w:rPr>
                <w:noProof/>
                <w:webHidden/>
              </w:rPr>
            </w:r>
            <w:r>
              <w:rPr>
                <w:noProof/>
                <w:webHidden/>
              </w:rPr>
              <w:fldChar w:fldCharType="separate"/>
            </w:r>
            <w:r>
              <w:rPr>
                <w:noProof/>
                <w:webHidden/>
              </w:rPr>
              <w:t>8</w:t>
            </w:r>
            <w:r>
              <w:rPr>
                <w:noProof/>
                <w:webHidden/>
              </w:rPr>
              <w:fldChar w:fldCharType="end"/>
            </w:r>
          </w:hyperlink>
        </w:p>
        <w:p w14:paraId="64BF2926" w14:textId="0A7586AC" w:rsidR="006B6A22" w:rsidRDefault="006B6A22">
          <w:pPr>
            <w:pStyle w:val="TOC1"/>
            <w:tabs>
              <w:tab w:val="right" w:leader="dot" w:pos="9016"/>
            </w:tabs>
            <w:rPr>
              <w:rFonts w:eastAsiaTheme="minorEastAsia"/>
              <w:noProof/>
              <w:lang w:eastAsia="en-IN"/>
            </w:rPr>
          </w:pPr>
          <w:hyperlink w:anchor="_Toc173601035" w:history="1">
            <w:r w:rsidRPr="00AB2F0C">
              <w:rPr>
                <w:rStyle w:val="Hyperlink"/>
                <w:rFonts w:ascii="Segoe UI Symbol" w:hAnsi="Segoe UI Symbol" w:cs="Segoe UI Historic"/>
                <w:b/>
                <w:bCs/>
                <w:noProof/>
              </w:rPr>
              <w:t>10.</w:t>
            </w:r>
            <w:r>
              <w:rPr>
                <w:rFonts w:eastAsiaTheme="minorEastAsia"/>
                <w:noProof/>
                <w:lang w:eastAsia="en-IN"/>
              </w:rPr>
              <w:tab/>
            </w:r>
            <w:r w:rsidRPr="00AB2F0C">
              <w:rPr>
                <w:rStyle w:val="Hyperlink"/>
                <w:rFonts w:ascii="Segoe UI Symbol" w:hAnsi="Segoe UI Symbol" w:cs="Segoe UI Historic"/>
                <w:b/>
                <w:bCs/>
                <w:noProof/>
              </w:rPr>
              <w:t>Acknowledgement by Employee</w:t>
            </w:r>
            <w:r>
              <w:rPr>
                <w:noProof/>
                <w:webHidden/>
              </w:rPr>
              <w:tab/>
            </w:r>
            <w:r>
              <w:rPr>
                <w:noProof/>
                <w:webHidden/>
              </w:rPr>
              <w:fldChar w:fldCharType="begin"/>
            </w:r>
            <w:r>
              <w:rPr>
                <w:noProof/>
                <w:webHidden/>
              </w:rPr>
              <w:instrText xml:space="preserve"> PAGEREF _Toc173601035 \h </w:instrText>
            </w:r>
            <w:r>
              <w:rPr>
                <w:noProof/>
                <w:webHidden/>
              </w:rPr>
            </w:r>
            <w:r>
              <w:rPr>
                <w:noProof/>
                <w:webHidden/>
              </w:rPr>
              <w:fldChar w:fldCharType="separate"/>
            </w:r>
            <w:r>
              <w:rPr>
                <w:noProof/>
                <w:webHidden/>
              </w:rPr>
              <w:t>9</w:t>
            </w:r>
            <w:r>
              <w:rPr>
                <w:noProof/>
                <w:webHidden/>
              </w:rPr>
              <w:fldChar w:fldCharType="end"/>
            </w:r>
          </w:hyperlink>
        </w:p>
        <w:p w14:paraId="230CA845" w14:textId="149A86FA" w:rsidR="00910E14" w:rsidRDefault="00910E14">
          <w:r>
            <w:rPr>
              <w:b/>
              <w:bCs/>
              <w:noProof/>
            </w:rPr>
            <w:fldChar w:fldCharType="end"/>
          </w:r>
        </w:p>
      </w:sdtContent>
    </w:sdt>
    <w:p w14:paraId="374DEEE3" w14:textId="77777777" w:rsidR="00910E14" w:rsidRDefault="00910E14" w:rsidP="00910E14">
      <w:pPr>
        <w:pStyle w:val="Heading1"/>
        <w:shd w:val="clear" w:color="auto" w:fill="FFFFFF" w:themeFill="background1"/>
        <w:tabs>
          <w:tab w:val="left" w:pos="540"/>
          <w:tab w:val="left" w:pos="630"/>
          <w:tab w:val="left" w:pos="720"/>
        </w:tabs>
        <w:ind w:left="360" w:firstLine="0"/>
        <w:rPr>
          <w:rFonts w:ascii="Segoe UI Symbol" w:hAnsi="Segoe UI Symbol" w:cs="Segoe UI Historic"/>
          <w:b/>
          <w:bCs/>
          <w:color w:val="262626" w:themeColor="text1" w:themeTint="D9"/>
        </w:rPr>
      </w:pPr>
    </w:p>
    <w:p w14:paraId="6B9B6A95" w14:textId="77777777" w:rsidR="0029324D" w:rsidRDefault="0029324D" w:rsidP="0029324D">
      <w:pPr>
        <w:rPr>
          <w:lang w:val="en-US"/>
        </w:rPr>
      </w:pPr>
    </w:p>
    <w:p w14:paraId="01C6F9A3" w14:textId="77777777" w:rsidR="0029324D" w:rsidRDefault="0029324D" w:rsidP="0029324D">
      <w:pPr>
        <w:rPr>
          <w:lang w:val="en-US"/>
        </w:rPr>
      </w:pPr>
    </w:p>
    <w:p w14:paraId="09E03698" w14:textId="77777777" w:rsidR="0029324D" w:rsidRDefault="0029324D" w:rsidP="0029324D">
      <w:pPr>
        <w:rPr>
          <w:lang w:val="en-US"/>
        </w:rPr>
      </w:pPr>
    </w:p>
    <w:p w14:paraId="4F2329EC" w14:textId="77777777" w:rsidR="0029324D" w:rsidRDefault="0029324D" w:rsidP="0029324D">
      <w:pPr>
        <w:rPr>
          <w:lang w:val="en-US"/>
        </w:rPr>
      </w:pPr>
    </w:p>
    <w:p w14:paraId="50D99A48" w14:textId="77777777" w:rsidR="0029324D" w:rsidRDefault="0029324D" w:rsidP="0029324D">
      <w:pPr>
        <w:rPr>
          <w:lang w:val="en-US"/>
        </w:rPr>
      </w:pPr>
    </w:p>
    <w:p w14:paraId="00024139" w14:textId="77777777" w:rsidR="0029324D" w:rsidRDefault="0029324D" w:rsidP="0029324D">
      <w:pPr>
        <w:rPr>
          <w:lang w:val="en-US"/>
        </w:rPr>
      </w:pPr>
    </w:p>
    <w:p w14:paraId="41F58071" w14:textId="77777777" w:rsidR="0029324D" w:rsidRDefault="0029324D" w:rsidP="0029324D">
      <w:pPr>
        <w:rPr>
          <w:lang w:val="en-US"/>
        </w:rPr>
      </w:pPr>
    </w:p>
    <w:p w14:paraId="674BC305" w14:textId="3E02DCC4" w:rsidR="0029324D" w:rsidRDefault="0029324D" w:rsidP="00BE71BE">
      <w:pPr>
        <w:spacing w:after="0"/>
        <w:ind w:left="0" w:firstLine="0"/>
        <w:rPr>
          <w:lang w:val="en-US"/>
        </w:rPr>
      </w:pPr>
    </w:p>
    <w:p w14:paraId="301F8634" w14:textId="77777777" w:rsidR="00BE71BE" w:rsidRDefault="00BE71BE" w:rsidP="00BE71BE">
      <w:pPr>
        <w:spacing w:after="0"/>
        <w:ind w:left="0" w:firstLine="0"/>
        <w:rPr>
          <w:lang w:val="en-US"/>
        </w:rPr>
      </w:pPr>
    </w:p>
    <w:p w14:paraId="0852FCC5" w14:textId="0C7426AD" w:rsidR="00BE71BE" w:rsidRPr="0029324D" w:rsidRDefault="00BE71BE" w:rsidP="00BE71BE">
      <w:pPr>
        <w:spacing w:after="0"/>
        <w:ind w:left="0" w:firstLine="0"/>
        <w:rPr>
          <w:sz w:val="2"/>
          <w:szCs w:val="2"/>
          <w:lang w:val="en-US"/>
        </w:rPr>
      </w:pPr>
      <w:r>
        <w:rPr>
          <w:lang w:val="en-US"/>
        </w:rPr>
        <w:t xml:space="preserve"> </w:t>
      </w:r>
      <w:r>
        <w:rPr>
          <w:lang w:val="en-US"/>
        </w:rPr>
        <w:tab/>
      </w:r>
    </w:p>
    <w:p w14:paraId="3503A1AD" w14:textId="47281000" w:rsidR="00B87AF5" w:rsidRPr="0029324D" w:rsidRDefault="0029324D" w:rsidP="0029324D">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0" w:name="_Toc173601026"/>
      <w:r w:rsidRPr="0029324D">
        <w:rPr>
          <w:rFonts w:ascii="Segoe UI Symbol" w:hAnsi="Segoe UI Symbol" w:cs="Segoe UI Historic"/>
          <w:b/>
          <w:bCs/>
          <w:color w:val="262626" w:themeColor="text1" w:themeTint="D9"/>
        </w:rPr>
        <w:lastRenderedPageBreak/>
        <w:t>Introduction</w:t>
      </w:r>
      <w:bookmarkEnd w:id="0"/>
    </w:p>
    <w:p w14:paraId="4196B451" w14:textId="5E18B840" w:rsidR="006E26D1" w:rsidRPr="00C140E7" w:rsidRDefault="00343538" w:rsidP="006E26D1">
      <w:pPr>
        <w:ind w:left="0" w:firstLine="0"/>
        <w:rPr>
          <w:rFonts w:ascii="Segoe UI Symbol" w:hAnsi="Segoe UI Symbol"/>
        </w:rPr>
      </w:pPr>
      <w:r w:rsidRPr="00343538">
        <w:rPr>
          <w:rFonts w:ascii="Segoe UI Symbol" w:hAnsi="Segoe UI Symbol" w:cs="Segoe UI Historic"/>
          <w:sz w:val="24"/>
          <w:szCs w:val="24"/>
        </w:rPr>
        <w:t>Rakheja Enterprises LLP is committed to ensuring the financial well-being of our workforce. We recognize that fair compensation is essential for our employees' quality of life and our company's long-term success. This Living Wage Policy reflects our dedication to ethical business practices and employee welfare, in line with Indian labor regulations and global best practices.</w:t>
      </w:r>
    </w:p>
    <w:p w14:paraId="64F6DD5E" w14:textId="576D457B"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1" w:name="_Toc173601027"/>
      <w:r w:rsidRPr="00C140E7">
        <w:rPr>
          <w:rFonts w:ascii="Segoe UI Symbol" w:hAnsi="Segoe UI Symbol" w:cs="Segoe UI Historic"/>
          <w:b/>
          <w:bCs/>
          <w:color w:val="262626" w:themeColor="text1" w:themeTint="D9"/>
        </w:rPr>
        <w:t>Planned objectives</w:t>
      </w:r>
      <w:bookmarkEnd w:id="1"/>
    </w:p>
    <w:p w14:paraId="4A472790" w14:textId="77777777" w:rsidR="00343538" w:rsidRPr="00343538" w:rsidRDefault="00343538" w:rsidP="00343538">
      <w:pPr>
        <w:pStyle w:val="ListParagraph"/>
        <w:numPr>
          <w:ilvl w:val="0"/>
          <w:numId w:val="3"/>
        </w:numPr>
        <w:spacing w:line="276" w:lineRule="auto"/>
        <w:contextualSpacing w:val="0"/>
        <w:rPr>
          <w:rFonts w:ascii="Segoe UI Symbol" w:hAnsi="Segoe UI Symbol"/>
        </w:rPr>
      </w:pPr>
      <w:r w:rsidRPr="00343538">
        <w:rPr>
          <w:rFonts w:ascii="Segoe UI Symbol" w:hAnsi="Segoe UI Symbol"/>
        </w:rPr>
        <w:t>Establish a fair wage structure that enables a decent living standard for all employees</w:t>
      </w:r>
    </w:p>
    <w:p w14:paraId="26C58F1D" w14:textId="77777777" w:rsidR="00343538" w:rsidRPr="00343538" w:rsidRDefault="00343538" w:rsidP="00343538">
      <w:pPr>
        <w:pStyle w:val="ListParagraph"/>
        <w:numPr>
          <w:ilvl w:val="0"/>
          <w:numId w:val="3"/>
        </w:numPr>
        <w:spacing w:line="276" w:lineRule="auto"/>
        <w:contextualSpacing w:val="0"/>
        <w:rPr>
          <w:rFonts w:ascii="Segoe UI Symbol" w:hAnsi="Segoe UI Symbol"/>
        </w:rPr>
      </w:pPr>
      <w:r w:rsidRPr="00343538">
        <w:rPr>
          <w:rFonts w:ascii="Segoe UI Symbol" w:hAnsi="Segoe UI Symbol"/>
        </w:rPr>
        <w:t>Align our compensation practices with the economic realities of our operational locations</w:t>
      </w:r>
    </w:p>
    <w:p w14:paraId="0410102C" w14:textId="77777777" w:rsidR="00343538" w:rsidRPr="00343538" w:rsidRDefault="00343538" w:rsidP="00343538">
      <w:pPr>
        <w:pStyle w:val="ListParagraph"/>
        <w:numPr>
          <w:ilvl w:val="0"/>
          <w:numId w:val="3"/>
        </w:numPr>
        <w:spacing w:line="276" w:lineRule="auto"/>
        <w:contextualSpacing w:val="0"/>
        <w:rPr>
          <w:rFonts w:ascii="Segoe UI Symbol" w:hAnsi="Segoe UI Symbol"/>
        </w:rPr>
      </w:pPr>
      <w:r w:rsidRPr="00343538">
        <w:rPr>
          <w:rFonts w:ascii="Segoe UI Symbol" w:hAnsi="Segoe UI Symbol"/>
        </w:rPr>
        <w:t>Promote financial stability within our workforce and surrounding communities</w:t>
      </w:r>
    </w:p>
    <w:p w14:paraId="1EFDA69A" w14:textId="77492A25" w:rsidR="006E26D1" w:rsidRPr="00C140E7" w:rsidRDefault="00343538" w:rsidP="00343538">
      <w:pPr>
        <w:pStyle w:val="ListParagraph"/>
        <w:numPr>
          <w:ilvl w:val="0"/>
          <w:numId w:val="3"/>
        </w:numPr>
        <w:spacing w:line="276" w:lineRule="auto"/>
        <w:contextualSpacing w:val="0"/>
        <w:rPr>
          <w:rFonts w:ascii="Segoe UI Symbol" w:hAnsi="Segoe UI Symbol"/>
        </w:rPr>
      </w:pPr>
      <w:r w:rsidRPr="00343538">
        <w:rPr>
          <w:rFonts w:ascii="Segoe UI Symbol" w:hAnsi="Segoe UI Symbol"/>
        </w:rPr>
        <w:t>Lead by example in our industry regarding equitable pay practices.</w:t>
      </w:r>
    </w:p>
    <w:p w14:paraId="2A53C87A" w14:textId="276EEDC4"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2" w:name="_Toc173601028"/>
      <w:r w:rsidRPr="00C140E7">
        <w:rPr>
          <w:rFonts w:ascii="Segoe UI Symbol" w:hAnsi="Segoe UI Symbol" w:cs="Segoe UI Historic"/>
          <w:b/>
          <w:bCs/>
          <w:color w:val="262626" w:themeColor="text1" w:themeTint="D9"/>
        </w:rPr>
        <w:t>Scope</w:t>
      </w:r>
      <w:bookmarkEnd w:id="2"/>
    </w:p>
    <w:p w14:paraId="74A1D84B" w14:textId="687CDD98" w:rsidR="006E26D1" w:rsidRDefault="006E26D1" w:rsidP="006E26D1">
      <w:pPr>
        <w:ind w:left="0" w:firstLine="0"/>
        <w:rPr>
          <w:rFonts w:ascii="Segoe UI Symbol" w:hAnsi="Segoe UI Symbol" w:cs="Segoe UI Historic"/>
          <w:sz w:val="24"/>
          <w:szCs w:val="24"/>
        </w:rPr>
      </w:pPr>
      <w:r w:rsidRPr="00C140E7">
        <w:rPr>
          <w:rFonts w:ascii="Segoe UI Symbol" w:hAnsi="Segoe UI Symbol" w:cs="Segoe UI Historic"/>
          <w:sz w:val="24"/>
          <w:szCs w:val="24"/>
        </w:rPr>
        <w:t xml:space="preserve">This Policy applies to all employees (at all levels), </w:t>
      </w:r>
      <w:r w:rsidR="00C164BF">
        <w:rPr>
          <w:rFonts w:ascii="Segoe UI Symbol" w:hAnsi="Segoe UI Symbol" w:cs="Segoe UI Historic"/>
          <w:sz w:val="24"/>
          <w:szCs w:val="24"/>
        </w:rPr>
        <w:t xml:space="preserve">all </w:t>
      </w:r>
      <w:r w:rsidRPr="00C140E7">
        <w:rPr>
          <w:rFonts w:ascii="Segoe UI Symbol" w:hAnsi="Segoe UI Symbol" w:cs="Segoe UI Historic"/>
          <w:sz w:val="24"/>
          <w:szCs w:val="24"/>
        </w:rPr>
        <w:t>stakeholders, partners, contractors, customers, suppliers, and any other individual or entity working on behalf of Rakheja Enterprises LLP. It also applies to all our manufacturing facilities</w:t>
      </w:r>
      <w:r w:rsidR="00343538">
        <w:rPr>
          <w:rFonts w:ascii="Segoe UI Symbol" w:hAnsi="Segoe UI Symbol" w:cs="Segoe UI Historic"/>
          <w:sz w:val="24"/>
          <w:szCs w:val="24"/>
        </w:rPr>
        <w:t>.</w:t>
      </w:r>
    </w:p>
    <w:p w14:paraId="533DA9A1" w14:textId="77777777" w:rsidR="00343538" w:rsidRPr="00343538" w:rsidRDefault="00343538" w:rsidP="00343538">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3" w:name="_Toc173601029"/>
      <w:r w:rsidRPr="00343538">
        <w:rPr>
          <w:rFonts w:ascii="Segoe UI Symbol" w:hAnsi="Segoe UI Symbol" w:cs="Segoe UI Historic"/>
          <w:b/>
          <w:bCs/>
          <w:color w:val="262626" w:themeColor="text1" w:themeTint="D9"/>
        </w:rPr>
        <w:t>Determining the Living Wage</w:t>
      </w:r>
      <w:bookmarkEnd w:id="3"/>
    </w:p>
    <w:p w14:paraId="7FA16445" w14:textId="77777777" w:rsidR="00343538" w:rsidRPr="00343538" w:rsidRDefault="00343538" w:rsidP="00343538">
      <w:pPr>
        <w:ind w:left="0" w:firstLine="0"/>
        <w:rPr>
          <w:rFonts w:ascii="Segoe UI Symbol" w:hAnsi="Segoe UI Symbol" w:cs="Segoe UI Historic"/>
          <w:sz w:val="24"/>
          <w:szCs w:val="24"/>
        </w:rPr>
      </w:pPr>
      <w:r w:rsidRPr="00343538">
        <w:rPr>
          <w:rFonts w:ascii="Segoe UI Symbol" w:hAnsi="Segoe UI Symbol" w:cs="Segoe UI Historic"/>
          <w:sz w:val="24"/>
          <w:szCs w:val="24"/>
        </w:rPr>
        <w:t>Our living wage is calculated through:</w:t>
      </w:r>
    </w:p>
    <w:p w14:paraId="6D90A2A6" w14:textId="77777777" w:rsidR="00343538" w:rsidRPr="00343538" w:rsidRDefault="00343538" w:rsidP="00343538">
      <w:pPr>
        <w:numPr>
          <w:ilvl w:val="0"/>
          <w:numId w:val="56"/>
        </w:numPr>
        <w:rPr>
          <w:rFonts w:ascii="Segoe UI Symbol" w:hAnsi="Segoe UI Symbol" w:cs="Segoe UI Historic"/>
          <w:sz w:val="24"/>
          <w:szCs w:val="24"/>
        </w:rPr>
      </w:pPr>
      <w:r w:rsidRPr="00343538">
        <w:rPr>
          <w:rFonts w:ascii="Segoe UI Symbol" w:hAnsi="Segoe UI Symbol" w:cs="Segoe UI Historic"/>
          <w:sz w:val="24"/>
          <w:szCs w:val="24"/>
        </w:rPr>
        <w:t>Biannual cost-of-living surveys in our operational areas</w:t>
      </w:r>
    </w:p>
    <w:p w14:paraId="60BCB69C" w14:textId="77777777" w:rsidR="00343538" w:rsidRPr="00343538" w:rsidRDefault="00343538" w:rsidP="00343538">
      <w:pPr>
        <w:numPr>
          <w:ilvl w:val="0"/>
          <w:numId w:val="56"/>
        </w:numPr>
        <w:rPr>
          <w:rFonts w:ascii="Segoe UI Symbol" w:hAnsi="Segoe UI Symbol" w:cs="Segoe UI Historic"/>
          <w:sz w:val="24"/>
          <w:szCs w:val="24"/>
        </w:rPr>
      </w:pPr>
      <w:r w:rsidRPr="00343538">
        <w:rPr>
          <w:rFonts w:ascii="Segoe UI Symbol" w:hAnsi="Segoe UI Symbol" w:cs="Segoe UI Historic"/>
          <w:sz w:val="24"/>
          <w:szCs w:val="24"/>
        </w:rPr>
        <w:t>Consultation with local economic experts</w:t>
      </w:r>
    </w:p>
    <w:p w14:paraId="42B665B3" w14:textId="77777777" w:rsidR="00343538" w:rsidRPr="00343538" w:rsidRDefault="00343538" w:rsidP="00343538">
      <w:pPr>
        <w:numPr>
          <w:ilvl w:val="0"/>
          <w:numId w:val="56"/>
        </w:numPr>
        <w:rPr>
          <w:rFonts w:ascii="Segoe UI Symbol" w:hAnsi="Segoe UI Symbol" w:cs="Segoe UI Historic"/>
          <w:sz w:val="24"/>
          <w:szCs w:val="24"/>
        </w:rPr>
      </w:pPr>
      <w:r w:rsidRPr="00343538">
        <w:rPr>
          <w:rFonts w:ascii="Segoe UI Symbol" w:hAnsi="Segoe UI Symbol" w:cs="Segoe UI Historic"/>
          <w:sz w:val="24"/>
          <w:szCs w:val="24"/>
        </w:rPr>
        <w:t>Analysis of regional economic indicators</w:t>
      </w:r>
    </w:p>
    <w:p w14:paraId="6A685480" w14:textId="77777777" w:rsidR="00343538" w:rsidRPr="00343538" w:rsidRDefault="00343538" w:rsidP="00343538">
      <w:pPr>
        <w:numPr>
          <w:ilvl w:val="0"/>
          <w:numId w:val="56"/>
        </w:numPr>
        <w:rPr>
          <w:rFonts w:ascii="Segoe UI Symbol" w:hAnsi="Segoe UI Symbol" w:cs="Segoe UI Historic"/>
          <w:sz w:val="24"/>
          <w:szCs w:val="24"/>
        </w:rPr>
      </w:pPr>
      <w:r w:rsidRPr="00343538">
        <w:rPr>
          <w:rFonts w:ascii="Segoe UI Symbol" w:hAnsi="Segoe UI Symbol" w:cs="Segoe UI Historic"/>
          <w:sz w:val="24"/>
          <w:szCs w:val="24"/>
        </w:rPr>
        <w:t>Consideration of industry benchmarks</w:t>
      </w:r>
    </w:p>
    <w:p w14:paraId="3F7E8F7D" w14:textId="77777777" w:rsidR="00343538" w:rsidRPr="00343538" w:rsidRDefault="00343538" w:rsidP="00343538">
      <w:pPr>
        <w:numPr>
          <w:ilvl w:val="0"/>
          <w:numId w:val="56"/>
        </w:numPr>
        <w:rPr>
          <w:rFonts w:ascii="Segoe UI Symbol" w:hAnsi="Segoe UI Symbol" w:cs="Segoe UI Historic"/>
          <w:sz w:val="24"/>
          <w:szCs w:val="24"/>
        </w:rPr>
      </w:pPr>
      <w:r w:rsidRPr="00343538">
        <w:rPr>
          <w:rFonts w:ascii="Segoe UI Symbol" w:hAnsi="Segoe UI Symbol" w:cs="Segoe UI Historic"/>
          <w:sz w:val="24"/>
          <w:szCs w:val="24"/>
        </w:rPr>
        <w:t>Regular dialogue with employee representatives</w:t>
      </w:r>
    </w:p>
    <w:p w14:paraId="372F22EF" w14:textId="1565A229" w:rsidR="006E26D1" w:rsidRPr="00C140E7" w:rsidRDefault="00576096" w:rsidP="00576096">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4" w:name="_Toc173601030"/>
      <w:r w:rsidRPr="00C140E7">
        <w:rPr>
          <w:rFonts w:ascii="Segoe UI Symbol" w:hAnsi="Segoe UI Symbol" w:cs="Segoe UI Historic"/>
          <w:b/>
          <w:bCs/>
          <w:color w:val="262626" w:themeColor="text1" w:themeTint="D9"/>
        </w:rPr>
        <w:lastRenderedPageBreak/>
        <w:t xml:space="preserve">Rakheja’s </w:t>
      </w:r>
      <w:r w:rsidR="00343538">
        <w:rPr>
          <w:rFonts w:ascii="Segoe UI Symbol" w:hAnsi="Segoe UI Symbol" w:cs="Segoe UI Historic"/>
          <w:b/>
          <w:bCs/>
          <w:color w:val="262626" w:themeColor="text1" w:themeTint="D9"/>
          <w:lang w:val="en-IN"/>
        </w:rPr>
        <w:t>Living Wage</w:t>
      </w:r>
      <w:r w:rsidR="00B70EDC" w:rsidRPr="00B70EDC">
        <w:rPr>
          <w:rFonts w:ascii="Segoe UI Symbol" w:hAnsi="Segoe UI Symbol" w:cs="Segoe UI Historic"/>
          <w:b/>
          <w:bCs/>
          <w:color w:val="262626" w:themeColor="text1" w:themeTint="D9"/>
          <w:lang w:val="en-IN"/>
        </w:rPr>
        <w:t xml:space="preserve"> </w:t>
      </w:r>
      <w:r w:rsidRPr="00C140E7">
        <w:rPr>
          <w:rFonts w:ascii="Segoe UI Symbol" w:hAnsi="Segoe UI Symbol" w:cs="Segoe UI Historic"/>
          <w:b/>
          <w:bCs/>
          <w:color w:val="262626" w:themeColor="text1" w:themeTint="D9"/>
        </w:rPr>
        <w:t>key strategies and targets</w:t>
      </w:r>
      <w:bookmarkEnd w:id="4"/>
    </w:p>
    <w:p w14:paraId="6F164D2F" w14:textId="1AF3FFA9" w:rsidR="00343538" w:rsidRPr="00343538" w:rsidRDefault="00343538" w:rsidP="00343538">
      <w:pPr>
        <w:numPr>
          <w:ilvl w:val="0"/>
          <w:numId w:val="58"/>
        </w:numPr>
        <w:rPr>
          <w:rFonts w:ascii="Segoe UI Symbol" w:hAnsi="Segoe UI Symbol" w:cs="Segoe UI Historic"/>
        </w:rPr>
      </w:pPr>
      <w:r w:rsidRPr="00343538">
        <w:rPr>
          <w:rFonts w:ascii="Segoe UI Symbol" w:hAnsi="Segoe UI Symbol" w:cs="Segoe UI Historic"/>
        </w:rPr>
        <w:t xml:space="preserve">Equitable Benefits: We are committed to enhancing employee benefits to ensure they are comparable across all roles and departments, aiming for a 12% increase in benefits equity by FY 2025-26 compared to the FY </w:t>
      </w:r>
      <w:r>
        <w:rPr>
          <w:rFonts w:ascii="Segoe UI Symbol" w:hAnsi="Segoe UI Symbol" w:cs="Segoe UI Historic"/>
        </w:rPr>
        <w:t>2022-23</w:t>
      </w:r>
      <w:r w:rsidRPr="00343538">
        <w:rPr>
          <w:rFonts w:ascii="Segoe UI Symbol" w:hAnsi="Segoe UI Symbol" w:cs="Segoe UI Historic"/>
        </w:rPr>
        <w:t xml:space="preserve"> baseline.</w:t>
      </w:r>
    </w:p>
    <w:p w14:paraId="0A0FCF91" w14:textId="7E8B7509" w:rsidR="00343538" w:rsidRPr="00343538" w:rsidRDefault="00343538" w:rsidP="00343538">
      <w:pPr>
        <w:numPr>
          <w:ilvl w:val="0"/>
          <w:numId w:val="58"/>
        </w:numPr>
        <w:rPr>
          <w:rFonts w:ascii="Segoe UI Symbol" w:hAnsi="Segoe UI Symbol" w:cs="Segoe UI Historic"/>
        </w:rPr>
      </w:pPr>
      <w:r w:rsidRPr="00343538">
        <w:rPr>
          <w:rFonts w:ascii="Segoe UI Symbol" w:hAnsi="Segoe UI Symbol" w:cs="Segoe UI Historic"/>
        </w:rPr>
        <w:t xml:space="preserve">Living Wage Initiative: We will implement a "Living Wage Initiative" to guarantee that all employees earn a living wage that is 8% higher than the local cost of living by FY 2025-26, improving from the FY </w:t>
      </w:r>
      <w:r>
        <w:rPr>
          <w:rFonts w:ascii="Segoe UI Symbol" w:hAnsi="Segoe UI Symbol" w:cs="Segoe UI Historic"/>
        </w:rPr>
        <w:t>2022-23</w:t>
      </w:r>
      <w:r w:rsidRPr="00343538">
        <w:rPr>
          <w:rFonts w:ascii="Segoe UI Symbol" w:hAnsi="Segoe UI Symbol" w:cs="Segoe UI Historic"/>
        </w:rPr>
        <w:t xml:space="preserve"> baseline.</w:t>
      </w:r>
    </w:p>
    <w:p w14:paraId="14B81744" w14:textId="2C9083F3" w:rsidR="00343538" w:rsidRPr="00343538" w:rsidRDefault="00343538" w:rsidP="00343538">
      <w:pPr>
        <w:numPr>
          <w:ilvl w:val="0"/>
          <w:numId w:val="58"/>
        </w:numPr>
        <w:rPr>
          <w:rFonts w:ascii="Segoe UI Symbol" w:hAnsi="Segoe UI Symbol" w:cs="Segoe UI Historic"/>
        </w:rPr>
      </w:pPr>
      <w:r w:rsidRPr="00343538">
        <w:rPr>
          <w:rFonts w:ascii="Segoe UI Symbol" w:hAnsi="Segoe UI Symbol" w:cs="Segoe UI Historic"/>
        </w:rPr>
        <w:t xml:space="preserve">Bonus Distribution Equity: Our goal is to ensure that bonus distributions are more equitable by reducing disparities between top earners and average employees by 20% by FY 2025-26, using FY </w:t>
      </w:r>
      <w:r>
        <w:rPr>
          <w:rFonts w:ascii="Segoe UI Symbol" w:hAnsi="Segoe UI Symbol" w:cs="Segoe UI Historic"/>
        </w:rPr>
        <w:t>2022-23</w:t>
      </w:r>
      <w:r w:rsidRPr="00343538">
        <w:rPr>
          <w:rFonts w:ascii="Segoe UI Symbol" w:hAnsi="Segoe UI Symbol" w:cs="Segoe UI Historic"/>
        </w:rPr>
        <w:t xml:space="preserve"> as the reference point.</w:t>
      </w:r>
    </w:p>
    <w:p w14:paraId="5A47C020" w14:textId="1DA3B543" w:rsidR="002A42F5" w:rsidRPr="00E953F9" w:rsidRDefault="00343538" w:rsidP="00343538">
      <w:pPr>
        <w:numPr>
          <w:ilvl w:val="0"/>
          <w:numId w:val="58"/>
        </w:numPr>
        <w:rPr>
          <w:rFonts w:ascii="Times New Roman" w:eastAsia="Times New Roman" w:hAnsi="Times New Roman" w:cs="Times New Roman"/>
          <w:kern w:val="0"/>
          <w:sz w:val="24"/>
          <w:szCs w:val="24"/>
          <w:lang w:eastAsia="en-IN"/>
          <w14:ligatures w14:val="none"/>
        </w:rPr>
      </w:pPr>
      <w:r w:rsidRPr="00343538">
        <w:rPr>
          <w:rFonts w:ascii="Segoe UI Symbol" w:hAnsi="Segoe UI Symbol" w:cs="Segoe UI Historic"/>
        </w:rPr>
        <w:t xml:space="preserve">Minimum Wage Compliance: We are focused on achieving full compliance with minimum wage standards across all locations, targeting a 100% compliance rate by FY 2025-26, up from our current baseline as of FY </w:t>
      </w:r>
      <w:r>
        <w:rPr>
          <w:rFonts w:ascii="Segoe UI Symbol" w:hAnsi="Segoe UI Symbol" w:cs="Segoe UI Historic"/>
        </w:rPr>
        <w:t>2022-23</w:t>
      </w:r>
      <w:r w:rsidRPr="00343538">
        <w:rPr>
          <w:rFonts w:ascii="Segoe UI Symbol" w:hAnsi="Segoe UI Symbol" w:cs="Segoe UI Historic"/>
        </w:rPr>
        <w:t>.</w:t>
      </w:r>
    </w:p>
    <w:p w14:paraId="5E0EAA94" w14:textId="2776675E" w:rsidR="002632FF" w:rsidRPr="00377381" w:rsidRDefault="00377381" w:rsidP="0037738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5" w:name="_Toc173601031"/>
      <w:r w:rsidRPr="00377381">
        <w:rPr>
          <w:rFonts w:ascii="Segoe UI Symbol" w:hAnsi="Segoe UI Symbol" w:cs="Segoe UI Historic"/>
          <w:b/>
          <w:bCs/>
          <w:color w:val="262626" w:themeColor="text1" w:themeTint="D9"/>
        </w:rPr>
        <w:t>Responsibility</w:t>
      </w:r>
      <w:bookmarkEnd w:id="5"/>
      <w:r w:rsidRPr="00377381">
        <w:rPr>
          <w:rFonts w:ascii="Segoe UI Symbol" w:hAnsi="Segoe UI Symbol" w:cs="Segoe UI Historic"/>
          <w:b/>
          <w:bCs/>
          <w:color w:val="262626" w:themeColor="text1" w:themeTint="D9"/>
        </w:rPr>
        <w:t xml:space="preserve"> </w:t>
      </w:r>
    </w:p>
    <w:p w14:paraId="55A6E1D3" w14:textId="77777777" w:rsidR="006A2F82" w:rsidRPr="006A2F82" w:rsidRDefault="006A2F82" w:rsidP="006A2F82">
      <w:pPr>
        <w:pStyle w:val="NoSpacing"/>
        <w:numPr>
          <w:ilvl w:val="0"/>
          <w:numId w:val="55"/>
        </w:numPr>
        <w:spacing w:before="240"/>
        <w:rPr>
          <w:rFonts w:ascii="Segoe UI Symbol" w:hAnsi="Segoe UI Symbol"/>
          <w:b/>
          <w:bCs/>
          <w:sz w:val="28"/>
          <w:szCs w:val="28"/>
          <w:lang w:eastAsia="en-IN"/>
        </w:rPr>
      </w:pPr>
      <w:r w:rsidRPr="006A2F82">
        <w:rPr>
          <w:rFonts w:ascii="Segoe UI Symbol" w:hAnsi="Segoe UI Symbol"/>
          <w:b/>
          <w:bCs/>
          <w:sz w:val="28"/>
          <w:szCs w:val="28"/>
          <w:lang w:eastAsia="en-IN"/>
        </w:rPr>
        <w:t>Human Resources Manager</w:t>
      </w:r>
    </w:p>
    <w:p w14:paraId="7E325123"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cs="Segoe UI Historic"/>
          <w:kern w:val="2"/>
          <w:szCs w:val="24"/>
        </w:rPr>
        <w:t xml:space="preserve">Policy </w:t>
      </w:r>
      <w:r w:rsidRPr="006A2F82">
        <w:rPr>
          <w:rFonts w:ascii="Segoe UI Symbol" w:hAnsi="Segoe UI Symbol"/>
          <w:lang w:val="en-IN"/>
        </w:rPr>
        <w:t>Communication: Ensure all employees are informed about the Living Wage Policy and its implications through regular updates and training sessions.</w:t>
      </w:r>
    </w:p>
    <w:p w14:paraId="6B5FA4B9"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Benefits Review: Regularly review and adjust employee benefits to align with the equity targets set in the policy.</w:t>
      </w:r>
    </w:p>
    <w:p w14:paraId="4F3F3488"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Living Wage Initiative Oversight: Monitor the implementation of the Living Wage Initiative and ensure employees' wages meet the specified targets.</w:t>
      </w:r>
    </w:p>
    <w:p w14:paraId="46CF31D4"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Data Collection: Coordinate the biannual cost-of-living surveys and analysis to provide accurate information for wage adjustments.</w:t>
      </w:r>
    </w:p>
    <w:p w14:paraId="15B7657D" w14:textId="77777777" w:rsidR="006A2F82" w:rsidRDefault="006A2F82" w:rsidP="006A2F82">
      <w:pPr>
        <w:pStyle w:val="ListParagraph"/>
        <w:numPr>
          <w:ilvl w:val="0"/>
          <w:numId w:val="65"/>
        </w:numPr>
        <w:tabs>
          <w:tab w:val="clear" w:pos="720"/>
        </w:tabs>
        <w:spacing w:after="240" w:line="276" w:lineRule="auto"/>
        <w:contextualSpacing w:val="0"/>
        <w:rPr>
          <w:rFonts w:ascii="Segoe UI Symbol" w:hAnsi="Segoe UI Symbol" w:cs="Segoe UI Historic"/>
          <w:kern w:val="2"/>
          <w:szCs w:val="24"/>
        </w:rPr>
      </w:pPr>
      <w:r w:rsidRPr="006A2F82">
        <w:rPr>
          <w:rFonts w:ascii="Segoe UI Symbol" w:hAnsi="Segoe UI Symbol"/>
          <w:lang w:val="en-IN"/>
        </w:rPr>
        <w:t>Compliance Monitoring: Track compliance with minimum wage standards and report any deviations</w:t>
      </w:r>
      <w:r w:rsidRPr="006A2F82">
        <w:rPr>
          <w:rFonts w:ascii="Segoe UI Symbol" w:hAnsi="Segoe UI Symbol" w:cs="Segoe UI Historic"/>
          <w:kern w:val="2"/>
          <w:szCs w:val="24"/>
        </w:rPr>
        <w:t xml:space="preserve"> to senior management.</w:t>
      </w:r>
    </w:p>
    <w:p w14:paraId="10802FE7" w14:textId="77777777" w:rsidR="006A2F82" w:rsidRPr="006A2F82" w:rsidRDefault="006A2F82" w:rsidP="006A2F82">
      <w:pPr>
        <w:pStyle w:val="ListParagraph"/>
        <w:spacing w:after="240" w:line="276" w:lineRule="auto"/>
        <w:ind w:firstLine="0"/>
        <w:contextualSpacing w:val="0"/>
        <w:rPr>
          <w:rFonts w:ascii="Segoe UI Symbol" w:hAnsi="Segoe UI Symbol" w:cs="Segoe UI Historic"/>
          <w:kern w:val="2"/>
          <w:szCs w:val="24"/>
        </w:rPr>
      </w:pPr>
    </w:p>
    <w:p w14:paraId="37BD2D39" w14:textId="1C76292A" w:rsidR="006A2F82" w:rsidRPr="006A2F82" w:rsidRDefault="006A2F82" w:rsidP="006A2F82">
      <w:pPr>
        <w:pStyle w:val="NoSpacing"/>
        <w:numPr>
          <w:ilvl w:val="0"/>
          <w:numId w:val="55"/>
        </w:numPr>
        <w:spacing w:before="240"/>
        <w:rPr>
          <w:rFonts w:ascii="Segoe UI Symbol" w:hAnsi="Segoe UI Symbol"/>
          <w:b/>
          <w:bCs/>
          <w:sz w:val="28"/>
          <w:szCs w:val="28"/>
          <w:lang w:eastAsia="en-IN"/>
        </w:rPr>
      </w:pPr>
      <w:r w:rsidRPr="006A2F82">
        <w:rPr>
          <w:rFonts w:ascii="Segoe UI Symbol" w:hAnsi="Segoe UI Symbol"/>
          <w:b/>
          <w:bCs/>
          <w:sz w:val="28"/>
          <w:szCs w:val="28"/>
          <w:lang w:eastAsia="en-IN"/>
        </w:rPr>
        <w:lastRenderedPageBreak/>
        <w:t>Financial Controller</w:t>
      </w:r>
    </w:p>
    <w:p w14:paraId="6F7CC21D"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cs="Segoe UI Historic"/>
          <w:kern w:val="2"/>
          <w:szCs w:val="24"/>
        </w:rPr>
        <w:t xml:space="preserve">Budget Allocation: </w:t>
      </w:r>
      <w:r w:rsidRPr="006A2F82">
        <w:rPr>
          <w:rFonts w:ascii="Segoe UI Symbol" w:hAnsi="Segoe UI Symbol"/>
          <w:lang w:val="en-IN"/>
        </w:rPr>
        <w:t>Allocate necessary resources and budget for implementing wage adjustments and employee benefits enhancements.</w:t>
      </w:r>
    </w:p>
    <w:p w14:paraId="202FCDA5"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Financial Analysis: Conduct financial analyses to ensure that the Living Wage Initiative and benefits equity targets are financially viable.</w:t>
      </w:r>
    </w:p>
    <w:p w14:paraId="64F0F733"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Bonus Distribution Review: Oversee the distribution of bonuses to ensure alignment with equity targets and reduce disparities.</w:t>
      </w:r>
    </w:p>
    <w:p w14:paraId="0B484B94"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Cost Impact Assessment: Assess the impact of living wage adjustments on overall company finances and provide recommendations for cost management.</w:t>
      </w:r>
    </w:p>
    <w:p w14:paraId="6F881D64"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cs="Segoe UI Historic"/>
          <w:kern w:val="2"/>
          <w:szCs w:val="24"/>
        </w:rPr>
      </w:pPr>
      <w:r w:rsidRPr="006A2F82">
        <w:rPr>
          <w:rFonts w:ascii="Segoe UI Symbol" w:hAnsi="Segoe UI Symbol"/>
          <w:lang w:val="en-IN"/>
        </w:rPr>
        <w:t>Compliance Reporting: Prepare and</w:t>
      </w:r>
      <w:r w:rsidRPr="006A2F82">
        <w:rPr>
          <w:rFonts w:ascii="Segoe UI Symbol" w:hAnsi="Segoe UI Symbol" w:cs="Segoe UI Historic"/>
          <w:kern w:val="2"/>
          <w:szCs w:val="24"/>
        </w:rPr>
        <w:t xml:space="preserve"> present financial reports on compliance with wage standards and policy targets to senior management.</w:t>
      </w:r>
    </w:p>
    <w:p w14:paraId="53DC811C" w14:textId="5B93A2C6" w:rsidR="006A2F82" w:rsidRPr="006A2F82" w:rsidRDefault="006A2F82" w:rsidP="006A2F82">
      <w:pPr>
        <w:pStyle w:val="NoSpacing"/>
        <w:numPr>
          <w:ilvl w:val="0"/>
          <w:numId w:val="55"/>
        </w:numPr>
        <w:spacing w:before="240"/>
        <w:rPr>
          <w:rFonts w:ascii="Segoe UI Symbol" w:hAnsi="Segoe UI Symbol"/>
          <w:b/>
          <w:bCs/>
          <w:sz w:val="28"/>
          <w:szCs w:val="28"/>
          <w:lang w:eastAsia="en-IN"/>
        </w:rPr>
      </w:pPr>
      <w:r w:rsidRPr="006A2F82">
        <w:rPr>
          <w:rFonts w:ascii="Segoe UI Symbol" w:hAnsi="Segoe UI Symbol"/>
          <w:b/>
          <w:bCs/>
          <w:sz w:val="28"/>
          <w:szCs w:val="28"/>
          <w:lang w:eastAsia="en-IN"/>
        </w:rPr>
        <w:t>Operations Manager</w:t>
      </w:r>
    </w:p>
    <w:p w14:paraId="4D51EBB5"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cs="Segoe UI Historic"/>
          <w:kern w:val="2"/>
          <w:szCs w:val="24"/>
        </w:rPr>
        <w:t xml:space="preserve">Local Surveys </w:t>
      </w:r>
      <w:r w:rsidRPr="006A2F82">
        <w:rPr>
          <w:rFonts w:ascii="Segoe UI Symbol" w:hAnsi="Segoe UI Symbol"/>
          <w:lang w:val="en-IN"/>
        </w:rPr>
        <w:t>Coordination: Coordinate with local teams to facilitate biannual cost-of-living surveys and ensure accurate data collection.</w:t>
      </w:r>
    </w:p>
    <w:p w14:paraId="5ACC651B"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Regional Benchmarking: Analyze regional economic indicators and industry benchmarks to support wage determination processes.</w:t>
      </w:r>
    </w:p>
    <w:p w14:paraId="6E4F9B4A"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Facility Compliance: Ensure that all manufacturing facilities comply with the minimum wage standards and other policy requirements.</w:t>
      </w:r>
    </w:p>
    <w:p w14:paraId="7F0567F4"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Employee Feedback: Gather feedback from employees on wage and benefits satisfaction and report findings to the HR department.</w:t>
      </w:r>
    </w:p>
    <w:p w14:paraId="0D72086F"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cs="Segoe UI Historic"/>
          <w:kern w:val="2"/>
          <w:szCs w:val="24"/>
        </w:rPr>
      </w:pPr>
      <w:r w:rsidRPr="006A2F82">
        <w:rPr>
          <w:rFonts w:ascii="Segoe UI Symbol" w:hAnsi="Segoe UI Symbol"/>
          <w:lang w:val="en-IN"/>
        </w:rPr>
        <w:t>Implementation Support: Support</w:t>
      </w:r>
      <w:r w:rsidRPr="006A2F82">
        <w:rPr>
          <w:rFonts w:ascii="Segoe UI Symbol" w:hAnsi="Segoe UI Symbol" w:cs="Segoe UI Historic"/>
          <w:kern w:val="2"/>
          <w:szCs w:val="24"/>
        </w:rPr>
        <w:t xml:space="preserve"> the implementation of the Living Wage Initiative and benefits adjustments across operational areas.</w:t>
      </w:r>
    </w:p>
    <w:p w14:paraId="6ABA497D" w14:textId="3B996DF7" w:rsidR="006A2F82" w:rsidRPr="006A2F82" w:rsidRDefault="006A2F82" w:rsidP="006A2F82">
      <w:pPr>
        <w:pStyle w:val="NoSpacing"/>
        <w:numPr>
          <w:ilvl w:val="0"/>
          <w:numId w:val="55"/>
        </w:numPr>
        <w:spacing w:before="240"/>
        <w:rPr>
          <w:rFonts w:ascii="Segoe UI Symbol" w:hAnsi="Segoe UI Symbol"/>
          <w:b/>
          <w:bCs/>
          <w:sz w:val="28"/>
          <w:szCs w:val="28"/>
          <w:lang w:eastAsia="en-IN"/>
        </w:rPr>
      </w:pPr>
      <w:r>
        <w:rPr>
          <w:rFonts w:ascii="Segoe UI Symbol" w:hAnsi="Segoe UI Symbol"/>
          <w:b/>
          <w:bCs/>
          <w:sz w:val="28"/>
          <w:szCs w:val="28"/>
          <w:lang w:eastAsia="en-IN"/>
        </w:rPr>
        <w:t>HR Manager</w:t>
      </w:r>
    </w:p>
    <w:p w14:paraId="07A21EF9"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cs="Segoe UI Historic"/>
          <w:kern w:val="2"/>
          <w:szCs w:val="24"/>
        </w:rPr>
      </w:pPr>
      <w:r w:rsidRPr="006A2F82">
        <w:rPr>
          <w:rFonts w:ascii="Segoe UI Symbol" w:hAnsi="Segoe UI Symbol" w:cs="Segoe UI Historic"/>
          <w:kern w:val="2"/>
          <w:szCs w:val="24"/>
        </w:rPr>
        <w:t xml:space="preserve">Strategic Oversight: Provide strategic direction and ensure alignment of the Living Wage Policy with overall company </w:t>
      </w:r>
      <w:r w:rsidRPr="006A2F82">
        <w:rPr>
          <w:rFonts w:ascii="Segoe UI Symbol" w:hAnsi="Segoe UI Symbol"/>
          <w:lang w:val="en-IN"/>
        </w:rPr>
        <w:t>goals</w:t>
      </w:r>
      <w:r w:rsidRPr="006A2F82">
        <w:rPr>
          <w:rFonts w:ascii="Segoe UI Symbol" w:hAnsi="Segoe UI Symbol" w:cs="Segoe UI Historic"/>
          <w:kern w:val="2"/>
          <w:szCs w:val="24"/>
        </w:rPr>
        <w:t xml:space="preserve"> and values.</w:t>
      </w:r>
    </w:p>
    <w:p w14:paraId="7A90783B"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lastRenderedPageBreak/>
        <w:t>Performance Monitoring: Monitor the performance against the Living Wage targets and provide guidance for necessary adjustments.</w:t>
      </w:r>
    </w:p>
    <w:p w14:paraId="13617BA1"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Stakeholder Engagement: Engage with external stakeholders and industry peers to demonstrate commitment to fair wage practices and gather insights.</w:t>
      </w:r>
    </w:p>
    <w:p w14:paraId="1DD07D46" w14:textId="67970529"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cs="Segoe UI Historic"/>
          <w:kern w:val="2"/>
          <w:szCs w:val="24"/>
        </w:rPr>
      </w:pPr>
      <w:r w:rsidRPr="006A2F82">
        <w:rPr>
          <w:rFonts w:ascii="Segoe UI Symbol" w:hAnsi="Segoe UI Symbol"/>
          <w:lang w:val="en-IN"/>
        </w:rPr>
        <w:t>Annual Review</w:t>
      </w:r>
      <w:r w:rsidRPr="006A2F82">
        <w:rPr>
          <w:rFonts w:ascii="Segoe UI Symbol" w:hAnsi="Segoe UI Symbol" w:cs="Segoe UI Historic"/>
          <w:kern w:val="2"/>
          <w:szCs w:val="24"/>
        </w:rPr>
        <w:t xml:space="preserve">: Conduct a </w:t>
      </w:r>
      <w:r>
        <w:rPr>
          <w:rFonts w:ascii="Segoe UI Symbol" w:hAnsi="Segoe UI Symbol" w:cs="Segoe UI Historic"/>
          <w:kern w:val="2"/>
          <w:szCs w:val="24"/>
        </w:rPr>
        <w:t>biennial</w:t>
      </w:r>
      <w:r w:rsidRPr="006A2F82">
        <w:rPr>
          <w:rFonts w:ascii="Segoe UI Symbol" w:hAnsi="Segoe UI Symbol" w:cs="Segoe UI Historic"/>
          <w:kern w:val="2"/>
          <w:szCs w:val="24"/>
        </w:rPr>
        <w:t xml:space="preserve"> review of the policy's effectiveness and make strategic decisions based on performance and feedback.</w:t>
      </w:r>
    </w:p>
    <w:p w14:paraId="6262993B" w14:textId="2ABABEE0" w:rsidR="006A2F82" w:rsidRPr="006A2F82" w:rsidRDefault="006A2F82" w:rsidP="006A2F82">
      <w:pPr>
        <w:pStyle w:val="NoSpacing"/>
        <w:numPr>
          <w:ilvl w:val="0"/>
          <w:numId w:val="55"/>
        </w:numPr>
        <w:spacing w:before="240"/>
        <w:rPr>
          <w:rFonts w:ascii="Segoe UI Symbol" w:hAnsi="Segoe UI Symbol"/>
          <w:b/>
          <w:bCs/>
          <w:sz w:val="28"/>
          <w:szCs w:val="28"/>
          <w:lang w:eastAsia="en-IN"/>
        </w:rPr>
      </w:pPr>
      <w:r w:rsidRPr="006A2F82">
        <w:rPr>
          <w:rFonts w:ascii="Segoe UI Symbol" w:hAnsi="Segoe UI Symbol"/>
          <w:b/>
          <w:bCs/>
          <w:sz w:val="28"/>
          <w:szCs w:val="28"/>
          <w:lang w:eastAsia="en-IN"/>
        </w:rPr>
        <w:t>Employees</w:t>
      </w:r>
    </w:p>
    <w:p w14:paraId="7B9D4C1D"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cs="Segoe UI Historic"/>
          <w:kern w:val="2"/>
          <w:szCs w:val="24"/>
        </w:rPr>
        <w:t xml:space="preserve">Policy </w:t>
      </w:r>
      <w:r w:rsidRPr="006A2F82">
        <w:rPr>
          <w:rFonts w:ascii="Segoe UI Symbol" w:hAnsi="Segoe UI Symbol"/>
          <w:lang w:val="en-IN"/>
        </w:rPr>
        <w:t>Awareness: Stay informed about the Living Wage Policy and understand how it affects your compensation and benefits.</w:t>
      </w:r>
    </w:p>
    <w:p w14:paraId="5C7DF303"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Feedback Participation: Provide feedback on wage and benefits through surveys and discussions to help improve the policy.</w:t>
      </w:r>
    </w:p>
    <w:p w14:paraId="66E0AB4E"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lang w:val="en-IN"/>
        </w:rPr>
      </w:pPr>
      <w:r w:rsidRPr="006A2F82">
        <w:rPr>
          <w:rFonts w:ascii="Segoe UI Symbol" w:hAnsi="Segoe UI Symbol"/>
          <w:lang w:val="en-IN"/>
        </w:rPr>
        <w:t>Compliance Adherence: Ensure your personal understanding and compliance with any wage adjustments and benefits changes communicated by the company.</w:t>
      </w:r>
    </w:p>
    <w:p w14:paraId="5418BAC8"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cs="Segoe UI Historic"/>
          <w:kern w:val="2"/>
          <w:szCs w:val="24"/>
        </w:rPr>
      </w:pPr>
      <w:r w:rsidRPr="006A2F82">
        <w:rPr>
          <w:rFonts w:ascii="Segoe UI Symbol" w:hAnsi="Segoe UI Symbol"/>
          <w:lang w:val="en-IN"/>
        </w:rPr>
        <w:t>Engagement in</w:t>
      </w:r>
      <w:r w:rsidRPr="006A2F82">
        <w:rPr>
          <w:rFonts w:ascii="Segoe UI Symbol" w:hAnsi="Segoe UI Symbol" w:cs="Segoe UI Historic"/>
          <w:kern w:val="2"/>
          <w:szCs w:val="24"/>
        </w:rPr>
        <w:t xml:space="preserve"> Surveys: Actively participate in biannual cost-of-living surveys and other data collection processes as requested.</w:t>
      </w:r>
    </w:p>
    <w:p w14:paraId="53C276A1" w14:textId="77777777" w:rsidR="006A2F82" w:rsidRPr="006A2F82" w:rsidRDefault="006A2F82" w:rsidP="006A2F82">
      <w:pPr>
        <w:pStyle w:val="ListParagraph"/>
        <w:numPr>
          <w:ilvl w:val="0"/>
          <w:numId w:val="65"/>
        </w:numPr>
        <w:tabs>
          <w:tab w:val="clear" w:pos="720"/>
        </w:tabs>
        <w:spacing w:after="240" w:line="276" w:lineRule="auto"/>
        <w:contextualSpacing w:val="0"/>
        <w:rPr>
          <w:rFonts w:ascii="Segoe UI Symbol" w:hAnsi="Segoe UI Symbol" w:cs="Segoe UI Historic"/>
          <w:kern w:val="2"/>
          <w:szCs w:val="24"/>
        </w:rPr>
      </w:pPr>
      <w:r w:rsidRPr="006A2F82">
        <w:rPr>
          <w:rFonts w:ascii="Segoe UI Symbol" w:hAnsi="Segoe UI Symbol" w:cs="Segoe UI Historic"/>
          <w:kern w:val="2"/>
          <w:szCs w:val="24"/>
        </w:rPr>
        <w:t xml:space="preserve">Reporting </w:t>
      </w:r>
      <w:r w:rsidRPr="006A2F82">
        <w:rPr>
          <w:rFonts w:ascii="Segoe UI Symbol" w:hAnsi="Segoe UI Symbol"/>
          <w:lang w:val="en-IN"/>
        </w:rPr>
        <w:t>Issues</w:t>
      </w:r>
      <w:r w:rsidRPr="006A2F82">
        <w:rPr>
          <w:rFonts w:ascii="Segoe UI Symbol" w:hAnsi="Segoe UI Symbol" w:cs="Segoe UI Historic"/>
          <w:kern w:val="2"/>
          <w:szCs w:val="24"/>
        </w:rPr>
        <w:t>: Report any discrepancies or concerns regarding wages and benefits to your manager or HR for prompt resolution.</w:t>
      </w:r>
    </w:p>
    <w:p w14:paraId="7F5CBC3B" w14:textId="78518444" w:rsidR="002632FF" w:rsidRDefault="00910E14"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6" w:name="_Toc173601032"/>
      <w:r w:rsidRPr="00910E14">
        <w:rPr>
          <w:rFonts w:ascii="Segoe UI Symbol" w:hAnsi="Segoe UI Symbol" w:cs="Segoe UI Historic"/>
          <w:b/>
          <w:bCs/>
          <w:color w:val="262626" w:themeColor="text1" w:themeTint="D9"/>
        </w:rPr>
        <w:t>Reporting</w:t>
      </w:r>
      <w:bookmarkEnd w:id="6"/>
    </w:p>
    <w:p w14:paraId="71471387" w14:textId="77777777" w:rsidR="006A2F82" w:rsidRPr="006A2F82" w:rsidRDefault="006A2F82" w:rsidP="006A2F82">
      <w:pPr>
        <w:pStyle w:val="NoSpacing"/>
        <w:numPr>
          <w:ilvl w:val="0"/>
          <w:numId w:val="70"/>
        </w:numPr>
        <w:spacing w:before="240"/>
        <w:rPr>
          <w:rFonts w:ascii="Segoe UI Symbol" w:hAnsi="Segoe UI Symbol"/>
          <w:b/>
          <w:bCs/>
          <w:sz w:val="28"/>
          <w:szCs w:val="28"/>
          <w:lang w:eastAsia="en-IN"/>
        </w:rPr>
      </w:pPr>
      <w:r w:rsidRPr="006A2F82">
        <w:rPr>
          <w:rFonts w:ascii="Segoe UI Symbol" w:hAnsi="Segoe UI Symbol"/>
          <w:b/>
          <w:bCs/>
          <w:sz w:val="28"/>
          <w:szCs w:val="28"/>
          <w:lang w:eastAsia="en-IN"/>
        </w:rPr>
        <w:t xml:space="preserve">Regular Wage Compliance Reports </w:t>
      </w:r>
    </w:p>
    <w:p w14:paraId="50FE03F6" w14:textId="79634B27" w:rsidR="006A2F82" w:rsidRPr="006A2F82" w:rsidRDefault="006A2F82" w:rsidP="006A2F82">
      <w:pPr>
        <w:ind w:left="0" w:firstLine="0"/>
        <w:rPr>
          <w:rFonts w:ascii="Segoe UI Symbol" w:hAnsi="Segoe UI Symbol" w:cs="Segoe UI Historic"/>
          <w:sz w:val="24"/>
          <w:szCs w:val="24"/>
        </w:rPr>
      </w:pPr>
      <w:r w:rsidRPr="006A2F82">
        <w:rPr>
          <w:rFonts w:ascii="Segoe UI Symbol" w:hAnsi="Segoe UI Symbol" w:cs="Segoe UI Historic"/>
          <w:sz w:val="24"/>
          <w:szCs w:val="24"/>
        </w:rPr>
        <w:t>We conduct annual evaluations of our wage practices, focusing on key metrics outlined in our Living Wage Policy. These reports provide a thorough assessment of compliance with wage standards, employee satisfaction, and progress towards fair wage objectives. They include:</w:t>
      </w:r>
    </w:p>
    <w:p w14:paraId="3BEACFEE" w14:textId="77777777" w:rsidR="006A2F82" w:rsidRPr="006A2F82" w:rsidRDefault="006A2F82" w:rsidP="006A2F82">
      <w:pPr>
        <w:numPr>
          <w:ilvl w:val="0"/>
          <w:numId w:val="51"/>
        </w:numPr>
        <w:tabs>
          <w:tab w:val="num" w:pos="720"/>
        </w:tabs>
        <w:spacing w:before="100" w:beforeAutospacing="1" w:after="100" w:afterAutospacing="1" w:line="240" w:lineRule="auto"/>
        <w:rPr>
          <w:rFonts w:ascii="Segoe UI Symbol" w:hAnsi="Segoe UI Symbol" w:cs="Segoe UI Historic"/>
          <w:sz w:val="24"/>
          <w:szCs w:val="24"/>
        </w:rPr>
      </w:pPr>
      <w:r w:rsidRPr="006A2F82">
        <w:rPr>
          <w:rFonts w:ascii="Segoe UI Symbol" w:hAnsi="Segoe UI Symbol" w:cs="Segoe UI Historic"/>
          <w:b/>
          <w:bCs/>
          <w:sz w:val="24"/>
          <w:szCs w:val="24"/>
        </w:rPr>
        <w:t>Compliance Evaluation:</w:t>
      </w:r>
      <w:r w:rsidRPr="006A2F82">
        <w:rPr>
          <w:rFonts w:ascii="Segoe UI Symbol" w:hAnsi="Segoe UI Symbol" w:cs="Segoe UI Historic"/>
          <w:sz w:val="24"/>
          <w:szCs w:val="24"/>
        </w:rPr>
        <w:t xml:space="preserve"> Review of adherence to living wage standards, including verification of wage payments against policy requirements and applicable legal standards.</w:t>
      </w:r>
    </w:p>
    <w:p w14:paraId="3A37B5F4" w14:textId="77777777" w:rsidR="006A2F82" w:rsidRPr="006A2F82" w:rsidRDefault="006A2F82" w:rsidP="006A2F82">
      <w:pPr>
        <w:numPr>
          <w:ilvl w:val="0"/>
          <w:numId w:val="51"/>
        </w:numPr>
        <w:tabs>
          <w:tab w:val="num" w:pos="720"/>
        </w:tabs>
        <w:spacing w:before="100" w:beforeAutospacing="1" w:after="100" w:afterAutospacing="1" w:line="240" w:lineRule="auto"/>
        <w:rPr>
          <w:rFonts w:ascii="Segoe UI Symbol" w:hAnsi="Segoe UI Symbol" w:cs="Segoe UI Historic"/>
          <w:sz w:val="24"/>
          <w:szCs w:val="24"/>
        </w:rPr>
      </w:pPr>
      <w:r w:rsidRPr="006A2F82">
        <w:rPr>
          <w:rFonts w:ascii="Segoe UI Symbol" w:hAnsi="Segoe UI Symbol" w:cs="Segoe UI Historic"/>
          <w:b/>
          <w:bCs/>
          <w:sz w:val="24"/>
          <w:szCs w:val="24"/>
        </w:rPr>
        <w:lastRenderedPageBreak/>
        <w:t>Employee Satisfaction:</w:t>
      </w:r>
      <w:r w:rsidRPr="006A2F82">
        <w:rPr>
          <w:rFonts w:ascii="Segoe UI Symbol" w:hAnsi="Segoe UI Symbol" w:cs="Segoe UI Historic"/>
          <w:sz w:val="24"/>
          <w:szCs w:val="24"/>
        </w:rPr>
        <w:t xml:space="preserve"> Measurement of employee feedback regarding wage fairness, adequacy, and overall satisfaction with compensation.</w:t>
      </w:r>
    </w:p>
    <w:p w14:paraId="4A799B74" w14:textId="77777777" w:rsidR="006A2F82" w:rsidRDefault="006A2F82" w:rsidP="006A2F82">
      <w:pPr>
        <w:pStyle w:val="NoSpacing"/>
        <w:numPr>
          <w:ilvl w:val="0"/>
          <w:numId w:val="70"/>
        </w:numPr>
        <w:spacing w:before="240"/>
        <w:rPr>
          <w:rFonts w:ascii="Segoe UI Symbol" w:hAnsi="Segoe UI Symbol"/>
          <w:b/>
          <w:bCs/>
          <w:sz w:val="28"/>
          <w:szCs w:val="28"/>
          <w:lang w:eastAsia="en-IN"/>
        </w:rPr>
      </w:pPr>
      <w:r w:rsidRPr="006A2F82">
        <w:rPr>
          <w:rFonts w:ascii="Segoe UI Symbol" w:hAnsi="Segoe UI Symbol"/>
          <w:b/>
          <w:bCs/>
          <w:sz w:val="28"/>
          <w:szCs w:val="28"/>
          <w:lang w:eastAsia="en-IN"/>
        </w:rPr>
        <w:t xml:space="preserve">Internal Audits </w:t>
      </w:r>
    </w:p>
    <w:p w14:paraId="064C18FA" w14:textId="25690F38" w:rsidR="006A2F82" w:rsidRPr="006A2F82" w:rsidRDefault="006A2F82" w:rsidP="006A2F82">
      <w:pPr>
        <w:tabs>
          <w:tab w:val="num" w:pos="720"/>
        </w:tabs>
        <w:ind w:left="0" w:firstLine="0"/>
        <w:rPr>
          <w:rFonts w:ascii="Segoe UI Symbol" w:hAnsi="Segoe UI Symbol" w:cs="Segoe UI Historic"/>
          <w:sz w:val="24"/>
          <w:szCs w:val="24"/>
        </w:rPr>
      </w:pPr>
      <w:r w:rsidRPr="006A2F82">
        <w:rPr>
          <w:rFonts w:ascii="Segoe UI Symbol" w:hAnsi="Segoe UI Symbol" w:cs="Segoe UI Historic"/>
          <w:sz w:val="24"/>
          <w:szCs w:val="24"/>
        </w:rPr>
        <w:t>Internal audits are carried out to evaluate compliance with the Living Wage Policy and the effectiveness of our wage management systems. These audits:</w:t>
      </w:r>
    </w:p>
    <w:p w14:paraId="3066DF4D" w14:textId="77777777" w:rsidR="006A2F82" w:rsidRPr="006A2F82" w:rsidRDefault="006A2F82" w:rsidP="006A2F82">
      <w:pPr>
        <w:numPr>
          <w:ilvl w:val="0"/>
          <w:numId w:val="51"/>
        </w:numPr>
        <w:tabs>
          <w:tab w:val="num" w:pos="720"/>
        </w:tabs>
        <w:spacing w:before="100" w:beforeAutospacing="1" w:after="100" w:afterAutospacing="1" w:line="240" w:lineRule="auto"/>
        <w:rPr>
          <w:rFonts w:ascii="Segoe UI Symbol" w:hAnsi="Segoe UI Symbol" w:cs="Segoe UI Historic"/>
          <w:sz w:val="24"/>
          <w:szCs w:val="24"/>
        </w:rPr>
      </w:pPr>
      <w:r w:rsidRPr="006A2F82">
        <w:rPr>
          <w:rFonts w:ascii="Segoe UI Symbol" w:hAnsi="Segoe UI Symbol" w:cs="Segoe UI Historic"/>
          <w:b/>
          <w:bCs/>
          <w:sz w:val="24"/>
          <w:szCs w:val="24"/>
        </w:rPr>
        <w:t>Assess Policy Adherence:</w:t>
      </w:r>
      <w:r w:rsidRPr="006A2F82">
        <w:rPr>
          <w:rFonts w:ascii="Segoe UI Symbol" w:hAnsi="Segoe UI Symbol" w:cs="Segoe UI Historic"/>
          <w:sz w:val="24"/>
          <w:szCs w:val="24"/>
        </w:rPr>
        <w:t xml:space="preserve"> Evaluate the extent to which wage practices align with established policies and standards, including accuracy of wage calculations and timely payments.</w:t>
      </w:r>
    </w:p>
    <w:p w14:paraId="75915474" w14:textId="77777777" w:rsidR="006A2F82" w:rsidRPr="006A2F82" w:rsidRDefault="006A2F82" w:rsidP="006A2F82">
      <w:pPr>
        <w:numPr>
          <w:ilvl w:val="0"/>
          <w:numId w:val="51"/>
        </w:numPr>
        <w:tabs>
          <w:tab w:val="num" w:pos="720"/>
        </w:tabs>
        <w:spacing w:before="100" w:beforeAutospacing="1" w:after="100" w:afterAutospacing="1" w:line="240" w:lineRule="auto"/>
        <w:rPr>
          <w:rFonts w:ascii="Segoe UI Symbol" w:hAnsi="Segoe UI Symbol" w:cs="Segoe UI Historic"/>
          <w:sz w:val="24"/>
          <w:szCs w:val="24"/>
        </w:rPr>
      </w:pPr>
      <w:r w:rsidRPr="006A2F82">
        <w:rPr>
          <w:rFonts w:ascii="Segoe UI Symbol" w:hAnsi="Segoe UI Symbol" w:cs="Segoe UI Historic"/>
          <w:b/>
          <w:bCs/>
          <w:sz w:val="24"/>
          <w:szCs w:val="24"/>
        </w:rPr>
        <w:t>Identify Improvement Areas:</w:t>
      </w:r>
      <w:r w:rsidRPr="006A2F82">
        <w:rPr>
          <w:rFonts w:ascii="Segoe UI Symbol" w:hAnsi="Segoe UI Symbol" w:cs="Segoe UI Historic"/>
          <w:sz w:val="24"/>
          <w:szCs w:val="24"/>
        </w:rPr>
        <w:t xml:space="preserve"> Highlight areas needing corrective actions and opportunities to enhance wage practices, ensuring all employees receive a living wage.</w:t>
      </w:r>
    </w:p>
    <w:p w14:paraId="587D697C" w14:textId="359094F7" w:rsidR="006A2F82" w:rsidRDefault="006A2F82" w:rsidP="006A2F82">
      <w:pPr>
        <w:pStyle w:val="NoSpacing"/>
        <w:numPr>
          <w:ilvl w:val="0"/>
          <w:numId w:val="70"/>
        </w:numPr>
        <w:spacing w:before="240"/>
        <w:rPr>
          <w:rFonts w:ascii="Segoe UI Symbol" w:hAnsi="Segoe UI Symbol"/>
          <w:b/>
          <w:bCs/>
          <w:sz w:val="28"/>
          <w:szCs w:val="28"/>
          <w:lang w:eastAsia="en-IN"/>
        </w:rPr>
      </w:pPr>
      <w:r w:rsidRPr="006A2F82">
        <w:rPr>
          <w:rFonts w:ascii="Segoe UI Symbol" w:hAnsi="Segoe UI Symbol"/>
          <w:b/>
          <w:bCs/>
          <w:sz w:val="28"/>
          <w:szCs w:val="28"/>
          <w:lang w:eastAsia="en-IN"/>
        </w:rPr>
        <w:t xml:space="preserve">Stakeholder Engagement </w:t>
      </w:r>
    </w:p>
    <w:p w14:paraId="6361CAEB" w14:textId="364D8F40" w:rsidR="006A2F82" w:rsidRPr="006A2F82" w:rsidRDefault="006A2F82" w:rsidP="006A2F82">
      <w:pPr>
        <w:tabs>
          <w:tab w:val="num" w:pos="720"/>
        </w:tabs>
        <w:ind w:left="0" w:firstLine="0"/>
        <w:rPr>
          <w:rFonts w:ascii="Segoe UI Symbol" w:hAnsi="Segoe UI Symbol" w:cs="Segoe UI Historic"/>
          <w:sz w:val="24"/>
          <w:szCs w:val="24"/>
        </w:rPr>
      </w:pPr>
      <w:r w:rsidRPr="006A2F82">
        <w:rPr>
          <w:rFonts w:ascii="Segoe UI Symbol" w:hAnsi="Segoe UI Symbol" w:cs="Segoe UI Historic"/>
          <w:sz w:val="24"/>
          <w:szCs w:val="24"/>
        </w:rPr>
        <w:t>We actively engage with stakeholders, including employees, payroll administrators, and industry experts, to:</w:t>
      </w:r>
    </w:p>
    <w:p w14:paraId="39B27F0D" w14:textId="77777777" w:rsidR="006A2F82" w:rsidRPr="006A2F82" w:rsidRDefault="006A2F82" w:rsidP="006A2F82">
      <w:pPr>
        <w:numPr>
          <w:ilvl w:val="0"/>
          <w:numId w:val="51"/>
        </w:numPr>
        <w:tabs>
          <w:tab w:val="num" w:pos="720"/>
        </w:tabs>
        <w:spacing w:before="100" w:beforeAutospacing="1" w:after="100" w:afterAutospacing="1" w:line="240" w:lineRule="auto"/>
        <w:rPr>
          <w:rFonts w:ascii="Segoe UI Symbol" w:hAnsi="Segoe UI Symbol" w:cs="Segoe UI Historic"/>
          <w:sz w:val="24"/>
          <w:szCs w:val="24"/>
        </w:rPr>
      </w:pPr>
      <w:r w:rsidRPr="006A2F82">
        <w:rPr>
          <w:rFonts w:ascii="Segoe UI Symbol" w:hAnsi="Segoe UI Symbol" w:cs="Segoe UI Historic"/>
          <w:b/>
          <w:bCs/>
          <w:sz w:val="24"/>
          <w:szCs w:val="24"/>
        </w:rPr>
        <w:t>Solicit Feedback:</w:t>
      </w:r>
      <w:r w:rsidRPr="006A2F82">
        <w:rPr>
          <w:rFonts w:ascii="Segoe UI Symbol" w:hAnsi="Segoe UI Symbol" w:cs="Segoe UI Historic"/>
          <w:sz w:val="24"/>
          <w:szCs w:val="24"/>
        </w:rPr>
        <w:t xml:space="preserve"> Gather input on wage practices, policy effectiveness, and areas for improvement from those directly affected by or knowledgeable about wage issues.</w:t>
      </w:r>
    </w:p>
    <w:p w14:paraId="0FC0DBDC" w14:textId="77777777" w:rsidR="006A2F82" w:rsidRPr="006A2F82" w:rsidRDefault="006A2F82" w:rsidP="006A2F82">
      <w:pPr>
        <w:numPr>
          <w:ilvl w:val="0"/>
          <w:numId w:val="51"/>
        </w:numPr>
        <w:tabs>
          <w:tab w:val="num" w:pos="720"/>
        </w:tabs>
        <w:spacing w:before="100" w:beforeAutospacing="1" w:after="100" w:afterAutospacing="1" w:line="240" w:lineRule="auto"/>
        <w:rPr>
          <w:rFonts w:ascii="Segoe UI Symbol" w:hAnsi="Segoe UI Symbol" w:cs="Segoe UI Historic"/>
          <w:sz w:val="24"/>
          <w:szCs w:val="24"/>
        </w:rPr>
      </w:pPr>
      <w:r w:rsidRPr="006A2F82">
        <w:rPr>
          <w:rFonts w:ascii="Segoe UI Symbol" w:hAnsi="Segoe UI Symbol" w:cs="Segoe UI Historic"/>
          <w:b/>
          <w:bCs/>
          <w:sz w:val="24"/>
          <w:szCs w:val="24"/>
        </w:rPr>
        <w:t>Address Concerns:</w:t>
      </w:r>
      <w:r w:rsidRPr="006A2F82">
        <w:rPr>
          <w:rFonts w:ascii="Segoe UI Symbol" w:hAnsi="Segoe UI Symbol" w:cs="Segoe UI Historic"/>
          <w:sz w:val="24"/>
          <w:szCs w:val="24"/>
        </w:rPr>
        <w:t xml:space="preserve"> Respond to inquiries and concerns raised by stakeholders, ensuring their perspectives influence wage policy adjustments and implementations.</w:t>
      </w:r>
    </w:p>
    <w:p w14:paraId="74BF3AFF" w14:textId="77777777" w:rsidR="006A2F82" w:rsidRPr="006A2F82" w:rsidRDefault="006A2F82" w:rsidP="006A2F82">
      <w:pPr>
        <w:numPr>
          <w:ilvl w:val="0"/>
          <w:numId w:val="51"/>
        </w:numPr>
        <w:tabs>
          <w:tab w:val="num" w:pos="720"/>
        </w:tabs>
        <w:spacing w:before="100" w:beforeAutospacing="1" w:after="100" w:afterAutospacing="1" w:line="240" w:lineRule="auto"/>
        <w:rPr>
          <w:rFonts w:ascii="Segoe UI Symbol" w:hAnsi="Segoe UI Symbol" w:cs="Segoe UI Historic"/>
          <w:sz w:val="24"/>
          <w:szCs w:val="24"/>
        </w:rPr>
      </w:pPr>
      <w:r w:rsidRPr="006A2F82">
        <w:rPr>
          <w:rFonts w:ascii="Segoe UI Symbol" w:hAnsi="Segoe UI Symbol" w:cs="Segoe UI Historic"/>
          <w:b/>
          <w:bCs/>
          <w:sz w:val="24"/>
          <w:szCs w:val="24"/>
        </w:rPr>
        <w:t>Communicate Performance:</w:t>
      </w:r>
      <w:r w:rsidRPr="006A2F82">
        <w:rPr>
          <w:rFonts w:ascii="Segoe UI Symbol" w:hAnsi="Segoe UI Symbol" w:cs="Segoe UI Historic"/>
          <w:sz w:val="24"/>
          <w:szCs w:val="24"/>
        </w:rPr>
        <w:t xml:space="preserve"> Share updates on wage compliance, policy changes, and achievements related to ensuring living wages for all employees.</w:t>
      </w:r>
    </w:p>
    <w:p w14:paraId="1CDC0C02" w14:textId="5E780222" w:rsidR="00671A3F" w:rsidRDefault="00671A3F" w:rsidP="00671A3F">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7" w:name="_Toc173601033"/>
      <w:r w:rsidRPr="00671A3F">
        <w:rPr>
          <w:rFonts w:ascii="Segoe UI Symbol" w:hAnsi="Segoe UI Symbol" w:cs="Segoe UI Historic"/>
          <w:b/>
          <w:bCs/>
          <w:color w:val="262626" w:themeColor="text1" w:themeTint="D9"/>
        </w:rPr>
        <w:t>Continuous Improvement</w:t>
      </w:r>
      <w:bookmarkEnd w:id="7"/>
    </w:p>
    <w:p w14:paraId="5E38A579" w14:textId="7093F0C6" w:rsidR="00864D2A" w:rsidRDefault="006A2F82" w:rsidP="00671A3F">
      <w:pPr>
        <w:ind w:left="0" w:firstLine="0"/>
        <w:rPr>
          <w:rFonts w:ascii="Segoe UI Symbol" w:hAnsi="Segoe UI Symbol" w:cs="Segoe UI Historic"/>
          <w:sz w:val="24"/>
          <w:szCs w:val="24"/>
        </w:rPr>
      </w:pPr>
      <w:r w:rsidRPr="006A2F82">
        <w:rPr>
          <w:rFonts w:ascii="Segoe UI Symbol" w:hAnsi="Segoe UI Symbol" w:cs="Segoe UI Historic"/>
          <w:sz w:val="24"/>
          <w:szCs w:val="24"/>
        </w:rPr>
        <w:t xml:space="preserve">To ensure our Living Wage Policy remains effective and responsive to evolving needs, we are committed to ongoing improvements. We regularly review and </w:t>
      </w:r>
      <w:proofErr w:type="spellStart"/>
      <w:r w:rsidRPr="006A2F82">
        <w:rPr>
          <w:rFonts w:ascii="Segoe UI Symbol" w:hAnsi="Segoe UI Symbol" w:cs="Segoe UI Historic"/>
          <w:sz w:val="24"/>
          <w:szCs w:val="24"/>
        </w:rPr>
        <w:t>analyze</w:t>
      </w:r>
      <w:proofErr w:type="spellEnd"/>
      <w:r w:rsidRPr="006A2F82">
        <w:rPr>
          <w:rFonts w:ascii="Segoe UI Symbol" w:hAnsi="Segoe UI Symbol" w:cs="Segoe UI Historic"/>
          <w:sz w:val="24"/>
          <w:szCs w:val="24"/>
        </w:rPr>
        <w:t xml:space="preserve"> performance data from our Wage Compliance Reports and Internal Audits to identify trends, challenges, and areas for enhancement. Insights gained from stakeholder feedback are instrumental in refining our practices and addressing any gaps. We also benchmark our policy against industry best practices and emerging standards to stay ahead of regulatory changes and expectations. Our approach includes setting measurable goals for wage equity and periodically updating our policy to incorporate </w:t>
      </w:r>
      <w:r w:rsidRPr="006A2F82">
        <w:rPr>
          <w:rFonts w:ascii="Segoe UI Symbol" w:hAnsi="Segoe UI Symbol" w:cs="Segoe UI Historic"/>
          <w:sz w:val="24"/>
          <w:szCs w:val="24"/>
        </w:rPr>
        <w:lastRenderedPageBreak/>
        <w:t>innovative solutions and address any identified issues. By fostering a culture of continuous learning and adaptation, we aim to enhance our wage practices, ensure compliance with living wage standards, and uphold our commitment to fair and equitable compensation for all employees.</w:t>
      </w:r>
    </w:p>
    <w:p w14:paraId="03FBFEDF" w14:textId="27C96452" w:rsidR="00910E14" w:rsidRPr="00910E14" w:rsidRDefault="00910E14"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8" w:name="_Toc173601034"/>
      <w:r w:rsidRPr="00910E14">
        <w:rPr>
          <w:rFonts w:ascii="Segoe UI Symbol" w:hAnsi="Segoe UI Symbol" w:cs="Segoe UI Historic"/>
          <w:b/>
          <w:bCs/>
          <w:color w:val="262626" w:themeColor="text1" w:themeTint="D9"/>
        </w:rPr>
        <w:t>Review Cycle</w:t>
      </w:r>
      <w:bookmarkEnd w:id="8"/>
      <w:r w:rsidRPr="00910E14">
        <w:rPr>
          <w:rFonts w:ascii="Segoe UI Symbol" w:hAnsi="Segoe UI Symbol" w:cs="Segoe UI Historic"/>
          <w:b/>
          <w:bCs/>
          <w:color w:val="262626" w:themeColor="text1" w:themeTint="D9"/>
        </w:rPr>
        <w:t xml:space="preserve"> </w:t>
      </w:r>
    </w:p>
    <w:p w14:paraId="32E5BFB0" w14:textId="0784F4E0" w:rsidR="00910E14" w:rsidRDefault="006A2F82" w:rsidP="00D9337C">
      <w:pPr>
        <w:ind w:left="0" w:firstLine="0"/>
        <w:rPr>
          <w:rFonts w:ascii="Segoe UI Symbol" w:hAnsi="Segoe UI Symbol" w:cs="Segoe UI Historic"/>
          <w:sz w:val="24"/>
          <w:szCs w:val="24"/>
        </w:rPr>
      </w:pPr>
      <w:r w:rsidRPr="006A2F82">
        <w:rPr>
          <w:rFonts w:ascii="Segoe UI Symbol" w:hAnsi="Segoe UI Symbol" w:cs="Segoe UI Historic"/>
          <w:sz w:val="24"/>
          <w:szCs w:val="24"/>
        </w:rPr>
        <w:t>Every two years, the HR Manager will conduct a comprehensive review of our Living Wage Policy to ensure its continued relevance and effectiveness. This review will involve a thorough assessment of compliance with wage standards, an evaluation of policy implementation, and an analysis of any emerging issues or trends affecting wage practices. The HR Manager will review performance data from Wage Compliance Reports, insights from Internal Audits, and feedback from stakeholder engagements. This process will also include benchmarking our policy against industry standards and legal requirements. Based on these findings, the HR Manager will recommend necessary updates or improvements to the policy. Any changes will be communicated to all stakeholders, ensuring transparency and alignment with our commitment to fair and equitable compensation.</w:t>
      </w:r>
    </w:p>
    <w:tbl>
      <w:tblPr>
        <w:tblStyle w:val="TableGrid"/>
        <w:tblW w:w="0" w:type="auto"/>
        <w:tblLook w:val="04A0" w:firstRow="1" w:lastRow="0" w:firstColumn="1" w:lastColumn="0" w:noHBand="0" w:noVBand="1"/>
      </w:tblPr>
      <w:tblGrid>
        <w:gridCol w:w="2988"/>
        <w:gridCol w:w="6241"/>
      </w:tblGrid>
      <w:tr w:rsidR="00D9337C" w14:paraId="71259F9C" w14:textId="77777777" w:rsidTr="00731155">
        <w:trPr>
          <w:trHeight w:val="569"/>
        </w:trPr>
        <w:tc>
          <w:tcPr>
            <w:tcW w:w="2988" w:type="dxa"/>
            <w:vAlign w:val="center"/>
          </w:tcPr>
          <w:p w14:paraId="33AE6B40" w14:textId="647E316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(Name)</w:t>
            </w:r>
          </w:p>
        </w:tc>
        <w:tc>
          <w:tcPr>
            <w:tcW w:w="6241" w:type="dxa"/>
            <w:vAlign w:val="center"/>
          </w:tcPr>
          <w:p w14:paraId="455536D7" w14:textId="0A7E5E16" w:rsidR="00D9337C" w:rsidRDefault="00731155"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HR Manager</w:t>
            </w:r>
          </w:p>
        </w:tc>
      </w:tr>
      <w:tr w:rsidR="00D9337C" w14:paraId="7BA09884" w14:textId="77777777" w:rsidTr="00731155">
        <w:trPr>
          <w:trHeight w:val="591"/>
        </w:trPr>
        <w:tc>
          <w:tcPr>
            <w:tcW w:w="2988" w:type="dxa"/>
            <w:vAlign w:val="center"/>
          </w:tcPr>
          <w:p w14:paraId="295241C8" w14:textId="6CC295D2"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Preparation</w:t>
            </w:r>
          </w:p>
        </w:tc>
        <w:tc>
          <w:tcPr>
            <w:tcW w:w="6241" w:type="dxa"/>
            <w:vAlign w:val="center"/>
          </w:tcPr>
          <w:p w14:paraId="53B2562B" w14:textId="19AA071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27/03/2023</w:t>
            </w:r>
          </w:p>
        </w:tc>
      </w:tr>
      <w:tr w:rsidR="00D9337C" w14:paraId="4A56267A" w14:textId="77777777" w:rsidTr="00731155">
        <w:trPr>
          <w:trHeight w:val="1106"/>
        </w:trPr>
        <w:tc>
          <w:tcPr>
            <w:tcW w:w="2988" w:type="dxa"/>
            <w:vAlign w:val="center"/>
          </w:tcPr>
          <w:p w14:paraId="71A9A926" w14:textId="23ACB01B"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(Signature)</w:t>
            </w:r>
          </w:p>
        </w:tc>
        <w:tc>
          <w:tcPr>
            <w:tcW w:w="6241" w:type="dxa"/>
            <w:vAlign w:val="center"/>
          </w:tcPr>
          <w:p w14:paraId="14CAFCEF" w14:textId="77777777" w:rsidR="00D9337C" w:rsidRDefault="00D9337C" w:rsidP="008577E0">
            <w:pPr>
              <w:ind w:left="0" w:firstLine="0"/>
              <w:jc w:val="center"/>
              <w:rPr>
                <w:rFonts w:ascii="Segoe UI Symbol" w:hAnsi="Segoe UI Symbol" w:cs="Segoe UI Historic"/>
                <w:sz w:val="24"/>
                <w:szCs w:val="24"/>
              </w:rPr>
            </w:pPr>
          </w:p>
        </w:tc>
      </w:tr>
      <w:tr w:rsidR="00D9337C" w14:paraId="12959452" w14:textId="77777777" w:rsidTr="00731155">
        <w:trPr>
          <w:trHeight w:val="569"/>
        </w:trPr>
        <w:tc>
          <w:tcPr>
            <w:tcW w:w="2988" w:type="dxa"/>
            <w:vAlign w:val="center"/>
          </w:tcPr>
          <w:p w14:paraId="3FADEF00" w14:textId="174E5535"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Approved By</w:t>
            </w:r>
          </w:p>
        </w:tc>
        <w:tc>
          <w:tcPr>
            <w:tcW w:w="6241" w:type="dxa"/>
            <w:vAlign w:val="center"/>
          </w:tcPr>
          <w:p w14:paraId="0EB6B6F5" w14:textId="142B5711"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General Manager</w:t>
            </w:r>
          </w:p>
        </w:tc>
      </w:tr>
      <w:tr w:rsidR="00D9337C" w14:paraId="17EEF365" w14:textId="77777777" w:rsidTr="00731155">
        <w:trPr>
          <w:trHeight w:val="591"/>
        </w:trPr>
        <w:tc>
          <w:tcPr>
            <w:tcW w:w="2988" w:type="dxa"/>
            <w:vAlign w:val="center"/>
          </w:tcPr>
          <w:p w14:paraId="6CC7C510" w14:textId="0094559A"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Approval</w:t>
            </w:r>
          </w:p>
        </w:tc>
        <w:tc>
          <w:tcPr>
            <w:tcW w:w="6241" w:type="dxa"/>
            <w:vAlign w:val="center"/>
          </w:tcPr>
          <w:p w14:paraId="46DFEF5F" w14:textId="4A9F764C"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31/03/2023</w:t>
            </w:r>
          </w:p>
        </w:tc>
      </w:tr>
      <w:tr w:rsidR="00D9337C" w14:paraId="3243B7E8" w14:textId="77777777" w:rsidTr="00731155">
        <w:trPr>
          <w:trHeight w:val="1340"/>
        </w:trPr>
        <w:tc>
          <w:tcPr>
            <w:tcW w:w="2988" w:type="dxa"/>
            <w:vAlign w:val="center"/>
          </w:tcPr>
          <w:p w14:paraId="438686E1" w14:textId="0C8BCC3D"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Signature of Approver</w:t>
            </w:r>
          </w:p>
        </w:tc>
        <w:tc>
          <w:tcPr>
            <w:tcW w:w="6241" w:type="dxa"/>
            <w:vAlign w:val="center"/>
          </w:tcPr>
          <w:p w14:paraId="1AF13324" w14:textId="77777777" w:rsidR="00D9337C" w:rsidRDefault="00D9337C" w:rsidP="008577E0">
            <w:pPr>
              <w:ind w:left="0" w:firstLine="0"/>
              <w:jc w:val="center"/>
              <w:rPr>
                <w:rFonts w:ascii="Segoe UI Symbol" w:hAnsi="Segoe UI Symbol" w:cs="Segoe UI Historic"/>
                <w:sz w:val="24"/>
                <w:szCs w:val="24"/>
              </w:rPr>
            </w:pPr>
          </w:p>
        </w:tc>
      </w:tr>
      <w:tr w:rsidR="00D9337C" w14:paraId="277137C7" w14:textId="77777777" w:rsidTr="00731155">
        <w:trPr>
          <w:trHeight w:val="569"/>
        </w:trPr>
        <w:tc>
          <w:tcPr>
            <w:tcW w:w="2988" w:type="dxa"/>
            <w:vAlign w:val="center"/>
          </w:tcPr>
          <w:p w14:paraId="780339FC" w14:textId="6348736E"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Implementation Date</w:t>
            </w:r>
          </w:p>
        </w:tc>
        <w:tc>
          <w:tcPr>
            <w:tcW w:w="6241" w:type="dxa"/>
            <w:vAlign w:val="center"/>
          </w:tcPr>
          <w:p w14:paraId="2ED473F5" w14:textId="41E141F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05/04/2023</w:t>
            </w:r>
          </w:p>
        </w:tc>
      </w:tr>
      <w:tr w:rsidR="00D9337C" w14:paraId="07FA22D0" w14:textId="77777777" w:rsidTr="00731155">
        <w:trPr>
          <w:trHeight w:val="569"/>
        </w:trPr>
        <w:tc>
          <w:tcPr>
            <w:tcW w:w="2988" w:type="dxa"/>
            <w:vAlign w:val="center"/>
          </w:tcPr>
          <w:p w14:paraId="4688AF7E" w14:textId="2E82EF3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Next Review Date</w:t>
            </w:r>
          </w:p>
        </w:tc>
        <w:tc>
          <w:tcPr>
            <w:tcW w:w="6241" w:type="dxa"/>
            <w:vAlign w:val="center"/>
          </w:tcPr>
          <w:p w14:paraId="04C15583" w14:textId="417CE8DE"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01/04/2025</w:t>
            </w:r>
          </w:p>
        </w:tc>
      </w:tr>
    </w:tbl>
    <w:p w14:paraId="378417DF" w14:textId="3D65F386" w:rsidR="008577E0" w:rsidRDefault="008577E0"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9" w:name="_Toc173601035"/>
      <w:r w:rsidRPr="008577E0">
        <w:rPr>
          <w:rFonts w:ascii="Segoe UI Symbol" w:hAnsi="Segoe UI Symbol" w:cs="Segoe UI Historic"/>
          <w:b/>
          <w:bCs/>
          <w:color w:val="262626" w:themeColor="text1" w:themeTint="D9"/>
        </w:rPr>
        <w:lastRenderedPageBreak/>
        <w:t>Acknowledgement by Employee</w:t>
      </w:r>
      <w:bookmarkEnd w:id="9"/>
    </w:p>
    <w:p w14:paraId="5676BB98" w14:textId="77777777" w:rsidR="008577E0" w:rsidRPr="008577E0" w:rsidRDefault="008577E0" w:rsidP="008577E0">
      <w:pPr>
        <w:spacing w:line="360" w:lineRule="auto"/>
        <w:ind w:left="0" w:firstLine="0"/>
        <w:rPr>
          <w:rFonts w:ascii="Segoe UI Symbol" w:hAnsi="Segoe UI Symbol" w:cs="Segoe UI Historic"/>
          <w:sz w:val="2"/>
          <w:szCs w:val="2"/>
        </w:rPr>
      </w:pPr>
    </w:p>
    <w:p w14:paraId="618572B6" w14:textId="78D7795B" w:rsidR="006000F4" w:rsidRPr="006000F4" w:rsidRDefault="00731155" w:rsidP="006000F4">
      <w:pPr>
        <w:spacing w:line="360" w:lineRule="auto"/>
        <w:ind w:left="0" w:firstLine="0"/>
        <w:rPr>
          <w:rFonts w:ascii="Segoe UI Symbol" w:hAnsi="Segoe UI Symbol" w:cs="Segoe UI Historic"/>
          <w:sz w:val="24"/>
          <w:szCs w:val="24"/>
        </w:rPr>
      </w:pPr>
      <w:r w:rsidRPr="00731155">
        <w:rPr>
          <w:rFonts w:ascii="Segoe UI Symbol" w:hAnsi="Segoe UI Symbol" w:cs="Segoe UI Historic"/>
          <w:sz w:val="24"/>
          <w:szCs w:val="24"/>
        </w:rPr>
        <w:t>I acknowledge that I have received, read, and understood the Living Wage Policy of Rakheja Enterprises LLP. I am aware that this policy outlines the company’s commitment to fair compensation and equitable benefits, and I understand the criteria used to determine the living wage. I agree to comply with all related requirements and participate in necessary surveys and feedback processes. I understand that the policy applies to all employees and that I am responsible for staying informed about any changes. I am also aware that my feedback is vital for continuous improvement, and any concerns regarding wages or benefits should be reported to my manager or HR department. I understand the importance of this policy in promoting financial stability and equitable pay.</w:t>
      </w:r>
    </w:p>
    <w:tbl>
      <w:tblPr>
        <w:tblStyle w:val="TableGrid"/>
        <w:tblW w:w="0" w:type="auto"/>
        <w:tblLook w:val="04A0" w:firstRow="1" w:lastRow="0" w:firstColumn="1" w:lastColumn="0" w:noHBand="0" w:noVBand="1"/>
      </w:tblPr>
      <w:tblGrid>
        <w:gridCol w:w="2988"/>
        <w:gridCol w:w="6254"/>
      </w:tblGrid>
      <w:tr w:rsidR="008577E0" w14:paraId="3BF7F23B" w14:textId="77777777" w:rsidTr="00B3675F">
        <w:trPr>
          <w:trHeight w:val="485"/>
        </w:trPr>
        <w:tc>
          <w:tcPr>
            <w:tcW w:w="2988" w:type="dxa"/>
            <w:vAlign w:val="center"/>
          </w:tcPr>
          <w:p w14:paraId="0EAFFB78" w14:textId="1E29514D"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Employee Name</w:t>
            </w:r>
          </w:p>
        </w:tc>
        <w:tc>
          <w:tcPr>
            <w:tcW w:w="6254" w:type="dxa"/>
          </w:tcPr>
          <w:p w14:paraId="104ED96D" w14:textId="77777777" w:rsidR="008577E0" w:rsidRDefault="008577E0" w:rsidP="008577E0">
            <w:pPr>
              <w:ind w:left="0" w:firstLine="0"/>
              <w:jc w:val="left"/>
              <w:rPr>
                <w:rFonts w:ascii="Segoe UI Symbol" w:hAnsi="Segoe UI Symbol" w:cs="Segoe UI Historic"/>
                <w:sz w:val="24"/>
                <w:szCs w:val="24"/>
              </w:rPr>
            </w:pPr>
          </w:p>
        </w:tc>
      </w:tr>
      <w:tr w:rsidR="008577E0" w14:paraId="0C5CB085" w14:textId="77777777" w:rsidTr="00B3675F">
        <w:trPr>
          <w:trHeight w:val="620"/>
        </w:trPr>
        <w:tc>
          <w:tcPr>
            <w:tcW w:w="2988" w:type="dxa"/>
            <w:vAlign w:val="center"/>
          </w:tcPr>
          <w:p w14:paraId="32148DC9" w14:textId="7515ECE2"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Acknowledgement Date</w:t>
            </w:r>
          </w:p>
        </w:tc>
        <w:tc>
          <w:tcPr>
            <w:tcW w:w="6254" w:type="dxa"/>
          </w:tcPr>
          <w:p w14:paraId="59903561" w14:textId="77777777" w:rsidR="008577E0" w:rsidRDefault="008577E0" w:rsidP="008577E0">
            <w:pPr>
              <w:ind w:left="0" w:firstLine="0"/>
              <w:jc w:val="left"/>
              <w:rPr>
                <w:rFonts w:ascii="Segoe UI Symbol" w:hAnsi="Segoe UI Symbol" w:cs="Segoe UI Historic"/>
                <w:sz w:val="24"/>
                <w:szCs w:val="24"/>
              </w:rPr>
            </w:pPr>
          </w:p>
        </w:tc>
      </w:tr>
      <w:tr w:rsidR="008577E0" w14:paraId="442411A6" w14:textId="77777777" w:rsidTr="00B3675F">
        <w:trPr>
          <w:trHeight w:val="530"/>
        </w:trPr>
        <w:tc>
          <w:tcPr>
            <w:tcW w:w="2988" w:type="dxa"/>
            <w:vAlign w:val="center"/>
          </w:tcPr>
          <w:p w14:paraId="5AEC8F78" w14:textId="3108A46E"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Signature</w:t>
            </w:r>
          </w:p>
        </w:tc>
        <w:tc>
          <w:tcPr>
            <w:tcW w:w="6254" w:type="dxa"/>
          </w:tcPr>
          <w:p w14:paraId="4048CE6D" w14:textId="77777777" w:rsidR="008577E0" w:rsidRDefault="008577E0" w:rsidP="008577E0">
            <w:pPr>
              <w:ind w:left="0" w:firstLine="0"/>
              <w:jc w:val="left"/>
              <w:rPr>
                <w:rFonts w:ascii="Segoe UI Symbol" w:hAnsi="Segoe UI Symbol" w:cs="Segoe UI Historic"/>
                <w:sz w:val="24"/>
                <w:szCs w:val="24"/>
              </w:rPr>
            </w:pPr>
          </w:p>
        </w:tc>
      </w:tr>
    </w:tbl>
    <w:p w14:paraId="536A6762" w14:textId="77777777" w:rsidR="008577E0" w:rsidRPr="008577E0" w:rsidRDefault="008577E0" w:rsidP="008577E0">
      <w:pPr>
        <w:spacing w:before="0" w:after="0" w:line="240" w:lineRule="auto"/>
        <w:ind w:left="0" w:firstLine="0"/>
        <w:jc w:val="left"/>
        <w:rPr>
          <w:rFonts w:ascii="Segoe UI Symbol" w:hAnsi="Segoe UI Symbol" w:cs="Segoe UI Historic"/>
          <w:sz w:val="24"/>
          <w:szCs w:val="24"/>
        </w:rPr>
      </w:pPr>
    </w:p>
    <w:sectPr w:rsidR="008577E0" w:rsidRPr="008577E0" w:rsidSect="006E26D1">
      <w:headerReference w:type="default" r:id="rId9"/>
      <w:footerReference w:type="default" r:id="rId10"/>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AED94F" w14:textId="77777777" w:rsidR="00A3203A" w:rsidRDefault="00A3203A" w:rsidP="00E00ECD">
      <w:pPr>
        <w:spacing w:before="0" w:after="0" w:line="240" w:lineRule="auto"/>
      </w:pPr>
      <w:r>
        <w:separator/>
      </w:r>
    </w:p>
  </w:endnote>
  <w:endnote w:type="continuationSeparator" w:id="0">
    <w:p w14:paraId="0AC01E76" w14:textId="77777777" w:rsidR="00A3203A" w:rsidRDefault="00A3203A" w:rsidP="00E00E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26D41" w14:textId="37798044" w:rsidR="00E00ECD" w:rsidRPr="00F67BC7" w:rsidRDefault="00000000" w:rsidP="002922E2">
    <w:pPr>
      <w:pStyle w:val="Footer"/>
      <w:ind w:left="270"/>
      <w:rPr>
        <w:b/>
        <w:bCs/>
        <w:lang w:val="en-US"/>
      </w:rPr>
    </w:pPr>
    <w:r>
      <w:rPr>
        <w:b/>
        <w:bCs/>
        <w:noProof/>
        <w:sz w:val="20"/>
        <w:szCs w:val="20"/>
      </w:rPr>
      <w:pict w14:anchorId="63C80D16">
        <v:rect id="_x0000_s1025" style="position:absolute;left:0;text-align:left;margin-left:-47.3pt;margin-top:-5pt;width:546.1pt;height:25.3pt;z-index:-251658240" fillcolor="#bfbfbf [2412]" stroked="f"/>
      </w:pict>
    </w:r>
    <w:r w:rsidR="002922E2" w:rsidRPr="00F67BC7">
      <w:rPr>
        <w:b/>
        <w:bCs/>
        <w:sz w:val="20"/>
        <w:szCs w:val="20"/>
        <w:lang w:val="en-US"/>
      </w:rPr>
      <w:t xml:space="preserve">  </w:t>
    </w:r>
    <w:r w:rsidR="002922E2" w:rsidRPr="00F67BC7">
      <w:rPr>
        <w:b/>
        <w:bCs/>
        <w:sz w:val="20"/>
        <w:szCs w:val="20"/>
        <w:lang w:val="en-US"/>
      </w:rPr>
      <w:tab/>
    </w:r>
    <w:r w:rsidR="002922E2" w:rsidRPr="00F67BC7">
      <w:rPr>
        <w:b/>
        <w:bCs/>
        <w:sz w:val="20"/>
        <w:szCs w:val="20"/>
        <w:lang w:val="en-US"/>
      </w:rPr>
      <w:tab/>
    </w:r>
    <w:r w:rsidR="002922E2" w:rsidRPr="00F67BC7">
      <w:rPr>
        <w:b/>
        <w:bCs/>
        <w:color w:val="262626" w:themeColor="text1" w:themeTint="D9"/>
        <w:spacing w:val="60"/>
        <w:sz w:val="20"/>
        <w:szCs w:val="20"/>
        <w:lang w:val="en-US"/>
      </w:rPr>
      <w:t>Page</w:t>
    </w:r>
    <w:r w:rsidR="002922E2" w:rsidRPr="00F67BC7">
      <w:rPr>
        <w:b/>
        <w:bCs/>
        <w:sz w:val="20"/>
        <w:szCs w:val="20"/>
        <w:lang w:val="en-US"/>
      </w:rPr>
      <w:t xml:space="preserve"> | </w:t>
    </w:r>
    <w:r w:rsidR="002922E2" w:rsidRPr="00F67BC7">
      <w:rPr>
        <w:b/>
        <w:bCs/>
        <w:sz w:val="20"/>
        <w:szCs w:val="20"/>
        <w:lang w:val="en-US"/>
      </w:rPr>
      <w:fldChar w:fldCharType="begin"/>
    </w:r>
    <w:r w:rsidR="002922E2" w:rsidRPr="00F67BC7">
      <w:rPr>
        <w:b/>
        <w:bCs/>
        <w:sz w:val="20"/>
        <w:szCs w:val="20"/>
        <w:lang w:val="en-US"/>
      </w:rPr>
      <w:instrText xml:space="preserve"> PAGE   \* MERGEFORMAT </w:instrText>
    </w:r>
    <w:r w:rsidR="002922E2" w:rsidRPr="00F67BC7">
      <w:rPr>
        <w:b/>
        <w:bCs/>
        <w:sz w:val="20"/>
        <w:szCs w:val="20"/>
        <w:lang w:val="en-US"/>
      </w:rPr>
      <w:fldChar w:fldCharType="separate"/>
    </w:r>
    <w:r w:rsidR="002922E2" w:rsidRPr="00F67BC7">
      <w:rPr>
        <w:b/>
        <w:bCs/>
        <w:noProof/>
        <w:sz w:val="20"/>
        <w:szCs w:val="20"/>
        <w:lang w:val="en-US"/>
      </w:rPr>
      <w:t>1</w:t>
    </w:r>
    <w:r w:rsidR="002922E2" w:rsidRPr="00F67BC7">
      <w:rPr>
        <w:b/>
        <w:bCs/>
        <w:noProof/>
        <w:sz w:val="20"/>
        <w:szCs w:val="20"/>
        <w:lang w:val="en-US"/>
      </w:rPr>
      <w:fldChar w:fldCharType="end"/>
    </w:r>
    <w:r w:rsidR="002922E2" w:rsidRPr="00F67BC7">
      <w:rPr>
        <w:b/>
        <w:bCs/>
        <w:noProof/>
        <w:sz w:val="20"/>
        <w:szCs w:val="20"/>
        <w:lang w:val="en-US"/>
      </w:rPr>
      <w:t xml:space="preserve">  of </w:t>
    </w:r>
    <w:r w:rsidR="00864D2A">
      <w:rPr>
        <w:b/>
        <w:bCs/>
        <w:noProof/>
        <w:sz w:val="20"/>
        <w:szCs w:val="20"/>
        <w:lang w:val="en-US"/>
      </w:rPr>
      <w:t>9</w:t>
    </w:r>
    <w:r w:rsidR="002922E2" w:rsidRPr="00F67BC7">
      <w:rPr>
        <w:b/>
        <w:bCs/>
        <w:sz w:val="20"/>
        <w:szCs w:val="20"/>
        <w:lang w:val="en-US"/>
      </w:rPr>
      <w:tab/>
      <w:t>DOC_RE_POL_0</w:t>
    </w:r>
    <w:r w:rsidR="00343538">
      <w:rPr>
        <w:b/>
        <w:bCs/>
        <w:sz w:val="20"/>
        <w:szCs w:val="20"/>
        <w:lang w:val="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4C286E" w14:textId="77777777" w:rsidR="00A3203A" w:rsidRDefault="00A3203A" w:rsidP="00E00ECD">
      <w:pPr>
        <w:spacing w:before="0" w:after="0" w:line="240" w:lineRule="auto"/>
      </w:pPr>
      <w:r>
        <w:separator/>
      </w:r>
    </w:p>
  </w:footnote>
  <w:footnote w:type="continuationSeparator" w:id="0">
    <w:p w14:paraId="29EB0B04" w14:textId="77777777" w:rsidR="00A3203A" w:rsidRDefault="00A3203A" w:rsidP="00E00E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A64AE" w14:textId="1CC3DFF4" w:rsidR="00E00ECD" w:rsidRDefault="00E00ECD">
    <w:pPr>
      <w:pStyle w:val="Header"/>
    </w:pPr>
    <w:r>
      <w:rPr>
        <w:noProof/>
      </w:rPr>
      <w:drawing>
        <wp:anchor distT="0" distB="0" distL="114300" distR="114300" simplePos="0" relativeHeight="251657216" behindDoc="1" locked="0" layoutInCell="1" allowOverlap="1" wp14:anchorId="4F589191" wp14:editId="2A2225C0">
          <wp:simplePos x="0" y="0"/>
          <wp:positionH relativeFrom="margin">
            <wp:align>center</wp:align>
          </wp:positionH>
          <wp:positionV relativeFrom="paragraph">
            <wp:posOffset>-47798</wp:posOffset>
          </wp:positionV>
          <wp:extent cx="4606636" cy="824085"/>
          <wp:effectExtent l="0" t="0" r="0" b="0"/>
          <wp:wrapNone/>
          <wp:docPr id="133319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6084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606636" cy="8240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7ED2"/>
    <w:multiLevelType w:val="multilevel"/>
    <w:tmpl w:val="0F6A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94C3D"/>
    <w:multiLevelType w:val="multilevel"/>
    <w:tmpl w:val="1E169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C7C85"/>
    <w:multiLevelType w:val="multilevel"/>
    <w:tmpl w:val="A0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1A01"/>
    <w:multiLevelType w:val="hybridMultilevel"/>
    <w:tmpl w:val="782A3F62"/>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4" w15:restartNumberingAfterBreak="0">
    <w:nsid w:val="09E00A11"/>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AF924F6"/>
    <w:multiLevelType w:val="hybridMultilevel"/>
    <w:tmpl w:val="4CD292B2"/>
    <w:lvl w:ilvl="0" w:tplc="FFFFFFFF">
      <w:start w:val="1"/>
      <w:numFmt w:val="decimal"/>
      <w:lvlText w:val="%1."/>
      <w:lvlJc w:val="left"/>
      <w:pPr>
        <w:ind w:left="44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6" w15:restartNumberingAfterBreak="0">
    <w:nsid w:val="0B15465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C063D"/>
    <w:multiLevelType w:val="hybridMultilevel"/>
    <w:tmpl w:val="E9203100"/>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A31A56"/>
    <w:multiLevelType w:val="multilevel"/>
    <w:tmpl w:val="0B4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D2F63"/>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7451E"/>
    <w:multiLevelType w:val="multilevel"/>
    <w:tmpl w:val="B43E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C3763E"/>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5F92CFB"/>
    <w:multiLevelType w:val="multilevel"/>
    <w:tmpl w:val="BF0E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FE6C1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D7B87"/>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AF8566A"/>
    <w:multiLevelType w:val="multilevel"/>
    <w:tmpl w:val="C06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F548D"/>
    <w:multiLevelType w:val="multilevel"/>
    <w:tmpl w:val="87261F6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E1D05BA"/>
    <w:multiLevelType w:val="multilevel"/>
    <w:tmpl w:val="DA7C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5C2035"/>
    <w:multiLevelType w:val="multilevel"/>
    <w:tmpl w:val="86DE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EA2BD9"/>
    <w:multiLevelType w:val="multilevel"/>
    <w:tmpl w:val="C56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054E8"/>
    <w:multiLevelType w:val="multilevel"/>
    <w:tmpl w:val="3CD0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DC7F60"/>
    <w:multiLevelType w:val="multilevel"/>
    <w:tmpl w:val="C18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D6B84"/>
    <w:multiLevelType w:val="hybridMultilevel"/>
    <w:tmpl w:val="CC9E6F3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A5F3158"/>
    <w:multiLevelType w:val="multilevel"/>
    <w:tmpl w:val="7A7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432BD"/>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9D557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7B0BB9"/>
    <w:multiLevelType w:val="multilevel"/>
    <w:tmpl w:val="BEE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615E8"/>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7B5D63"/>
    <w:multiLevelType w:val="multilevel"/>
    <w:tmpl w:val="E05C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D0AFF"/>
    <w:multiLevelType w:val="multilevel"/>
    <w:tmpl w:val="2BDA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C1EF4"/>
    <w:multiLevelType w:val="multilevel"/>
    <w:tmpl w:val="40E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745CE"/>
    <w:multiLevelType w:val="hybridMultilevel"/>
    <w:tmpl w:val="4AA28CC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34C81FF9"/>
    <w:multiLevelType w:val="multilevel"/>
    <w:tmpl w:val="D688B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53C8E"/>
    <w:multiLevelType w:val="multilevel"/>
    <w:tmpl w:val="C2F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9962D3"/>
    <w:multiLevelType w:val="hybridMultilevel"/>
    <w:tmpl w:val="F746F1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37377598"/>
    <w:multiLevelType w:val="multilevel"/>
    <w:tmpl w:val="3FF2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F4698B"/>
    <w:multiLevelType w:val="multilevel"/>
    <w:tmpl w:val="8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86AB7"/>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BE394C"/>
    <w:multiLevelType w:val="multilevel"/>
    <w:tmpl w:val="AC32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324F8"/>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FD678E"/>
    <w:multiLevelType w:val="multilevel"/>
    <w:tmpl w:val="23D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A0A50"/>
    <w:multiLevelType w:val="multilevel"/>
    <w:tmpl w:val="C3CC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F129B7"/>
    <w:multiLevelType w:val="multilevel"/>
    <w:tmpl w:val="3672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06812"/>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418A18F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6A5587"/>
    <w:multiLevelType w:val="hybridMultilevel"/>
    <w:tmpl w:val="B0F403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48245C0C"/>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80126F"/>
    <w:multiLevelType w:val="multilevel"/>
    <w:tmpl w:val="A0F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CB111F"/>
    <w:multiLevelType w:val="multilevel"/>
    <w:tmpl w:val="2E0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EB436F"/>
    <w:multiLevelType w:val="multilevel"/>
    <w:tmpl w:val="28664C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ED7C4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D303A7"/>
    <w:multiLevelType w:val="multilevel"/>
    <w:tmpl w:val="90BA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665486"/>
    <w:multiLevelType w:val="multilevel"/>
    <w:tmpl w:val="5906A8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A31E5B"/>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57202A81"/>
    <w:multiLevelType w:val="multilevel"/>
    <w:tmpl w:val="9572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D06F5E"/>
    <w:multiLevelType w:val="multilevel"/>
    <w:tmpl w:val="5D004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EA5DDF"/>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E53ACC"/>
    <w:multiLevelType w:val="multilevel"/>
    <w:tmpl w:val="DDF0B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866360"/>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D47A30"/>
    <w:multiLevelType w:val="multilevel"/>
    <w:tmpl w:val="ACC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84675"/>
    <w:multiLevelType w:val="multilevel"/>
    <w:tmpl w:val="51D6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AA07DE"/>
    <w:multiLevelType w:val="multilevel"/>
    <w:tmpl w:val="E7B2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E464E6"/>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7F6A1C"/>
    <w:multiLevelType w:val="hybridMultilevel"/>
    <w:tmpl w:val="E02EDB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6AE22997"/>
    <w:multiLevelType w:val="multilevel"/>
    <w:tmpl w:val="A43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B3FE0"/>
    <w:multiLevelType w:val="multilevel"/>
    <w:tmpl w:val="4CF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2A18B7"/>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A33F90"/>
    <w:multiLevelType w:val="hybridMultilevel"/>
    <w:tmpl w:val="130055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75F80560"/>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642EA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920756">
    <w:abstractNumId w:val="3"/>
  </w:num>
  <w:num w:numId="2" w16cid:durableId="1603145630">
    <w:abstractNumId w:val="45"/>
  </w:num>
  <w:num w:numId="3" w16cid:durableId="60058622">
    <w:abstractNumId w:val="31"/>
  </w:num>
  <w:num w:numId="4" w16cid:durableId="1940671327">
    <w:abstractNumId w:val="60"/>
  </w:num>
  <w:num w:numId="5" w16cid:durableId="1119911622">
    <w:abstractNumId w:val="50"/>
  </w:num>
  <w:num w:numId="6" w16cid:durableId="353043029">
    <w:abstractNumId w:val="34"/>
  </w:num>
  <w:num w:numId="7" w16cid:durableId="381710526">
    <w:abstractNumId w:val="20"/>
  </w:num>
  <w:num w:numId="8" w16cid:durableId="2087410792">
    <w:abstractNumId w:val="69"/>
  </w:num>
  <w:num w:numId="9" w16cid:durableId="1866094171">
    <w:abstractNumId w:val="44"/>
  </w:num>
  <w:num w:numId="10" w16cid:durableId="2041392000">
    <w:abstractNumId w:val="56"/>
  </w:num>
  <w:num w:numId="11" w16cid:durableId="634602094">
    <w:abstractNumId w:val="27"/>
  </w:num>
  <w:num w:numId="12" w16cid:durableId="1198272134">
    <w:abstractNumId w:val="6"/>
  </w:num>
  <w:num w:numId="13" w16cid:durableId="716857200">
    <w:abstractNumId w:val="24"/>
  </w:num>
  <w:num w:numId="14" w16cid:durableId="2138059758">
    <w:abstractNumId w:val="46"/>
  </w:num>
  <w:num w:numId="15" w16cid:durableId="863438808">
    <w:abstractNumId w:val="9"/>
  </w:num>
  <w:num w:numId="16" w16cid:durableId="1742605087">
    <w:abstractNumId w:val="68"/>
  </w:num>
  <w:num w:numId="17" w16cid:durableId="90665757">
    <w:abstractNumId w:val="25"/>
  </w:num>
  <w:num w:numId="18" w16cid:durableId="1624389234">
    <w:abstractNumId w:val="21"/>
  </w:num>
  <w:num w:numId="19" w16cid:durableId="735013087">
    <w:abstractNumId w:val="64"/>
  </w:num>
  <w:num w:numId="20" w16cid:durableId="143864121">
    <w:abstractNumId w:val="2"/>
  </w:num>
  <w:num w:numId="21" w16cid:durableId="384333159">
    <w:abstractNumId w:val="8"/>
  </w:num>
  <w:num w:numId="22" w16cid:durableId="995492419">
    <w:abstractNumId w:val="36"/>
  </w:num>
  <w:num w:numId="23" w16cid:durableId="738479423">
    <w:abstractNumId w:val="67"/>
  </w:num>
  <w:num w:numId="24" w16cid:durableId="1215697860">
    <w:abstractNumId w:val="5"/>
  </w:num>
  <w:num w:numId="25" w16cid:durableId="1371027866">
    <w:abstractNumId w:val="33"/>
  </w:num>
  <w:num w:numId="26" w16cid:durableId="336034050">
    <w:abstractNumId w:val="51"/>
  </w:num>
  <w:num w:numId="27" w16cid:durableId="229267840">
    <w:abstractNumId w:val="12"/>
  </w:num>
  <w:num w:numId="28" w16cid:durableId="553084976">
    <w:abstractNumId w:val="41"/>
  </w:num>
  <w:num w:numId="29" w16cid:durableId="151607389">
    <w:abstractNumId w:val="54"/>
  </w:num>
  <w:num w:numId="30" w16cid:durableId="392314153">
    <w:abstractNumId w:val="17"/>
  </w:num>
  <w:num w:numId="31" w16cid:durableId="1959528448">
    <w:abstractNumId w:val="10"/>
  </w:num>
  <w:num w:numId="32" w16cid:durableId="61954938">
    <w:abstractNumId w:val="63"/>
  </w:num>
  <w:num w:numId="33" w16cid:durableId="97600299">
    <w:abstractNumId w:val="61"/>
  </w:num>
  <w:num w:numId="34" w16cid:durableId="1186292229">
    <w:abstractNumId w:val="43"/>
  </w:num>
  <w:num w:numId="35" w16cid:durableId="1602911235">
    <w:abstractNumId w:val="26"/>
  </w:num>
  <w:num w:numId="36" w16cid:durableId="538318930">
    <w:abstractNumId w:val="42"/>
  </w:num>
  <w:num w:numId="37" w16cid:durableId="1439449722">
    <w:abstractNumId w:val="40"/>
  </w:num>
  <w:num w:numId="38" w16cid:durableId="2088309301">
    <w:abstractNumId w:val="65"/>
  </w:num>
  <w:num w:numId="39" w16cid:durableId="972756848">
    <w:abstractNumId w:val="30"/>
  </w:num>
  <w:num w:numId="40" w16cid:durableId="140659540">
    <w:abstractNumId w:val="59"/>
  </w:num>
  <w:num w:numId="41" w16cid:durableId="1283458448">
    <w:abstractNumId w:val="19"/>
  </w:num>
  <w:num w:numId="42" w16cid:durableId="712580012">
    <w:abstractNumId w:val="37"/>
  </w:num>
  <w:num w:numId="43" w16cid:durableId="291252443">
    <w:abstractNumId w:val="62"/>
  </w:num>
  <w:num w:numId="44" w16cid:durableId="886139476">
    <w:abstractNumId w:val="58"/>
  </w:num>
  <w:num w:numId="45" w16cid:durableId="376709209">
    <w:abstractNumId w:val="13"/>
  </w:num>
  <w:num w:numId="46" w16cid:durableId="1795366331">
    <w:abstractNumId w:val="39"/>
  </w:num>
  <w:num w:numId="47" w16cid:durableId="1650089511">
    <w:abstractNumId w:val="66"/>
  </w:num>
  <w:num w:numId="48" w16cid:durableId="1176119307">
    <w:abstractNumId w:val="55"/>
  </w:num>
  <w:num w:numId="49" w16cid:durableId="1314874452">
    <w:abstractNumId w:val="4"/>
  </w:num>
  <w:num w:numId="50" w16cid:durableId="1965382347">
    <w:abstractNumId w:val="7"/>
  </w:num>
  <w:num w:numId="51" w16cid:durableId="1714308536">
    <w:abstractNumId w:val="22"/>
  </w:num>
  <w:num w:numId="52" w16cid:durableId="2052218487">
    <w:abstractNumId w:val="48"/>
  </w:num>
  <w:num w:numId="53" w16cid:durableId="693268295">
    <w:abstractNumId w:val="47"/>
  </w:num>
  <w:num w:numId="54" w16cid:durableId="852494164">
    <w:abstractNumId w:val="38"/>
  </w:num>
  <w:num w:numId="55" w16cid:durableId="1132940447">
    <w:abstractNumId w:val="53"/>
  </w:num>
  <w:num w:numId="56" w16cid:durableId="412358385">
    <w:abstractNumId w:val="29"/>
  </w:num>
  <w:num w:numId="57" w16cid:durableId="1742563052">
    <w:abstractNumId w:val="52"/>
  </w:num>
  <w:num w:numId="58" w16cid:durableId="1542278914">
    <w:abstractNumId w:val="16"/>
  </w:num>
  <w:num w:numId="59" w16cid:durableId="935400687">
    <w:abstractNumId w:val="0"/>
  </w:num>
  <w:num w:numId="60" w16cid:durableId="1218781266">
    <w:abstractNumId w:val="35"/>
  </w:num>
  <w:num w:numId="61" w16cid:durableId="1820726616">
    <w:abstractNumId w:val="18"/>
  </w:num>
  <w:num w:numId="62" w16cid:durableId="1546209827">
    <w:abstractNumId w:val="1"/>
  </w:num>
  <w:num w:numId="63" w16cid:durableId="709837251">
    <w:abstractNumId w:val="57"/>
  </w:num>
  <w:num w:numId="64" w16cid:durableId="1126892846">
    <w:abstractNumId w:val="32"/>
  </w:num>
  <w:num w:numId="65" w16cid:durableId="1104039070">
    <w:abstractNumId w:val="49"/>
  </w:num>
  <w:num w:numId="66" w16cid:durableId="713119229">
    <w:abstractNumId w:val="14"/>
  </w:num>
  <w:num w:numId="67" w16cid:durableId="1102460131">
    <w:abstractNumId w:val="28"/>
  </w:num>
  <w:num w:numId="68" w16cid:durableId="1859463985">
    <w:abstractNumId w:val="15"/>
  </w:num>
  <w:num w:numId="69" w16cid:durableId="112214531">
    <w:abstractNumId w:val="23"/>
  </w:num>
  <w:num w:numId="70" w16cid:durableId="19960326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46F85"/>
    <w:rsid w:val="00063B11"/>
    <w:rsid w:val="000C611A"/>
    <w:rsid w:val="000C6E57"/>
    <w:rsid w:val="000D1B56"/>
    <w:rsid w:val="001A298B"/>
    <w:rsid w:val="002632FF"/>
    <w:rsid w:val="002922E2"/>
    <w:rsid w:val="0029324D"/>
    <w:rsid w:val="00297F68"/>
    <w:rsid w:val="002A42F5"/>
    <w:rsid w:val="002E33E6"/>
    <w:rsid w:val="00343538"/>
    <w:rsid w:val="00377381"/>
    <w:rsid w:val="00496D6B"/>
    <w:rsid w:val="004B22C1"/>
    <w:rsid w:val="004E37F5"/>
    <w:rsid w:val="00551C33"/>
    <w:rsid w:val="00576096"/>
    <w:rsid w:val="00590E59"/>
    <w:rsid w:val="00591D6D"/>
    <w:rsid w:val="005F4FC2"/>
    <w:rsid w:val="006000F4"/>
    <w:rsid w:val="0061123F"/>
    <w:rsid w:val="00617ED4"/>
    <w:rsid w:val="0065382D"/>
    <w:rsid w:val="00671A3F"/>
    <w:rsid w:val="006A2F82"/>
    <w:rsid w:val="006B6A22"/>
    <w:rsid w:val="006C3532"/>
    <w:rsid w:val="006E26D1"/>
    <w:rsid w:val="00702D4A"/>
    <w:rsid w:val="00706B0C"/>
    <w:rsid w:val="00731155"/>
    <w:rsid w:val="0075275D"/>
    <w:rsid w:val="00764C47"/>
    <w:rsid w:val="007E00BD"/>
    <w:rsid w:val="00814FCE"/>
    <w:rsid w:val="0084649C"/>
    <w:rsid w:val="008577E0"/>
    <w:rsid w:val="0085788C"/>
    <w:rsid w:val="00864D2A"/>
    <w:rsid w:val="00871C83"/>
    <w:rsid w:val="00894BBE"/>
    <w:rsid w:val="00910E14"/>
    <w:rsid w:val="00965246"/>
    <w:rsid w:val="0097295B"/>
    <w:rsid w:val="00990C4F"/>
    <w:rsid w:val="009D6AE4"/>
    <w:rsid w:val="009D7EA3"/>
    <w:rsid w:val="00A3203A"/>
    <w:rsid w:val="00A379B0"/>
    <w:rsid w:val="00A576AF"/>
    <w:rsid w:val="00A92D31"/>
    <w:rsid w:val="00AF0FD5"/>
    <w:rsid w:val="00B36193"/>
    <w:rsid w:val="00B3675F"/>
    <w:rsid w:val="00B64C2B"/>
    <w:rsid w:val="00B70EDC"/>
    <w:rsid w:val="00B87AF5"/>
    <w:rsid w:val="00BC3E83"/>
    <w:rsid w:val="00BE71BE"/>
    <w:rsid w:val="00BF0312"/>
    <w:rsid w:val="00BF30EB"/>
    <w:rsid w:val="00C140E7"/>
    <w:rsid w:val="00C164BF"/>
    <w:rsid w:val="00C452B3"/>
    <w:rsid w:val="00C567F8"/>
    <w:rsid w:val="00D5609C"/>
    <w:rsid w:val="00D9337C"/>
    <w:rsid w:val="00DF5C4D"/>
    <w:rsid w:val="00E00ECD"/>
    <w:rsid w:val="00E25446"/>
    <w:rsid w:val="00E25D5B"/>
    <w:rsid w:val="00E52324"/>
    <w:rsid w:val="00E745BF"/>
    <w:rsid w:val="00E953F9"/>
    <w:rsid w:val="00F647AB"/>
    <w:rsid w:val="00F67BC7"/>
    <w:rsid w:val="00F73CDD"/>
    <w:rsid w:val="00FD6A0A"/>
    <w:rsid w:val="00FE4B4E"/>
    <w:rsid w:val="00FE662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09DA"/>
  <w15:chartTrackingRefBased/>
  <w15:docId w15:val="{6E29B2A7-D43B-47D7-9AA0-D883F11D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42F5"/>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3435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64D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E00EC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00ECD"/>
  </w:style>
  <w:style w:type="paragraph" w:styleId="Footer">
    <w:name w:val="footer"/>
    <w:basedOn w:val="Normal"/>
    <w:link w:val="FooterChar"/>
    <w:uiPriority w:val="99"/>
    <w:unhideWhenUsed/>
    <w:rsid w:val="00E00EC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00ECD"/>
  </w:style>
  <w:style w:type="paragraph" w:styleId="NormalWeb">
    <w:name w:val="Normal (Web)"/>
    <w:basedOn w:val="Normal"/>
    <w:uiPriority w:val="99"/>
    <w:semiHidden/>
    <w:unhideWhenUsed/>
    <w:rsid w:val="00576096"/>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576096"/>
    <w:rPr>
      <w:b/>
      <w:bCs/>
    </w:rPr>
  </w:style>
  <w:style w:type="paragraph" w:styleId="NoSpacing">
    <w:name w:val="No Spacing"/>
    <w:uiPriority w:val="1"/>
    <w:qFormat/>
    <w:rsid w:val="00377381"/>
    <w:pPr>
      <w:spacing w:before="0" w:after="0" w:line="240" w:lineRule="auto"/>
    </w:pPr>
  </w:style>
  <w:style w:type="paragraph" w:styleId="TOC1">
    <w:name w:val="toc 1"/>
    <w:basedOn w:val="Normal"/>
    <w:next w:val="Normal"/>
    <w:autoRedefine/>
    <w:uiPriority w:val="39"/>
    <w:unhideWhenUsed/>
    <w:rsid w:val="00910E14"/>
    <w:pPr>
      <w:spacing w:after="100"/>
      <w:ind w:left="0"/>
    </w:pPr>
  </w:style>
  <w:style w:type="character" w:styleId="Hyperlink">
    <w:name w:val="Hyperlink"/>
    <w:basedOn w:val="DefaultParagraphFont"/>
    <w:uiPriority w:val="99"/>
    <w:unhideWhenUsed/>
    <w:rsid w:val="00910E14"/>
    <w:rPr>
      <w:color w:val="0563C1" w:themeColor="hyperlink"/>
      <w:u w:val="single"/>
    </w:rPr>
  </w:style>
  <w:style w:type="table" w:styleId="TableGrid">
    <w:name w:val="Table Grid"/>
    <w:basedOn w:val="TableNormal"/>
    <w:uiPriority w:val="39"/>
    <w:rsid w:val="00D933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17ED4"/>
    <w:pPr>
      <w:spacing w:after="100"/>
      <w:ind w:left="440"/>
    </w:pPr>
  </w:style>
  <w:style w:type="character" w:customStyle="1" w:styleId="Heading4Char">
    <w:name w:val="Heading 4 Char"/>
    <w:basedOn w:val="DefaultParagraphFont"/>
    <w:link w:val="Heading4"/>
    <w:uiPriority w:val="9"/>
    <w:semiHidden/>
    <w:rsid w:val="00864D2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34353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1427">
      <w:bodyDiv w:val="1"/>
      <w:marLeft w:val="0"/>
      <w:marRight w:val="0"/>
      <w:marTop w:val="0"/>
      <w:marBottom w:val="0"/>
      <w:divBdr>
        <w:top w:val="none" w:sz="0" w:space="0" w:color="auto"/>
        <w:left w:val="none" w:sz="0" w:space="0" w:color="auto"/>
        <w:bottom w:val="none" w:sz="0" w:space="0" w:color="auto"/>
        <w:right w:val="none" w:sz="0" w:space="0" w:color="auto"/>
      </w:divBdr>
    </w:div>
    <w:div w:id="103155872">
      <w:bodyDiv w:val="1"/>
      <w:marLeft w:val="0"/>
      <w:marRight w:val="0"/>
      <w:marTop w:val="0"/>
      <w:marBottom w:val="0"/>
      <w:divBdr>
        <w:top w:val="none" w:sz="0" w:space="0" w:color="auto"/>
        <w:left w:val="none" w:sz="0" w:space="0" w:color="auto"/>
        <w:bottom w:val="none" w:sz="0" w:space="0" w:color="auto"/>
        <w:right w:val="none" w:sz="0" w:space="0" w:color="auto"/>
      </w:divBdr>
    </w:div>
    <w:div w:id="113377521">
      <w:bodyDiv w:val="1"/>
      <w:marLeft w:val="0"/>
      <w:marRight w:val="0"/>
      <w:marTop w:val="0"/>
      <w:marBottom w:val="0"/>
      <w:divBdr>
        <w:top w:val="none" w:sz="0" w:space="0" w:color="auto"/>
        <w:left w:val="none" w:sz="0" w:space="0" w:color="auto"/>
        <w:bottom w:val="none" w:sz="0" w:space="0" w:color="auto"/>
        <w:right w:val="none" w:sz="0" w:space="0" w:color="auto"/>
      </w:divBdr>
    </w:div>
    <w:div w:id="145633393">
      <w:bodyDiv w:val="1"/>
      <w:marLeft w:val="0"/>
      <w:marRight w:val="0"/>
      <w:marTop w:val="0"/>
      <w:marBottom w:val="0"/>
      <w:divBdr>
        <w:top w:val="none" w:sz="0" w:space="0" w:color="auto"/>
        <w:left w:val="none" w:sz="0" w:space="0" w:color="auto"/>
        <w:bottom w:val="none" w:sz="0" w:space="0" w:color="auto"/>
        <w:right w:val="none" w:sz="0" w:space="0" w:color="auto"/>
      </w:divBdr>
    </w:div>
    <w:div w:id="163017807">
      <w:bodyDiv w:val="1"/>
      <w:marLeft w:val="0"/>
      <w:marRight w:val="0"/>
      <w:marTop w:val="0"/>
      <w:marBottom w:val="0"/>
      <w:divBdr>
        <w:top w:val="none" w:sz="0" w:space="0" w:color="auto"/>
        <w:left w:val="none" w:sz="0" w:space="0" w:color="auto"/>
        <w:bottom w:val="none" w:sz="0" w:space="0" w:color="auto"/>
        <w:right w:val="none" w:sz="0" w:space="0" w:color="auto"/>
      </w:divBdr>
    </w:div>
    <w:div w:id="185216698">
      <w:bodyDiv w:val="1"/>
      <w:marLeft w:val="0"/>
      <w:marRight w:val="0"/>
      <w:marTop w:val="0"/>
      <w:marBottom w:val="0"/>
      <w:divBdr>
        <w:top w:val="none" w:sz="0" w:space="0" w:color="auto"/>
        <w:left w:val="none" w:sz="0" w:space="0" w:color="auto"/>
        <w:bottom w:val="none" w:sz="0" w:space="0" w:color="auto"/>
        <w:right w:val="none" w:sz="0" w:space="0" w:color="auto"/>
      </w:divBdr>
    </w:div>
    <w:div w:id="206573351">
      <w:bodyDiv w:val="1"/>
      <w:marLeft w:val="0"/>
      <w:marRight w:val="0"/>
      <w:marTop w:val="0"/>
      <w:marBottom w:val="0"/>
      <w:divBdr>
        <w:top w:val="none" w:sz="0" w:space="0" w:color="auto"/>
        <w:left w:val="none" w:sz="0" w:space="0" w:color="auto"/>
        <w:bottom w:val="none" w:sz="0" w:space="0" w:color="auto"/>
        <w:right w:val="none" w:sz="0" w:space="0" w:color="auto"/>
      </w:divBdr>
    </w:div>
    <w:div w:id="214048147">
      <w:bodyDiv w:val="1"/>
      <w:marLeft w:val="0"/>
      <w:marRight w:val="0"/>
      <w:marTop w:val="0"/>
      <w:marBottom w:val="0"/>
      <w:divBdr>
        <w:top w:val="none" w:sz="0" w:space="0" w:color="auto"/>
        <w:left w:val="none" w:sz="0" w:space="0" w:color="auto"/>
        <w:bottom w:val="none" w:sz="0" w:space="0" w:color="auto"/>
        <w:right w:val="none" w:sz="0" w:space="0" w:color="auto"/>
      </w:divBdr>
    </w:div>
    <w:div w:id="240215519">
      <w:bodyDiv w:val="1"/>
      <w:marLeft w:val="0"/>
      <w:marRight w:val="0"/>
      <w:marTop w:val="0"/>
      <w:marBottom w:val="0"/>
      <w:divBdr>
        <w:top w:val="none" w:sz="0" w:space="0" w:color="auto"/>
        <w:left w:val="none" w:sz="0" w:space="0" w:color="auto"/>
        <w:bottom w:val="none" w:sz="0" w:space="0" w:color="auto"/>
        <w:right w:val="none" w:sz="0" w:space="0" w:color="auto"/>
      </w:divBdr>
    </w:div>
    <w:div w:id="249969832">
      <w:bodyDiv w:val="1"/>
      <w:marLeft w:val="0"/>
      <w:marRight w:val="0"/>
      <w:marTop w:val="0"/>
      <w:marBottom w:val="0"/>
      <w:divBdr>
        <w:top w:val="none" w:sz="0" w:space="0" w:color="auto"/>
        <w:left w:val="none" w:sz="0" w:space="0" w:color="auto"/>
        <w:bottom w:val="none" w:sz="0" w:space="0" w:color="auto"/>
        <w:right w:val="none" w:sz="0" w:space="0" w:color="auto"/>
      </w:divBdr>
    </w:div>
    <w:div w:id="270674469">
      <w:bodyDiv w:val="1"/>
      <w:marLeft w:val="0"/>
      <w:marRight w:val="0"/>
      <w:marTop w:val="0"/>
      <w:marBottom w:val="0"/>
      <w:divBdr>
        <w:top w:val="none" w:sz="0" w:space="0" w:color="auto"/>
        <w:left w:val="none" w:sz="0" w:space="0" w:color="auto"/>
        <w:bottom w:val="none" w:sz="0" w:space="0" w:color="auto"/>
        <w:right w:val="none" w:sz="0" w:space="0" w:color="auto"/>
      </w:divBdr>
    </w:div>
    <w:div w:id="286351648">
      <w:bodyDiv w:val="1"/>
      <w:marLeft w:val="0"/>
      <w:marRight w:val="0"/>
      <w:marTop w:val="0"/>
      <w:marBottom w:val="0"/>
      <w:divBdr>
        <w:top w:val="none" w:sz="0" w:space="0" w:color="auto"/>
        <w:left w:val="none" w:sz="0" w:space="0" w:color="auto"/>
        <w:bottom w:val="none" w:sz="0" w:space="0" w:color="auto"/>
        <w:right w:val="none" w:sz="0" w:space="0" w:color="auto"/>
      </w:divBdr>
    </w:div>
    <w:div w:id="290718691">
      <w:bodyDiv w:val="1"/>
      <w:marLeft w:val="0"/>
      <w:marRight w:val="0"/>
      <w:marTop w:val="0"/>
      <w:marBottom w:val="0"/>
      <w:divBdr>
        <w:top w:val="none" w:sz="0" w:space="0" w:color="auto"/>
        <w:left w:val="none" w:sz="0" w:space="0" w:color="auto"/>
        <w:bottom w:val="none" w:sz="0" w:space="0" w:color="auto"/>
        <w:right w:val="none" w:sz="0" w:space="0" w:color="auto"/>
      </w:divBdr>
    </w:div>
    <w:div w:id="326397754">
      <w:bodyDiv w:val="1"/>
      <w:marLeft w:val="0"/>
      <w:marRight w:val="0"/>
      <w:marTop w:val="0"/>
      <w:marBottom w:val="0"/>
      <w:divBdr>
        <w:top w:val="none" w:sz="0" w:space="0" w:color="auto"/>
        <w:left w:val="none" w:sz="0" w:space="0" w:color="auto"/>
        <w:bottom w:val="none" w:sz="0" w:space="0" w:color="auto"/>
        <w:right w:val="none" w:sz="0" w:space="0" w:color="auto"/>
      </w:divBdr>
    </w:div>
    <w:div w:id="366224086">
      <w:bodyDiv w:val="1"/>
      <w:marLeft w:val="0"/>
      <w:marRight w:val="0"/>
      <w:marTop w:val="0"/>
      <w:marBottom w:val="0"/>
      <w:divBdr>
        <w:top w:val="none" w:sz="0" w:space="0" w:color="auto"/>
        <w:left w:val="none" w:sz="0" w:space="0" w:color="auto"/>
        <w:bottom w:val="none" w:sz="0" w:space="0" w:color="auto"/>
        <w:right w:val="none" w:sz="0" w:space="0" w:color="auto"/>
      </w:divBdr>
    </w:div>
    <w:div w:id="399521405">
      <w:bodyDiv w:val="1"/>
      <w:marLeft w:val="0"/>
      <w:marRight w:val="0"/>
      <w:marTop w:val="0"/>
      <w:marBottom w:val="0"/>
      <w:divBdr>
        <w:top w:val="none" w:sz="0" w:space="0" w:color="auto"/>
        <w:left w:val="none" w:sz="0" w:space="0" w:color="auto"/>
        <w:bottom w:val="none" w:sz="0" w:space="0" w:color="auto"/>
        <w:right w:val="none" w:sz="0" w:space="0" w:color="auto"/>
      </w:divBdr>
    </w:div>
    <w:div w:id="400904298">
      <w:bodyDiv w:val="1"/>
      <w:marLeft w:val="0"/>
      <w:marRight w:val="0"/>
      <w:marTop w:val="0"/>
      <w:marBottom w:val="0"/>
      <w:divBdr>
        <w:top w:val="none" w:sz="0" w:space="0" w:color="auto"/>
        <w:left w:val="none" w:sz="0" w:space="0" w:color="auto"/>
        <w:bottom w:val="none" w:sz="0" w:space="0" w:color="auto"/>
        <w:right w:val="none" w:sz="0" w:space="0" w:color="auto"/>
      </w:divBdr>
    </w:div>
    <w:div w:id="404911515">
      <w:bodyDiv w:val="1"/>
      <w:marLeft w:val="0"/>
      <w:marRight w:val="0"/>
      <w:marTop w:val="0"/>
      <w:marBottom w:val="0"/>
      <w:divBdr>
        <w:top w:val="none" w:sz="0" w:space="0" w:color="auto"/>
        <w:left w:val="none" w:sz="0" w:space="0" w:color="auto"/>
        <w:bottom w:val="none" w:sz="0" w:space="0" w:color="auto"/>
        <w:right w:val="none" w:sz="0" w:space="0" w:color="auto"/>
      </w:divBdr>
    </w:div>
    <w:div w:id="420226705">
      <w:bodyDiv w:val="1"/>
      <w:marLeft w:val="0"/>
      <w:marRight w:val="0"/>
      <w:marTop w:val="0"/>
      <w:marBottom w:val="0"/>
      <w:divBdr>
        <w:top w:val="none" w:sz="0" w:space="0" w:color="auto"/>
        <w:left w:val="none" w:sz="0" w:space="0" w:color="auto"/>
        <w:bottom w:val="none" w:sz="0" w:space="0" w:color="auto"/>
        <w:right w:val="none" w:sz="0" w:space="0" w:color="auto"/>
      </w:divBdr>
    </w:div>
    <w:div w:id="426657134">
      <w:bodyDiv w:val="1"/>
      <w:marLeft w:val="0"/>
      <w:marRight w:val="0"/>
      <w:marTop w:val="0"/>
      <w:marBottom w:val="0"/>
      <w:divBdr>
        <w:top w:val="none" w:sz="0" w:space="0" w:color="auto"/>
        <w:left w:val="none" w:sz="0" w:space="0" w:color="auto"/>
        <w:bottom w:val="none" w:sz="0" w:space="0" w:color="auto"/>
        <w:right w:val="none" w:sz="0" w:space="0" w:color="auto"/>
      </w:divBdr>
    </w:div>
    <w:div w:id="432021839">
      <w:bodyDiv w:val="1"/>
      <w:marLeft w:val="0"/>
      <w:marRight w:val="0"/>
      <w:marTop w:val="0"/>
      <w:marBottom w:val="0"/>
      <w:divBdr>
        <w:top w:val="none" w:sz="0" w:space="0" w:color="auto"/>
        <w:left w:val="none" w:sz="0" w:space="0" w:color="auto"/>
        <w:bottom w:val="none" w:sz="0" w:space="0" w:color="auto"/>
        <w:right w:val="none" w:sz="0" w:space="0" w:color="auto"/>
      </w:divBdr>
    </w:div>
    <w:div w:id="436874886">
      <w:bodyDiv w:val="1"/>
      <w:marLeft w:val="0"/>
      <w:marRight w:val="0"/>
      <w:marTop w:val="0"/>
      <w:marBottom w:val="0"/>
      <w:divBdr>
        <w:top w:val="none" w:sz="0" w:space="0" w:color="auto"/>
        <w:left w:val="none" w:sz="0" w:space="0" w:color="auto"/>
        <w:bottom w:val="none" w:sz="0" w:space="0" w:color="auto"/>
        <w:right w:val="none" w:sz="0" w:space="0" w:color="auto"/>
      </w:divBdr>
    </w:div>
    <w:div w:id="449320902">
      <w:bodyDiv w:val="1"/>
      <w:marLeft w:val="0"/>
      <w:marRight w:val="0"/>
      <w:marTop w:val="0"/>
      <w:marBottom w:val="0"/>
      <w:divBdr>
        <w:top w:val="none" w:sz="0" w:space="0" w:color="auto"/>
        <w:left w:val="none" w:sz="0" w:space="0" w:color="auto"/>
        <w:bottom w:val="none" w:sz="0" w:space="0" w:color="auto"/>
        <w:right w:val="none" w:sz="0" w:space="0" w:color="auto"/>
      </w:divBdr>
    </w:div>
    <w:div w:id="453595451">
      <w:bodyDiv w:val="1"/>
      <w:marLeft w:val="0"/>
      <w:marRight w:val="0"/>
      <w:marTop w:val="0"/>
      <w:marBottom w:val="0"/>
      <w:divBdr>
        <w:top w:val="none" w:sz="0" w:space="0" w:color="auto"/>
        <w:left w:val="none" w:sz="0" w:space="0" w:color="auto"/>
        <w:bottom w:val="none" w:sz="0" w:space="0" w:color="auto"/>
        <w:right w:val="none" w:sz="0" w:space="0" w:color="auto"/>
      </w:divBdr>
    </w:div>
    <w:div w:id="485054862">
      <w:bodyDiv w:val="1"/>
      <w:marLeft w:val="0"/>
      <w:marRight w:val="0"/>
      <w:marTop w:val="0"/>
      <w:marBottom w:val="0"/>
      <w:divBdr>
        <w:top w:val="none" w:sz="0" w:space="0" w:color="auto"/>
        <w:left w:val="none" w:sz="0" w:space="0" w:color="auto"/>
        <w:bottom w:val="none" w:sz="0" w:space="0" w:color="auto"/>
        <w:right w:val="none" w:sz="0" w:space="0" w:color="auto"/>
      </w:divBdr>
    </w:div>
    <w:div w:id="505942003">
      <w:bodyDiv w:val="1"/>
      <w:marLeft w:val="0"/>
      <w:marRight w:val="0"/>
      <w:marTop w:val="0"/>
      <w:marBottom w:val="0"/>
      <w:divBdr>
        <w:top w:val="none" w:sz="0" w:space="0" w:color="auto"/>
        <w:left w:val="none" w:sz="0" w:space="0" w:color="auto"/>
        <w:bottom w:val="none" w:sz="0" w:space="0" w:color="auto"/>
        <w:right w:val="none" w:sz="0" w:space="0" w:color="auto"/>
      </w:divBdr>
    </w:div>
    <w:div w:id="507251647">
      <w:bodyDiv w:val="1"/>
      <w:marLeft w:val="0"/>
      <w:marRight w:val="0"/>
      <w:marTop w:val="0"/>
      <w:marBottom w:val="0"/>
      <w:divBdr>
        <w:top w:val="none" w:sz="0" w:space="0" w:color="auto"/>
        <w:left w:val="none" w:sz="0" w:space="0" w:color="auto"/>
        <w:bottom w:val="none" w:sz="0" w:space="0" w:color="auto"/>
        <w:right w:val="none" w:sz="0" w:space="0" w:color="auto"/>
      </w:divBdr>
    </w:div>
    <w:div w:id="511338695">
      <w:bodyDiv w:val="1"/>
      <w:marLeft w:val="0"/>
      <w:marRight w:val="0"/>
      <w:marTop w:val="0"/>
      <w:marBottom w:val="0"/>
      <w:divBdr>
        <w:top w:val="none" w:sz="0" w:space="0" w:color="auto"/>
        <w:left w:val="none" w:sz="0" w:space="0" w:color="auto"/>
        <w:bottom w:val="none" w:sz="0" w:space="0" w:color="auto"/>
        <w:right w:val="none" w:sz="0" w:space="0" w:color="auto"/>
      </w:divBdr>
    </w:div>
    <w:div w:id="525951046">
      <w:bodyDiv w:val="1"/>
      <w:marLeft w:val="0"/>
      <w:marRight w:val="0"/>
      <w:marTop w:val="0"/>
      <w:marBottom w:val="0"/>
      <w:divBdr>
        <w:top w:val="none" w:sz="0" w:space="0" w:color="auto"/>
        <w:left w:val="none" w:sz="0" w:space="0" w:color="auto"/>
        <w:bottom w:val="none" w:sz="0" w:space="0" w:color="auto"/>
        <w:right w:val="none" w:sz="0" w:space="0" w:color="auto"/>
      </w:divBdr>
    </w:div>
    <w:div w:id="544757852">
      <w:bodyDiv w:val="1"/>
      <w:marLeft w:val="0"/>
      <w:marRight w:val="0"/>
      <w:marTop w:val="0"/>
      <w:marBottom w:val="0"/>
      <w:divBdr>
        <w:top w:val="none" w:sz="0" w:space="0" w:color="auto"/>
        <w:left w:val="none" w:sz="0" w:space="0" w:color="auto"/>
        <w:bottom w:val="none" w:sz="0" w:space="0" w:color="auto"/>
        <w:right w:val="none" w:sz="0" w:space="0" w:color="auto"/>
      </w:divBdr>
    </w:div>
    <w:div w:id="549465361">
      <w:bodyDiv w:val="1"/>
      <w:marLeft w:val="0"/>
      <w:marRight w:val="0"/>
      <w:marTop w:val="0"/>
      <w:marBottom w:val="0"/>
      <w:divBdr>
        <w:top w:val="none" w:sz="0" w:space="0" w:color="auto"/>
        <w:left w:val="none" w:sz="0" w:space="0" w:color="auto"/>
        <w:bottom w:val="none" w:sz="0" w:space="0" w:color="auto"/>
        <w:right w:val="none" w:sz="0" w:space="0" w:color="auto"/>
      </w:divBdr>
    </w:div>
    <w:div w:id="571425388">
      <w:bodyDiv w:val="1"/>
      <w:marLeft w:val="0"/>
      <w:marRight w:val="0"/>
      <w:marTop w:val="0"/>
      <w:marBottom w:val="0"/>
      <w:divBdr>
        <w:top w:val="none" w:sz="0" w:space="0" w:color="auto"/>
        <w:left w:val="none" w:sz="0" w:space="0" w:color="auto"/>
        <w:bottom w:val="none" w:sz="0" w:space="0" w:color="auto"/>
        <w:right w:val="none" w:sz="0" w:space="0" w:color="auto"/>
      </w:divBdr>
    </w:div>
    <w:div w:id="581646267">
      <w:bodyDiv w:val="1"/>
      <w:marLeft w:val="0"/>
      <w:marRight w:val="0"/>
      <w:marTop w:val="0"/>
      <w:marBottom w:val="0"/>
      <w:divBdr>
        <w:top w:val="none" w:sz="0" w:space="0" w:color="auto"/>
        <w:left w:val="none" w:sz="0" w:space="0" w:color="auto"/>
        <w:bottom w:val="none" w:sz="0" w:space="0" w:color="auto"/>
        <w:right w:val="none" w:sz="0" w:space="0" w:color="auto"/>
      </w:divBdr>
    </w:div>
    <w:div w:id="610626122">
      <w:bodyDiv w:val="1"/>
      <w:marLeft w:val="0"/>
      <w:marRight w:val="0"/>
      <w:marTop w:val="0"/>
      <w:marBottom w:val="0"/>
      <w:divBdr>
        <w:top w:val="none" w:sz="0" w:space="0" w:color="auto"/>
        <w:left w:val="none" w:sz="0" w:space="0" w:color="auto"/>
        <w:bottom w:val="none" w:sz="0" w:space="0" w:color="auto"/>
        <w:right w:val="none" w:sz="0" w:space="0" w:color="auto"/>
      </w:divBdr>
    </w:div>
    <w:div w:id="707876261">
      <w:bodyDiv w:val="1"/>
      <w:marLeft w:val="0"/>
      <w:marRight w:val="0"/>
      <w:marTop w:val="0"/>
      <w:marBottom w:val="0"/>
      <w:divBdr>
        <w:top w:val="none" w:sz="0" w:space="0" w:color="auto"/>
        <w:left w:val="none" w:sz="0" w:space="0" w:color="auto"/>
        <w:bottom w:val="none" w:sz="0" w:space="0" w:color="auto"/>
        <w:right w:val="none" w:sz="0" w:space="0" w:color="auto"/>
      </w:divBdr>
    </w:div>
    <w:div w:id="762070746">
      <w:bodyDiv w:val="1"/>
      <w:marLeft w:val="0"/>
      <w:marRight w:val="0"/>
      <w:marTop w:val="0"/>
      <w:marBottom w:val="0"/>
      <w:divBdr>
        <w:top w:val="none" w:sz="0" w:space="0" w:color="auto"/>
        <w:left w:val="none" w:sz="0" w:space="0" w:color="auto"/>
        <w:bottom w:val="none" w:sz="0" w:space="0" w:color="auto"/>
        <w:right w:val="none" w:sz="0" w:space="0" w:color="auto"/>
      </w:divBdr>
    </w:div>
    <w:div w:id="785540554">
      <w:bodyDiv w:val="1"/>
      <w:marLeft w:val="0"/>
      <w:marRight w:val="0"/>
      <w:marTop w:val="0"/>
      <w:marBottom w:val="0"/>
      <w:divBdr>
        <w:top w:val="none" w:sz="0" w:space="0" w:color="auto"/>
        <w:left w:val="none" w:sz="0" w:space="0" w:color="auto"/>
        <w:bottom w:val="none" w:sz="0" w:space="0" w:color="auto"/>
        <w:right w:val="none" w:sz="0" w:space="0" w:color="auto"/>
      </w:divBdr>
    </w:div>
    <w:div w:id="792284695">
      <w:bodyDiv w:val="1"/>
      <w:marLeft w:val="0"/>
      <w:marRight w:val="0"/>
      <w:marTop w:val="0"/>
      <w:marBottom w:val="0"/>
      <w:divBdr>
        <w:top w:val="none" w:sz="0" w:space="0" w:color="auto"/>
        <w:left w:val="none" w:sz="0" w:space="0" w:color="auto"/>
        <w:bottom w:val="none" w:sz="0" w:space="0" w:color="auto"/>
        <w:right w:val="none" w:sz="0" w:space="0" w:color="auto"/>
      </w:divBdr>
    </w:div>
    <w:div w:id="818688362">
      <w:bodyDiv w:val="1"/>
      <w:marLeft w:val="0"/>
      <w:marRight w:val="0"/>
      <w:marTop w:val="0"/>
      <w:marBottom w:val="0"/>
      <w:divBdr>
        <w:top w:val="none" w:sz="0" w:space="0" w:color="auto"/>
        <w:left w:val="none" w:sz="0" w:space="0" w:color="auto"/>
        <w:bottom w:val="none" w:sz="0" w:space="0" w:color="auto"/>
        <w:right w:val="none" w:sz="0" w:space="0" w:color="auto"/>
      </w:divBdr>
    </w:div>
    <w:div w:id="822543867">
      <w:bodyDiv w:val="1"/>
      <w:marLeft w:val="0"/>
      <w:marRight w:val="0"/>
      <w:marTop w:val="0"/>
      <w:marBottom w:val="0"/>
      <w:divBdr>
        <w:top w:val="none" w:sz="0" w:space="0" w:color="auto"/>
        <w:left w:val="none" w:sz="0" w:space="0" w:color="auto"/>
        <w:bottom w:val="none" w:sz="0" w:space="0" w:color="auto"/>
        <w:right w:val="none" w:sz="0" w:space="0" w:color="auto"/>
      </w:divBdr>
    </w:div>
    <w:div w:id="828325656">
      <w:bodyDiv w:val="1"/>
      <w:marLeft w:val="0"/>
      <w:marRight w:val="0"/>
      <w:marTop w:val="0"/>
      <w:marBottom w:val="0"/>
      <w:divBdr>
        <w:top w:val="none" w:sz="0" w:space="0" w:color="auto"/>
        <w:left w:val="none" w:sz="0" w:space="0" w:color="auto"/>
        <w:bottom w:val="none" w:sz="0" w:space="0" w:color="auto"/>
        <w:right w:val="none" w:sz="0" w:space="0" w:color="auto"/>
      </w:divBdr>
    </w:div>
    <w:div w:id="829298356">
      <w:bodyDiv w:val="1"/>
      <w:marLeft w:val="0"/>
      <w:marRight w:val="0"/>
      <w:marTop w:val="0"/>
      <w:marBottom w:val="0"/>
      <w:divBdr>
        <w:top w:val="none" w:sz="0" w:space="0" w:color="auto"/>
        <w:left w:val="none" w:sz="0" w:space="0" w:color="auto"/>
        <w:bottom w:val="none" w:sz="0" w:space="0" w:color="auto"/>
        <w:right w:val="none" w:sz="0" w:space="0" w:color="auto"/>
      </w:divBdr>
    </w:div>
    <w:div w:id="849486822">
      <w:bodyDiv w:val="1"/>
      <w:marLeft w:val="0"/>
      <w:marRight w:val="0"/>
      <w:marTop w:val="0"/>
      <w:marBottom w:val="0"/>
      <w:divBdr>
        <w:top w:val="none" w:sz="0" w:space="0" w:color="auto"/>
        <w:left w:val="none" w:sz="0" w:space="0" w:color="auto"/>
        <w:bottom w:val="none" w:sz="0" w:space="0" w:color="auto"/>
        <w:right w:val="none" w:sz="0" w:space="0" w:color="auto"/>
      </w:divBdr>
    </w:div>
    <w:div w:id="865170275">
      <w:bodyDiv w:val="1"/>
      <w:marLeft w:val="0"/>
      <w:marRight w:val="0"/>
      <w:marTop w:val="0"/>
      <w:marBottom w:val="0"/>
      <w:divBdr>
        <w:top w:val="none" w:sz="0" w:space="0" w:color="auto"/>
        <w:left w:val="none" w:sz="0" w:space="0" w:color="auto"/>
        <w:bottom w:val="none" w:sz="0" w:space="0" w:color="auto"/>
        <w:right w:val="none" w:sz="0" w:space="0" w:color="auto"/>
      </w:divBdr>
    </w:div>
    <w:div w:id="878476347">
      <w:bodyDiv w:val="1"/>
      <w:marLeft w:val="0"/>
      <w:marRight w:val="0"/>
      <w:marTop w:val="0"/>
      <w:marBottom w:val="0"/>
      <w:divBdr>
        <w:top w:val="none" w:sz="0" w:space="0" w:color="auto"/>
        <w:left w:val="none" w:sz="0" w:space="0" w:color="auto"/>
        <w:bottom w:val="none" w:sz="0" w:space="0" w:color="auto"/>
        <w:right w:val="none" w:sz="0" w:space="0" w:color="auto"/>
      </w:divBdr>
    </w:div>
    <w:div w:id="886725316">
      <w:bodyDiv w:val="1"/>
      <w:marLeft w:val="0"/>
      <w:marRight w:val="0"/>
      <w:marTop w:val="0"/>
      <w:marBottom w:val="0"/>
      <w:divBdr>
        <w:top w:val="none" w:sz="0" w:space="0" w:color="auto"/>
        <w:left w:val="none" w:sz="0" w:space="0" w:color="auto"/>
        <w:bottom w:val="none" w:sz="0" w:space="0" w:color="auto"/>
        <w:right w:val="none" w:sz="0" w:space="0" w:color="auto"/>
      </w:divBdr>
    </w:div>
    <w:div w:id="898634322">
      <w:bodyDiv w:val="1"/>
      <w:marLeft w:val="0"/>
      <w:marRight w:val="0"/>
      <w:marTop w:val="0"/>
      <w:marBottom w:val="0"/>
      <w:divBdr>
        <w:top w:val="none" w:sz="0" w:space="0" w:color="auto"/>
        <w:left w:val="none" w:sz="0" w:space="0" w:color="auto"/>
        <w:bottom w:val="none" w:sz="0" w:space="0" w:color="auto"/>
        <w:right w:val="none" w:sz="0" w:space="0" w:color="auto"/>
      </w:divBdr>
    </w:div>
    <w:div w:id="916864612">
      <w:bodyDiv w:val="1"/>
      <w:marLeft w:val="0"/>
      <w:marRight w:val="0"/>
      <w:marTop w:val="0"/>
      <w:marBottom w:val="0"/>
      <w:divBdr>
        <w:top w:val="none" w:sz="0" w:space="0" w:color="auto"/>
        <w:left w:val="none" w:sz="0" w:space="0" w:color="auto"/>
        <w:bottom w:val="none" w:sz="0" w:space="0" w:color="auto"/>
        <w:right w:val="none" w:sz="0" w:space="0" w:color="auto"/>
      </w:divBdr>
    </w:div>
    <w:div w:id="923030437">
      <w:bodyDiv w:val="1"/>
      <w:marLeft w:val="0"/>
      <w:marRight w:val="0"/>
      <w:marTop w:val="0"/>
      <w:marBottom w:val="0"/>
      <w:divBdr>
        <w:top w:val="none" w:sz="0" w:space="0" w:color="auto"/>
        <w:left w:val="none" w:sz="0" w:space="0" w:color="auto"/>
        <w:bottom w:val="none" w:sz="0" w:space="0" w:color="auto"/>
        <w:right w:val="none" w:sz="0" w:space="0" w:color="auto"/>
      </w:divBdr>
    </w:div>
    <w:div w:id="992562864">
      <w:bodyDiv w:val="1"/>
      <w:marLeft w:val="0"/>
      <w:marRight w:val="0"/>
      <w:marTop w:val="0"/>
      <w:marBottom w:val="0"/>
      <w:divBdr>
        <w:top w:val="none" w:sz="0" w:space="0" w:color="auto"/>
        <w:left w:val="none" w:sz="0" w:space="0" w:color="auto"/>
        <w:bottom w:val="none" w:sz="0" w:space="0" w:color="auto"/>
        <w:right w:val="none" w:sz="0" w:space="0" w:color="auto"/>
      </w:divBdr>
      <w:divsChild>
        <w:div w:id="226958270">
          <w:marLeft w:val="0"/>
          <w:marRight w:val="0"/>
          <w:marTop w:val="0"/>
          <w:marBottom w:val="0"/>
          <w:divBdr>
            <w:top w:val="none" w:sz="0" w:space="0" w:color="auto"/>
            <w:left w:val="none" w:sz="0" w:space="0" w:color="auto"/>
            <w:bottom w:val="none" w:sz="0" w:space="0" w:color="auto"/>
            <w:right w:val="none" w:sz="0" w:space="0" w:color="auto"/>
          </w:divBdr>
          <w:divsChild>
            <w:div w:id="2085687474">
              <w:marLeft w:val="0"/>
              <w:marRight w:val="0"/>
              <w:marTop w:val="0"/>
              <w:marBottom w:val="0"/>
              <w:divBdr>
                <w:top w:val="none" w:sz="0" w:space="0" w:color="auto"/>
                <w:left w:val="none" w:sz="0" w:space="0" w:color="auto"/>
                <w:bottom w:val="none" w:sz="0" w:space="0" w:color="auto"/>
                <w:right w:val="none" w:sz="0" w:space="0" w:color="auto"/>
              </w:divBdr>
              <w:divsChild>
                <w:div w:id="1733968233">
                  <w:marLeft w:val="0"/>
                  <w:marRight w:val="0"/>
                  <w:marTop w:val="0"/>
                  <w:marBottom w:val="0"/>
                  <w:divBdr>
                    <w:top w:val="none" w:sz="0" w:space="0" w:color="auto"/>
                    <w:left w:val="none" w:sz="0" w:space="0" w:color="auto"/>
                    <w:bottom w:val="none" w:sz="0" w:space="0" w:color="auto"/>
                    <w:right w:val="none" w:sz="0" w:space="0" w:color="auto"/>
                  </w:divBdr>
                  <w:divsChild>
                    <w:div w:id="16521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77326">
          <w:marLeft w:val="0"/>
          <w:marRight w:val="0"/>
          <w:marTop w:val="0"/>
          <w:marBottom w:val="0"/>
          <w:divBdr>
            <w:top w:val="none" w:sz="0" w:space="0" w:color="auto"/>
            <w:left w:val="none" w:sz="0" w:space="0" w:color="auto"/>
            <w:bottom w:val="none" w:sz="0" w:space="0" w:color="auto"/>
            <w:right w:val="none" w:sz="0" w:space="0" w:color="auto"/>
          </w:divBdr>
          <w:divsChild>
            <w:div w:id="1655451488">
              <w:marLeft w:val="0"/>
              <w:marRight w:val="0"/>
              <w:marTop w:val="0"/>
              <w:marBottom w:val="0"/>
              <w:divBdr>
                <w:top w:val="none" w:sz="0" w:space="0" w:color="auto"/>
                <w:left w:val="none" w:sz="0" w:space="0" w:color="auto"/>
                <w:bottom w:val="none" w:sz="0" w:space="0" w:color="auto"/>
                <w:right w:val="none" w:sz="0" w:space="0" w:color="auto"/>
              </w:divBdr>
              <w:divsChild>
                <w:div w:id="2138452604">
                  <w:marLeft w:val="0"/>
                  <w:marRight w:val="0"/>
                  <w:marTop w:val="0"/>
                  <w:marBottom w:val="0"/>
                  <w:divBdr>
                    <w:top w:val="none" w:sz="0" w:space="0" w:color="auto"/>
                    <w:left w:val="none" w:sz="0" w:space="0" w:color="auto"/>
                    <w:bottom w:val="none" w:sz="0" w:space="0" w:color="auto"/>
                    <w:right w:val="none" w:sz="0" w:space="0" w:color="auto"/>
                  </w:divBdr>
                  <w:divsChild>
                    <w:div w:id="1462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82606">
      <w:bodyDiv w:val="1"/>
      <w:marLeft w:val="0"/>
      <w:marRight w:val="0"/>
      <w:marTop w:val="0"/>
      <w:marBottom w:val="0"/>
      <w:divBdr>
        <w:top w:val="none" w:sz="0" w:space="0" w:color="auto"/>
        <w:left w:val="none" w:sz="0" w:space="0" w:color="auto"/>
        <w:bottom w:val="none" w:sz="0" w:space="0" w:color="auto"/>
        <w:right w:val="none" w:sz="0" w:space="0" w:color="auto"/>
      </w:divBdr>
    </w:div>
    <w:div w:id="1031802563">
      <w:bodyDiv w:val="1"/>
      <w:marLeft w:val="0"/>
      <w:marRight w:val="0"/>
      <w:marTop w:val="0"/>
      <w:marBottom w:val="0"/>
      <w:divBdr>
        <w:top w:val="none" w:sz="0" w:space="0" w:color="auto"/>
        <w:left w:val="none" w:sz="0" w:space="0" w:color="auto"/>
        <w:bottom w:val="none" w:sz="0" w:space="0" w:color="auto"/>
        <w:right w:val="none" w:sz="0" w:space="0" w:color="auto"/>
      </w:divBdr>
    </w:div>
    <w:div w:id="1044258199">
      <w:bodyDiv w:val="1"/>
      <w:marLeft w:val="0"/>
      <w:marRight w:val="0"/>
      <w:marTop w:val="0"/>
      <w:marBottom w:val="0"/>
      <w:divBdr>
        <w:top w:val="none" w:sz="0" w:space="0" w:color="auto"/>
        <w:left w:val="none" w:sz="0" w:space="0" w:color="auto"/>
        <w:bottom w:val="none" w:sz="0" w:space="0" w:color="auto"/>
        <w:right w:val="none" w:sz="0" w:space="0" w:color="auto"/>
      </w:divBdr>
    </w:div>
    <w:div w:id="1075198931">
      <w:bodyDiv w:val="1"/>
      <w:marLeft w:val="0"/>
      <w:marRight w:val="0"/>
      <w:marTop w:val="0"/>
      <w:marBottom w:val="0"/>
      <w:divBdr>
        <w:top w:val="none" w:sz="0" w:space="0" w:color="auto"/>
        <w:left w:val="none" w:sz="0" w:space="0" w:color="auto"/>
        <w:bottom w:val="none" w:sz="0" w:space="0" w:color="auto"/>
        <w:right w:val="none" w:sz="0" w:space="0" w:color="auto"/>
      </w:divBdr>
    </w:div>
    <w:div w:id="1118568996">
      <w:bodyDiv w:val="1"/>
      <w:marLeft w:val="0"/>
      <w:marRight w:val="0"/>
      <w:marTop w:val="0"/>
      <w:marBottom w:val="0"/>
      <w:divBdr>
        <w:top w:val="none" w:sz="0" w:space="0" w:color="auto"/>
        <w:left w:val="none" w:sz="0" w:space="0" w:color="auto"/>
        <w:bottom w:val="none" w:sz="0" w:space="0" w:color="auto"/>
        <w:right w:val="none" w:sz="0" w:space="0" w:color="auto"/>
      </w:divBdr>
    </w:div>
    <w:div w:id="1121727626">
      <w:bodyDiv w:val="1"/>
      <w:marLeft w:val="0"/>
      <w:marRight w:val="0"/>
      <w:marTop w:val="0"/>
      <w:marBottom w:val="0"/>
      <w:divBdr>
        <w:top w:val="none" w:sz="0" w:space="0" w:color="auto"/>
        <w:left w:val="none" w:sz="0" w:space="0" w:color="auto"/>
        <w:bottom w:val="none" w:sz="0" w:space="0" w:color="auto"/>
        <w:right w:val="none" w:sz="0" w:space="0" w:color="auto"/>
      </w:divBdr>
    </w:div>
    <w:div w:id="1129009754">
      <w:bodyDiv w:val="1"/>
      <w:marLeft w:val="0"/>
      <w:marRight w:val="0"/>
      <w:marTop w:val="0"/>
      <w:marBottom w:val="0"/>
      <w:divBdr>
        <w:top w:val="none" w:sz="0" w:space="0" w:color="auto"/>
        <w:left w:val="none" w:sz="0" w:space="0" w:color="auto"/>
        <w:bottom w:val="none" w:sz="0" w:space="0" w:color="auto"/>
        <w:right w:val="none" w:sz="0" w:space="0" w:color="auto"/>
      </w:divBdr>
    </w:div>
    <w:div w:id="1288313898">
      <w:bodyDiv w:val="1"/>
      <w:marLeft w:val="0"/>
      <w:marRight w:val="0"/>
      <w:marTop w:val="0"/>
      <w:marBottom w:val="0"/>
      <w:divBdr>
        <w:top w:val="none" w:sz="0" w:space="0" w:color="auto"/>
        <w:left w:val="none" w:sz="0" w:space="0" w:color="auto"/>
        <w:bottom w:val="none" w:sz="0" w:space="0" w:color="auto"/>
        <w:right w:val="none" w:sz="0" w:space="0" w:color="auto"/>
      </w:divBdr>
    </w:div>
    <w:div w:id="1289319655">
      <w:bodyDiv w:val="1"/>
      <w:marLeft w:val="0"/>
      <w:marRight w:val="0"/>
      <w:marTop w:val="0"/>
      <w:marBottom w:val="0"/>
      <w:divBdr>
        <w:top w:val="none" w:sz="0" w:space="0" w:color="auto"/>
        <w:left w:val="none" w:sz="0" w:space="0" w:color="auto"/>
        <w:bottom w:val="none" w:sz="0" w:space="0" w:color="auto"/>
        <w:right w:val="none" w:sz="0" w:space="0" w:color="auto"/>
      </w:divBdr>
    </w:div>
    <w:div w:id="1305310352">
      <w:bodyDiv w:val="1"/>
      <w:marLeft w:val="0"/>
      <w:marRight w:val="0"/>
      <w:marTop w:val="0"/>
      <w:marBottom w:val="0"/>
      <w:divBdr>
        <w:top w:val="none" w:sz="0" w:space="0" w:color="auto"/>
        <w:left w:val="none" w:sz="0" w:space="0" w:color="auto"/>
        <w:bottom w:val="none" w:sz="0" w:space="0" w:color="auto"/>
        <w:right w:val="none" w:sz="0" w:space="0" w:color="auto"/>
      </w:divBdr>
      <w:divsChild>
        <w:div w:id="1748333541">
          <w:marLeft w:val="0"/>
          <w:marRight w:val="0"/>
          <w:marTop w:val="0"/>
          <w:marBottom w:val="0"/>
          <w:divBdr>
            <w:top w:val="none" w:sz="0" w:space="0" w:color="auto"/>
            <w:left w:val="none" w:sz="0" w:space="0" w:color="auto"/>
            <w:bottom w:val="none" w:sz="0" w:space="0" w:color="auto"/>
            <w:right w:val="none" w:sz="0" w:space="0" w:color="auto"/>
          </w:divBdr>
          <w:divsChild>
            <w:div w:id="922296785">
              <w:marLeft w:val="0"/>
              <w:marRight w:val="0"/>
              <w:marTop w:val="0"/>
              <w:marBottom w:val="0"/>
              <w:divBdr>
                <w:top w:val="none" w:sz="0" w:space="0" w:color="auto"/>
                <w:left w:val="none" w:sz="0" w:space="0" w:color="auto"/>
                <w:bottom w:val="none" w:sz="0" w:space="0" w:color="auto"/>
                <w:right w:val="none" w:sz="0" w:space="0" w:color="auto"/>
              </w:divBdr>
              <w:divsChild>
                <w:div w:id="100300476">
                  <w:marLeft w:val="0"/>
                  <w:marRight w:val="0"/>
                  <w:marTop w:val="0"/>
                  <w:marBottom w:val="0"/>
                  <w:divBdr>
                    <w:top w:val="none" w:sz="0" w:space="0" w:color="auto"/>
                    <w:left w:val="none" w:sz="0" w:space="0" w:color="auto"/>
                    <w:bottom w:val="none" w:sz="0" w:space="0" w:color="auto"/>
                    <w:right w:val="none" w:sz="0" w:space="0" w:color="auto"/>
                  </w:divBdr>
                  <w:divsChild>
                    <w:div w:id="11331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7701">
      <w:bodyDiv w:val="1"/>
      <w:marLeft w:val="0"/>
      <w:marRight w:val="0"/>
      <w:marTop w:val="0"/>
      <w:marBottom w:val="0"/>
      <w:divBdr>
        <w:top w:val="none" w:sz="0" w:space="0" w:color="auto"/>
        <w:left w:val="none" w:sz="0" w:space="0" w:color="auto"/>
        <w:bottom w:val="none" w:sz="0" w:space="0" w:color="auto"/>
        <w:right w:val="none" w:sz="0" w:space="0" w:color="auto"/>
      </w:divBdr>
    </w:div>
    <w:div w:id="1355031551">
      <w:bodyDiv w:val="1"/>
      <w:marLeft w:val="0"/>
      <w:marRight w:val="0"/>
      <w:marTop w:val="0"/>
      <w:marBottom w:val="0"/>
      <w:divBdr>
        <w:top w:val="none" w:sz="0" w:space="0" w:color="auto"/>
        <w:left w:val="none" w:sz="0" w:space="0" w:color="auto"/>
        <w:bottom w:val="none" w:sz="0" w:space="0" w:color="auto"/>
        <w:right w:val="none" w:sz="0" w:space="0" w:color="auto"/>
      </w:divBdr>
    </w:div>
    <w:div w:id="1417095759">
      <w:bodyDiv w:val="1"/>
      <w:marLeft w:val="0"/>
      <w:marRight w:val="0"/>
      <w:marTop w:val="0"/>
      <w:marBottom w:val="0"/>
      <w:divBdr>
        <w:top w:val="none" w:sz="0" w:space="0" w:color="auto"/>
        <w:left w:val="none" w:sz="0" w:space="0" w:color="auto"/>
        <w:bottom w:val="none" w:sz="0" w:space="0" w:color="auto"/>
        <w:right w:val="none" w:sz="0" w:space="0" w:color="auto"/>
      </w:divBdr>
    </w:div>
    <w:div w:id="1444154682">
      <w:bodyDiv w:val="1"/>
      <w:marLeft w:val="0"/>
      <w:marRight w:val="0"/>
      <w:marTop w:val="0"/>
      <w:marBottom w:val="0"/>
      <w:divBdr>
        <w:top w:val="none" w:sz="0" w:space="0" w:color="auto"/>
        <w:left w:val="none" w:sz="0" w:space="0" w:color="auto"/>
        <w:bottom w:val="none" w:sz="0" w:space="0" w:color="auto"/>
        <w:right w:val="none" w:sz="0" w:space="0" w:color="auto"/>
      </w:divBdr>
    </w:div>
    <w:div w:id="1460151154">
      <w:bodyDiv w:val="1"/>
      <w:marLeft w:val="0"/>
      <w:marRight w:val="0"/>
      <w:marTop w:val="0"/>
      <w:marBottom w:val="0"/>
      <w:divBdr>
        <w:top w:val="none" w:sz="0" w:space="0" w:color="auto"/>
        <w:left w:val="none" w:sz="0" w:space="0" w:color="auto"/>
        <w:bottom w:val="none" w:sz="0" w:space="0" w:color="auto"/>
        <w:right w:val="none" w:sz="0" w:space="0" w:color="auto"/>
      </w:divBdr>
    </w:div>
    <w:div w:id="1471555068">
      <w:bodyDiv w:val="1"/>
      <w:marLeft w:val="0"/>
      <w:marRight w:val="0"/>
      <w:marTop w:val="0"/>
      <w:marBottom w:val="0"/>
      <w:divBdr>
        <w:top w:val="none" w:sz="0" w:space="0" w:color="auto"/>
        <w:left w:val="none" w:sz="0" w:space="0" w:color="auto"/>
        <w:bottom w:val="none" w:sz="0" w:space="0" w:color="auto"/>
        <w:right w:val="none" w:sz="0" w:space="0" w:color="auto"/>
      </w:divBdr>
    </w:div>
    <w:div w:id="1478717198">
      <w:bodyDiv w:val="1"/>
      <w:marLeft w:val="0"/>
      <w:marRight w:val="0"/>
      <w:marTop w:val="0"/>
      <w:marBottom w:val="0"/>
      <w:divBdr>
        <w:top w:val="none" w:sz="0" w:space="0" w:color="auto"/>
        <w:left w:val="none" w:sz="0" w:space="0" w:color="auto"/>
        <w:bottom w:val="none" w:sz="0" w:space="0" w:color="auto"/>
        <w:right w:val="none" w:sz="0" w:space="0" w:color="auto"/>
      </w:divBdr>
    </w:div>
    <w:div w:id="1494026248">
      <w:bodyDiv w:val="1"/>
      <w:marLeft w:val="0"/>
      <w:marRight w:val="0"/>
      <w:marTop w:val="0"/>
      <w:marBottom w:val="0"/>
      <w:divBdr>
        <w:top w:val="none" w:sz="0" w:space="0" w:color="auto"/>
        <w:left w:val="none" w:sz="0" w:space="0" w:color="auto"/>
        <w:bottom w:val="none" w:sz="0" w:space="0" w:color="auto"/>
        <w:right w:val="none" w:sz="0" w:space="0" w:color="auto"/>
      </w:divBdr>
    </w:div>
    <w:div w:id="1509982137">
      <w:bodyDiv w:val="1"/>
      <w:marLeft w:val="0"/>
      <w:marRight w:val="0"/>
      <w:marTop w:val="0"/>
      <w:marBottom w:val="0"/>
      <w:divBdr>
        <w:top w:val="none" w:sz="0" w:space="0" w:color="auto"/>
        <w:left w:val="none" w:sz="0" w:space="0" w:color="auto"/>
        <w:bottom w:val="none" w:sz="0" w:space="0" w:color="auto"/>
        <w:right w:val="none" w:sz="0" w:space="0" w:color="auto"/>
      </w:divBdr>
    </w:div>
    <w:div w:id="1543907705">
      <w:bodyDiv w:val="1"/>
      <w:marLeft w:val="0"/>
      <w:marRight w:val="0"/>
      <w:marTop w:val="0"/>
      <w:marBottom w:val="0"/>
      <w:divBdr>
        <w:top w:val="none" w:sz="0" w:space="0" w:color="auto"/>
        <w:left w:val="none" w:sz="0" w:space="0" w:color="auto"/>
        <w:bottom w:val="none" w:sz="0" w:space="0" w:color="auto"/>
        <w:right w:val="none" w:sz="0" w:space="0" w:color="auto"/>
      </w:divBdr>
    </w:div>
    <w:div w:id="1571767470">
      <w:bodyDiv w:val="1"/>
      <w:marLeft w:val="0"/>
      <w:marRight w:val="0"/>
      <w:marTop w:val="0"/>
      <w:marBottom w:val="0"/>
      <w:divBdr>
        <w:top w:val="none" w:sz="0" w:space="0" w:color="auto"/>
        <w:left w:val="none" w:sz="0" w:space="0" w:color="auto"/>
        <w:bottom w:val="none" w:sz="0" w:space="0" w:color="auto"/>
        <w:right w:val="none" w:sz="0" w:space="0" w:color="auto"/>
      </w:divBdr>
    </w:div>
    <w:div w:id="1574392999">
      <w:bodyDiv w:val="1"/>
      <w:marLeft w:val="0"/>
      <w:marRight w:val="0"/>
      <w:marTop w:val="0"/>
      <w:marBottom w:val="0"/>
      <w:divBdr>
        <w:top w:val="none" w:sz="0" w:space="0" w:color="auto"/>
        <w:left w:val="none" w:sz="0" w:space="0" w:color="auto"/>
        <w:bottom w:val="none" w:sz="0" w:space="0" w:color="auto"/>
        <w:right w:val="none" w:sz="0" w:space="0" w:color="auto"/>
      </w:divBdr>
    </w:div>
    <w:div w:id="1576086087">
      <w:bodyDiv w:val="1"/>
      <w:marLeft w:val="0"/>
      <w:marRight w:val="0"/>
      <w:marTop w:val="0"/>
      <w:marBottom w:val="0"/>
      <w:divBdr>
        <w:top w:val="none" w:sz="0" w:space="0" w:color="auto"/>
        <w:left w:val="none" w:sz="0" w:space="0" w:color="auto"/>
        <w:bottom w:val="none" w:sz="0" w:space="0" w:color="auto"/>
        <w:right w:val="none" w:sz="0" w:space="0" w:color="auto"/>
      </w:divBdr>
    </w:div>
    <w:div w:id="1586260961">
      <w:bodyDiv w:val="1"/>
      <w:marLeft w:val="0"/>
      <w:marRight w:val="0"/>
      <w:marTop w:val="0"/>
      <w:marBottom w:val="0"/>
      <w:divBdr>
        <w:top w:val="none" w:sz="0" w:space="0" w:color="auto"/>
        <w:left w:val="none" w:sz="0" w:space="0" w:color="auto"/>
        <w:bottom w:val="none" w:sz="0" w:space="0" w:color="auto"/>
        <w:right w:val="none" w:sz="0" w:space="0" w:color="auto"/>
      </w:divBdr>
    </w:div>
    <w:div w:id="1595551397">
      <w:bodyDiv w:val="1"/>
      <w:marLeft w:val="0"/>
      <w:marRight w:val="0"/>
      <w:marTop w:val="0"/>
      <w:marBottom w:val="0"/>
      <w:divBdr>
        <w:top w:val="none" w:sz="0" w:space="0" w:color="auto"/>
        <w:left w:val="none" w:sz="0" w:space="0" w:color="auto"/>
        <w:bottom w:val="none" w:sz="0" w:space="0" w:color="auto"/>
        <w:right w:val="none" w:sz="0" w:space="0" w:color="auto"/>
      </w:divBdr>
    </w:div>
    <w:div w:id="1600406652">
      <w:bodyDiv w:val="1"/>
      <w:marLeft w:val="0"/>
      <w:marRight w:val="0"/>
      <w:marTop w:val="0"/>
      <w:marBottom w:val="0"/>
      <w:divBdr>
        <w:top w:val="none" w:sz="0" w:space="0" w:color="auto"/>
        <w:left w:val="none" w:sz="0" w:space="0" w:color="auto"/>
        <w:bottom w:val="none" w:sz="0" w:space="0" w:color="auto"/>
        <w:right w:val="none" w:sz="0" w:space="0" w:color="auto"/>
      </w:divBdr>
    </w:div>
    <w:div w:id="1622491342">
      <w:bodyDiv w:val="1"/>
      <w:marLeft w:val="0"/>
      <w:marRight w:val="0"/>
      <w:marTop w:val="0"/>
      <w:marBottom w:val="0"/>
      <w:divBdr>
        <w:top w:val="none" w:sz="0" w:space="0" w:color="auto"/>
        <w:left w:val="none" w:sz="0" w:space="0" w:color="auto"/>
        <w:bottom w:val="none" w:sz="0" w:space="0" w:color="auto"/>
        <w:right w:val="none" w:sz="0" w:space="0" w:color="auto"/>
      </w:divBdr>
    </w:div>
    <w:div w:id="1634483044">
      <w:bodyDiv w:val="1"/>
      <w:marLeft w:val="0"/>
      <w:marRight w:val="0"/>
      <w:marTop w:val="0"/>
      <w:marBottom w:val="0"/>
      <w:divBdr>
        <w:top w:val="none" w:sz="0" w:space="0" w:color="auto"/>
        <w:left w:val="none" w:sz="0" w:space="0" w:color="auto"/>
        <w:bottom w:val="none" w:sz="0" w:space="0" w:color="auto"/>
        <w:right w:val="none" w:sz="0" w:space="0" w:color="auto"/>
      </w:divBdr>
    </w:div>
    <w:div w:id="1640694798">
      <w:bodyDiv w:val="1"/>
      <w:marLeft w:val="0"/>
      <w:marRight w:val="0"/>
      <w:marTop w:val="0"/>
      <w:marBottom w:val="0"/>
      <w:divBdr>
        <w:top w:val="none" w:sz="0" w:space="0" w:color="auto"/>
        <w:left w:val="none" w:sz="0" w:space="0" w:color="auto"/>
        <w:bottom w:val="none" w:sz="0" w:space="0" w:color="auto"/>
        <w:right w:val="none" w:sz="0" w:space="0" w:color="auto"/>
      </w:divBdr>
    </w:div>
    <w:div w:id="1670324574">
      <w:bodyDiv w:val="1"/>
      <w:marLeft w:val="0"/>
      <w:marRight w:val="0"/>
      <w:marTop w:val="0"/>
      <w:marBottom w:val="0"/>
      <w:divBdr>
        <w:top w:val="none" w:sz="0" w:space="0" w:color="auto"/>
        <w:left w:val="none" w:sz="0" w:space="0" w:color="auto"/>
        <w:bottom w:val="none" w:sz="0" w:space="0" w:color="auto"/>
        <w:right w:val="none" w:sz="0" w:space="0" w:color="auto"/>
      </w:divBdr>
    </w:div>
    <w:div w:id="1684432055">
      <w:bodyDiv w:val="1"/>
      <w:marLeft w:val="0"/>
      <w:marRight w:val="0"/>
      <w:marTop w:val="0"/>
      <w:marBottom w:val="0"/>
      <w:divBdr>
        <w:top w:val="none" w:sz="0" w:space="0" w:color="auto"/>
        <w:left w:val="none" w:sz="0" w:space="0" w:color="auto"/>
        <w:bottom w:val="none" w:sz="0" w:space="0" w:color="auto"/>
        <w:right w:val="none" w:sz="0" w:space="0" w:color="auto"/>
      </w:divBdr>
      <w:divsChild>
        <w:div w:id="1180503534">
          <w:marLeft w:val="0"/>
          <w:marRight w:val="0"/>
          <w:marTop w:val="0"/>
          <w:marBottom w:val="0"/>
          <w:divBdr>
            <w:top w:val="none" w:sz="0" w:space="0" w:color="auto"/>
            <w:left w:val="none" w:sz="0" w:space="0" w:color="auto"/>
            <w:bottom w:val="none" w:sz="0" w:space="0" w:color="auto"/>
            <w:right w:val="none" w:sz="0" w:space="0" w:color="auto"/>
          </w:divBdr>
          <w:divsChild>
            <w:div w:id="883637224">
              <w:marLeft w:val="0"/>
              <w:marRight w:val="0"/>
              <w:marTop w:val="0"/>
              <w:marBottom w:val="0"/>
              <w:divBdr>
                <w:top w:val="none" w:sz="0" w:space="0" w:color="auto"/>
                <w:left w:val="none" w:sz="0" w:space="0" w:color="auto"/>
                <w:bottom w:val="none" w:sz="0" w:space="0" w:color="auto"/>
                <w:right w:val="none" w:sz="0" w:space="0" w:color="auto"/>
              </w:divBdr>
              <w:divsChild>
                <w:div w:id="1273786914">
                  <w:marLeft w:val="0"/>
                  <w:marRight w:val="0"/>
                  <w:marTop w:val="0"/>
                  <w:marBottom w:val="0"/>
                  <w:divBdr>
                    <w:top w:val="none" w:sz="0" w:space="0" w:color="auto"/>
                    <w:left w:val="none" w:sz="0" w:space="0" w:color="auto"/>
                    <w:bottom w:val="none" w:sz="0" w:space="0" w:color="auto"/>
                    <w:right w:val="none" w:sz="0" w:space="0" w:color="auto"/>
                  </w:divBdr>
                  <w:divsChild>
                    <w:div w:id="1935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73916">
      <w:bodyDiv w:val="1"/>
      <w:marLeft w:val="0"/>
      <w:marRight w:val="0"/>
      <w:marTop w:val="0"/>
      <w:marBottom w:val="0"/>
      <w:divBdr>
        <w:top w:val="none" w:sz="0" w:space="0" w:color="auto"/>
        <w:left w:val="none" w:sz="0" w:space="0" w:color="auto"/>
        <w:bottom w:val="none" w:sz="0" w:space="0" w:color="auto"/>
        <w:right w:val="none" w:sz="0" w:space="0" w:color="auto"/>
      </w:divBdr>
    </w:div>
    <w:div w:id="1701315085">
      <w:bodyDiv w:val="1"/>
      <w:marLeft w:val="0"/>
      <w:marRight w:val="0"/>
      <w:marTop w:val="0"/>
      <w:marBottom w:val="0"/>
      <w:divBdr>
        <w:top w:val="none" w:sz="0" w:space="0" w:color="auto"/>
        <w:left w:val="none" w:sz="0" w:space="0" w:color="auto"/>
        <w:bottom w:val="none" w:sz="0" w:space="0" w:color="auto"/>
        <w:right w:val="none" w:sz="0" w:space="0" w:color="auto"/>
      </w:divBdr>
    </w:div>
    <w:div w:id="1722711897">
      <w:bodyDiv w:val="1"/>
      <w:marLeft w:val="0"/>
      <w:marRight w:val="0"/>
      <w:marTop w:val="0"/>
      <w:marBottom w:val="0"/>
      <w:divBdr>
        <w:top w:val="none" w:sz="0" w:space="0" w:color="auto"/>
        <w:left w:val="none" w:sz="0" w:space="0" w:color="auto"/>
        <w:bottom w:val="none" w:sz="0" w:space="0" w:color="auto"/>
        <w:right w:val="none" w:sz="0" w:space="0" w:color="auto"/>
      </w:divBdr>
    </w:div>
    <w:div w:id="1729455862">
      <w:bodyDiv w:val="1"/>
      <w:marLeft w:val="0"/>
      <w:marRight w:val="0"/>
      <w:marTop w:val="0"/>
      <w:marBottom w:val="0"/>
      <w:divBdr>
        <w:top w:val="none" w:sz="0" w:space="0" w:color="auto"/>
        <w:left w:val="none" w:sz="0" w:space="0" w:color="auto"/>
        <w:bottom w:val="none" w:sz="0" w:space="0" w:color="auto"/>
        <w:right w:val="none" w:sz="0" w:space="0" w:color="auto"/>
      </w:divBdr>
    </w:div>
    <w:div w:id="1772045577">
      <w:bodyDiv w:val="1"/>
      <w:marLeft w:val="0"/>
      <w:marRight w:val="0"/>
      <w:marTop w:val="0"/>
      <w:marBottom w:val="0"/>
      <w:divBdr>
        <w:top w:val="none" w:sz="0" w:space="0" w:color="auto"/>
        <w:left w:val="none" w:sz="0" w:space="0" w:color="auto"/>
        <w:bottom w:val="none" w:sz="0" w:space="0" w:color="auto"/>
        <w:right w:val="none" w:sz="0" w:space="0" w:color="auto"/>
      </w:divBdr>
    </w:div>
    <w:div w:id="1876193766">
      <w:bodyDiv w:val="1"/>
      <w:marLeft w:val="0"/>
      <w:marRight w:val="0"/>
      <w:marTop w:val="0"/>
      <w:marBottom w:val="0"/>
      <w:divBdr>
        <w:top w:val="none" w:sz="0" w:space="0" w:color="auto"/>
        <w:left w:val="none" w:sz="0" w:space="0" w:color="auto"/>
        <w:bottom w:val="none" w:sz="0" w:space="0" w:color="auto"/>
        <w:right w:val="none" w:sz="0" w:space="0" w:color="auto"/>
      </w:divBdr>
    </w:div>
    <w:div w:id="1891382621">
      <w:bodyDiv w:val="1"/>
      <w:marLeft w:val="0"/>
      <w:marRight w:val="0"/>
      <w:marTop w:val="0"/>
      <w:marBottom w:val="0"/>
      <w:divBdr>
        <w:top w:val="none" w:sz="0" w:space="0" w:color="auto"/>
        <w:left w:val="none" w:sz="0" w:space="0" w:color="auto"/>
        <w:bottom w:val="none" w:sz="0" w:space="0" w:color="auto"/>
        <w:right w:val="none" w:sz="0" w:space="0" w:color="auto"/>
      </w:divBdr>
    </w:div>
    <w:div w:id="1902715250">
      <w:bodyDiv w:val="1"/>
      <w:marLeft w:val="0"/>
      <w:marRight w:val="0"/>
      <w:marTop w:val="0"/>
      <w:marBottom w:val="0"/>
      <w:divBdr>
        <w:top w:val="none" w:sz="0" w:space="0" w:color="auto"/>
        <w:left w:val="none" w:sz="0" w:space="0" w:color="auto"/>
        <w:bottom w:val="none" w:sz="0" w:space="0" w:color="auto"/>
        <w:right w:val="none" w:sz="0" w:space="0" w:color="auto"/>
      </w:divBdr>
    </w:div>
    <w:div w:id="1935284354">
      <w:bodyDiv w:val="1"/>
      <w:marLeft w:val="0"/>
      <w:marRight w:val="0"/>
      <w:marTop w:val="0"/>
      <w:marBottom w:val="0"/>
      <w:divBdr>
        <w:top w:val="none" w:sz="0" w:space="0" w:color="auto"/>
        <w:left w:val="none" w:sz="0" w:space="0" w:color="auto"/>
        <w:bottom w:val="none" w:sz="0" w:space="0" w:color="auto"/>
        <w:right w:val="none" w:sz="0" w:space="0" w:color="auto"/>
      </w:divBdr>
    </w:div>
    <w:div w:id="1953660050">
      <w:bodyDiv w:val="1"/>
      <w:marLeft w:val="0"/>
      <w:marRight w:val="0"/>
      <w:marTop w:val="0"/>
      <w:marBottom w:val="0"/>
      <w:divBdr>
        <w:top w:val="none" w:sz="0" w:space="0" w:color="auto"/>
        <w:left w:val="none" w:sz="0" w:space="0" w:color="auto"/>
        <w:bottom w:val="none" w:sz="0" w:space="0" w:color="auto"/>
        <w:right w:val="none" w:sz="0" w:space="0" w:color="auto"/>
      </w:divBdr>
    </w:div>
    <w:div w:id="1956207705">
      <w:bodyDiv w:val="1"/>
      <w:marLeft w:val="0"/>
      <w:marRight w:val="0"/>
      <w:marTop w:val="0"/>
      <w:marBottom w:val="0"/>
      <w:divBdr>
        <w:top w:val="none" w:sz="0" w:space="0" w:color="auto"/>
        <w:left w:val="none" w:sz="0" w:space="0" w:color="auto"/>
        <w:bottom w:val="none" w:sz="0" w:space="0" w:color="auto"/>
        <w:right w:val="none" w:sz="0" w:space="0" w:color="auto"/>
      </w:divBdr>
    </w:div>
    <w:div w:id="2008315204">
      <w:bodyDiv w:val="1"/>
      <w:marLeft w:val="0"/>
      <w:marRight w:val="0"/>
      <w:marTop w:val="0"/>
      <w:marBottom w:val="0"/>
      <w:divBdr>
        <w:top w:val="none" w:sz="0" w:space="0" w:color="auto"/>
        <w:left w:val="none" w:sz="0" w:space="0" w:color="auto"/>
        <w:bottom w:val="none" w:sz="0" w:space="0" w:color="auto"/>
        <w:right w:val="none" w:sz="0" w:space="0" w:color="auto"/>
      </w:divBdr>
    </w:div>
    <w:div w:id="2022118546">
      <w:bodyDiv w:val="1"/>
      <w:marLeft w:val="0"/>
      <w:marRight w:val="0"/>
      <w:marTop w:val="0"/>
      <w:marBottom w:val="0"/>
      <w:divBdr>
        <w:top w:val="none" w:sz="0" w:space="0" w:color="auto"/>
        <w:left w:val="none" w:sz="0" w:space="0" w:color="auto"/>
        <w:bottom w:val="none" w:sz="0" w:space="0" w:color="auto"/>
        <w:right w:val="none" w:sz="0" w:space="0" w:color="auto"/>
      </w:divBdr>
    </w:div>
    <w:div w:id="2022467119">
      <w:bodyDiv w:val="1"/>
      <w:marLeft w:val="0"/>
      <w:marRight w:val="0"/>
      <w:marTop w:val="0"/>
      <w:marBottom w:val="0"/>
      <w:divBdr>
        <w:top w:val="none" w:sz="0" w:space="0" w:color="auto"/>
        <w:left w:val="none" w:sz="0" w:space="0" w:color="auto"/>
        <w:bottom w:val="none" w:sz="0" w:space="0" w:color="auto"/>
        <w:right w:val="none" w:sz="0" w:space="0" w:color="auto"/>
      </w:divBdr>
    </w:div>
    <w:div w:id="2024016030">
      <w:bodyDiv w:val="1"/>
      <w:marLeft w:val="0"/>
      <w:marRight w:val="0"/>
      <w:marTop w:val="0"/>
      <w:marBottom w:val="0"/>
      <w:divBdr>
        <w:top w:val="none" w:sz="0" w:space="0" w:color="auto"/>
        <w:left w:val="none" w:sz="0" w:space="0" w:color="auto"/>
        <w:bottom w:val="none" w:sz="0" w:space="0" w:color="auto"/>
        <w:right w:val="none" w:sz="0" w:space="0" w:color="auto"/>
      </w:divBdr>
    </w:div>
    <w:div w:id="2046370958">
      <w:bodyDiv w:val="1"/>
      <w:marLeft w:val="0"/>
      <w:marRight w:val="0"/>
      <w:marTop w:val="0"/>
      <w:marBottom w:val="0"/>
      <w:divBdr>
        <w:top w:val="none" w:sz="0" w:space="0" w:color="auto"/>
        <w:left w:val="none" w:sz="0" w:space="0" w:color="auto"/>
        <w:bottom w:val="none" w:sz="0" w:space="0" w:color="auto"/>
        <w:right w:val="none" w:sz="0" w:space="0" w:color="auto"/>
      </w:divBdr>
    </w:div>
    <w:div w:id="2047024148">
      <w:bodyDiv w:val="1"/>
      <w:marLeft w:val="0"/>
      <w:marRight w:val="0"/>
      <w:marTop w:val="0"/>
      <w:marBottom w:val="0"/>
      <w:divBdr>
        <w:top w:val="none" w:sz="0" w:space="0" w:color="auto"/>
        <w:left w:val="none" w:sz="0" w:space="0" w:color="auto"/>
        <w:bottom w:val="none" w:sz="0" w:space="0" w:color="auto"/>
        <w:right w:val="none" w:sz="0" w:space="0" w:color="auto"/>
      </w:divBdr>
    </w:div>
    <w:div w:id="2057974090">
      <w:bodyDiv w:val="1"/>
      <w:marLeft w:val="0"/>
      <w:marRight w:val="0"/>
      <w:marTop w:val="0"/>
      <w:marBottom w:val="0"/>
      <w:divBdr>
        <w:top w:val="none" w:sz="0" w:space="0" w:color="auto"/>
        <w:left w:val="none" w:sz="0" w:space="0" w:color="auto"/>
        <w:bottom w:val="none" w:sz="0" w:space="0" w:color="auto"/>
        <w:right w:val="none" w:sz="0" w:space="0" w:color="auto"/>
      </w:divBdr>
    </w:div>
    <w:div w:id="208109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9</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31</cp:revision>
  <dcterms:created xsi:type="dcterms:W3CDTF">2024-08-03T05:19:00Z</dcterms:created>
  <dcterms:modified xsi:type="dcterms:W3CDTF">2024-08-03T12:41:00Z</dcterms:modified>
</cp:coreProperties>
</file>