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7CAB4" w14:textId="669D05AE" w:rsidR="00F539DD" w:rsidRPr="00542276" w:rsidRDefault="0010667C" w:rsidP="00F522C9">
      <w:pPr>
        <w:pStyle w:val="TOCHeading"/>
        <w:jc w:val="both"/>
        <w:rPr>
          <w:rFonts w:ascii="Segoe UI" w:hAnsi="Segoe UI" w:cs="Segoe UI"/>
          <w:color w:val="00B050"/>
          <w:sz w:val="32"/>
          <w:szCs w:val="32"/>
        </w:rPr>
      </w:pPr>
      <w:r>
        <w:rPr>
          <w:noProof/>
        </w:rPr>
        <w:drawing>
          <wp:anchor distT="0" distB="0" distL="114300" distR="114300" simplePos="0" relativeHeight="251663360" behindDoc="0" locked="0" layoutInCell="1" allowOverlap="1" wp14:anchorId="172C9ADC" wp14:editId="5EE093C6">
            <wp:simplePos x="0" y="0"/>
            <wp:positionH relativeFrom="page">
              <wp:align>right</wp:align>
            </wp:positionH>
            <wp:positionV relativeFrom="page">
              <wp:align>top</wp:align>
            </wp:positionV>
            <wp:extent cx="7550664" cy="10681855"/>
            <wp:effectExtent l="0" t="0" r="0" b="5715"/>
            <wp:wrapTopAndBottom/>
            <wp:docPr id="129966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0664" cy="10681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01B9" w:rsidRPr="00542276">
        <w:rPr>
          <w:rFonts w:ascii="Segoe UI" w:hAnsi="Segoe UI" w:cs="Segoe UI"/>
          <w:color w:val="00B050"/>
          <w:sz w:val="32"/>
          <w:szCs w:val="32"/>
        </w:rPr>
        <w:br w:type="page"/>
      </w:r>
    </w:p>
    <w:sdt>
      <w:sdtPr>
        <w:rPr>
          <w:rFonts w:ascii="Segoe UI" w:hAnsi="Segoe UI" w:cs="Segoe UI"/>
          <w:b/>
          <w:bCs/>
        </w:rPr>
        <w:id w:val="580802221"/>
        <w:docPartObj>
          <w:docPartGallery w:val="Table of Contents"/>
          <w:docPartUnique/>
        </w:docPartObj>
      </w:sdtPr>
      <w:sdtEndPr>
        <w:rPr>
          <w:b w:val="0"/>
          <w:bCs w:val="0"/>
          <w:noProof/>
        </w:rPr>
      </w:sdtEndPr>
      <w:sdtContent>
        <w:p w14:paraId="069A1E3F" w14:textId="5778A6E7" w:rsidR="005F4DDD" w:rsidRPr="00542276" w:rsidRDefault="005F4DDD" w:rsidP="00F522C9">
          <w:pPr>
            <w:jc w:val="both"/>
            <w:rPr>
              <w:rFonts w:ascii="Segoe UI" w:hAnsi="Segoe UI" w:cs="Segoe UI"/>
              <w:color w:val="00B050"/>
              <w:sz w:val="36"/>
              <w:szCs w:val="36"/>
            </w:rPr>
          </w:pPr>
          <w:r w:rsidRPr="00542276">
            <w:rPr>
              <w:rFonts w:ascii="Segoe UI" w:hAnsi="Segoe UI" w:cs="Segoe UI"/>
              <w:color w:val="00B050"/>
              <w:sz w:val="36"/>
              <w:szCs w:val="36"/>
            </w:rPr>
            <w:t>Index</w:t>
          </w:r>
        </w:p>
        <w:p w14:paraId="32CBEE2C" w14:textId="77777777" w:rsidR="005F4DDD" w:rsidRPr="00542276" w:rsidRDefault="005F4DDD" w:rsidP="00F522C9">
          <w:pPr>
            <w:jc w:val="both"/>
            <w:rPr>
              <w:rFonts w:ascii="Segoe UI" w:hAnsi="Segoe UI" w:cs="Segoe UI"/>
            </w:rPr>
          </w:pPr>
        </w:p>
        <w:p w14:paraId="4D2ACACD" w14:textId="147B3B10" w:rsidR="00403C1F" w:rsidRDefault="005F4DDD">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r w:rsidRPr="00542276">
            <w:rPr>
              <w:rFonts w:ascii="Segoe UI" w:hAnsi="Segoe UI" w:cs="Segoe UI"/>
              <w:color w:val="002060"/>
            </w:rPr>
            <w:fldChar w:fldCharType="begin"/>
          </w:r>
          <w:r w:rsidRPr="00542276">
            <w:rPr>
              <w:rFonts w:ascii="Segoe UI" w:hAnsi="Segoe UI" w:cs="Segoe UI"/>
              <w:color w:val="002060"/>
            </w:rPr>
            <w:instrText xml:space="preserve"> TOC \o "1-3" \h \z \u </w:instrText>
          </w:r>
          <w:r w:rsidRPr="00542276">
            <w:rPr>
              <w:rFonts w:ascii="Segoe UI" w:hAnsi="Segoe UI" w:cs="Segoe UI"/>
              <w:color w:val="002060"/>
            </w:rPr>
            <w:fldChar w:fldCharType="separate"/>
          </w:r>
          <w:hyperlink w:anchor="_Toc235006343" w:history="1">
            <w:r w:rsidR="00403C1F" w:rsidRPr="0085213F">
              <w:rPr>
                <w:rStyle w:val="Hyperlink"/>
                <w:rFonts w:ascii="Wingdings" w:hAnsi="Wingdings" w:cs="Segoe UI"/>
                <w:noProof/>
              </w:rPr>
              <w:t></w:t>
            </w:r>
            <w:r w:rsidR="00403C1F">
              <w:rPr>
                <w:rFonts w:asciiTheme="minorHAnsi" w:eastAsiaTheme="minorEastAsia" w:hAnsiTheme="minorHAnsi" w:cstheme="minorBidi"/>
                <w:noProof/>
                <w:kern w:val="2"/>
                <w:lang w:val="en-US" w:eastAsia="en-US"/>
                <w14:ligatures w14:val="standardContextual"/>
              </w:rPr>
              <w:tab/>
            </w:r>
            <w:r w:rsidR="00403C1F" w:rsidRPr="0085213F">
              <w:rPr>
                <w:rStyle w:val="Hyperlink"/>
                <w:rFonts w:ascii="Segoe UI" w:hAnsi="Segoe UI" w:cs="Segoe UI"/>
                <w:noProof/>
              </w:rPr>
              <w:t>Introduction</w:t>
            </w:r>
            <w:r w:rsidR="00403C1F">
              <w:rPr>
                <w:noProof/>
                <w:webHidden/>
              </w:rPr>
              <w:tab/>
            </w:r>
            <w:r w:rsidR="00403C1F">
              <w:rPr>
                <w:noProof/>
                <w:webHidden/>
              </w:rPr>
              <w:fldChar w:fldCharType="begin"/>
            </w:r>
            <w:r w:rsidR="00403C1F">
              <w:rPr>
                <w:noProof/>
                <w:webHidden/>
              </w:rPr>
              <w:instrText xml:space="preserve"> PAGEREF _Toc235006343 \h </w:instrText>
            </w:r>
            <w:r w:rsidR="00403C1F">
              <w:rPr>
                <w:noProof/>
                <w:webHidden/>
              </w:rPr>
            </w:r>
            <w:r w:rsidR="00403C1F">
              <w:rPr>
                <w:noProof/>
                <w:webHidden/>
              </w:rPr>
              <w:fldChar w:fldCharType="separate"/>
            </w:r>
            <w:r w:rsidR="00403C1F">
              <w:rPr>
                <w:noProof/>
                <w:webHidden/>
              </w:rPr>
              <w:t>3</w:t>
            </w:r>
            <w:r w:rsidR="00403C1F">
              <w:rPr>
                <w:noProof/>
                <w:webHidden/>
              </w:rPr>
              <w:fldChar w:fldCharType="end"/>
            </w:r>
          </w:hyperlink>
        </w:p>
        <w:p w14:paraId="7DB2FDE6" w14:textId="42804635" w:rsidR="00403C1F" w:rsidRDefault="00403C1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6344" w:history="1">
            <w:r w:rsidRPr="0085213F">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85213F">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_Toc235006344 \h </w:instrText>
            </w:r>
            <w:r>
              <w:rPr>
                <w:noProof/>
                <w:webHidden/>
              </w:rPr>
            </w:r>
            <w:r>
              <w:rPr>
                <w:noProof/>
                <w:webHidden/>
              </w:rPr>
              <w:fldChar w:fldCharType="separate"/>
            </w:r>
            <w:r>
              <w:rPr>
                <w:noProof/>
                <w:webHidden/>
              </w:rPr>
              <w:t>3</w:t>
            </w:r>
            <w:r>
              <w:rPr>
                <w:noProof/>
                <w:webHidden/>
              </w:rPr>
              <w:fldChar w:fldCharType="end"/>
            </w:r>
          </w:hyperlink>
        </w:p>
        <w:p w14:paraId="56C3622E" w14:textId="2E69C545" w:rsidR="00403C1F" w:rsidRDefault="00403C1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6345" w:history="1">
            <w:r w:rsidRPr="0085213F">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85213F">
              <w:rPr>
                <w:rStyle w:val="Hyperlink"/>
                <w:rFonts w:ascii="Segoe UI" w:hAnsi="Segoe UI" w:cs="Segoe UI"/>
                <w:noProof/>
              </w:rPr>
              <w:t>Living Wage Commitment</w:t>
            </w:r>
            <w:r>
              <w:rPr>
                <w:noProof/>
                <w:webHidden/>
              </w:rPr>
              <w:tab/>
            </w:r>
            <w:r>
              <w:rPr>
                <w:noProof/>
                <w:webHidden/>
              </w:rPr>
              <w:fldChar w:fldCharType="begin"/>
            </w:r>
            <w:r>
              <w:rPr>
                <w:noProof/>
                <w:webHidden/>
              </w:rPr>
              <w:instrText xml:space="preserve"> PAGEREF _Toc235006345 \h </w:instrText>
            </w:r>
            <w:r>
              <w:rPr>
                <w:noProof/>
                <w:webHidden/>
              </w:rPr>
            </w:r>
            <w:r>
              <w:rPr>
                <w:noProof/>
                <w:webHidden/>
              </w:rPr>
              <w:fldChar w:fldCharType="separate"/>
            </w:r>
            <w:r>
              <w:rPr>
                <w:noProof/>
                <w:webHidden/>
              </w:rPr>
              <w:t>4</w:t>
            </w:r>
            <w:r>
              <w:rPr>
                <w:noProof/>
                <w:webHidden/>
              </w:rPr>
              <w:fldChar w:fldCharType="end"/>
            </w:r>
          </w:hyperlink>
        </w:p>
        <w:p w14:paraId="209A61D8" w14:textId="62226207" w:rsidR="00403C1F" w:rsidRDefault="00403C1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6346" w:history="1">
            <w:r w:rsidRPr="0085213F">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85213F">
              <w:rPr>
                <w:rStyle w:val="Hyperlink"/>
                <w:rFonts w:ascii="Segoe UI" w:hAnsi="Segoe UI" w:cs="Segoe UI"/>
                <w:noProof/>
              </w:rPr>
              <w:t>Quantitative Targets</w:t>
            </w:r>
            <w:r>
              <w:rPr>
                <w:noProof/>
                <w:webHidden/>
              </w:rPr>
              <w:tab/>
            </w:r>
            <w:r>
              <w:rPr>
                <w:noProof/>
                <w:webHidden/>
              </w:rPr>
              <w:fldChar w:fldCharType="begin"/>
            </w:r>
            <w:r>
              <w:rPr>
                <w:noProof/>
                <w:webHidden/>
              </w:rPr>
              <w:instrText xml:space="preserve"> PAGEREF _Toc235006346 \h </w:instrText>
            </w:r>
            <w:r>
              <w:rPr>
                <w:noProof/>
                <w:webHidden/>
              </w:rPr>
            </w:r>
            <w:r>
              <w:rPr>
                <w:noProof/>
                <w:webHidden/>
              </w:rPr>
              <w:fldChar w:fldCharType="separate"/>
            </w:r>
            <w:r>
              <w:rPr>
                <w:noProof/>
                <w:webHidden/>
              </w:rPr>
              <w:t>5</w:t>
            </w:r>
            <w:r>
              <w:rPr>
                <w:noProof/>
                <w:webHidden/>
              </w:rPr>
              <w:fldChar w:fldCharType="end"/>
            </w:r>
          </w:hyperlink>
        </w:p>
        <w:p w14:paraId="5DA85ADB" w14:textId="0D293B54" w:rsidR="00403C1F" w:rsidRDefault="00403C1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6347" w:history="1">
            <w:r w:rsidRPr="0085213F">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85213F">
              <w:rPr>
                <w:rStyle w:val="Hyperlink"/>
                <w:rFonts w:ascii="Segoe UI" w:hAnsi="Segoe UI" w:cs="Segoe UI"/>
                <w:noProof/>
              </w:rPr>
              <w:t>Action Framework</w:t>
            </w:r>
            <w:r>
              <w:rPr>
                <w:noProof/>
                <w:webHidden/>
              </w:rPr>
              <w:tab/>
            </w:r>
            <w:r>
              <w:rPr>
                <w:noProof/>
                <w:webHidden/>
              </w:rPr>
              <w:fldChar w:fldCharType="begin"/>
            </w:r>
            <w:r>
              <w:rPr>
                <w:noProof/>
                <w:webHidden/>
              </w:rPr>
              <w:instrText xml:space="preserve"> PAGEREF _Toc235006347 \h </w:instrText>
            </w:r>
            <w:r>
              <w:rPr>
                <w:noProof/>
                <w:webHidden/>
              </w:rPr>
            </w:r>
            <w:r>
              <w:rPr>
                <w:noProof/>
                <w:webHidden/>
              </w:rPr>
              <w:fldChar w:fldCharType="separate"/>
            </w:r>
            <w:r>
              <w:rPr>
                <w:noProof/>
                <w:webHidden/>
              </w:rPr>
              <w:t>5</w:t>
            </w:r>
            <w:r>
              <w:rPr>
                <w:noProof/>
                <w:webHidden/>
              </w:rPr>
              <w:fldChar w:fldCharType="end"/>
            </w:r>
          </w:hyperlink>
        </w:p>
        <w:p w14:paraId="1EB27707" w14:textId="7F6BB6D7" w:rsidR="00403C1F" w:rsidRDefault="00403C1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6348" w:history="1">
            <w:r w:rsidRPr="0085213F">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85213F">
              <w:rPr>
                <w:rStyle w:val="Hyperlink"/>
                <w:rFonts w:ascii="Segoe UI" w:hAnsi="Segoe UI" w:cs="Segoe UI"/>
                <w:noProof/>
              </w:rPr>
              <w:t>Roles and Responsibilities</w:t>
            </w:r>
            <w:r>
              <w:rPr>
                <w:noProof/>
                <w:webHidden/>
              </w:rPr>
              <w:tab/>
            </w:r>
            <w:r>
              <w:rPr>
                <w:noProof/>
                <w:webHidden/>
              </w:rPr>
              <w:fldChar w:fldCharType="begin"/>
            </w:r>
            <w:r>
              <w:rPr>
                <w:noProof/>
                <w:webHidden/>
              </w:rPr>
              <w:instrText xml:space="preserve"> PAGEREF _Toc235006348 \h </w:instrText>
            </w:r>
            <w:r>
              <w:rPr>
                <w:noProof/>
                <w:webHidden/>
              </w:rPr>
            </w:r>
            <w:r>
              <w:rPr>
                <w:noProof/>
                <w:webHidden/>
              </w:rPr>
              <w:fldChar w:fldCharType="separate"/>
            </w:r>
            <w:r>
              <w:rPr>
                <w:noProof/>
                <w:webHidden/>
              </w:rPr>
              <w:t>6</w:t>
            </w:r>
            <w:r>
              <w:rPr>
                <w:noProof/>
                <w:webHidden/>
              </w:rPr>
              <w:fldChar w:fldCharType="end"/>
            </w:r>
          </w:hyperlink>
        </w:p>
        <w:p w14:paraId="3F8CF77F" w14:textId="0861E46F" w:rsidR="00403C1F" w:rsidRDefault="00403C1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6349" w:history="1">
            <w:r w:rsidRPr="0085213F">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85213F">
              <w:rPr>
                <w:rStyle w:val="Hyperlink"/>
                <w:rFonts w:ascii="Segoe UI" w:hAnsi="Segoe UI" w:cs="Segoe UI"/>
                <w:noProof/>
              </w:rPr>
              <w:t>Monitoring and Reporting</w:t>
            </w:r>
            <w:r>
              <w:rPr>
                <w:noProof/>
                <w:webHidden/>
              </w:rPr>
              <w:tab/>
            </w:r>
            <w:r>
              <w:rPr>
                <w:noProof/>
                <w:webHidden/>
              </w:rPr>
              <w:fldChar w:fldCharType="begin"/>
            </w:r>
            <w:r>
              <w:rPr>
                <w:noProof/>
                <w:webHidden/>
              </w:rPr>
              <w:instrText xml:space="preserve"> PAGEREF _Toc235006349 \h </w:instrText>
            </w:r>
            <w:r>
              <w:rPr>
                <w:noProof/>
                <w:webHidden/>
              </w:rPr>
            </w:r>
            <w:r>
              <w:rPr>
                <w:noProof/>
                <w:webHidden/>
              </w:rPr>
              <w:fldChar w:fldCharType="separate"/>
            </w:r>
            <w:r>
              <w:rPr>
                <w:noProof/>
                <w:webHidden/>
              </w:rPr>
              <w:t>6</w:t>
            </w:r>
            <w:r>
              <w:rPr>
                <w:noProof/>
                <w:webHidden/>
              </w:rPr>
              <w:fldChar w:fldCharType="end"/>
            </w:r>
          </w:hyperlink>
        </w:p>
        <w:p w14:paraId="1DFFA692" w14:textId="46BE0257" w:rsidR="00403C1F" w:rsidRDefault="00403C1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6350" w:history="1">
            <w:r w:rsidRPr="0085213F">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85213F">
              <w:rPr>
                <w:rStyle w:val="Hyperlink"/>
                <w:rFonts w:ascii="Segoe UI" w:hAnsi="Segoe UI" w:cs="Segoe UI"/>
                <w:noProof/>
              </w:rPr>
              <w:t>Communication and Transparency</w:t>
            </w:r>
            <w:r>
              <w:rPr>
                <w:noProof/>
                <w:webHidden/>
              </w:rPr>
              <w:tab/>
            </w:r>
            <w:r>
              <w:rPr>
                <w:noProof/>
                <w:webHidden/>
              </w:rPr>
              <w:fldChar w:fldCharType="begin"/>
            </w:r>
            <w:r>
              <w:rPr>
                <w:noProof/>
                <w:webHidden/>
              </w:rPr>
              <w:instrText xml:space="preserve"> PAGEREF _Toc235006350 \h </w:instrText>
            </w:r>
            <w:r>
              <w:rPr>
                <w:noProof/>
                <w:webHidden/>
              </w:rPr>
            </w:r>
            <w:r>
              <w:rPr>
                <w:noProof/>
                <w:webHidden/>
              </w:rPr>
              <w:fldChar w:fldCharType="separate"/>
            </w:r>
            <w:r>
              <w:rPr>
                <w:noProof/>
                <w:webHidden/>
              </w:rPr>
              <w:t>7</w:t>
            </w:r>
            <w:r>
              <w:rPr>
                <w:noProof/>
                <w:webHidden/>
              </w:rPr>
              <w:fldChar w:fldCharType="end"/>
            </w:r>
          </w:hyperlink>
        </w:p>
        <w:p w14:paraId="73A5E3F0" w14:textId="1DE938AE" w:rsidR="00403C1F" w:rsidRDefault="00403C1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6351" w:history="1">
            <w:r w:rsidRPr="0085213F">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85213F">
              <w:rPr>
                <w:rStyle w:val="Hyperlink"/>
                <w:rFonts w:ascii="Segoe UI" w:hAnsi="Segoe UI" w:cs="Segoe UI"/>
                <w:noProof/>
              </w:rPr>
              <w:t>Continuous Improvement</w:t>
            </w:r>
            <w:r>
              <w:rPr>
                <w:noProof/>
                <w:webHidden/>
              </w:rPr>
              <w:tab/>
            </w:r>
            <w:r>
              <w:rPr>
                <w:noProof/>
                <w:webHidden/>
              </w:rPr>
              <w:fldChar w:fldCharType="begin"/>
            </w:r>
            <w:r>
              <w:rPr>
                <w:noProof/>
                <w:webHidden/>
              </w:rPr>
              <w:instrText xml:space="preserve"> PAGEREF _Toc235006351 \h </w:instrText>
            </w:r>
            <w:r>
              <w:rPr>
                <w:noProof/>
                <w:webHidden/>
              </w:rPr>
            </w:r>
            <w:r>
              <w:rPr>
                <w:noProof/>
                <w:webHidden/>
              </w:rPr>
              <w:fldChar w:fldCharType="separate"/>
            </w:r>
            <w:r>
              <w:rPr>
                <w:noProof/>
                <w:webHidden/>
              </w:rPr>
              <w:t>7</w:t>
            </w:r>
            <w:r>
              <w:rPr>
                <w:noProof/>
                <w:webHidden/>
              </w:rPr>
              <w:fldChar w:fldCharType="end"/>
            </w:r>
          </w:hyperlink>
        </w:p>
        <w:p w14:paraId="3E26512B" w14:textId="2F382A88" w:rsidR="00403C1F" w:rsidRDefault="00403C1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6352" w:history="1">
            <w:r w:rsidRPr="0085213F">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85213F">
              <w:rPr>
                <w:rStyle w:val="Hyperlink"/>
                <w:rFonts w:ascii="Segoe UI" w:hAnsi="Segoe UI" w:cs="Segoe UI"/>
                <w:noProof/>
              </w:rPr>
              <w:t>SDGs (Sustainable Development Goals) Covered in the Living Wage Policy</w:t>
            </w:r>
            <w:r>
              <w:rPr>
                <w:noProof/>
                <w:webHidden/>
              </w:rPr>
              <w:tab/>
            </w:r>
            <w:r>
              <w:rPr>
                <w:noProof/>
                <w:webHidden/>
              </w:rPr>
              <w:fldChar w:fldCharType="begin"/>
            </w:r>
            <w:r>
              <w:rPr>
                <w:noProof/>
                <w:webHidden/>
              </w:rPr>
              <w:instrText xml:space="preserve"> PAGEREF _Toc235006352 \h </w:instrText>
            </w:r>
            <w:r>
              <w:rPr>
                <w:noProof/>
                <w:webHidden/>
              </w:rPr>
            </w:r>
            <w:r>
              <w:rPr>
                <w:noProof/>
                <w:webHidden/>
              </w:rPr>
              <w:fldChar w:fldCharType="separate"/>
            </w:r>
            <w:r>
              <w:rPr>
                <w:noProof/>
                <w:webHidden/>
              </w:rPr>
              <w:t>7</w:t>
            </w:r>
            <w:r>
              <w:rPr>
                <w:noProof/>
                <w:webHidden/>
              </w:rPr>
              <w:fldChar w:fldCharType="end"/>
            </w:r>
          </w:hyperlink>
        </w:p>
        <w:p w14:paraId="5F04B683" w14:textId="43C3BA0B" w:rsidR="00403C1F" w:rsidRDefault="00403C1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6353" w:history="1">
            <w:r w:rsidRPr="0085213F">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85213F">
              <w:rPr>
                <w:rStyle w:val="Hyperlink"/>
                <w:rFonts w:ascii="Segoe UI" w:hAnsi="Segoe UI" w:cs="Segoe UI"/>
                <w:noProof/>
              </w:rPr>
              <w:t>Review</w:t>
            </w:r>
            <w:r>
              <w:rPr>
                <w:noProof/>
                <w:webHidden/>
              </w:rPr>
              <w:tab/>
            </w:r>
            <w:r>
              <w:rPr>
                <w:noProof/>
                <w:webHidden/>
              </w:rPr>
              <w:fldChar w:fldCharType="begin"/>
            </w:r>
            <w:r>
              <w:rPr>
                <w:noProof/>
                <w:webHidden/>
              </w:rPr>
              <w:instrText xml:space="preserve"> PAGEREF _Toc235006353 \h </w:instrText>
            </w:r>
            <w:r>
              <w:rPr>
                <w:noProof/>
                <w:webHidden/>
              </w:rPr>
            </w:r>
            <w:r>
              <w:rPr>
                <w:noProof/>
                <w:webHidden/>
              </w:rPr>
              <w:fldChar w:fldCharType="separate"/>
            </w:r>
            <w:r>
              <w:rPr>
                <w:noProof/>
                <w:webHidden/>
              </w:rPr>
              <w:t>8</w:t>
            </w:r>
            <w:r>
              <w:rPr>
                <w:noProof/>
                <w:webHidden/>
              </w:rPr>
              <w:fldChar w:fldCharType="end"/>
            </w:r>
          </w:hyperlink>
        </w:p>
        <w:p w14:paraId="52DA9BE7" w14:textId="1166CF20" w:rsidR="00403C1F" w:rsidRDefault="00403C1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35006354" w:history="1">
            <w:r w:rsidRPr="0085213F">
              <w:rPr>
                <w:rStyle w:val="Hyperlink"/>
                <w:rFonts w:ascii="Wingdings" w:hAnsi="Wingdings" w:cs="Segoe UI"/>
                <w:noProof/>
              </w:rPr>
              <w:t></w:t>
            </w:r>
            <w:r>
              <w:rPr>
                <w:rFonts w:asciiTheme="minorHAnsi" w:eastAsiaTheme="minorEastAsia" w:hAnsiTheme="minorHAnsi" w:cstheme="minorBidi"/>
                <w:noProof/>
                <w:kern w:val="2"/>
                <w:lang w:val="en-US" w:eastAsia="en-US"/>
                <w14:ligatures w14:val="standardContextual"/>
              </w:rPr>
              <w:tab/>
            </w:r>
            <w:r w:rsidRPr="0085213F">
              <w:rPr>
                <w:rStyle w:val="Hyperlink"/>
                <w:rFonts w:ascii="Segoe UI" w:hAnsi="Segoe UI" w:cs="Segoe UI"/>
                <w:noProof/>
              </w:rPr>
              <w:t>Employee Acknowledgement – Saptagir Camphor Private Limited Living Wage Policy</w:t>
            </w:r>
            <w:r>
              <w:rPr>
                <w:noProof/>
                <w:webHidden/>
              </w:rPr>
              <w:tab/>
            </w:r>
            <w:r>
              <w:rPr>
                <w:noProof/>
                <w:webHidden/>
              </w:rPr>
              <w:fldChar w:fldCharType="begin"/>
            </w:r>
            <w:r>
              <w:rPr>
                <w:noProof/>
                <w:webHidden/>
              </w:rPr>
              <w:instrText xml:space="preserve"> PAGEREF _Toc235006354 \h </w:instrText>
            </w:r>
            <w:r>
              <w:rPr>
                <w:noProof/>
                <w:webHidden/>
              </w:rPr>
            </w:r>
            <w:r>
              <w:rPr>
                <w:noProof/>
                <w:webHidden/>
              </w:rPr>
              <w:fldChar w:fldCharType="separate"/>
            </w:r>
            <w:r>
              <w:rPr>
                <w:noProof/>
                <w:webHidden/>
              </w:rPr>
              <w:t>9</w:t>
            </w:r>
            <w:r>
              <w:rPr>
                <w:noProof/>
                <w:webHidden/>
              </w:rPr>
              <w:fldChar w:fldCharType="end"/>
            </w:r>
          </w:hyperlink>
        </w:p>
        <w:p w14:paraId="6186FBE6" w14:textId="279BBE5E" w:rsidR="005F4DDD" w:rsidRPr="00542276" w:rsidRDefault="005F4DDD" w:rsidP="00F522C9">
          <w:pPr>
            <w:jc w:val="both"/>
            <w:rPr>
              <w:rFonts w:ascii="Segoe UI" w:hAnsi="Segoe UI" w:cs="Segoe UI"/>
            </w:rPr>
          </w:pPr>
          <w:r w:rsidRPr="00542276">
            <w:rPr>
              <w:rFonts w:ascii="Segoe UI" w:hAnsi="Segoe UI" w:cs="Segoe UI"/>
              <w:b/>
              <w:bCs/>
              <w:noProof/>
              <w:color w:val="002060"/>
            </w:rPr>
            <w:fldChar w:fldCharType="end"/>
          </w:r>
        </w:p>
      </w:sdtContent>
    </w:sdt>
    <w:p w14:paraId="2EBC2281" w14:textId="02849A99" w:rsidR="005F4DDD" w:rsidRPr="00542276" w:rsidRDefault="005F4DDD" w:rsidP="00F522C9">
      <w:pPr>
        <w:jc w:val="both"/>
        <w:rPr>
          <w:rFonts w:ascii="Segoe UI" w:eastAsia="Times New Roman" w:hAnsi="Segoe UI" w:cs="Segoe UI"/>
          <w:b/>
          <w:bCs/>
          <w:color w:val="00B050"/>
          <w:sz w:val="32"/>
          <w:szCs w:val="32"/>
        </w:rPr>
      </w:pPr>
      <w:r w:rsidRPr="00542276">
        <w:rPr>
          <w:rFonts w:ascii="Segoe UI" w:hAnsi="Segoe UI" w:cs="Segoe UI"/>
          <w:color w:val="00B050"/>
          <w:sz w:val="32"/>
          <w:szCs w:val="32"/>
        </w:rPr>
        <w:br w:type="page"/>
      </w:r>
    </w:p>
    <w:p w14:paraId="03C7A414" w14:textId="2B0DA303" w:rsidR="001C357F" w:rsidRPr="00542276" w:rsidRDefault="001C357F" w:rsidP="00527A16">
      <w:pPr>
        <w:pStyle w:val="Heading1"/>
        <w:numPr>
          <w:ilvl w:val="0"/>
          <w:numId w:val="22"/>
        </w:numPr>
        <w:spacing w:before="240" w:after="240" w:line="276" w:lineRule="auto"/>
        <w:ind w:left="0" w:hanging="357"/>
        <w:jc w:val="both"/>
        <w:rPr>
          <w:rFonts w:ascii="Segoe UI" w:hAnsi="Segoe UI" w:cs="Segoe UI"/>
          <w:color w:val="00B050"/>
          <w:sz w:val="32"/>
          <w:szCs w:val="32"/>
        </w:rPr>
      </w:pPr>
      <w:bookmarkStart w:id="0" w:name="_Toc235006343"/>
      <w:r w:rsidRPr="00542276">
        <w:rPr>
          <w:rFonts w:ascii="Segoe UI" w:hAnsi="Segoe UI" w:cs="Segoe UI"/>
          <w:color w:val="00B050"/>
          <w:sz w:val="32"/>
          <w:szCs w:val="32"/>
        </w:rPr>
        <w:lastRenderedPageBreak/>
        <w:t>Introduction</w:t>
      </w:r>
      <w:bookmarkEnd w:id="0"/>
      <w:r w:rsidR="009B0EE8">
        <w:rPr>
          <w:rFonts w:ascii="Segoe UI" w:hAnsi="Segoe UI" w:cs="Segoe UI"/>
          <w:color w:val="00B050"/>
          <w:sz w:val="32"/>
          <w:szCs w:val="32"/>
        </w:rPr>
        <w:t xml:space="preserve"> </w:t>
      </w:r>
    </w:p>
    <w:p w14:paraId="2101125F" w14:textId="6EBAC65C" w:rsidR="0007799D" w:rsidRPr="00542276" w:rsidRDefault="0007799D" w:rsidP="00527A16">
      <w:pPr>
        <w:spacing w:line="276" w:lineRule="auto"/>
        <w:jc w:val="both"/>
        <w:rPr>
          <w:rFonts w:ascii="Segoe UI" w:hAnsi="Segoe UI" w:cs="Segoe UI"/>
        </w:rPr>
      </w:pPr>
      <w:r w:rsidRPr="00542276">
        <w:rPr>
          <w:rFonts w:ascii="Segoe UI" w:hAnsi="Segoe UI" w:cs="Segoe UI"/>
        </w:rPr>
        <w:t>At Saptagir Camphor Private Limited, we are dedicated to ensuring fair and equitable wages for all employees. We believe every worker deserves compensation that meets their basic needs and supports a decent standard of living. This Living Wage Policy underscores our commitment to upholding human dignity and aligning with global standards for labor and human rights. Through this initiative, Saptagir Camphor aims to enhance employee well-being and foster economic resilience in the communities where we operate.</w:t>
      </w:r>
    </w:p>
    <w:p w14:paraId="7D618A14" w14:textId="44DC3F01" w:rsidR="001C357F" w:rsidRPr="00542276" w:rsidRDefault="001C357F" w:rsidP="00527A16">
      <w:pPr>
        <w:pStyle w:val="Heading1"/>
        <w:numPr>
          <w:ilvl w:val="0"/>
          <w:numId w:val="22"/>
        </w:numPr>
        <w:spacing w:before="240" w:after="240" w:line="276" w:lineRule="auto"/>
        <w:ind w:left="0" w:hanging="357"/>
        <w:jc w:val="both"/>
        <w:rPr>
          <w:rFonts w:ascii="Segoe UI" w:hAnsi="Segoe UI" w:cs="Segoe UI"/>
          <w:color w:val="00B050"/>
          <w:sz w:val="32"/>
          <w:szCs w:val="32"/>
        </w:rPr>
      </w:pPr>
      <w:bookmarkStart w:id="1" w:name="_Toc235006344"/>
      <w:r w:rsidRPr="00542276">
        <w:rPr>
          <w:rFonts w:ascii="Segoe UI" w:hAnsi="Segoe UI" w:cs="Segoe UI"/>
          <w:color w:val="00B050"/>
          <w:sz w:val="32"/>
          <w:szCs w:val="32"/>
        </w:rPr>
        <w:t>Scope</w:t>
      </w:r>
      <w:bookmarkEnd w:id="1"/>
      <w:r w:rsidR="009B0EE8">
        <w:rPr>
          <w:rFonts w:ascii="Segoe UI" w:hAnsi="Segoe UI" w:cs="Segoe UI"/>
          <w:color w:val="00B050"/>
          <w:sz w:val="32"/>
          <w:szCs w:val="32"/>
        </w:rPr>
        <w:t xml:space="preserve"> </w:t>
      </w:r>
    </w:p>
    <w:p w14:paraId="4DB325B3" w14:textId="77777777" w:rsidR="00542276" w:rsidRPr="00542276" w:rsidRDefault="00542276" w:rsidP="00527A16">
      <w:pPr>
        <w:pStyle w:val="ListParagraph"/>
        <w:spacing w:line="276" w:lineRule="auto"/>
        <w:ind w:left="0"/>
        <w:jc w:val="both"/>
        <w:rPr>
          <w:rFonts w:ascii="Segoe UI" w:hAnsi="Segoe UI" w:cs="Segoe UI"/>
        </w:rPr>
      </w:pPr>
      <w:r w:rsidRPr="00542276">
        <w:rPr>
          <w:rFonts w:ascii="Segoe UI" w:hAnsi="Segoe UI" w:cs="Segoe UI"/>
        </w:rPr>
        <w:t xml:space="preserve">This policy applies to </w:t>
      </w:r>
      <w:r w:rsidRPr="005C4597">
        <w:rPr>
          <w:rFonts w:ascii="Segoe UI" w:hAnsi="Segoe UI" w:cs="Segoe UI"/>
        </w:rPr>
        <w:t xml:space="preserve">all </w:t>
      </w:r>
      <w:r w:rsidRPr="005C4597">
        <w:rPr>
          <w:rStyle w:val="Strong"/>
          <w:rFonts w:ascii="Segoe UI" w:hAnsi="Segoe UI" w:cs="Segoe UI"/>
          <w:b w:val="0"/>
          <w:bCs w:val="0"/>
        </w:rPr>
        <w:t>Saptagir Camphor Private Limited (SCPL)</w:t>
      </w:r>
      <w:r w:rsidRPr="00542276">
        <w:rPr>
          <w:rFonts w:ascii="Segoe UI" w:hAnsi="Segoe UI" w:cs="Segoe UI"/>
        </w:rPr>
        <w:t xml:space="preserve"> employees, Workers, Contractors, Sub-Contractors, suppliers, partners, and stakeholders across all operational locations. It encompasses our manufacturing sites, corporate offices, and any other business operations, and extends to our interactions with clients, vendors, regulators, and the wider community.</w:t>
      </w:r>
    </w:p>
    <w:p w14:paraId="6CBA261B" w14:textId="77777777" w:rsidR="00542276" w:rsidRPr="00542276" w:rsidRDefault="00542276" w:rsidP="00F522C9">
      <w:pPr>
        <w:pStyle w:val="ListParagraph"/>
        <w:spacing w:line="276" w:lineRule="auto"/>
        <w:jc w:val="both"/>
        <w:rPr>
          <w:rFonts w:ascii="Segoe UI" w:hAnsi="Segoe UI" w:cs="Segoe UI"/>
        </w:rPr>
      </w:pPr>
    </w:p>
    <w:tbl>
      <w:tblPr>
        <w:tblStyle w:val="TableGrid"/>
        <w:tblW w:w="4941" w:type="pct"/>
        <w:tblInd w:w="-5" w:type="dxa"/>
        <w:tblLook w:val="04A0" w:firstRow="1" w:lastRow="0" w:firstColumn="1" w:lastColumn="0" w:noHBand="0" w:noVBand="1"/>
      </w:tblPr>
      <w:tblGrid>
        <w:gridCol w:w="1101"/>
        <w:gridCol w:w="7809"/>
      </w:tblGrid>
      <w:tr w:rsidR="008B3996" w:rsidRPr="00752B18" w14:paraId="6D90E2B7" w14:textId="77777777" w:rsidTr="00F956D7">
        <w:trPr>
          <w:trHeight w:val="330"/>
        </w:trPr>
        <w:tc>
          <w:tcPr>
            <w:tcW w:w="618" w:type="pct"/>
            <w:vAlign w:val="center"/>
          </w:tcPr>
          <w:p w14:paraId="6FDF3B82" w14:textId="77777777" w:rsidR="008B3996" w:rsidRPr="008B3996" w:rsidRDefault="008B3996" w:rsidP="009B0EE8">
            <w:pPr>
              <w:jc w:val="center"/>
              <w:rPr>
                <w:rFonts w:ascii="Segoe UI" w:hAnsi="Segoe UI" w:cs="Segoe UI"/>
                <w:b/>
                <w:bCs/>
                <w:color w:val="000000" w:themeColor="text1"/>
              </w:rPr>
            </w:pPr>
            <w:r w:rsidRPr="008B3996">
              <w:rPr>
                <w:rFonts w:ascii="Segoe UI" w:hAnsi="Segoe UI" w:cs="Segoe UI"/>
                <w:b/>
                <w:bCs/>
                <w:color w:val="000000" w:themeColor="text1"/>
              </w:rPr>
              <w:t>Sr. No.</w:t>
            </w:r>
          </w:p>
        </w:tc>
        <w:tc>
          <w:tcPr>
            <w:tcW w:w="4382" w:type="pct"/>
            <w:vAlign w:val="center"/>
          </w:tcPr>
          <w:p w14:paraId="61FACCD5" w14:textId="77777777" w:rsidR="008B3996" w:rsidRPr="008B3996" w:rsidRDefault="008B3996" w:rsidP="0005740D">
            <w:pPr>
              <w:jc w:val="both"/>
              <w:rPr>
                <w:rFonts w:ascii="Segoe UI" w:hAnsi="Segoe UI" w:cs="Segoe UI"/>
                <w:b/>
                <w:bCs/>
                <w:color w:val="000000" w:themeColor="text1"/>
              </w:rPr>
            </w:pPr>
            <w:r w:rsidRPr="008B3996">
              <w:rPr>
                <w:rFonts w:ascii="Segoe UI" w:hAnsi="Segoe UI" w:cs="Segoe UI"/>
                <w:b/>
                <w:bCs/>
                <w:color w:val="000000" w:themeColor="text1"/>
              </w:rPr>
              <w:t>Address</w:t>
            </w:r>
          </w:p>
        </w:tc>
      </w:tr>
      <w:tr w:rsidR="008B3996" w:rsidRPr="00752B18" w14:paraId="2D19657E" w14:textId="77777777" w:rsidTr="00F956D7">
        <w:trPr>
          <w:trHeight w:val="674"/>
        </w:trPr>
        <w:tc>
          <w:tcPr>
            <w:tcW w:w="618" w:type="pct"/>
            <w:vAlign w:val="center"/>
          </w:tcPr>
          <w:p w14:paraId="6A56706D" w14:textId="77777777" w:rsidR="008B3996" w:rsidRPr="00752B18" w:rsidRDefault="008B3996" w:rsidP="009B0EE8">
            <w:pPr>
              <w:jc w:val="center"/>
              <w:rPr>
                <w:rFonts w:ascii="Segoe UI" w:hAnsi="Segoe UI" w:cs="Segoe UI"/>
                <w:color w:val="000000" w:themeColor="text1"/>
              </w:rPr>
            </w:pPr>
            <w:r w:rsidRPr="00752B18">
              <w:rPr>
                <w:rFonts w:ascii="Segoe UI" w:hAnsi="Segoe UI" w:cs="Segoe UI"/>
                <w:color w:val="000000" w:themeColor="text1"/>
              </w:rPr>
              <w:t>1.</w:t>
            </w:r>
          </w:p>
        </w:tc>
        <w:tc>
          <w:tcPr>
            <w:tcW w:w="4382" w:type="pct"/>
            <w:vAlign w:val="center"/>
          </w:tcPr>
          <w:p w14:paraId="1123FFCF" w14:textId="77777777" w:rsidR="008B3996" w:rsidRPr="00752B18" w:rsidRDefault="008B3996" w:rsidP="0005740D">
            <w:pPr>
              <w:jc w:val="both"/>
              <w:rPr>
                <w:rFonts w:ascii="Segoe UI" w:hAnsi="Segoe UI" w:cs="Segoe UI"/>
                <w:color w:val="000000" w:themeColor="text1"/>
              </w:rPr>
            </w:pPr>
            <w:r w:rsidRPr="00752B18">
              <w:rPr>
                <w:rFonts w:ascii="Segoe UI" w:hAnsi="Segoe UI" w:cs="Segoe UI"/>
                <w:color w:val="000000" w:themeColor="text1"/>
              </w:rPr>
              <w:t>Vaishnavi's Cynosure, 5th Floor, Telecom Nagar, Gachibowli, Hyderabad - 500032</w:t>
            </w:r>
          </w:p>
        </w:tc>
      </w:tr>
      <w:tr w:rsidR="008B3996" w:rsidRPr="00752B18" w14:paraId="62EF388A" w14:textId="77777777" w:rsidTr="00F956D7">
        <w:trPr>
          <w:trHeight w:val="686"/>
        </w:trPr>
        <w:tc>
          <w:tcPr>
            <w:tcW w:w="618" w:type="pct"/>
            <w:vAlign w:val="center"/>
          </w:tcPr>
          <w:p w14:paraId="42575C94" w14:textId="77777777" w:rsidR="008B3996" w:rsidRPr="00752B18" w:rsidRDefault="008B3996" w:rsidP="009B0EE8">
            <w:pPr>
              <w:jc w:val="center"/>
              <w:rPr>
                <w:rFonts w:ascii="Segoe UI" w:hAnsi="Segoe UI" w:cs="Segoe UI"/>
                <w:color w:val="000000" w:themeColor="text1"/>
              </w:rPr>
            </w:pPr>
            <w:r w:rsidRPr="00752B18">
              <w:rPr>
                <w:rFonts w:ascii="Segoe UI" w:hAnsi="Segoe UI" w:cs="Segoe UI"/>
                <w:color w:val="000000" w:themeColor="text1"/>
              </w:rPr>
              <w:t>2</w:t>
            </w:r>
          </w:p>
        </w:tc>
        <w:tc>
          <w:tcPr>
            <w:tcW w:w="4382" w:type="pct"/>
            <w:vAlign w:val="center"/>
          </w:tcPr>
          <w:p w14:paraId="2C877062" w14:textId="77777777" w:rsidR="008B3996" w:rsidRPr="00752B18" w:rsidRDefault="008B3996" w:rsidP="0005740D">
            <w:pPr>
              <w:jc w:val="both"/>
              <w:rPr>
                <w:rFonts w:ascii="Segoe UI" w:hAnsi="Segoe UI" w:cs="Segoe UI"/>
                <w:color w:val="000000" w:themeColor="text1"/>
              </w:rPr>
            </w:pPr>
            <w:r w:rsidRPr="006E5277">
              <w:rPr>
                <w:rFonts w:ascii="Segoe UI" w:hAnsi="Segoe UI" w:cs="Segoe UI"/>
                <w:color w:val="000000" w:themeColor="text1"/>
              </w:rPr>
              <w:t xml:space="preserve">13.5 Kms, </w:t>
            </w:r>
            <w:proofErr w:type="spellStart"/>
            <w:r w:rsidRPr="006E5277">
              <w:rPr>
                <w:rFonts w:ascii="Segoe UI" w:hAnsi="Segoe UI" w:cs="Segoe UI"/>
                <w:color w:val="000000" w:themeColor="text1"/>
              </w:rPr>
              <w:t>Gooty</w:t>
            </w:r>
            <w:proofErr w:type="spellEnd"/>
            <w:r w:rsidRPr="006E5277">
              <w:rPr>
                <w:rFonts w:ascii="Segoe UI" w:hAnsi="Segoe UI" w:cs="Segoe UI"/>
                <w:color w:val="000000" w:themeColor="text1"/>
              </w:rPr>
              <w:t xml:space="preserve"> Road, B. Kothapalli - 515731, Anantapur (</w:t>
            </w:r>
            <w:proofErr w:type="spellStart"/>
            <w:r w:rsidRPr="006E5277">
              <w:rPr>
                <w:rFonts w:ascii="Segoe UI" w:hAnsi="Segoe UI" w:cs="Segoe UI"/>
                <w:color w:val="000000" w:themeColor="text1"/>
              </w:rPr>
              <w:t>Dist</w:t>
            </w:r>
            <w:proofErr w:type="spellEnd"/>
            <w:r w:rsidRPr="006E5277">
              <w:rPr>
                <w:rFonts w:ascii="Segoe UI" w:hAnsi="Segoe UI" w:cs="Segoe UI"/>
                <w:color w:val="000000" w:themeColor="text1"/>
              </w:rPr>
              <w:t>) A.P. INDIA</w:t>
            </w:r>
          </w:p>
        </w:tc>
      </w:tr>
      <w:tr w:rsidR="008B3996" w:rsidRPr="00752B18" w14:paraId="2648E060" w14:textId="77777777" w:rsidTr="00F956D7">
        <w:trPr>
          <w:trHeight w:val="674"/>
        </w:trPr>
        <w:tc>
          <w:tcPr>
            <w:tcW w:w="618" w:type="pct"/>
            <w:vAlign w:val="center"/>
          </w:tcPr>
          <w:p w14:paraId="0E58F747" w14:textId="77777777" w:rsidR="008B3996" w:rsidRPr="00752B18" w:rsidRDefault="008B3996" w:rsidP="009B0EE8">
            <w:pPr>
              <w:jc w:val="center"/>
              <w:rPr>
                <w:rFonts w:ascii="Segoe UI" w:hAnsi="Segoe UI" w:cs="Segoe UI"/>
                <w:color w:val="000000" w:themeColor="text1"/>
              </w:rPr>
            </w:pPr>
            <w:r w:rsidRPr="00752B18">
              <w:rPr>
                <w:rFonts w:ascii="Segoe UI" w:hAnsi="Segoe UI" w:cs="Segoe UI"/>
                <w:color w:val="000000" w:themeColor="text1"/>
              </w:rPr>
              <w:t>3</w:t>
            </w:r>
          </w:p>
        </w:tc>
        <w:tc>
          <w:tcPr>
            <w:tcW w:w="4382" w:type="pct"/>
            <w:vAlign w:val="center"/>
          </w:tcPr>
          <w:p w14:paraId="06131CEA" w14:textId="77777777" w:rsidR="008B3996" w:rsidRPr="00752B18" w:rsidRDefault="008B3996" w:rsidP="0005740D">
            <w:pPr>
              <w:jc w:val="both"/>
              <w:rPr>
                <w:rFonts w:ascii="Segoe UI" w:hAnsi="Segoe UI" w:cs="Segoe UI"/>
                <w:color w:val="000000" w:themeColor="text1"/>
              </w:rPr>
            </w:pPr>
            <w:r w:rsidRPr="006E5277">
              <w:rPr>
                <w:rFonts w:ascii="Segoe UI" w:hAnsi="Segoe UI" w:cs="Segoe UI"/>
                <w:color w:val="000000" w:themeColor="text1"/>
              </w:rPr>
              <w:t xml:space="preserve">3C/2, Mariamma Street, Near </w:t>
            </w:r>
            <w:proofErr w:type="spellStart"/>
            <w:r w:rsidRPr="006E5277">
              <w:rPr>
                <w:rFonts w:ascii="Segoe UI" w:hAnsi="Segoe UI" w:cs="Segoe UI"/>
                <w:color w:val="000000" w:themeColor="text1"/>
              </w:rPr>
              <w:t>Teppakulam</w:t>
            </w:r>
            <w:proofErr w:type="spellEnd"/>
            <w:r w:rsidRPr="006E5277">
              <w:rPr>
                <w:rFonts w:ascii="Segoe UI" w:hAnsi="Segoe UI" w:cs="Segoe UI"/>
                <w:color w:val="000000" w:themeColor="text1"/>
              </w:rPr>
              <w:t xml:space="preserve">, New </w:t>
            </w:r>
            <w:proofErr w:type="spellStart"/>
            <w:r w:rsidRPr="006E5277">
              <w:rPr>
                <w:rFonts w:ascii="Segoe UI" w:hAnsi="Segoe UI" w:cs="Segoe UI"/>
                <w:color w:val="000000" w:themeColor="text1"/>
              </w:rPr>
              <w:t>Ramnad</w:t>
            </w:r>
            <w:proofErr w:type="spellEnd"/>
            <w:r w:rsidRPr="006E5277">
              <w:rPr>
                <w:rFonts w:ascii="Segoe UI" w:hAnsi="Segoe UI" w:cs="Segoe UI"/>
                <w:color w:val="000000" w:themeColor="text1"/>
              </w:rPr>
              <w:t xml:space="preserve"> Road, Madurai - 625009, Tamil Nadu, India</w:t>
            </w:r>
          </w:p>
        </w:tc>
      </w:tr>
      <w:tr w:rsidR="008B3996" w:rsidRPr="00752B18" w14:paraId="5297726D" w14:textId="77777777" w:rsidTr="00F956D7">
        <w:trPr>
          <w:trHeight w:val="674"/>
        </w:trPr>
        <w:tc>
          <w:tcPr>
            <w:tcW w:w="618" w:type="pct"/>
            <w:vAlign w:val="center"/>
          </w:tcPr>
          <w:p w14:paraId="54D49286" w14:textId="77777777" w:rsidR="008B3996" w:rsidRPr="00752B18" w:rsidRDefault="008B3996" w:rsidP="009B0EE8">
            <w:pPr>
              <w:jc w:val="center"/>
              <w:rPr>
                <w:rFonts w:ascii="Segoe UI" w:hAnsi="Segoe UI" w:cs="Segoe UI"/>
                <w:color w:val="000000" w:themeColor="text1"/>
              </w:rPr>
            </w:pPr>
            <w:r w:rsidRPr="00752B18">
              <w:rPr>
                <w:rFonts w:ascii="Segoe UI" w:hAnsi="Segoe UI" w:cs="Segoe UI"/>
                <w:color w:val="000000" w:themeColor="text1"/>
              </w:rPr>
              <w:t>4</w:t>
            </w:r>
          </w:p>
        </w:tc>
        <w:tc>
          <w:tcPr>
            <w:tcW w:w="4382" w:type="pct"/>
            <w:vAlign w:val="center"/>
          </w:tcPr>
          <w:p w14:paraId="7A05FBBD" w14:textId="77777777" w:rsidR="008B3996" w:rsidRPr="00752B18" w:rsidRDefault="008B3996" w:rsidP="0005740D">
            <w:pPr>
              <w:jc w:val="both"/>
              <w:rPr>
                <w:rFonts w:ascii="Segoe UI" w:hAnsi="Segoe UI" w:cs="Segoe UI"/>
                <w:color w:val="000000" w:themeColor="text1"/>
              </w:rPr>
            </w:pPr>
            <w:r w:rsidRPr="006E5277">
              <w:rPr>
                <w:rFonts w:ascii="Segoe UI" w:hAnsi="Segoe UI" w:cs="Segoe UI"/>
                <w:color w:val="000000" w:themeColor="text1"/>
              </w:rPr>
              <w:t xml:space="preserve">No. 106/43B, Jeeva Nagar, (Velan Nagar 1st Street) E.N. Road, </w:t>
            </w:r>
            <w:proofErr w:type="spellStart"/>
            <w:r w:rsidRPr="006E5277">
              <w:rPr>
                <w:rFonts w:ascii="Segoe UI" w:hAnsi="Segoe UI" w:cs="Segoe UI"/>
                <w:color w:val="000000" w:themeColor="text1"/>
              </w:rPr>
              <w:t>Korukkupet</w:t>
            </w:r>
            <w:proofErr w:type="spellEnd"/>
            <w:r w:rsidRPr="006E5277">
              <w:rPr>
                <w:rFonts w:ascii="Segoe UI" w:hAnsi="Segoe UI" w:cs="Segoe UI"/>
                <w:color w:val="000000" w:themeColor="text1"/>
              </w:rPr>
              <w:t>, Chennai - 600021, Tamil Nadu, India</w:t>
            </w:r>
          </w:p>
        </w:tc>
      </w:tr>
      <w:tr w:rsidR="008B3996" w:rsidRPr="00752B18" w14:paraId="7C9C4D09" w14:textId="77777777" w:rsidTr="00F956D7">
        <w:trPr>
          <w:trHeight w:val="674"/>
        </w:trPr>
        <w:tc>
          <w:tcPr>
            <w:tcW w:w="618" w:type="pct"/>
            <w:vAlign w:val="center"/>
          </w:tcPr>
          <w:p w14:paraId="170DA7AD" w14:textId="77777777" w:rsidR="008B3996" w:rsidRPr="00752B18" w:rsidRDefault="008B3996" w:rsidP="009B0EE8">
            <w:pPr>
              <w:jc w:val="center"/>
              <w:rPr>
                <w:rFonts w:ascii="Segoe UI" w:hAnsi="Segoe UI" w:cs="Segoe UI"/>
                <w:color w:val="000000" w:themeColor="text1"/>
              </w:rPr>
            </w:pPr>
            <w:r w:rsidRPr="00752B18">
              <w:rPr>
                <w:rFonts w:ascii="Segoe UI" w:hAnsi="Segoe UI" w:cs="Segoe UI"/>
                <w:color w:val="000000" w:themeColor="text1"/>
              </w:rPr>
              <w:t>5</w:t>
            </w:r>
          </w:p>
        </w:tc>
        <w:tc>
          <w:tcPr>
            <w:tcW w:w="4382" w:type="pct"/>
            <w:vAlign w:val="center"/>
          </w:tcPr>
          <w:p w14:paraId="01E656CB" w14:textId="09CAED3B" w:rsidR="008B3996" w:rsidRPr="00752B18" w:rsidRDefault="008B3996" w:rsidP="0005740D">
            <w:pPr>
              <w:jc w:val="both"/>
              <w:rPr>
                <w:rFonts w:ascii="Segoe UI" w:hAnsi="Segoe UI" w:cs="Segoe UI"/>
                <w:color w:val="000000" w:themeColor="text1"/>
              </w:rPr>
            </w:pPr>
            <w:r w:rsidRPr="006E5277">
              <w:rPr>
                <w:rFonts w:ascii="Segoe UI" w:hAnsi="Segoe UI" w:cs="Segoe UI"/>
                <w:color w:val="000000" w:themeColor="text1"/>
              </w:rPr>
              <w:t xml:space="preserve">No. 51, 5th Cross, 2nd Main Road, </w:t>
            </w:r>
            <w:proofErr w:type="spellStart"/>
            <w:r w:rsidRPr="006E5277">
              <w:rPr>
                <w:rFonts w:ascii="Segoe UI" w:hAnsi="Segoe UI" w:cs="Segoe UI"/>
                <w:color w:val="000000" w:themeColor="text1"/>
              </w:rPr>
              <w:t>Chamarajpet</w:t>
            </w:r>
            <w:proofErr w:type="spellEnd"/>
            <w:r w:rsidRPr="006E5277">
              <w:rPr>
                <w:rFonts w:ascii="Segoe UI" w:hAnsi="Segoe UI" w:cs="Segoe UI"/>
                <w:color w:val="000000" w:themeColor="text1"/>
              </w:rPr>
              <w:t xml:space="preserve">, Bangalore </w:t>
            </w:r>
            <w:r w:rsidR="009B0EE8">
              <w:rPr>
                <w:rFonts w:ascii="Segoe UI" w:hAnsi="Segoe UI" w:cs="Segoe UI"/>
                <w:color w:val="000000" w:themeColor="text1"/>
              </w:rPr>
              <w:t>–</w:t>
            </w:r>
            <w:r w:rsidRPr="006E5277">
              <w:rPr>
                <w:rFonts w:ascii="Segoe UI" w:hAnsi="Segoe UI" w:cs="Segoe UI"/>
                <w:color w:val="000000" w:themeColor="text1"/>
              </w:rPr>
              <w:t xml:space="preserve"> 560018</w:t>
            </w:r>
          </w:p>
        </w:tc>
      </w:tr>
      <w:tr w:rsidR="008B3996" w:rsidRPr="00752B18" w14:paraId="2B1C4216" w14:textId="77777777" w:rsidTr="00F956D7">
        <w:trPr>
          <w:trHeight w:val="661"/>
        </w:trPr>
        <w:tc>
          <w:tcPr>
            <w:tcW w:w="618" w:type="pct"/>
            <w:vAlign w:val="center"/>
          </w:tcPr>
          <w:p w14:paraId="13444152" w14:textId="77777777" w:rsidR="008B3996" w:rsidRPr="00752B18" w:rsidRDefault="008B3996" w:rsidP="009B0EE8">
            <w:pPr>
              <w:jc w:val="center"/>
              <w:rPr>
                <w:rFonts w:ascii="Segoe UI" w:hAnsi="Segoe UI" w:cs="Segoe UI"/>
                <w:color w:val="000000" w:themeColor="text1"/>
              </w:rPr>
            </w:pPr>
            <w:r w:rsidRPr="00752B18">
              <w:rPr>
                <w:rFonts w:ascii="Segoe UI" w:hAnsi="Segoe UI" w:cs="Segoe UI"/>
                <w:color w:val="000000" w:themeColor="text1"/>
              </w:rPr>
              <w:t>6</w:t>
            </w:r>
          </w:p>
        </w:tc>
        <w:tc>
          <w:tcPr>
            <w:tcW w:w="4382" w:type="pct"/>
            <w:vAlign w:val="center"/>
          </w:tcPr>
          <w:p w14:paraId="3C8A9253" w14:textId="77777777" w:rsidR="008B3996" w:rsidRPr="00752B18" w:rsidRDefault="008B3996" w:rsidP="0005740D">
            <w:pPr>
              <w:jc w:val="both"/>
              <w:rPr>
                <w:rFonts w:ascii="Segoe UI" w:hAnsi="Segoe UI" w:cs="Segoe UI"/>
                <w:color w:val="000000" w:themeColor="text1"/>
              </w:rPr>
            </w:pPr>
            <w:r w:rsidRPr="006E5277">
              <w:rPr>
                <w:rFonts w:ascii="Segoe UI" w:hAnsi="Segoe UI" w:cs="Segoe UI"/>
                <w:color w:val="000000" w:themeColor="text1"/>
              </w:rPr>
              <w:t>54-3/1-5A, 9th Block, Plot No.44, 2nd Cross Rd, J. Auto Nagar, Auto Nagar, Vijayawada, Andhra Pradesh - 520007</w:t>
            </w:r>
          </w:p>
        </w:tc>
      </w:tr>
    </w:tbl>
    <w:p w14:paraId="4B8F8D3E" w14:textId="67F14BF2" w:rsidR="008B3996" w:rsidRDefault="008B3996" w:rsidP="00F522C9">
      <w:pPr>
        <w:spacing w:line="276" w:lineRule="auto"/>
        <w:jc w:val="both"/>
        <w:rPr>
          <w:rFonts w:ascii="Segoe UI" w:hAnsi="Segoe UI" w:cs="Segoe UI"/>
        </w:rPr>
      </w:pPr>
    </w:p>
    <w:p w14:paraId="2EFB6AD7" w14:textId="77777777" w:rsidR="008B3996" w:rsidRDefault="008B3996">
      <w:pPr>
        <w:rPr>
          <w:rFonts w:ascii="Segoe UI" w:hAnsi="Segoe UI" w:cs="Segoe UI"/>
        </w:rPr>
      </w:pPr>
      <w:r>
        <w:rPr>
          <w:rFonts w:ascii="Segoe UI" w:hAnsi="Segoe UI" w:cs="Segoe UI"/>
        </w:rPr>
        <w:br w:type="page"/>
      </w:r>
    </w:p>
    <w:p w14:paraId="39627460" w14:textId="4F8EB66F" w:rsidR="001C357F" w:rsidRPr="00542276" w:rsidRDefault="00965DEB" w:rsidP="00527A16">
      <w:pPr>
        <w:pStyle w:val="Heading1"/>
        <w:numPr>
          <w:ilvl w:val="0"/>
          <w:numId w:val="22"/>
        </w:numPr>
        <w:spacing w:before="240" w:after="240" w:line="276" w:lineRule="auto"/>
        <w:ind w:left="0" w:hanging="357"/>
        <w:jc w:val="both"/>
        <w:rPr>
          <w:rFonts w:ascii="Segoe UI" w:hAnsi="Segoe UI" w:cs="Segoe UI"/>
          <w:color w:val="00B050"/>
          <w:sz w:val="32"/>
          <w:szCs w:val="32"/>
        </w:rPr>
      </w:pPr>
      <w:bookmarkStart w:id="2" w:name="_Toc235006345"/>
      <w:r w:rsidRPr="00542276">
        <w:rPr>
          <w:rFonts w:ascii="Segoe UI" w:hAnsi="Segoe UI" w:cs="Segoe UI"/>
          <w:color w:val="00B050"/>
          <w:sz w:val="32"/>
          <w:szCs w:val="32"/>
        </w:rPr>
        <w:lastRenderedPageBreak/>
        <w:t xml:space="preserve">Living Wage </w:t>
      </w:r>
      <w:r w:rsidR="001C357F" w:rsidRPr="00542276">
        <w:rPr>
          <w:rFonts w:ascii="Segoe UI" w:hAnsi="Segoe UI" w:cs="Segoe UI"/>
          <w:color w:val="00B050"/>
          <w:sz w:val="32"/>
          <w:szCs w:val="32"/>
        </w:rPr>
        <w:t>Commitment</w:t>
      </w:r>
      <w:bookmarkEnd w:id="2"/>
      <w:r w:rsidR="009B0EE8">
        <w:rPr>
          <w:rFonts w:ascii="Segoe UI" w:hAnsi="Segoe UI" w:cs="Segoe UI"/>
          <w:color w:val="00B050"/>
          <w:sz w:val="32"/>
          <w:szCs w:val="32"/>
        </w:rPr>
        <w:t xml:space="preserve"> </w:t>
      </w:r>
    </w:p>
    <w:p w14:paraId="11175242" w14:textId="52B8F791" w:rsidR="001C357F" w:rsidRPr="00542276" w:rsidRDefault="00542276" w:rsidP="00527A16">
      <w:pPr>
        <w:pStyle w:val="ListParagraph"/>
        <w:spacing w:before="240" w:after="240" w:line="276" w:lineRule="auto"/>
        <w:ind w:left="0"/>
        <w:jc w:val="both"/>
        <w:rPr>
          <w:rFonts w:ascii="Segoe UI" w:hAnsi="Segoe UI" w:cs="Segoe UI"/>
        </w:rPr>
      </w:pPr>
      <w:r w:rsidRPr="00542276">
        <w:rPr>
          <w:rFonts w:ascii="Segoe UI" w:hAnsi="Segoe UI" w:cs="Segoe UI"/>
        </w:rPr>
        <w:t>Saptagir Camphor Private Limited is dedicated to ensuring that all employees and contract workers are compensated with a living wage, which is defined as the minimum income necessary for workers to meet their basic needs, such as food, housing, healthcare, and education, and maintain a dignified quality of life. Our living wage commitment includes:</w:t>
      </w:r>
    </w:p>
    <w:p w14:paraId="3CEB7717" w14:textId="1B94E196" w:rsidR="00542276" w:rsidRPr="00542276" w:rsidRDefault="00965DEB" w:rsidP="00527A16">
      <w:pPr>
        <w:numPr>
          <w:ilvl w:val="0"/>
          <w:numId w:val="6"/>
        </w:numPr>
        <w:tabs>
          <w:tab w:val="clear" w:pos="1080"/>
          <w:tab w:val="num" w:pos="360"/>
        </w:tabs>
        <w:spacing w:after="240" w:line="276" w:lineRule="auto"/>
        <w:ind w:left="360"/>
        <w:jc w:val="both"/>
        <w:rPr>
          <w:rFonts w:ascii="Segoe UI" w:hAnsi="Segoe UI" w:cs="Segoe UI"/>
        </w:rPr>
      </w:pPr>
      <w:r w:rsidRPr="00542276">
        <w:rPr>
          <w:rFonts w:ascii="Segoe UI" w:hAnsi="Segoe UI" w:cs="Segoe UI"/>
          <w:b/>
          <w:bCs/>
        </w:rPr>
        <w:t>Wage Standards Above the Legal Minimum</w:t>
      </w:r>
      <w:r w:rsidR="001C357F" w:rsidRPr="00542276">
        <w:rPr>
          <w:rFonts w:ascii="Segoe UI" w:hAnsi="Segoe UI" w:cs="Segoe UI"/>
          <w:b/>
          <w:bCs/>
        </w:rPr>
        <w:t>:</w:t>
      </w:r>
      <w:r w:rsidR="001C357F" w:rsidRPr="00542276">
        <w:rPr>
          <w:rFonts w:ascii="Segoe UI" w:hAnsi="Segoe UI" w:cs="Segoe UI"/>
        </w:rPr>
        <w:t xml:space="preserve"> </w:t>
      </w:r>
      <w:r w:rsidR="00542276" w:rsidRPr="00542276">
        <w:rPr>
          <w:rFonts w:ascii="Segoe UI" w:eastAsia="Times New Roman" w:hAnsi="Segoe UI" w:cs="Segoe UI"/>
        </w:rPr>
        <w:t>Saptagir Camphor is committed to paying wages that exceed the legal minimum wage in the regions where we operate. We ensure that wages are sufficient to cover basic living expenses, providing workers with a wage that promotes financial independence and well-being.</w:t>
      </w:r>
    </w:p>
    <w:p w14:paraId="28F143FC" w14:textId="3FE50B78" w:rsidR="00542276" w:rsidRPr="00542276" w:rsidRDefault="00965DEB" w:rsidP="00527A16">
      <w:pPr>
        <w:numPr>
          <w:ilvl w:val="0"/>
          <w:numId w:val="6"/>
        </w:numPr>
        <w:tabs>
          <w:tab w:val="clear" w:pos="1080"/>
          <w:tab w:val="num" w:pos="360"/>
        </w:tabs>
        <w:spacing w:after="240" w:line="276" w:lineRule="auto"/>
        <w:ind w:left="360"/>
        <w:jc w:val="both"/>
        <w:rPr>
          <w:rFonts w:ascii="Segoe UI" w:hAnsi="Segoe UI" w:cs="Segoe UI"/>
          <w:b/>
          <w:bCs/>
        </w:rPr>
      </w:pPr>
      <w:r w:rsidRPr="00542276">
        <w:rPr>
          <w:rFonts w:ascii="Segoe UI" w:hAnsi="Segoe UI" w:cs="Segoe UI"/>
          <w:b/>
          <w:bCs/>
        </w:rPr>
        <w:t xml:space="preserve">Basic Needs Coverage: </w:t>
      </w:r>
      <w:r w:rsidR="00542276" w:rsidRPr="00542276">
        <w:rPr>
          <w:rFonts w:ascii="Segoe UI" w:eastAsia="Times New Roman" w:hAnsi="Segoe UI" w:cs="Segoe UI"/>
        </w:rPr>
        <w:t>A living wage ensures that employees and contract workers can meet their basic needs such as food, housing, transportation, education, healthcare, and savings. Saptagir Camphor assesses local living conditions and ensures that wages reflect the actual cost of living in each region.</w:t>
      </w:r>
    </w:p>
    <w:p w14:paraId="23F536F2" w14:textId="42738D4D" w:rsidR="00965DEB" w:rsidRPr="00542276" w:rsidRDefault="00965DEB" w:rsidP="00527A16">
      <w:pPr>
        <w:numPr>
          <w:ilvl w:val="0"/>
          <w:numId w:val="6"/>
        </w:numPr>
        <w:tabs>
          <w:tab w:val="clear" w:pos="1080"/>
          <w:tab w:val="num" w:pos="360"/>
        </w:tabs>
        <w:spacing w:before="240" w:after="240" w:line="276" w:lineRule="auto"/>
        <w:ind w:left="360"/>
        <w:jc w:val="both"/>
        <w:rPr>
          <w:rFonts w:ascii="Segoe UI" w:hAnsi="Segoe UI" w:cs="Segoe UI"/>
          <w:b/>
          <w:bCs/>
        </w:rPr>
      </w:pPr>
      <w:r w:rsidRPr="00542276">
        <w:rPr>
          <w:rFonts w:ascii="Segoe UI" w:hAnsi="Segoe UI" w:cs="Segoe UI"/>
          <w:b/>
          <w:bCs/>
        </w:rPr>
        <w:t>Equal Pay for Equal Work:</w:t>
      </w:r>
      <w:r w:rsidR="00542276">
        <w:rPr>
          <w:rFonts w:ascii="Segoe UI" w:hAnsi="Segoe UI" w:cs="Segoe UI"/>
        </w:rPr>
        <w:t xml:space="preserve"> </w:t>
      </w:r>
      <w:r w:rsidR="00542276" w:rsidRPr="00542276">
        <w:rPr>
          <w:rFonts w:ascii="Segoe UI" w:eastAsia="Times New Roman" w:hAnsi="Segoe UI" w:cs="Segoe UI"/>
        </w:rPr>
        <w:t>Saptagir Camphor is committed to gender pay equity and ensuring that there is no wage discrimination based on gender, race, age, or any other personal characteristic. We promote fair and equal pay for all employees and contract workers performing similar roles and with comparable qualifications and experience.</w:t>
      </w:r>
    </w:p>
    <w:p w14:paraId="2894C5E1" w14:textId="733EE9C6" w:rsidR="00527A16" w:rsidRDefault="00965DEB" w:rsidP="00527A16">
      <w:pPr>
        <w:numPr>
          <w:ilvl w:val="0"/>
          <w:numId w:val="6"/>
        </w:numPr>
        <w:tabs>
          <w:tab w:val="clear" w:pos="1080"/>
          <w:tab w:val="num" w:pos="360"/>
        </w:tabs>
        <w:spacing w:line="276" w:lineRule="auto"/>
        <w:ind w:left="360"/>
        <w:jc w:val="both"/>
        <w:rPr>
          <w:rFonts w:ascii="Segoe UI" w:eastAsia="Times New Roman" w:hAnsi="Segoe UI" w:cs="Segoe UI"/>
        </w:rPr>
      </w:pPr>
      <w:r w:rsidRPr="00542276">
        <w:rPr>
          <w:rFonts w:ascii="Segoe UI" w:hAnsi="Segoe UI" w:cs="Segoe UI"/>
          <w:b/>
          <w:bCs/>
        </w:rPr>
        <w:t xml:space="preserve">Continuous Wage Assessment: </w:t>
      </w:r>
      <w:r w:rsidR="00542276" w:rsidRPr="00542276">
        <w:rPr>
          <w:rFonts w:ascii="Segoe UI" w:eastAsia="Times New Roman" w:hAnsi="Segoe UI" w:cs="Segoe UI"/>
        </w:rPr>
        <w:t>Camphor regularly reviews and updates its wage structures to reflect changes in the cost of living, inflation, and market conditions. In some specific business units, wage assessments will focus on selected employee groups, while the full living wage policy applies globally to all internal employees and contract workers. We ensure that wages remain aligned with local living costs and adjust salaries accordingly to maintain wage equity across all operations.</w:t>
      </w:r>
    </w:p>
    <w:p w14:paraId="4F9B575A" w14:textId="77777777" w:rsidR="00527A16" w:rsidRDefault="00527A16">
      <w:pPr>
        <w:rPr>
          <w:rFonts w:ascii="Segoe UI" w:eastAsia="Times New Roman" w:hAnsi="Segoe UI" w:cs="Segoe UI"/>
        </w:rPr>
      </w:pPr>
      <w:r>
        <w:rPr>
          <w:rFonts w:ascii="Segoe UI" w:eastAsia="Times New Roman" w:hAnsi="Segoe UI" w:cs="Segoe UI"/>
        </w:rPr>
        <w:br w:type="page"/>
      </w:r>
    </w:p>
    <w:p w14:paraId="2189DF56" w14:textId="58FAD3B6" w:rsidR="005F4DDD" w:rsidRPr="00542276" w:rsidRDefault="00564F2C" w:rsidP="00527A16">
      <w:pPr>
        <w:pStyle w:val="Heading1"/>
        <w:numPr>
          <w:ilvl w:val="0"/>
          <w:numId w:val="22"/>
        </w:numPr>
        <w:spacing w:before="240" w:after="240" w:line="276" w:lineRule="auto"/>
        <w:ind w:left="0" w:hanging="357"/>
        <w:jc w:val="both"/>
        <w:rPr>
          <w:rFonts w:ascii="Segoe UI" w:hAnsi="Segoe UI" w:cs="Segoe UI"/>
          <w:color w:val="00B050"/>
          <w:sz w:val="32"/>
          <w:szCs w:val="32"/>
        </w:rPr>
      </w:pPr>
      <w:bookmarkStart w:id="3" w:name="_Toc235006346"/>
      <w:r w:rsidRPr="00542276">
        <w:rPr>
          <w:rFonts w:ascii="Segoe UI" w:hAnsi="Segoe UI" w:cs="Segoe UI"/>
          <w:color w:val="00B050"/>
          <w:sz w:val="32"/>
          <w:szCs w:val="32"/>
        </w:rPr>
        <w:lastRenderedPageBreak/>
        <w:t xml:space="preserve">Quantitative </w:t>
      </w:r>
      <w:r w:rsidR="00106B8B" w:rsidRPr="00542276">
        <w:rPr>
          <w:rFonts w:ascii="Segoe UI" w:hAnsi="Segoe UI" w:cs="Segoe UI"/>
          <w:color w:val="00B050"/>
          <w:sz w:val="32"/>
          <w:szCs w:val="32"/>
        </w:rPr>
        <w:t>Targets</w:t>
      </w:r>
      <w:bookmarkEnd w:id="3"/>
      <w:r w:rsidR="009B0EE8">
        <w:rPr>
          <w:rFonts w:ascii="Segoe UI" w:hAnsi="Segoe UI" w:cs="Segoe UI"/>
          <w:color w:val="00B050"/>
          <w:sz w:val="32"/>
          <w:szCs w:val="32"/>
        </w:rPr>
        <w:t xml:space="preserve"> </w:t>
      </w:r>
    </w:p>
    <w:p w14:paraId="03CA85AA" w14:textId="60A5B8E3" w:rsidR="004F2E8F" w:rsidRPr="00542276" w:rsidRDefault="004F2E8F" w:rsidP="00527A16">
      <w:pPr>
        <w:pStyle w:val="ListParagraph"/>
        <w:numPr>
          <w:ilvl w:val="0"/>
          <w:numId w:val="24"/>
        </w:numPr>
        <w:spacing w:line="276" w:lineRule="auto"/>
        <w:ind w:left="0"/>
        <w:jc w:val="both"/>
        <w:rPr>
          <w:rFonts w:ascii="Segoe UI" w:hAnsi="Segoe UI" w:cs="Segoe UI"/>
        </w:rPr>
      </w:pPr>
      <w:r w:rsidRPr="00542276">
        <w:rPr>
          <w:rFonts w:ascii="Segoe UI" w:hAnsi="Segoe UI" w:cs="Segoe UI"/>
          <w:b/>
          <w:bCs/>
        </w:rPr>
        <w:t xml:space="preserve">Sets </w:t>
      </w:r>
      <w:r w:rsidR="00DE18A3">
        <w:rPr>
          <w:rFonts w:ascii="Segoe UI" w:hAnsi="Segoe UI" w:cs="Segoe UI"/>
          <w:b/>
          <w:bCs/>
        </w:rPr>
        <w:t xml:space="preserve">FY </w:t>
      </w:r>
      <w:r w:rsidRPr="00542276">
        <w:rPr>
          <w:rFonts w:ascii="Segoe UI" w:hAnsi="Segoe UI" w:cs="Segoe UI"/>
          <w:b/>
          <w:bCs/>
        </w:rPr>
        <w:t>2022</w:t>
      </w:r>
      <w:r w:rsidR="00DE18A3">
        <w:rPr>
          <w:rFonts w:ascii="Segoe UI" w:hAnsi="Segoe UI" w:cs="Segoe UI"/>
          <w:b/>
          <w:bCs/>
        </w:rPr>
        <w:t>-23</w:t>
      </w:r>
      <w:r w:rsidRPr="00542276">
        <w:rPr>
          <w:rFonts w:ascii="Segoe UI" w:hAnsi="Segoe UI" w:cs="Segoe UI"/>
          <w:b/>
          <w:bCs/>
        </w:rPr>
        <w:t xml:space="preserve"> as the Baseline for tracking our living wage compliance and employee compensation performance</w:t>
      </w:r>
      <w:r w:rsidR="005F4DDD" w:rsidRPr="00542276">
        <w:rPr>
          <w:rFonts w:ascii="Segoe UI" w:hAnsi="Segoe UI" w:cs="Segoe UI"/>
        </w:rPr>
        <w:t>.</w:t>
      </w:r>
    </w:p>
    <w:p w14:paraId="0E5C4320" w14:textId="77777777" w:rsidR="004F2E8F" w:rsidRPr="00542276" w:rsidRDefault="004F2E8F" w:rsidP="0005740D">
      <w:pPr>
        <w:pStyle w:val="ListParagraph"/>
        <w:spacing w:line="276" w:lineRule="auto"/>
        <w:ind w:left="352"/>
        <w:jc w:val="both"/>
        <w:rPr>
          <w:rFonts w:ascii="Segoe UI" w:hAnsi="Segoe UI" w:cs="Segoe UI"/>
          <w:sz w:val="16"/>
          <w:szCs w:val="16"/>
        </w:rPr>
      </w:pPr>
    </w:p>
    <w:p w14:paraId="525C68A1" w14:textId="2713B151" w:rsidR="001C357F" w:rsidRPr="00542276" w:rsidRDefault="00965DEB" w:rsidP="009B0EE8">
      <w:pPr>
        <w:pStyle w:val="ListParagraph"/>
        <w:numPr>
          <w:ilvl w:val="0"/>
          <w:numId w:val="23"/>
        </w:numPr>
        <w:spacing w:after="240" w:line="276" w:lineRule="auto"/>
        <w:ind w:left="352"/>
        <w:jc w:val="both"/>
        <w:rPr>
          <w:rFonts w:ascii="Segoe UI" w:hAnsi="Segoe UI" w:cs="Segoe UI"/>
        </w:rPr>
      </w:pPr>
      <w:r w:rsidRPr="00542276">
        <w:rPr>
          <w:rFonts w:ascii="Segoe UI" w:hAnsi="Segoe UI" w:cs="Segoe UI"/>
          <w:b/>
          <w:bCs/>
        </w:rPr>
        <w:t>Living Wage Implementation</w:t>
      </w:r>
      <w:r w:rsidR="009B0EE8">
        <w:rPr>
          <w:rFonts w:ascii="Segoe UI" w:hAnsi="Segoe UI" w:cs="Segoe UI"/>
          <w:b/>
          <w:bCs/>
        </w:rPr>
        <w:t xml:space="preserve"> </w:t>
      </w:r>
    </w:p>
    <w:p w14:paraId="67C49FB8" w14:textId="01129A44" w:rsidR="00DE18A3" w:rsidRPr="00DE18A3" w:rsidRDefault="00DE18A3" w:rsidP="0005740D">
      <w:pPr>
        <w:numPr>
          <w:ilvl w:val="0"/>
          <w:numId w:val="16"/>
        </w:numPr>
        <w:tabs>
          <w:tab w:val="num" w:pos="712"/>
        </w:tabs>
        <w:spacing w:line="276" w:lineRule="auto"/>
        <w:ind w:left="712"/>
        <w:jc w:val="both"/>
        <w:rPr>
          <w:rFonts w:ascii="Segoe UI" w:eastAsia="Times New Roman" w:hAnsi="Segoe UI" w:cs="Segoe UI"/>
        </w:rPr>
      </w:pPr>
      <w:r w:rsidRPr="00DE18A3">
        <w:rPr>
          <w:rFonts w:ascii="Segoe UI" w:eastAsia="Times New Roman" w:hAnsi="Segoe UI" w:cs="Segoe UI"/>
        </w:rPr>
        <w:t>Ensure that 100% of internal employees and contract workers across all business units and regions are paid a living wage by FY 2027–28.</w:t>
      </w:r>
    </w:p>
    <w:p w14:paraId="0EDC8944" w14:textId="3235425A" w:rsidR="00DE18A3" w:rsidRPr="009B0EE8" w:rsidRDefault="00DE18A3" w:rsidP="009B0EE8">
      <w:pPr>
        <w:numPr>
          <w:ilvl w:val="0"/>
          <w:numId w:val="16"/>
        </w:numPr>
        <w:tabs>
          <w:tab w:val="num" w:pos="712"/>
        </w:tabs>
        <w:spacing w:after="240" w:line="276" w:lineRule="auto"/>
        <w:ind w:left="712"/>
        <w:jc w:val="both"/>
        <w:rPr>
          <w:rFonts w:ascii="Segoe UI" w:eastAsia="Times New Roman" w:hAnsi="Segoe UI" w:cs="Segoe UI"/>
        </w:rPr>
      </w:pPr>
      <w:r w:rsidRPr="00DE18A3">
        <w:rPr>
          <w:rFonts w:ascii="Segoe UI" w:eastAsia="Times New Roman" w:hAnsi="Segoe UI" w:cs="Segoe UI"/>
        </w:rPr>
        <w:t>Conduct annual reviews of wage structures to reflect local cost of living and inflation rates, with phased implementation starting from high-priority units.</w:t>
      </w:r>
    </w:p>
    <w:p w14:paraId="2D088A6D" w14:textId="1E363CF0" w:rsidR="005422B7" w:rsidRPr="00542276" w:rsidRDefault="005422B7" w:rsidP="009B0EE8">
      <w:pPr>
        <w:pStyle w:val="ListParagraph"/>
        <w:numPr>
          <w:ilvl w:val="0"/>
          <w:numId w:val="23"/>
        </w:numPr>
        <w:spacing w:after="240" w:line="276" w:lineRule="auto"/>
        <w:ind w:left="352"/>
        <w:jc w:val="both"/>
        <w:rPr>
          <w:rFonts w:ascii="Segoe UI" w:hAnsi="Segoe UI" w:cs="Segoe UI"/>
          <w:b/>
          <w:bCs/>
        </w:rPr>
      </w:pPr>
      <w:r w:rsidRPr="00542276">
        <w:rPr>
          <w:rFonts w:ascii="Segoe UI" w:hAnsi="Segoe UI" w:cs="Segoe UI"/>
          <w:b/>
          <w:bCs/>
        </w:rPr>
        <w:t>Wage Equity and Gender Pay Parity</w:t>
      </w:r>
    </w:p>
    <w:p w14:paraId="39750C86" w14:textId="6D751727" w:rsidR="00E83737" w:rsidRDefault="00E83737" w:rsidP="0005740D">
      <w:pPr>
        <w:numPr>
          <w:ilvl w:val="0"/>
          <w:numId w:val="16"/>
        </w:numPr>
        <w:tabs>
          <w:tab w:val="num" w:pos="712"/>
        </w:tabs>
        <w:spacing w:line="276" w:lineRule="auto"/>
        <w:ind w:left="712"/>
        <w:jc w:val="both"/>
        <w:rPr>
          <w:rFonts w:ascii="Segoe UI" w:eastAsia="Times New Roman" w:hAnsi="Segoe UI" w:cs="Segoe UI"/>
        </w:rPr>
      </w:pPr>
      <w:r>
        <w:rPr>
          <w:rFonts w:ascii="Segoe UI" w:eastAsia="Times New Roman" w:hAnsi="Segoe UI" w:cs="Segoe UI"/>
        </w:rPr>
        <w:t xml:space="preserve">Maintain </w:t>
      </w:r>
      <w:r w:rsidRPr="00E83737">
        <w:rPr>
          <w:rFonts w:ascii="Segoe UI" w:eastAsia="Times New Roman" w:hAnsi="Segoe UI" w:cs="Segoe UI"/>
        </w:rPr>
        <w:t>100% gender pay parity for internal employees and contract workers by FY 2027–28.</w:t>
      </w:r>
    </w:p>
    <w:p w14:paraId="3D3335DE" w14:textId="64E49E56" w:rsidR="00E83737" w:rsidRPr="009B0EE8" w:rsidRDefault="00E83737" w:rsidP="009B0EE8">
      <w:pPr>
        <w:numPr>
          <w:ilvl w:val="0"/>
          <w:numId w:val="16"/>
        </w:numPr>
        <w:tabs>
          <w:tab w:val="num" w:pos="712"/>
        </w:tabs>
        <w:spacing w:after="240" w:line="276" w:lineRule="auto"/>
        <w:ind w:left="712"/>
        <w:jc w:val="both"/>
        <w:rPr>
          <w:rFonts w:ascii="Segoe UI" w:eastAsia="Times New Roman" w:hAnsi="Segoe UI" w:cs="Segoe UI"/>
        </w:rPr>
      </w:pPr>
      <w:r>
        <w:rPr>
          <w:rFonts w:ascii="Segoe UI" w:eastAsia="Times New Roman" w:hAnsi="Segoe UI" w:cs="Segoe UI"/>
        </w:rPr>
        <w:t>Maintain zero 0%</w:t>
      </w:r>
      <w:r w:rsidRPr="00E83737">
        <w:rPr>
          <w:rFonts w:ascii="Segoe UI" w:eastAsia="Times New Roman" w:hAnsi="Segoe UI" w:cs="Segoe UI"/>
        </w:rPr>
        <w:t xml:space="preserve"> wage gaps based on gender, race, or other discriminatory factors by conducting structured pay audits every fiscal year.</w:t>
      </w:r>
    </w:p>
    <w:p w14:paraId="5B958067" w14:textId="77777777" w:rsidR="0061519D" w:rsidRPr="0061519D" w:rsidRDefault="0061519D" w:rsidP="009B0EE8">
      <w:pPr>
        <w:pStyle w:val="ListParagraph"/>
        <w:numPr>
          <w:ilvl w:val="0"/>
          <w:numId w:val="23"/>
        </w:numPr>
        <w:spacing w:after="240" w:line="276" w:lineRule="auto"/>
        <w:ind w:left="352"/>
        <w:jc w:val="both"/>
        <w:rPr>
          <w:rFonts w:ascii="Segoe UI" w:hAnsi="Segoe UI" w:cs="Segoe UI"/>
          <w:b/>
          <w:bCs/>
        </w:rPr>
      </w:pPr>
      <w:bookmarkStart w:id="4" w:name="_Hlk196408824"/>
      <w:r w:rsidRPr="0061519D">
        <w:rPr>
          <w:rFonts w:ascii="Segoe UI" w:hAnsi="Segoe UI" w:cs="Segoe UI"/>
          <w:b/>
          <w:bCs/>
        </w:rPr>
        <w:t>Employee Awareness and Engagement</w:t>
      </w:r>
    </w:p>
    <w:bookmarkEnd w:id="4"/>
    <w:p w14:paraId="6C87D07E" w14:textId="6C2210D8" w:rsidR="0061519D" w:rsidRDefault="00E83737" w:rsidP="0005740D">
      <w:pPr>
        <w:numPr>
          <w:ilvl w:val="0"/>
          <w:numId w:val="16"/>
        </w:numPr>
        <w:tabs>
          <w:tab w:val="num" w:pos="712"/>
        </w:tabs>
        <w:spacing w:line="276" w:lineRule="auto"/>
        <w:ind w:left="712"/>
        <w:jc w:val="both"/>
        <w:rPr>
          <w:rFonts w:ascii="Segoe UI" w:eastAsia="Times New Roman" w:hAnsi="Segoe UI" w:cs="Segoe UI"/>
        </w:rPr>
      </w:pPr>
      <w:r>
        <w:rPr>
          <w:rFonts w:ascii="Segoe UI" w:eastAsia="Times New Roman" w:hAnsi="Segoe UI" w:cs="Segoe UI"/>
        </w:rPr>
        <w:t>Maintain 100%</w:t>
      </w:r>
      <w:r w:rsidR="0061519D" w:rsidRPr="0061519D">
        <w:rPr>
          <w:rFonts w:ascii="Segoe UI" w:eastAsia="Times New Roman" w:hAnsi="Segoe UI" w:cs="Segoe UI"/>
        </w:rPr>
        <w:t xml:space="preserve"> annual training sessions for HR </w:t>
      </w:r>
      <w:r w:rsidRPr="0061519D">
        <w:rPr>
          <w:rFonts w:ascii="Segoe UI" w:eastAsia="Times New Roman" w:hAnsi="Segoe UI" w:cs="Segoe UI"/>
        </w:rPr>
        <w:t xml:space="preserve">and </w:t>
      </w:r>
      <w:r>
        <w:rPr>
          <w:rFonts w:ascii="Segoe UI" w:eastAsia="Times New Roman" w:hAnsi="Segoe UI" w:cs="Segoe UI"/>
        </w:rPr>
        <w:t xml:space="preserve">all </w:t>
      </w:r>
      <w:r w:rsidR="0061519D" w:rsidRPr="0061519D">
        <w:rPr>
          <w:rFonts w:ascii="Segoe UI" w:eastAsia="Times New Roman" w:hAnsi="Segoe UI" w:cs="Segoe UI"/>
        </w:rPr>
        <w:t>procurement teams on living wage principles and compliance procedures by FY 2025–26.</w:t>
      </w:r>
    </w:p>
    <w:p w14:paraId="116BC36A" w14:textId="40E02AB2" w:rsidR="0061519D" w:rsidRDefault="00C43096" w:rsidP="009B0EE8">
      <w:pPr>
        <w:numPr>
          <w:ilvl w:val="0"/>
          <w:numId w:val="16"/>
        </w:numPr>
        <w:tabs>
          <w:tab w:val="num" w:pos="712"/>
        </w:tabs>
        <w:spacing w:after="240" w:line="276" w:lineRule="auto"/>
        <w:ind w:left="712"/>
        <w:jc w:val="both"/>
        <w:rPr>
          <w:rFonts w:ascii="Segoe UI" w:eastAsia="Times New Roman" w:hAnsi="Segoe UI" w:cs="Segoe UI"/>
        </w:rPr>
      </w:pPr>
      <w:r w:rsidRPr="00C43096">
        <w:rPr>
          <w:rFonts w:ascii="Segoe UI" w:eastAsia="Times New Roman" w:hAnsi="Segoe UI" w:cs="Segoe UI"/>
        </w:rPr>
        <w:t>Maintain 100% annual implementation of an internal communication plan to consistently raise employee awareness about their rights to fair compensation and wage equity, ensuring all workers remain informed and engaged every year</w:t>
      </w:r>
      <w:r>
        <w:rPr>
          <w:rFonts w:ascii="Segoe UI" w:eastAsia="Times New Roman" w:hAnsi="Segoe UI" w:cs="Segoe UI"/>
        </w:rPr>
        <w:t xml:space="preserve"> by FY 2027-28</w:t>
      </w:r>
      <w:r w:rsidRPr="00C43096">
        <w:rPr>
          <w:rFonts w:ascii="Segoe UI" w:eastAsia="Times New Roman" w:hAnsi="Segoe UI" w:cs="Segoe UI"/>
        </w:rPr>
        <w:t>.</w:t>
      </w:r>
    </w:p>
    <w:p w14:paraId="6FD50838" w14:textId="24677033" w:rsidR="0061519D" w:rsidRPr="0061519D" w:rsidRDefault="0061519D" w:rsidP="009B0EE8">
      <w:pPr>
        <w:pStyle w:val="ListParagraph"/>
        <w:numPr>
          <w:ilvl w:val="0"/>
          <w:numId w:val="23"/>
        </w:numPr>
        <w:spacing w:after="240" w:line="276" w:lineRule="auto"/>
        <w:ind w:left="352"/>
        <w:jc w:val="both"/>
        <w:rPr>
          <w:rFonts w:ascii="Segoe UI" w:hAnsi="Segoe UI" w:cs="Segoe UI"/>
          <w:b/>
          <w:bCs/>
        </w:rPr>
      </w:pPr>
      <w:r w:rsidRPr="0061519D">
        <w:rPr>
          <w:rFonts w:ascii="Segoe UI" w:hAnsi="Segoe UI" w:cs="Segoe UI"/>
          <w:b/>
          <w:bCs/>
        </w:rPr>
        <w:t>Governance and Monitoring</w:t>
      </w:r>
    </w:p>
    <w:p w14:paraId="1FCD64EA" w14:textId="16011845" w:rsidR="00C43096" w:rsidRDefault="00C43096" w:rsidP="0005740D">
      <w:pPr>
        <w:numPr>
          <w:ilvl w:val="0"/>
          <w:numId w:val="16"/>
        </w:numPr>
        <w:tabs>
          <w:tab w:val="num" w:pos="712"/>
        </w:tabs>
        <w:spacing w:line="276" w:lineRule="auto"/>
        <w:ind w:left="712"/>
        <w:jc w:val="both"/>
        <w:rPr>
          <w:rFonts w:ascii="Segoe UI" w:eastAsia="Times New Roman" w:hAnsi="Segoe UI" w:cs="Segoe UI"/>
        </w:rPr>
      </w:pPr>
      <w:r w:rsidRPr="00C43096">
        <w:rPr>
          <w:rFonts w:ascii="Segoe UI" w:eastAsia="Times New Roman" w:hAnsi="Segoe UI" w:cs="Segoe UI"/>
        </w:rPr>
        <w:t>Ensure 100% of wage-related grievances are resolved within 30 business days through a standardized escalation and resolution process, by FY 2027–28.</w:t>
      </w:r>
    </w:p>
    <w:p w14:paraId="430CC0D2" w14:textId="13550E24" w:rsidR="000A0A87" w:rsidRPr="00C43096" w:rsidRDefault="000A0A87" w:rsidP="0005740D">
      <w:pPr>
        <w:numPr>
          <w:ilvl w:val="0"/>
          <w:numId w:val="16"/>
        </w:numPr>
        <w:tabs>
          <w:tab w:val="num" w:pos="712"/>
        </w:tabs>
        <w:spacing w:line="276" w:lineRule="auto"/>
        <w:ind w:left="712"/>
        <w:jc w:val="both"/>
        <w:rPr>
          <w:rFonts w:ascii="Segoe UI" w:eastAsia="Times New Roman" w:hAnsi="Segoe UI" w:cs="Segoe UI"/>
        </w:rPr>
      </w:pPr>
      <w:r w:rsidRPr="000A0A87">
        <w:rPr>
          <w:rFonts w:ascii="Segoe UI" w:eastAsia="Times New Roman" w:hAnsi="Segoe UI" w:cs="Segoe UI"/>
        </w:rPr>
        <w:t>Monitor 100% of employee and contract worker wages each year to ensure compliance with living wage policies</w:t>
      </w:r>
      <w:r>
        <w:rPr>
          <w:rFonts w:ascii="Segoe UI" w:eastAsia="Times New Roman" w:hAnsi="Segoe UI" w:cs="Segoe UI"/>
        </w:rPr>
        <w:t xml:space="preserve"> by FY-2027-28</w:t>
      </w:r>
    </w:p>
    <w:p w14:paraId="74A4FD05" w14:textId="133C6C8C" w:rsidR="001C357F" w:rsidRPr="00542276" w:rsidRDefault="001C357F" w:rsidP="00527A16">
      <w:pPr>
        <w:pStyle w:val="Heading1"/>
        <w:numPr>
          <w:ilvl w:val="0"/>
          <w:numId w:val="22"/>
        </w:numPr>
        <w:spacing w:before="240" w:after="240" w:line="276" w:lineRule="auto"/>
        <w:ind w:left="0" w:hanging="357"/>
        <w:jc w:val="both"/>
        <w:rPr>
          <w:rFonts w:ascii="Segoe UI" w:hAnsi="Segoe UI" w:cs="Segoe UI"/>
          <w:color w:val="00B050"/>
          <w:sz w:val="32"/>
          <w:szCs w:val="32"/>
        </w:rPr>
      </w:pPr>
      <w:bookmarkStart w:id="5" w:name="_Toc235006347"/>
      <w:r w:rsidRPr="00542276">
        <w:rPr>
          <w:rFonts w:ascii="Segoe UI" w:hAnsi="Segoe UI" w:cs="Segoe UI"/>
          <w:color w:val="00B050"/>
          <w:sz w:val="32"/>
          <w:szCs w:val="32"/>
        </w:rPr>
        <w:t>Action Framework</w:t>
      </w:r>
      <w:bookmarkEnd w:id="5"/>
      <w:r w:rsidR="009B0EE8">
        <w:rPr>
          <w:rFonts w:ascii="Segoe UI" w:hAnsi="Segoe UI" w:cs="Segoe UI"/>
          <w:color w:val="00B050"/>
          <w:sz w:val="32"/>
          <w:szCs w:val="32"/>
        </w:rPr>
        <w:t xml:space="preserve"> </w:t>
      </w:r>
    </w:p>
    <w:p w14:paraId="078445BC" w14:textId="6A37C6C0" w:rsidR="005422B7" w:rsidRPr="00542276" w:rsidRDefault="005422B7" w:rsidP="00527A16">
      <w:pPr>
        <w:numPr>
          <w:ilvl w:val="0"/>
          <w:numId w:val="19"/>
        </w:numPr>
        <w:tabs>
          <w:tab w:val="clear" w:pos="1074"/>
          <w:tab w:val="num" w:pos="712"/>
        </w:tabs>
        <w:spacing w:line="276" w:lineRule="auto"/>
        <w:ind w:left="360"/>
        <w:jc w:val="both"/>
        <w:rPr>
          <w:rFonts w:ascii="Segoe UI" w:hAnsi="Segoe UI" w:cs="Segoe UI"/>
          <w:b/>
          <w:bCs/>
        </w:rPr>
      </w:pPr>
      <w:r w:rsidRPr="00542276">
        <w:rPr>
          <w:rFonts w:ascii="Segoe UI" w:hAnsi="Segoe UI" w:cs="Segoe UI"/>
          <w:b/>
          <w:bCs/>
        </w:rPr>
        <w:t>Annual Wage Reviews:</w:t>
      </w:r>
      <w:r w:rsidRPr="00542276">
        <w:rPr>
          <w:rFonts w:ascii="Segoe UI" w:hAnsi="Segoe UI" w:cs="Segoe UI"/>
        </w:rPr>
        <w:t xml:space="preserve"> </w:t>
      </w:r>
      <w:r w:rsidR="0061519D" w:rsidRPr="0061519D">
        <w:rPr>
          <w:rFonts w:ascii="Segoe UI" w:hAnsi="Segoe UI" w:cs="Segoe UI"/>
        </w:rPr>
        <w:t xml:space="preserve">Saptagir Camphor will conduct annual wage reviews to assess whether internal employees and contract workers in selected business units </w:t>
      </w:r>
      <w:r w:rsidR="0061519D" w:rsidRPr="0061519D">
        <w:rPr>
          <w:rFonts w:ascii="Segoe UI" w:hAnsi="Segoe UI" w:cs="Segoe UI"/>
        </w:rPr>
        <w:lastRenderedPageBreak/>
        <w:t>are earning a living wage. These reviews will consider local living costs, inflation rates, and prevailing economic conditions</w:t>
      </w:r>
      <w:r w:rsidR="0061519D">
        <w:t>.</w:t>
      </w:r>
    </w:p>
    <w:p w14:paraId="118FBD20" w14:textId="378F0F3B" w:rsidR="005422B7" w:rsidRPr="00542276" w:rsidRDefault="005422B7" w:rsidP="00527A16">
      <w:pPr>
        <w:numPr>
          <w:ilvl w:val="0"/>
          <w:numId w:val="19"/>
        </w:numPr>
        <w:tabs>
          <w:tab w:val="clear" w:pos="1074"/>
          <w:tab w:val="num" w:pos="712"/>
        </w:tabs>
        <w:spacing w:line="276" w:lineRule="auto"/>
        <w:ind w:left="360"/>
        <w:jc w:val="both"/>
        <w:rPr>
          <w:rFonts w:ascii="Segoe UI" w:hAnsi="Segoe UI" w:cs="Segoe UI"/>
          <w:b/>
          <w:bCs/>
        </w:rPr>
      </w:pPr>
      <w:r w:rsidRPr="00542276">
        <w:rPr>
          <w:rFonts w:ascii="Segoe UI" w:hAnsi="Segoe UI" w:cs="Segoe UI"/>
          <w:b/>
          <w:bCs/>
        </w:rPr>
        <w:t xml:space="preserve">Pay Audits: </w:t>
      </w:r>
      <w:r w:rsidR="0061519D" w:rsidRPr="0061519D">
        <w:rPr>
          <w:rFonts w:ascii="Segoe UI" w:hAnsi="Segoe UI" w:cs="Segoe UI"/>
        </w:rPr>
        <w:t xml:space="preserve">Regular pay equity audits will be conducted to ensure that there </w:t>
      </w:r>
      <w:proofErr w:type="gramStart"/>
      <w:r w:rsidR="0061519D" w:rsidRPr="0061519D">
        <w:rPr>
          <w:rFonts w:ascii="Segoe UI" w:hAnsi="Segoe UI" w:cs="Segoe UI"/>
        </w:rPr>
        <w:t>are</w:t>
      </w:r>
      <w:proofErr w:type="gramEnd"/>
      <w:r w:rsidR="0061519D" w:rsidRPr="0061519D">
        <w:rPr>
          <w:rFonts w:ascii="Segoe UI" w:hAnsi="Segoe UI" w:cs="Segoe UI"/>
        </w:rPr>
        <w:t xml:space="preserve"> no wage disparities based on gender, race, or other discriminatory factors among internal employees and contract workers. Any identified gaps will be promptly addressed, and findings will be shared with management for continuous improvement.</w:t>
      </w:r>
    </w:p>
    <w:p w14:paraId="2DE460CF" w14:textId="076D8A08" w:rsidR="001C357F" w:rsidRPr="00542276" w:rsidRDefault="005422B7" w:rsidP="00527A16">
      <w:pPr>
        <w:numPr>
          <w:ilvl w:val="0"/>
          <w:numId w:val="19"/>
        </w:numPr>
        <w:tabs>
          <w:tab w:val="clear" w:pos="1074"/>
          <w:tab w:val="num" w:pos="712"/>
        </w:tabs>
        <w:spacing w:line="276" w:lineRule="auto"/>
        <w:ind w:left="360"/>
        <w:jc w:val="both"/>
        <w:rPr>
          <w:rFonts w:ascii="Segoe UI" w:hAnsi="Segoe UI" w:cs="Segoe UI"/>
        </w:rPr>
      </w:pPr>
      <w:r w:rsidRPr="00542276">
        <w:rPr>
          <w:rFonts w:ascii="Segoe UI" w:hAnsi="Segoe UI" w:cs="Segoe UI"/>
          <w:b/>
          <w:bCs/>
        </w:rPr>
        <w:t xml:space="preserve">Employee Feedback: </w:t>
      </w:r>
      <w:r w:rsidR="0061519D" w:rsidRPr="0061519D">
        <w:rPr>
          <w:rFonts w:ascii="Segoe UI" w:hAnsi="Segoe UI" w:cs="Segoe UI"/>
        </w:rPr>
        <w:t>Saptagir Camphor will establish a transparent and accessible communication channel for employees and contract workers to report wage-related concerns, such as inequity or unfair compensation. This platform will support proactive resolution and reinforce the company’s commitment to fair and equitable pay practices.</w:t>
      </w:r>
    </w:p>
    <w:p w14:paraId="2D62B406" w14:textId="60AF47BC" w:rsidR="001C357F" w:rsidRPr="00542276" w:rsidRDefault="001C357F" w:rsidP="00527A16">
      <w:pPr>
        <w:pStyle w:val="Heading1"/>
        <w:numPr>
          <w:ilvl w:val="0"/>
          <w:numId w:val="22"/>
        </w:numPr>
        <w:spacing w:before="240" w:after="240" w:line="276" w:lineRule="auto"/>
        <w:ind w:left="0" w:hanging="357"/>
        <w:jc w:val="both"/>
        <w:rPr>
          <w:rFonts w:ascii="Segoe UI" w:hAnsi="Segoe UI" w:cs="Segoe UI"/>
          <w:color w:val="00B050"/>
          <w:sz w:val="32"/>
          <w:szCs w:val="32"/>
        </w:rPr>
      </w:pPr>
      <w:bookmarkStart w:id="6" w:name="_Toc235006348"/>
      <w:r w:rsidRPr="00542276">
        <w:rPr>
          <w:rFonts w:ascii="Segoe UI" w:hAnsi="Segoe UI" w:cs="Segoe UI"/>
          <w:color w:val="00B050"/>
          <w:sz w:val="32"/>
          <w:szCs w:val="32"/>
        </w:rPr>
        <w:t>Roles and Responsibilities</w:t>
      </w:r>
      <w:bookmarkEnd w:id="6"/>
    </w:p>
    <w:p w14:paraId="3B585BA4" w14:textId="4693D285" w:rsidR="005422B7" w:rsidRPr="00542276" w:rsidRDefault="005422B7" w:rsidP="00527A16">
      <w:pPr>
        <w:numPr>
          <w:ilvl w:val="0"/>
          <w:numId w:val="19"/>
        </w:numPr>
        <w:tabs>
          <w:tab w:val="clear" w:pos="1074"/>
          <w:tab w:val="num" w:pos="712"/>
        </w:tabs>
        <w:spacing w:line="276" w:lineRule="auto"/>
        <w:ind w:left="360"/>
        <w:jc w:val="both"/>
        <w:rPr>
          <w:rFonts w:ascii="Segoe UI" w:hAnsi="Segoe UI" w:cs="Segoe UI"/>
          <w:b/>
          <w:bCs/>
        </w:rPr>
      </w:pPr>
      <w:r w:rsidRPr="00542276">
        <w:rPr>
          <w:rFonts w:ascii="Segoe UI" w:hAnsi="Segoe UI" w:cs="Segoe UI"/>
          <w:b/>
          <w:bCs/>
        </w:rPr>
        <w:t xml:space="preserve">Human Resources Department: </w:t>
      </w:r>
      <w:r w:rsidR="0061519D" w:rsidRPr="0061519D">
        <w:rPr>
          <w:rFonts w:ascii="Segoe UI" w:hAnsi="Segoe UI" w:cs="Segoe UI"/>
        </w:rPr>
        <w:t>Responsible for implementing the living wage policy, conducting periodic wage reviews, and ensuring compliance with wage equity standards across all business units and regions for internal employees and contract workers.</w:t>
      </w:r>
    </w:p>
    <w:p w14:paraId="7FDCD20C" w14:textId="1CC2EB1B" w:rsidR="005422B7" w:rsidRPr="00542276" w:rsidRDefault="005422B7" w:rsidP="00527A16">
      <w:pPr>
        <w:numPr>
          <w:ilvl w:val="0"/>
          <w:numId w:val="19"/>
        </w:numPr>
        <w:tabs>
          <w:tab w:val="clear" w:pos="1074"/>
          <w:tab w:val="num" w:pos="712"/>
        </w:tabs>
        <w:spacing w:line="276" w:lineRule="auto"/>
        <w:ind w:left="360"/>
        <w:jc w:val="both"/>
        <w:rPr>
          <w:rFonts w:ascii="Segoe UI" w:hAnsi="Segoe UI" w:cs="Segoe UI"/>
          <w:b/>
          <w:bCs/>
        </w:rPr>
      </w:pPr>
      <w:r w:rsidRPr="00542276">
        <w:rPr>
          <w:rFonts w:ascii="Segoe UI" w:hAnsi="Segoe UI" w:cs="Segoe UI"/>
          <w:b/>
          <w:bCs/>
        </w:rPr>
        <w:t xml:space="preserve">Compliance Team: </w:t>
      </w:r>
      <w:r w:rsidR="0061519D" w:rsidRPr="0061519D">
        <w:rPr>
          <w:rFonts w:ascii="Segoe UI" w:hAnsi="Segoe UI" w:cs="Segoe UI"/>
        </w:rPr>
        <w:t xml:space="preserve">Tasked with performing regular audits of suppliers and contractors to verify adherence to Saptagir Camphor’s living wage requirements and fair </w:t>
      </w:r>
      <w:r w:rsidR="000A0A87" w:rsidRPr="0061519D">
        <w:rPr>
          <w:rFonts w:ascii="Segoe UI" w:hAnsi="Segoe UI" w:cs="Segoe UI"/>
        </w:rPr>
        <w:t>labour</w:t>
      </w:r>
      <w:r w:rsidR="0061519D" w:rsidRPr="0061519D">
        <w:rPr>
          <w:rFonts w:ascii="Segoe UI" w:hAnsi="Segoe UI" w:cs="Segoe UI"/>
        </w:rPr>
        <w:t xml:space="preserve"> practices. They will document findings and recommend corrective actions when necessary.</w:t>
      </w:r>
    </w:p>
    <w:p w14:paraId="6162D59C" w14:textId="501CDFE6" w:rsidR="005422B7" w:rsidRPr="00542276" w:rsidRDefault="005422B7" w:rsidP="00527A16">
      <w:pPr>
        <w:numPr>
          <w:ilvl w:val="0"/>
          <w:numId w:val="19"/>
        </w:numPr>
        <w:tabs>
          <w:tab w:val="clear" w:pos="1074"/>
          <w:tab w:val="num" w:pos="712"/>
        </w:tabs>
        <w:spacing w:line="276" w:lineRule="auto"/>
        <w:ind w:left="360"/>
        <w:jc w:val="both"/>
        <w:rPr>
          <w:rFonts w:ascii="Segoe UI" w:hAnsi="Segoe UI" w:cs="Segoe UI"/>
          <w:b/>
          <w:bCs/>
        </w:rPr>
      </w:pPr>
      <w:r w:rsidRPr="00542276">
        <w:rPr>
          <w:rFonts w:ascii="Segoe UI" w:hAnsi="Segoe UI" w:cs="Segoe UI"/>
          <w:b/>
          <w:bCs/>
        </w:rPr>
        <w:t xml:space="preserve">Supervisors and Managers: </w:t>
      </w:r>
      <w:r w:rsidR="0061519D" w:rsidRPr="0061519D">
        <w:rPr>
          <w:rFonts w:ascii="Segoe UI" w:hAnsi="Segoe UI" w:cs="Segoe UI"/>
        </w:rPr>
        <w:t>Accountable for ensuring that all employees and contract workers under their supervision are compensated fairly in line with policy standards. They must also address wage-related concerns raised by workers in a timely and transparent manner.</w:t>
      </w:r>
    </w:p>
    <w:p w14:paraId="11008367" w14:textId="3BDAB21F" w:rsidR="001C357F" w:rsidRPr="00542276" w:rsidRDefault="001C357F" w:rsidP="0013318D">
      <w:pPr>
        <w:pStyle w:val="Heading1"/>
        <w:numPr>
          <w:ilvl w:val="0"/>
          <w:numId w:val="22"/>
        </w:numPr>
        <w:spacing w:before="240" w:after="240" w:line="276" w:lineRule="auto"/>
        <w:ind w:left="0" w:hanging="357"/>
        <w:jc w:val="both"/>
        <w:rPr>
          <w:rFonts w:ascii="Segoe UI" w:hAnsi="Segoe UI" w:cs="Segoe UI"/>
          <w:color w:val="00B050"/>
          <w:sz w:val="32"/>
          <w:szCs w:val="32"/>
        </w:rPr>
      </w:pPr>
      <w:bookmarkStart w:id="7" w:name="_Toc235006349"/>
      <w:r w:rsidRPr="00542276">
        <w:rPr>
          <w:rFonts w:ascii="Segoe UI" w:hAnsi="Segoe UI" w:cs="Segoe UI"/>
          <w:color w:val="00B050"/>
          <w:sz w:val="32"/>
          <w:szCs w:val="32"/>
        </w:rPr>
        <w:t>Monitoring</w:t>
      </w:r>
      <w:r w:rsidR="006A540E" w:rsidRPr="00542276">
        <w:rPr>
          <w:rFonts w:ascii="Segoe UI" w:hAnsi="Segoe UI" w:cs="Segoe UI"/>
          <w:color w:val="00B050"/>
          <w:sz w:val="32"/>
          <w:szCs w:val="32"/>
        </w:rPr>
        <w:t xml:space="preserve"> and</w:t>
      </w:r>
      <w:r w:rsidRPr="00542276">
        <w:rPr>
          <w:rFonts w:ascii="Segoe UI" w:hAnsi="Segoe UI" w:cs="Segoe UI"/>
          <w:color w:val="00B050"/>
          <w:sz w:val="32"/>
          <w:szCs w:val="32"/>
        </w:rPr>
        <w:t xml:space="preserve"> Reporting</w:t>
      </w:r>
      <w:bookmarkEnd w:id="7"/>
      <w:r w:rsidR="009B0EE8">
        <w:rPr>
          <w:rFonts w:ascii="Segoe UI" w:hAnsi="Segoe UI" w:cs="Segoe UI"/>
          <w:color w:val="00B050"/>
          <w:sz w:val="32"/>
          <w:szCs w:val="32"/>
        </w:rPr>
        <w:t xml:space="preserve"> </w:t>
      </w:r>
    </w:p>
    <w:p w14:paraId="26463ED9" w14:textId="2C6B9831" w:rsidR="005422B7" w:rsidRPr="00542276" w:rsidRDefault="005422B7" w:rsidP="0013318D">
      <w:pPr>
        <w:numPr>
          <w:ilvl w:val="0"/>
          <w:numId w:val="19"/>
        </w:numPr>
        <w:tabs>
          <w:tab w:val="clear" w:pos="1074"/>
          <w:tab w:val="num" w:pos="1072"/>
        </w:tabs>
        <w:spacing w:line="276" w:lineRule="auto"/>
        <w:ind w:left="360"/>
        <w:jc w:val="both"/>
        <w:rPr>
          <w:rFonts w:ascii="Segoe UI" w:hAnsi="Segoe UI" w:cs="Segoe UI"/>
          <w:b/>
          <w:bCs/>
        </w:rPr>
      </w:pPr>
      <w:r w:rsidRPr="00542276">
        <w:rPr>
          <w:rFonts w:ascii="Segoe UI" w:hAnsi="Segoe UI" w:cs="Segoe UI"/>
          <w:b/>
          <w:bCs/>
        </w:rPr>
        <w:t xml:space="preserve">Annual Living Wage Report: </w:t>
      </w:r>
      <w:r w:rsidR="0061519D" w:rsidRPr="0061519D">
        <w:rPr>
          <w:rFonts w:ascii="Segoe UI" w:hAnsi="Segoe UI" w:cs="Segoe UI"/>
        </w:rPr>
        <w:t>Saptagir Camphor will publish an annual living wage report outlining progress toward achieving living wage goals for internal employees and contract workers. The report will include the outcomes of wage reviews, pay equity audits, and supplier compliance assessments.</w:t>
      </w:r>
    </w:p>
    <w:p w14:paraId="254951C7" w14:textId="34BCF772" w:rsidR="005422B7" w:rsidRPr="00542276" w:rsidRDefault="005422B7" w:rsidP="0013318D">
      <w:pPr>
        <w:numPr>
          <w:ilvl w:val="0"/>
          <w:numId w:val="19"/>
        </w:numPr>
        <w:spacing w:line="276" w:lineRule="auto"/>
        <w:ind w:left="360"/>
        <w:jc w:val="both"/>
        <w:rPr>
          <w:rFonts w:ascii="Segoe UI" w:hAnsi="Segoe UI" w:cs="Segoe UI"/>
          <w:b/>
          <w:bCs/>
        </w:rPr>
      </w:pPr>
      <w:r w:rsidRPr="00542276">
        <w:rPr>
          <w:rFonts w:ascii="Segoe UI" w:hAnsi="Segoe UI" w:cs="Segoe UI"/>
          <w:b/>
          <w:bCs/>
        </w:rPr>
        <w:t>Employee Feedback and Surveys:</w:t>
      </w:r>
      <w:r w:rsidR="0061519D">
        <w:rPr>
          <w:rFonts w:ascii="Segoe UI" w:hAnsi="Segoe UI" w:cs="Segoe UI"/>
        </w:rPr>
        <w:t xml:space="preserve"> </w:t>
      </w:r>
      <w:r w:rsidR="0061519D" w:rsidRPr="0061519D">
        <w:rPr>
          <w:rFonts w:ascii="Segoe UI" w:hAnsi="Segoe UI" w:cs="Segoe UI"/>
        </w:rPr>
        <w:t xml:space="preserve">Saptagir Camphor will conduct periodic employee surveys to assess satisfaction with wages and benefits. Insights from </w:t>
      </w:r>
      <w:r w:rsidR="0061519D" w:rsidRPr="0061519D">
        <w:rPr>
          <w:rFonts w:ascii="Segoe UI" w:hAnsi="Segoe UI" w:cs="Segoe UI"/>
        </w:rPr>
        <w:lastRenderedPageBreak/>
        <w:t>these surveys will be used to guide wage review processes and inform continuous policy improvement.</w:t>
      </w:r>
    </w:p>
    <w:p w14:paraId="4060252F" w14:textId="7DFD2BF7" w:rsidR="003E4328" w:rsidRPr="00542276" w:rsidRDefault="005422B7" w:rsidP="0013318D">
      <w:pPr>
        <w:numPr>
          <w:ilvl w:val="0"/>
          <w:numId w:val="19"/>
        </w:numPr>
        <w:spacing w:line="276" w:lineRule="auto"/>
        <w:ind w:left="360"/>
        <w:jc w:val="both"/>
        <w:rPr>
          <w:rFonts w:ascii="Segoe UI" w:hAnsi="Segoe UI" w:cs="Segoe UI"/>
          <w:b/>
          <w:bCs/>
        </w:rPr>
      </w:pPr>
      <w:r w:rsidRPr="00542276">
        <w:rPr>
          <w:rFonts w:ascii="Segoe UI" w:hAnsi="Segoe UI" w:cs="Segoe UI"/>
          <w:b/>
          <w:bCs/>
        </w:rPr>
        <w:t xml:space="preserve">Supplier Audits: </w:t>
      </w:r>
      <w:r w:rsidR="0061519D" w:rsidRPr="0061519D">
        <w:rPr>
          <w:rFonts w:ascii="Segoe UI" w:hAnsi="Segoe UI" w:cs="Segoe UI"/>
        </w:rPr>
        <w:t>The compliance team will conduct annual audits of high-priority suppliers and contractors to verify that they pay their workers a living wage. Any instances of non-compliance will prompt immediate corrective measures or may result in contract termination.</w:t>
      </w:r>
    </w:p>
    <w:p w14:paraId="6AD4D12F" w14:textId="15EF10FB" w:rsidR="001C357F" w:rsidRPr="00542276" w:rsidRDefault="001C357F" w:rsidP="00EF35CC">
      <w:pPr>
        <w:pStyle w:val="Heading1"/>
        <w:numPr>
          <w:ilvl w:val="0"/>
          <w:numId w:val="22"/>
        </w:numPr>
        <w:spacing w:before="240" w:after="240" w:line="276" w:lineRule="auto"/>
        <w:ind w:left="0" w:hanging="357"/>
        <w:jc w:val="both"/>
        <w:rPr>
          <w:rFonts w:ascii="Segoe UI" w:hAnsi="Segoe UI" w:cs="Segoe UI"/>
          <w:color w:val="00B050"/>
          <w:sz w:val="32"/>
          <w:szCs w:val="32"/>
        </w:rPr>
      </w:pPr>
      <w:bookmarkStart w:id="8" w:name="_Toc235006350"/>
      <w:r w:rsidRPr="00542276">
        <w:rPr>
          <w:rFonts w:ascii="Segoe UI" w:hAnsi="Segoe UI" w:cs="Segoe UI"/>
          <w:color w:val="00B050"/>
          <w:sz w:val="32"/>
          <w:szCs w:val="32"/>
        </w:rPr>
        <w:t>Communication and Transparency</w:t>
      </w:r>
      <w:bookmarkEnd w:id="8"/>
      <w:r w:rsidR="009B0EE8">
        <w:rPr>
          <w:rFonts w:ascii="Segoe UI" w:hAnsi="Segoe UI" w:cs="Segoe UI"/>
          <w:color w:val="00B050"/>
          <w:sz w:val="32"/>
          <w:szCs w:val="32"/>
        </w:rPr>
        <w:t xml:space="preserve"> </w:t>
      </w:r>
    </w:p>
    <w:p w14:paraId="17B408F3" w14:textId="77777777" w:rsidR="0061519D" w:rsidRDefault="0061519D" w:rsidP="00EF35CC">
      <w:pPr>
        <w:numPr>
          <w:ilvl w:val="0"/>
          <w:numId w:val="20"/>
        </w:numPr>
        <w:spacing w:line="276" w:lineRule="auto"/>
        <w:ind w:left="90"/>
        <w:jc w:val="both"/>
        <w:rPr>
          <w:rFonts w:ascii="Segoe UI" w:hAnsi="Segoe UI" w:cs="Segoe UI"/>
        </w:rPr>
      </w:pPr>
      <w:r w:rsidRPr="0061519D">
        <w:rPr>
          <w:rFonts w:ascii="Segoe UI" w:hAnsi="Segoe UI" w:cs="Segoe UI"/>
        </w:rPr>
        <w:t>Saptagir Camphor’s Living Wage Policy will be made publicly available on the company website and communicated internally to all employees and contract workers via employee handbooks, newsletters, and training sessions.</w:t>
      </w:r>
    </w:p>
    <w:p w14:paraId="598ECBBA" w14:textId="315B22E4" w:rsidR="001C357F" w:rsidRPr="00542276" w:rsidRDefault="0061519D" w:rsidP="00EF35CC">
      <w:pPr>
        <w:numPr>
          <w:ilvl w:val="0"/>
          <w:numId w:val="20"/>
        </w:numPr>
        <w:spacing w:line="276" w:lineRule="auto"/>
        <w:ind w:left="90"/>
        <w:jc w:val="both"/>
        <w:rPr>
          <w:rFonts w:ascii="Segoe UI" w:hAnsi="Segoe UI" w:cs="Segoe UI"/>
        </w:rPr>
      </w:pPr>
      <w:r w:rsidRPr="0061519D">
        <w:rPr>
          <w:rFonts w:ascii="Segoe UI" w:hAnsi="Segoe UI" w:cs="Segoe UI"/>
        </w:rPr>
        <w:t>Saptagir Camphor will actively engage with suppliers and contractors to ensure they fully understand the living wage requirements and are provided with the necessary support to meet these standards. This includes offering training on wage equity and human rights.</w:t>
      </w:r>
    </w:p>
    <w:p w14:paraId="3A2E652E" w14:textId="580930B0" w:rsidR="001C357F" w:rsidRPr="00542276" w:rsidRDefault="001C357F" w:rsidP="00EF35CC">
      <w:pPr>
        <w:pStyle w:val="Heading1"/>
        <w:numPr>
          <w:ilvl w:val="0"/>
          <w:numId w:val="22"/>
        </w:numPr>
        <w:spacing w:before="240" w:after="240" w:line="276" w:lineRule="auto"/>
        <w:ind w:left="0" w:hanging="357"/>
        <w:jc w:val="both"/>
        <w:rPr>
          <w:rFonts w:ascii="Segoe UI" w:hAnsi="Segoe UI" w:cs="Segoe UI"/>
          <w:color w:val="00B050"/>
          <w:sz w:val="32"/>
          <w:szCs w:val="32"/>
        </w:rPr>
      </w:pPr>
      <w:bookmarkStart w:id="9" w:name="_Toc235006351"/>
      <w:r w:rsidRPr="00542276">
        <w:rPr>
          <w:rFonts w:ascii="Segoe UI" w:hAnsi="Segoe UI" w:cs="Segoe UI"/>
          <w:color w:val="00B050"/>
          <w:sz w:val="32"/>
          <w:szCs w:val="32"/>
        </w:rPr>
        <w:t>Continuous Improvement</w:t>
      </w:r>
      <w:bookmarkEnd w:id="9"/>
      <w:r w:rsidR="009B0EE8">
        <w:rPr>
          <w:rFonts w:ascii="Segoe UI" w:hAnsi="Segoe UI" w:cs="Segoe UI"/>
          <w:color w:val="00B050"/>
          <w:sz w:val="32"/>
          <w:szCs w:val="32"/>
        </w:rPr>
        <w:t xml:space="preserve"> </w:t>
      </w:r>
    </w:p>
    <w:p w14:paraId="4B2639D8" w14:textId="6C2C6DE3" w:rsidR="00FF5FAB" w:rsidRDefault="00DA60B3" w:rsidP="00EF35CC">
      <w:pPr>
        <w:spacing w:line="276" w:lineRule="auto"/>
        <w:jc w:val="both"/>
        <w:rPr>
          <w:rFonts w:ascii="Segoe UI" w:hAnsi="Segoe UI" w:cs="Segoe UI"/>
        </w:rPr>
      </w:pPr>
      <w:r w:rsidRPr="00DA60B3">
        <w:rPr>
          <w:rFonts w:ascii="Segoe UI" w:hAnsi="Segoe UI" w:cs="Segoe UI"/>
        </w:rPr>
        <w:t>Saptagir Camphor Private Limited is committed to continuously enhancing its wage practices to ensure that all internal employees, contract workers, suppliers, and contractors receive fair and just compensation. Our living wage strategy will be implemented in phases across business units, with the objective of full implementation by FY 2027–28. We will consistently update this policy to reflect changes in local living standards, inflation rates, and market conditions. Our aim is to set a benchmark for fair wages in the camphor and fragrance industry, ensuring that every worker is treated with dignity and respect.</w:t>
      </w:r>
    </w:p>
    <w:p w14:paraId="32DCF067" w14:textId="5598EA1F" w:rsidR="00C526BC" w:rsidRPr="00542276" w:rsidRDefault="00C526BC" w:rsidP="00EF35CC">
      <w:pPr>
        <w:pStyle w:val="Heading1"/>
        <w:numPr>
          <w:ilvl w:val="0"/>
          <w:numId w:val="22"/>
        </w:numPr>
        <w:spacing w:before="240" w:after="240" w:line="276" w:lineRule="auto"/>
        <w:ind w:left="0" w:hanging="357"/>
        <w:jc w:val="both"/>
        <w:rPr>
          <w:rFonts w:ascii="Segoe UI" w:hAnsi="Segoe UI" w:cs="Segoe UI"/>
          <w:color w:val="00B050"/>
          <w:sz w:val="32"/>
          <w:szCs w:val="32"/>
        </w:rPr>
      </w:pPr>
      <w:bookmarkStart w:id="10" w:name="_Toc235006352"/>
      <w:r w:rsidRPr="00542276">
        <w:rPr>
          <w:rFonts w:ascii="Segoe UI" w:hAnsi="Segoe UI" w:cs="Segoe UI"/>
          <w:color w:val="00B050"/>
          <w:sz w:val="32"/>
          <w:szCs w:val="32"/>
        </w:rPr>
        <w:t xml:space="preserve">SDGs (Sustainable Development Goals) Covered in the </w:t>
      </w:r>
      <w:r w:rsidR="00095AAD" w:rsidRPr="00542276">
        <w:rPr>
          <w:rFonts w:ascii="Segoe UI" w:hAnsi="Segoe UI" w:cs="Segoe UI"/>
          <w:color w:val="00B050"/>
          <w:sz w:val="32"/>
          <w:szCs w:val="32"/>
        </w:rPr>
        <w:t>Living Wage</w:t>
      </w:r>
      <w:r w:rsidRPr="00542276">
        <w:rPr>
          <w:rFonts w:ascii="Segoe UI" w:hAnsi="Segoe UI" w:cs="Segoe UI"/>
          <w:color w:val="00B050"/>
          <w:sz w:val="32"/>
          <w:szCs w:val="32"/>
        </w:rPr>
        <w:t xml:space="preserve"> Policy</w:t>
      </w:r>
      <w:bookmarkEnd w:id="10"/>
    </w:p>
    <w:p w14:paraId="37CEFABA" w14:textId="7E6064EA" w:rsidR="0002466E" w:rsidRDefault="00EF35CC" w:rsidP="00EF35CC">
      <w:pPr>
        <w:ind w:left="270" w:firstLine="450"/>
        <w:jc w:val="both"/>
        <w:rPr>
          <w:rFonts w:ascii="Segoe UI" w:hAnsi="Segoe UI" w:cs="Segoe UI"/>
        </w:rPr>
      </w:pPr>
      <w:r w:rsidRPr="00542276">
        <w:rPr>
          <w:rFonts w:ascii="Segoe UI" w:hAnsi="Segoe UI" w:cs="Segoe UI"/>
          <w:noProof/>
        </w:rPr>
        <w:drawing>
          <wp:anchor distT="0" distB="0" distL="114300" distR="114300" simplePos="0" relativeHeight="251662336" behindDoc="0" locked="0" layoutInCell="1" allowOverlap="1" wp14:anchorId="1B622573" wp14:editId="0A539C45">
            <wp:simplePos x="0" y="0"/>
            <wp:positionH relativeFrom="column">
              <wp:posOffset>53340</wp:posOffset>
            </wp:positionH>
            <wp:positionV relativeFrom="paragraph">
              <wp:posOffset>80645</wp:posOffset>
            </wp:positionV>
            <wp:extent cx="899795" cy="899795"/>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page">
              <wp14:pctWidth>0</wp14:pctWidth>
            </wp14:sizeRelH>
            <wp14:sizeRelV relativeFrom="page">
              <wp14:pctHeight>0</wp14:pctHeight>
            </wp14:sizeRelV>
          </wp:anchor>
        </w:drawing>
      </w:r>
      <w:r w:rsidRPr="00542276">
        <w:rPr>
          <w:rFonts w:ascii="Segoe UI" w:hAnsi="Segoe UI" w:cs="Segoe UI"/>
          <w:noProof/>
        </w:rPr>
        <w:drawing>
          <wp:anchor distT="0" distB="0" distL="114300" distR="114300" simplePos="0" relativeHeight="251661312" behindDoc="1" locked="0" layoutInCell="1" allowOverlap="1" wp14:anchorId="376414B4" wp14:editId="167E6774">
            <wp:simplePos x="0" y="0"/>
            <wp:positionH relativeFrom="column">
              <wp:posOffset>1097280</wp:posOffset>
            </wp:positionH>
            <wp:positionV relativeFrom="paragraph">
              <wp:posOffset>80645</wp:posOffset>
            </wp:positionV>
            <wp:extent cx="899795" cy="899795"/>
            <wp:effectExtent l="0" t="0" r="0" b="0"/>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page">
              <wp14:pctWidth>0</wp14:pctWidth>
            </wp14:sizeRelH>
            <wp14:sizeRelV relativeFrom="page">
              <wp14:pctHeight>0</wp14:pctHeight>
            </wp14:sizeRelV>
          </wp:anchor>
        </w:drawing>
      </w:r>
      <w:r w:rsidRPr="00542276">
        <w:rPr>
          <w:rFonts w:ascii="Segoe UI" w:hAnsi="Segoe UI" w:cs="Segoe UI"/>
          <w:noProof/>
        </w:rPr>
        <w:drawing>
          <wp:anchor distT="0" distB="0" distL="114300" distR="114300" simplePos="0" relativeHeight="251660288" behindDoc="0" locked="0" layoutInCell="1" allowOverlap="1" wp14:anchorId="49E52B84" wp14:editId="5D581083">
            <wp:simplePos x="0" y="0"/>
            <wp:positionH relativeFrom="column">
              <wp:posOffset>2164080</wp:posOffset>
            </wp:positionH>
            <wp:positionV relativeFrom="paragraph">
              <wp:posOffset>80645</wp:posOffset>
            </wp:positionV>
            <wp:extent cx="899795" cy="899795"/>
            <wp:effectExtent l="0" t="0" r="0" b="0"/>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page">
              <wp14:pctWidth>0</wp14:pctWidth>
            </wp14:sizeRelH>
            <wp14:sizeRelV relativeFrom="page">
              <wp14:pctHeight>0</wp14:pctHeight>
            </wp14:sizeRelV>
          </wp:anchor>
        </w:drawing>
      </w:r>
    </w:p>
    <w:p w14:paraId="7D7E8716" w14:textId="7A116581" w:rsidR="00F522C9" w:rsidRDefault="00F522C9" w:rsidP="0058137A">
      <w:pPr>
        <w:jc w:val="both"/>
        <w:rPr>
          <w:rFonts w:ascii="Segoe UI" w:hAnsi="Segoe UI" w:cs="Segoe UI"/>
        </w:rPr>
      </w:pPr>
    </w:p>
    <w:p w14:paraId="086FF24A" w14:textId="58B1564B" w:rsidR="00F522C9" w:rsidRDefault="00F522C9" w:rsidP="0058137A">
      <w:pPr>
        <w:jc w:val="both"/>
        <w:rPr>
          <w:rFonts w:ascii="Segoe UI" w:hAnsi="Segoe UI" w:cs="Segoe UI"/>
        </w:rPr>
      </w:pPr>
    </w:p>
    <w:p w14:paraId="2648505E" w14:textId="716A5841" w:rsidR="00F522C9" w:rsidRDefault="00F522C9" w:rsidP="0058137A">
      <w:pPr>
        <w:jc w:val="both"/>
        <w:rPr>
          <w:rFonts w:ascii="Segoe UI" w:hAnsi="Segoe UI" w:cs="Segoe UI"/>
        </w:rPr>
      </w:pPr>
    </w:p>
    <w:p w14:paraId="17C89F6A" w14:textId="6845640E" w:rsidR="00F522C9" w:rsidRDefault="00F522C9" w:rsidP="0058137A">
      <w:pPr>
        <w:jc w:val="both"/>
        <w:rPr>
          <w:rFonts w:ascii="Segoe UI" w:hAnsi="Segoe UI" w:cs="Segoe UI"/>
        </w:rPr>
      </w:pPr>
    </w:p>
    <w:p w14:paraId="4CD60F51" w14:textId="77777777" w:rsidR="00F522C9" w:rsidRPr="00F522C9" w:rsidRDefault="00F522C9" w:rsidP="0058137A">
      <w:pPr>
        <w:jc w:val="both"/>
        <w:rPr>
          <w:rFonts w:ascii="Segoe UI" w:hAnsi="Segoe UI" w:cs="Segoe UI"/>
        </w:rPr>
      </w:pPr>
    </w:p>
    <w:p w14:paraId="7109EA8F" w14:textId="0814A03C" w:rsidR="006A540E" w:rsidRPr="0058137A" w:rsidRDefault="006A540E" w:rsidP="00EF35CC">
      <w:pPr>
        <w:pStyle w:val="Heading1"/>
        <w:numPr>
          <w:ilvl w:val="0"/>
          <w:numId w:val="22"/>
        </w:numPr>
        <w:spacing w:before="240" w:after="240" w:line="276" w:lineRule="auto"/>
        <w:ind w:left="0" w:hanging="357"/>
        <w:jc w:val="both"/>
        <w:rPr>
          <w:rFonts w:ascii="Segoe UI" w:hAnsi="Segoe UI" w:cs="Segoe UI"/>
          <w:color w:val="00B050"/>
          <w:sz w:val="32"/>
          <w:szCs w:val="32"/>
        </w:rPr>
      </w:pPr>
      <w:bookmarkStart w:id="11" w:name="_Toc235006353"/>
      <w:r w:rsidRPr="0058137A">
        <w:rPr>
          <w:rFonts w:ascii="Segoe UI" w:hAnsi="Segoe UI" w:cs="Segoe UI"/>
          <w:color w:val="00B050"/>
          <w:sz w:val="32"/>
          <w:szCs w:val="32"/>
        </w:rPr>
        <w:lastRenderedPageBreak/>
        <w:t>Review</w:t>
      </w:r>
      <w:bookmarkEnd w:id="11"/>
      <w:r w:rsidR="00403C1F">
        <w:rPr>
          <w:rFonts w:ascii="Segoe UI" w:hAnsi="Segoe UI" w:cs="Segoe UI"/>
          <w:color w:val="00B050"/>
          <w:sz w:val="32"/>
          <w:szCs w:val="32"/>
        </w:rPr>
        <w:t xml:space="preserve"> </w:t>
      </w:r>
    </w:p>
    <w:p w14:paraId="3B64BECE" w14:textId="5A12AAA6" w:rsidR="00451425" w:rsidRPr="00542276" w:rsidRDefault="00DA60B3" w:rsidP="00EF35CC">
      <w:pPr>
        <w:spacing w:line="276" w:lineRule="auto"/>
        <w:jc w:val="both"/>
        <w:rPr>
          <w:rFonts w:ascii="Segoe UI" w:hAnsi="Segoe UI" w:cs="Segoe UI"/>
        </w:rPr>
      </w:pPr>
      <w:r w:rsidRPr="00DA60B3">
        <w:rPr>
          <w:rFonts w:ascii="Segoe UI" w:hAnsi="Segoe UI" w:cs="Segoe UI"/>
        </w:rPr>
        <w:t>The Living Wage Policy will be reviewed annually by the Human Resources Department in collaboration with the Compliance Team. This review will assess progress towards achieving the defined targets, evaluate the policy's effectiveness, and ensure alignment with evolving legal requirements and industry best practices in labour rights. Any required adjustments will be communicated to all internal employees, contract workers, suppliers, and partners.</w:t>
      </w:r>
    </w:p>
    <w:p w14:paraId="1EFEFC0B" w14:textId="77777777" w:rsidR="00324BAE" w:rsidRPr="00542276" w:rsidRDefault="00324BAE" w:rsidP="00EF35CC">
      <w:pPr>
        <w:spacing w:line="276" w:lineRule="auto"/>
        <w:jc w:val="both"/>
        <w:rPr>
          <w:rFonts w:ascii="Segoe UI" w:hAnsi="Segoe UI" w:cs="Segoe UI"/>
        </w:rPr>
      </w:pPr>
    </w:p>
    <w:p w14:paraId="4A522145" w14:textId="77777777" w:rsidR="0002466E" w:rsidRPr="00542276" w:rsidRDefault="0002466E" w:rsidP="00EF35CC">
      <w:pPr>
        <w:spacing w:line="276" w:lineRule="auto"/>
        <w:jc w:val="both"/>
        <w:rPr>
          <w:rFonts w:ascii="Segoe UI" w:hAnsi="Segoe UI" w:cs="Segoe UI"/>
        </w:rPr>
      </w:pPr>
    </w:p>
    <w:p w14:paraId="01C98502" w14:textId="5A874567" w:rsidR="00324BAE" w:rsidRPr="009B0EE8" w:rsidRDefault="007E398C" w:rsidP="00EF35CC">
      <w:pPr>
        <w:spacing w:after="240" w:line="276" w:lineRule="auto"/>
        <w:jc w:val="both"/>
        <w:rPr>
          <w:rFonts w:ascii="Segoe UI" w:hAnsi="Segoe UI" w:cs="Segoe UI"/>
        </w:rPr>
      </w:pPr>
      <w:bookmarkStart w:id="12" w:name="_Hlk179198283"/>
      <w:r w:rsidRPr="009B0EE8">
        <w:rPr>
          <w:rFonts w:ascii="Segoe UI" w:hAnsi="Segoe UI" w:cs="Segoe UI"/>
          <w:b/>
          <w:bCs/>
        </w:rPr>
        <w:t>Approved By</w:t>
      </w:r>
      <w:r w:rsidRPr="009B0EE8">
        <w:rPr>
          <w:rFonts w:ascii="Segoe UI" w:hAnsi="Segoe UI" w:cs="Segoe UI"/>
        </w:rPr>
        <w:t>:</w:t>
      </w:r>
    </w:p>
    <w:p w14:paraId="151AECC7" w14:textId="0984942E" w:rsidR="007E398C" w:rsidRPr="009B0EE8" w:rsidRDefault="00324BAE" w:rsidP="00EF35CC">
      <w:pPr>
        <w:spacing w:after="240" w:line="276" w:lineRule="auto"/>
        <w:jc w:val="both"/>
        <w:rPr>
          <w:rFonts w:ascii="Segoe UI" w:hAnsi="Segoe UI" w:cs="Segoe UI"/>
        </w:rPr>
      </w:pPr>
      <w:r w:rsidRPr="009B0EE8">
        <w:rPr>
          <w:rFonts w:ascii="Segoe UI" w:hAnsi="Segoe UI" w:cs="Segoe UI"/>
          <w:b/>
          <w:bCs/>
        </w:rPr>
        <w:t>Designation</w:t>
      </w:r>
      <w:r w:rsidRPr="009B0EE8">
        <w:rPr>
          <w:rFonts w:ascii="Segoe UI" w:hAnsi="Segoe UI" w:cs="Segoe UI"/>
        </w:rPr>
        <w:t xml:space="preserve">: </w:t>
      </w:r>
      <w:r w:rsidR="004701B9" w:rsidRPr="009B0EE8">
        <w:rPr>
          <w:rFonts w:ascii="Segoe UI" w:hAnsi="Segoe UI" w:cs="Segoe UI"/>
        </w:rPr>
        <w:tab/>
      </w:r>
    </w:p>
    <w:p w14:paraId="6799587E" w14:textId="675A8712" w:rsidR="00DA60B3" w:rsidRPr="009B0EE8" w:rsidRDefault="007E398C" w:rsidP="00EF35CC">
      <w:pPr>
        <w:spacing w:after="240" w:line="276" w:lineRule="auto"/>
        <w:jc w:val="both"/>
        <w:rPr>
          <w:rFonts w:ascii="Segoe UI" w:hAnsi="Segoe UI" w:cs="Segoe UI"/>
        </w:rPr>
      </w:pPr>
      <w:r w:rsidRPr="009B0EE8">
        <w:rPr>
          <w:rFonts w:ascii="Segoe UI" w:hAnsi="Segoe UI" w:cs="Segoe UI"/>
          <w:b/>
          <w:bCs/>
        </w:rPr>
        <w:t>Last Review Da</w:t>
      </w:r>
      <w:r w:rsidR="009B0EE8">
        <w:rPr>
          <w:rFonts w:ascii="Segoe UI" w:hAnsi="Segoe UI" w:cs="Segoe UI"/>
          <w:b/>
          <w:bCs/>
        </w:rPr>
        <w:t xml:space="preserve">te: </w:t>
      </w:r>
      <w:r w:rsidR="00324BAE" w:rsidRPr="009B0EE8">
        <w:rPr>
          <w:rFonts w:ascii="Segoe UI" w:hAnsi="Segoe UI" w:cs="Segoe UI"/>
        </w:rPr>
        <w:t>01/04/</w:t>
      </w:r>
      <w:r w:rsidR="008B3996" w:rsidRPr="009B0EE8">
        <w:rPr>
          <w:rFonts w:ascii="Segoe UI" w:hAnsi="Segoe UI" w:cs="Segoe UI"/>
        </w:rPr>
        <w:t xml:space="preserve">2026 </w:t>
      </w:r>
      <w:r w:rsidRPr="009B0EE8">
        <w:rPr>
          <w:rFonts w:ascii="Segoe UI" w:hAnsi="Segoe UI" w:cs="Segoe UI"/>
        </w:rPr>
        <w:tab/>
      </w:r>
    </w:p>
    <w:p w14:paraId="61624290" w14:textId="33EC12A5" w:rsidR="00EC11F3" w:rsidRPr="00542276" w:rsidRDefault="007E398C" w:rsidP="00EF35CC">
      <w:pPr>
        <w:spacing w:line="276" w:lineRule="auto"/>
        <w:rPr>
          <w:rFonts w:ascii="Segoe UI" w:eastAsia="Times New Roman" w:hAnsi="Segoe UI" w:cs="Segoe UI"/>
          <w:b/>
          <w:bCs/>
          <w:color w:val="00B050"/>
          <w:sz w:val="32"/>
          <w:szCs w:val="32"/>
        </w:rPr>
      </w:pPr>
      <w:r w:rsidRPr="009B0EE8">
        <w:rPr>
          <w:rFonts w:ascii="Segoe UI" w:hAnsi="Segoe UI" w:cs="Segoe UI"/>
          <w:b/>
          <w:bCs/>
        </w:rPr>
        <w:t>Next Review Date</w:t>
      </w:r>
      <w:r w:rsidR="009B0EE8">
        <w:rPr>
          <w:rFonts w:ascii="Segoe UI" w:hAnsi="Segoe UI" w:cs="Segoe UI"/>
        </w:rPr>
        <w:t xml:space="preserve">: </w:t>
      </w:r>
      <w:r w:rsidR="00324BAE" w:rsidRPr="009B0EE8">
        <w:rPr>
          <w:rFonts w:ascii="Segoe UI" w:hAnsi="Segoe UI" w:cs="Segoe UI"/>
        </w:rPr>
        <w:t>01/04/</w:t>
      </w:r>
      <w:r w:rsidR="008B3996" w:rsidRPr="009B0EE8">
        <w:rPr>
          <w:rFonts w:ascii="Segoe UI" w:hAnsi="Segoe UI" w:cs="Segoe UI"/>
        </w:rPr>
        <w:t xml:space="preserve">2027 </w:t>
      </w:r>
      <w:r w:rsidRPr="009B0EE8">
        <w:rPr>
          <w:rFonts w:ascii="Segoe UI" w:hAnsi="Segoe UI" w:cs="Segoe UI"/>
        </w:rPr>
        <w:br/>
      </w:r>
      <w:bookmarkEnd w:id="12"/>
      <w:r w:rsidR="00EC11F3" w:rsidRPr="00542276">
        <w:rPr>
          <w:rFonts w:ascii="Segoe UI" w:hAnsi="Segoe UI" w:cs="Segoe UI"/>
          <w:color w:val="00B050"/>
          <w:sz w:val="32"/>
          <w:szCs w:val="32"/>
        </w:rPr>
        <w:br w:type="page"/>
      </w:r>
    </w:p>
    <w:p w14:paraId="266707BB" w14:textId="5DE718A9" w:rsidR="00C526BC" w:rsidRPr="00542276" w:rsidRDefault="00C526BC" w:rsidP="00EF35CC">
      <w:pPr>
        <w:pStyle w:val="Heading1"/>
        <w:numPr>
          <w:ilvl w:val="0"/>
          <w:numId w:val="22"/>
        </w:numPr>
        <w:spacing w:before="240" w:after="240" w:line="276" w:lineRule="auto"/>
        <w:ind w:left="0" w:hanging="357"/>
        <w:jc w:val="both"/>
        <w:rPr>
          <w:rFonts w:ascii="Segoe UI" w:hAnsi="Segoe UI" w:cs="Segoe UI"/>
          <w:color w:val="00B050"/>
          <w:sz w:val="32"/>
          <w:szCs w:val="32"/>
        </w:rPr>
      </w:pPr>
      <w:bookmarkStart w:id="13" w:name="_Toc235006354"/>
      <w:r w:rsidRPr="00542276">
        <w:rPr>
          <w:rFonts w:ascii="Segoe UI" w:hAnsi="Segoe UI" w:cs="Segoe UI"/>
          <w:color w:val="00B050"/>
          <w:sz w:val="32"/>
          <w:szCs w:val="32"/>
        </w:rPr>
        <w:lastRenderedPageBreak/>
        <w:t xml:space="preserve">Employee Acknowledgement – </w:t>
      </w:r>
      <w:r w:rsidR="00DA60B3" w:rsidRPr="00DA60B3">
        <w:rPr>
          <w:rFonts w:ascii="Segoe UI" w:hAnsi="Segoe UI" w:cs="Segoe UI"/>
          <w:color w:val="00B050"/>
          <w:sz w:val="32"/>
          <w:szCs w:val="32"/>
        </w:rPr>
        <w:t>Saptagir Camphor Private Limited</w:t>
      </w:r>
      <w:r w:rsidR="00DA60B3">
        <w:rPr>
          <w:rFonts w:ascii="Segoe UI" w:hAnsi="Segoe UI" w:cs="Segoe UI"/>
          <w:color w:val="00B050"/>
          <w:sz w:val="32"/>
          <w:szCs w:val="32"/>
        </w:rPr>
        <w:t xml:space="preserve"> </w:t>
      </w:r>
      <w:r w:rsidR="00687A0D" w:rsidRPr="00542276">
        <w:rPr>
          <w:rFonts w:ascii="Segoe UI" w:hAnsi="Segoe UI" w:cs="Segoe UI"/>
          <w:color w:val="00B050"/>
          <w:sz w:val="32"/>
          <w:szCs w:val="32"/>
        </w:rPr>
        <w:t xml:space="preserve">Living Wage </w:t>
      </w:r>
      <w:r w:rsidRPr="00542276">
        <w:rPr>
          <w:rFonts w:ascii="Segoe UI" w:hAnsi="Segoe UI" w:cs="Segoe UI"/>
          <w:color w:val="00B050"/>
          <w:sz w:val="32"/>
          <w:szCs w:val="32"/>
        </w:rPr>
        <w:t>Policy</w:t>
      </w:r>
      <w:bookmarkEnd w:id="13"/>
    </w:p>
    <w:p w14:paraId="6CEE30C6" w14:textId="34C0D780" w:rsidR="00DA60B3" w:rsidRPr="00DA60B3" w:rsidRDefault="00DA60B3" w:rsidP="00EF35CC">
      <w:pPr>
        <w:spacing w:line="276" w:lineRule="auto"/>
        <w:jc w:val="both"/>
        <w:rPr>
          <w:rFonts w:ascii="Segoe UI" w:hAnsi="Segoe UI" w:cs="Segoe UI"/>
          <w:lang w:val="en-US"/>
        </w:rPr>
      </w:pPr>
      <w:r w:rsidRPr="00DA60B3">
        <w:rPr>
          <w:rFonts w:ascii="Segoe UI" w:hAnsi="Segoe UI" w:cs="Segoe UI"/>
          <w:lang w:val="en-US"/>
        </w:rPr>
        <w:t>I acknowledge that I have received, read, and understood the Saptagir Camphor Private Limited Living Wage Policy. I am aware of the company’s commitment to promoting fair and equitable wages for all employees and ensuring that every worker earns a wage that meets their basic needs and supports a decent standard of living.</w:t>
      </w:r>
    </w:p>
    <w:p w14:paraId="6950944A" w14:textId="77777777" w:rsidR="00F273C2" w:rsidRDefault="00F273C2" w:rsidP="00EF35CC">
      <w:pPr>
        <w:spacing w:line="276" w:lineRule="auto"/>
        <w:jc w:val="both"/>
        <w:rPr>
          <w:rFonts w:ascii="Segoe UI" w:hAnsi="Segoe UI" w:cs="Segoe UI"/>
          <w:lang w:val="en-US"/>
        </w:rPr>
      </w:pPr>
    </w:p>
    <w:p w14:paraId="08D201D6" w14:textId="2D9FDF91" w:rsidR="00DA60B3" w:rsidRDefault="00DA60B3" w:rsidP="00EF35CC">
      <w:pPr>
        <w:spacing w:line="276" w:lineRule="auto"/>
        <w:jc w:val="both"/>
        <w:rPr>
          <w:rFonts w:ascii="Segoe UI" w:hAnsi="Segoe UI" w:cs="Segoe UI"/>
          <w:lang w:val="en-US"/>
        </w:rPr>
      </w:pPr>
      <w:r w:rsidRPr="00DA60B3">
        <w:rPr>
          <w:rFonts w:ascii="Segoe UI" w:hAnsi="Segoe UI" w:cs="Segoe UI"/>
          <w:lang w:val="en-US"/>
        </w:rPr>
        <w:t>I understand my role in supporting this policy, which includes adhering to the wage standards set forth by Saptagir Camphor, advocating for equal pay for equal work, and ensuring compliance with all applicable labor laws and regulations. I agree to participate in discussions regarding wage-related concerns and provide feedback for continuous improvement of our wage practices.</w:t>
      </w:r>
      <w:r w:rsidR="0093660C">
        <w:rPr>
          <w:rFonts w:ascii="Segoe UI" w:hAnsi="Segoe UI" w:cs="Segoe UI"/>
          <w:lang w:val="en-US"/>
        </w:rPr>
        <w:t xml:space="preserve"> </w:t>
      </w:r>
    </w:p>
    <w:p w14:paraId="10D55E1C" w14:textId="77777777" w:rsidR="0093660C" w:rsidRPr="00DA60B3" w:rsidRDefault="0093660C" w:rsidP="00EF35CC">
      <w:pPr>
        <w:spacing w:line="276" w:lineRule="auto"/>
        <w:jc w:val="both"/>
        <w:rPr>
          <w:rFonts w:ascii="Segoe UI" w:hAnsi="Segoe UI" w:cs="Segoe UI"/>
          <w:lang w:val="en-US"/>
        </w:rPr>
      </w:pPr>
    </w:p>
    <w:p w14:paraId="4D66C685" w14:textId="446D6B79" w:rsidR="007F7915" w:rsidRPr="00DA60B3" w:rsidRDefault="00DA60B3" w:rsidP="00EF35CC">
      <w:pPr>
        <w:spacing w:line="276" w:lineRule="auto"/>
        <w:jc w:val="both"/>
        <w:rPr>
          <w:rFonts w:ascii="Segoe UI" w:hAnsi="Segoe UI" w:cs="Segoe UI"/>
          <w:lang w:val="en-US"/>
        </w:rPr>
      </w:pPr>
      <w:r w:rsidRPr="00DA60B3">
        <w:rPr>
          <w:rFonts w:ascii="Segoe UI" w:hAnsi="Segoe UI" w:cs="Segoe UI"/>
          <w:lang w:val="en-US"/>
        </w:rPr>
        <w:t>Furthermore, I will actively support efforts to foster a fair and equitable work environment, report any wage discrepancies or concerns, and contribute suggestions for enhancing our Living Wage Policy. By signing below, I confirm my commitment to upholding the Saptagir Camphor Private Limited Living Wage Policy and supporting the company’s mission to ensure that every worker is treated with dignity and respect.</w:t>
      </w:r>
    </w:p>
    <w:p w14:paraId="2F845875" w14:textId="77777777" w:rsidR="00EC11F3" w:rsidRPr="00542276" w:rsidRDefault="00EC11F3" w:rsidP="00EF35CC">
      <w:pPr>
        <w:spacing w:line="276" w:lineRule="auto"/>
        <w:jc w:val="both"/>
        <w:rPr>
          <w:rFonts w:ascii="Segoe UI" w:hAnsi="Segoe UI" w:cs="Segoe UI"/>
        </w:rPr>
      </w:pPr>
    </w:p>
    <w:p w14:paraId="6D346E0A" w14:textId="53A3C0F9" w:rsidR="00C526BC" w:rsidRPr="00542276" w:rsidRDefault="00C526BC" w:rsidP="00EF35CC">
      <w:pPr>
        <w:tabs>
          <w:tab w:val="left" w:pos="1890"/>
        </w:tabs>
        <w:spacing w:line="276" w:lineRule="auto"/>
        <w:jc w:val="both"/>
        <w:rPr>
          <w:rFonts w:ascii="Segoe UI" w:hAnsi="Segoe UI" w:cs="Segoe UI"/>
          <w:b/>
          <w:bCs/>
        </w:rPr>
      </w:pPr>
      <w:bookmarkStart w:id="14" w:name="_Hlk179199052"/>
      <w:r w:rsidRPr="00542276">
        <w:rPr>
          <w:rFonts w:ascii="Segoe UI" w:hAnsi="Segoe UI" w:cs="Segoe UI"/>
          <w:b/>
          <w:bCs/>
        </w:rPr>
        <w:t xml:space="preserve">Employee </w:t>
      </w:r>
      <w:r w:rsidR="00EC11F3" w:rsidRPr="00542276">
        <w:rPr>
          <w:rFonts w:ascii="Segoe UI" w:hAnsi="Segoe UI" w:cs="Segoe UI"/>
          <w:b/>
          <w:bCs/>
        </w:rPr>
        <w:t>Name</w:t>
      </w:r>
      <w:r w:rsidRPr="00542276">
        <w:rPr>
          <w:rFonts w:ascii="Segoe UI" w:hAnsi="Segoe UI" w:cs="Segoe UI"/>
          <w:b/>
          <w:bCs/>
        </w:rPr>
        <w:t>:</w:t>
      </w:r>
    </w:p>
    <w:p w14:paraId="1C129D1E" w14:textId="77777777" w:rsidR="00EC11F3" w:rsidRPr="00542276" w:rsidRDefault="00EC11F3" w:rsidP="00EF35CC">
      <w:pPr>
        <w:tabs>
          <w:tab w:val="left" w:pos="1890"/>
        </w:tabs>
        <w:spacing w:line="276" w:lineRule="auto"/>
        <w:jc w:val="both"/>
        <w:rPr>
          <w:rFonts w:ascii="Segoe UI" w:hAnsi="Segoe UI" w:cs="Segoe UI"/>
          <w:b/>
          <w:bCs/>
        </w:rPr>
      </w:pPr>
    </w:p>
    <w:p w14:paraId="24542AD9" w14:textId="1E325068" w:rsidR="00EC11F3" w:rsidRPr="00542276" w:rsidRDefault="00EC11F3" w:rsidP="00EF35CC">
      <w:pPr>
        <w:tabs>
          <w:tab w:val="left" w:pos="1890"/>
        </w:tabs>
        <w:spacing w:line="276" w:lineRule="auto"/>
        <w:jc w:val="both"/>
        <w:rPr>
          <w:rFonts w:ascii="Segoe UI" w:hAnsi="Segoe UI" w:cs="Segoe UI"/>
          <w:b/>
          <w:bCs/>
        </w:rPr>
      </w:pPr>
      <w:r w:rsidRPr="00542276">
        <w:rPr>
          <w:rFonts w:ascii="Segoe UI" w:hAnsi="Segoe UI" w:cs="Segoe UI"/>
          <w:b/>
          <w:bCs/>
        </w:rPr>
        <w:t xml:space="preserve">Employee Signature: </w:t>
      </w:r>
    </w:p>
    <w:p w14:paraId="358E63C1" w14:textId="77777777" w:rsidR="00EC11F3" w:rsidRPr="00542276" w:rsidRDefault="00EC11F3" w:rsidP="00EF35CC">
      <w:pPr>
        <w:tabs>
          <w:tab w:val="left" w:pos="1890"/>
        </w:tabs>
        <w:spacing w:line="276" w:lineRule="auto"/>
        <w:jc w:val="both"/>
        <w:rPr>
          <w:rFonts w:ascii="Segoe UI" w:hAnsi="Segoe UI" w:cs="Segoe UI"/>
        </w:rPr>
      </w:pPr>
    </w:p>
    <w:p w14:paraId="0F6E547F" w14:textId="329ECF6C" w:rsidR="00C526BC" w:rsidRPr="00542276" w:rsidRDefault="00C526BC" w:rsidP="00EF35CC">
      <w:pPr>
        <w:tabs>
          <w:tab w:val="left" w:pos="1890"/>
        </w:tabs>
        <w:spacing w:line="276" w:lineRule="auto"/>
        <w:jc w:val="both"/>
        <w:rPr>
          <w:rFonts w:ascii="Segoe UI" w:hAnsi="Segoe UI" w:cs="Segoe UI"/>
        </w:rPr>
      </w:pPr>
      <w:r w:rsidRPr="00542276">
        <w:rPr>
          <w:rFonts w:ascii="Segoe UI" w:hAnsi="Segoe UI" w:cs="Segoe UI"/>
          <w:b/>
          <w:bCs/>
        </w:rPr>
        <w:t xml:space="preserve">Date: </w:t>
      </w:r>
    </w:p>
    <w:bookmarkEnd w:id="14"/>
    <w:p w14:paraId="064E528C" w14:textId="77777777" w:rsidR="00C526BC" w:rsidRPr="00542276" w:rsidRDefault="00C526BC" w:rsidP="00EF35CC">
      <w:pPr>
        <w:spacing w:line="276" w:lineRule="auto"/>
        <w:ind w:left="720"/>
        <w:jc w:val="both"/>
        <w:rPr>
          <w:rFonts w:ascii="Segoe UI" w:hAnsi="Segoe UI" w:cs="Segoe UI"/>
        </w:rPr>
      </w:pPr>
    </w:p>
    <w:sectPr w:rsidR="00C526BC" w:rsidRPr="00542276" w:rsidSect="0005740D">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13ED1" w14:textId="77777777" w:rsidR="00B556A5" w:rsidRDefault="00B556A5" w:rsidP="00FF5FAB">
      <w:r>
        <w:separator/>
      </w:r>
    </w:p>
  </w:endnote>
  <w:endnote w:type="continuationSeparator" w:id="0">
    <w:p w14:paraId="503A9E23" w14:textId="77777777" w:rsidR="00B556A5" w:rsidRDefault="00B556A5" w:rsidP="00FF5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C07B6" w14:textId="77777777" w:rsidR="000D1260" w:rsidRDefault="000D12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CD34E" w14:textId="33E7665F" w:rsidR="00CC509A" w:rsidRDefault="00CF174F">
    <w:pPr>
      <w:pStyle w:val="Footer"/>
    </w:pPr>
    <w:r w:rsidRPr="000E5EA1">
      <w:t xml:space="preserve">Revision No. </w:t>
    </w:r>
    <w:r w:rsidR="000D1260">
      <w:t>02</w:t>
    </w:r>
    <w:r w:rsidRPr="000E5EA1">
      <w:ptab w:relativeTo="margin" w:alignment="center" w:leader="none"/>
    </w:r>
    <w:r w:rsidRPr="000E5EA1">
      <w:t>DOC-SCPL-POL-0</w:t>
    </w:r>
    <w:r>
      <w:t>5</w:t>
    </w:r>
    <w:r>
      <w:ptab w:relativeTo="margin" w:alignment="right" w:leader="none"/>
    </w:r>
    <w:r w:rsidRPr="00CC509A">
      <w:rPr>
        <w:color w:val="7F7F7F" w:themeColor="background1" w:themeShade="7F"/>
        <w:spacing w:val="60"/>
      </w:rPr>
      <w:t>Page</w:t>
    </w:r>
    <w:r w:rsidRPr="00CC509A">
      <w:t xml:space="preserve"> </w:t>
    </w:r>
    <w:r w:rsidR="00CC509A" w:rsidRPr="00CC509A">
      <w:t xml:space="preserve">| </w:t>
    </w:r>
    <w:r w:rsidR="00CC509A" w:rsidRPr="00CC509A">
      <w:fldChar w:fldCharType="begin"/>
    </w:r>
    <w:r w:rsidR="00CC509A" w:rsidRPr="00CC509A">
      <w:instrText xml:space="preserve"> PAGE   \* MERGEFORMAT </w:instrText>
    </w:r>
    <w:r w:rsidR="00CC509A" w:rsidRPr="00CC509A">
      <w:fldChar w:fldCharType="separate"/>
    </w:r>
    <w:r w:rsidR="00CC509A" w:rsidRPr="00CC509A">
      <w:rPr>
        <w:b/>
        <w:bCs/>
        <w:noProof/>
      </w:rPr>
      <w:t>1</w:t>
    </w:r>
    <w:r w:rsidR="00CC509A" w:rsidRPr="00CC509A">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2A255" w14:textId="77777777" w:rsidR="000D1260" w:rsidRDefault="000D12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43120" w14:textId="77777777" w:rsidR="00B556A5" w:rsidRDefault="00B556A5" w:rsidP="00FF5FAB">
      <w:r>
        <w:separator/>
      </w:r>
    </w:p>
  </w:footnote>
  <w:footnote w:type="continuationSeparator" w:id="0">
    <w:p w14:paraId="4DB4DD1D" w14:textId="77777777" w:rsidR="00B556A5" w:rsidRDefault="00B556A5" w:rsidP="00FF5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B42B9" w14:textId="77777777" w:rsidR="000D1260" w:rsidRDefault="000D12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1826C" w14:textId="2FFFE488" w:rsidR="004701B9" w:rsidRDefault="00CF174F">
    <w:pPr>
      <w:pStyle w:val="Header"/>
    </w:pPr>
    <w:r>
      <w:rPr>
        <w:noProof/>
      </w:rPr>
      <w:drawing>
        <wp:anchor distT="0" distB="0" distL="114300" distR="114300" simplePos="0" relativeHeight="251660288" behindDoc="1" locked="0" layoutInCell="1" allowOverlap="1" wp14:anchorId="7C82C817" wp14:editId="0B6A2818">
          <wp:simplePos x="0" y="0"/>
          <wp:positionH relativeFrom="margin">
            <wp:posOffset>895350</wp:posOffset>
          </wp:positionH>
          <wp:positionV relativeFrom="paragraph">
            <wp:posOffset>-40005</wp:posOffset>
          </wp:positionV>
          <wp:extent cx="3705225" cy="732155"/>
          <wp:effectExtent l="0" t="0" r="0" b="0"/>
          <wp:wrapTopAndBottom/>
          <wp:docPr id="156082272" name="Picture 15608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705225" cy="73215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7F2AD" w14:textId="77777777" w:rsidR="000D1260" w:rsidRDefault="000D12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8D5"/>
    <w:multiLevelType w:val="multilevel"/>
    <w:tmpl w:val="08561718"/>
    <w:lvl w:ilvl="0">
      <w:start w:val="1"/>
      <w:numFmt w:val="bullet"/>
      <w:lvlText w:val=""/>
      <w:lvlJc w:val="left"/>
      <w:pPr>
        <w:tabs>
          <w:tab w:val="num" w:pos="624"/>
        </w:tabs>
        <w:ind w:left="624" w:hanging="360"/>
      </w:pPr>
      <w:rPr>
        <w:rFonts w:ascii="Symbol" w:hAnsi="Symbol" w:hint="default"/>
        <w:sz w:val="20"/>
      </w:rPr>
    </w:lvl>
    <w:lvl w:ilvl="1" w:tentative="1">
      <w:start w:val="1"/>
      <w:numFmt w:val="bullet"/>
      <w:lvlText w:val="o"/>
      <w:lvlJc w:val="left"/>
      <w:pPr>
        <w:tabs>
          <w:tab w:val="num" w:pos="1344"/>
        </w:tabs>
        <w:ind w:left="1344" w:hanging="360"/>
      </w:pPr>
      <w:rPr>
        <w:rFonts w:ascii="Courier New" w:hAnsi="Courier New" w:hint="default"/>
        <w:sz w:val="20"/>
      </w:rPr>
    </w:lvl>
    <w:lvl w:ilvl="2" w:tentative="1">
      <w:start w:val="1"/>
      <w:numFmt w:val="bullet"/>
      <w:lvlText w:val=""/>
      <w:lvlJc w:val="left"/>
      <w:pPr>
        <w:tabs>
          <w:tab w:val="num" w:pos="2064"/>
        </w:tabs>
        <w:ind w:left="2064" w:hanging="360"/>
      </w:pPr>
      <w:rPr>
        <w:rFonts w:ascii="Wingdings" w:hAnsi="Wingdings" w:hint="default"/>
        <w:sz w:val="20"/>
      </w:rPr>
    </w:lvl>
    <w:lvl w:ilvl="3" w:tentative="1">
      <w:start w:val="1"/>
      <w:numFmt w:val="bullet"/>
      <w:lvlText w:val=""/>
      <w:lvlJc w:val="left"/>
      <w:pPr>
        <w:tabs>
          <w:tab w:val="num" w:pos="2784"/>
        </w:tabs>
        <w:ind w:left="2784" w:hanging="360"/>
      </w:pPr>
      <w:rPr>
        <w:rFonts w:ascii="Wingdings" w:hAnsi="Wingdings" w:hint="default"/>
        <w:sz w:val="20"/>
      </w:rPr>
    </w:lvl>
    <w:lvl w:ilvl="4" w:tentative="1">
      <w:start w:val="1"/>
      <w:numFmt w:val="bullet"/>
      <w:lvlText w:val=""/>
      <w:lvlJc w:val="left"/>
      <w:pPr>
        <w:tabs>
          <w:tab w:val="num" w:pos="3504"/>
        </w:tabs>
        <w:ind w:left="3504" w:hanging="360"/>
      </w:pPr>
      <w:rPr>
        <w:rFonts w:ascii="Wingdings" w:hAnsi="Wingdings" w:hint="default"/>
        <w:sz w:val="20"/>
      </w:rPr>
    </w:lvl>
    <w:lvl w:ilvl="5" w:tentative="1">
      <w:start w:val="1"/>
      <w:numFmt w:val="bullet"/>
      <w:lvlText w:val=""/>
      <w:lvlJc w:val="left"/>
      <w:pPr>
        <w:tabs>
          <w:tab w:val="num" w:pos="4224"/>
        </w:tabs>
        <w:ind w:left="4224" w:hanging="360"/>
      </w:pPr>
      <w:rPr>
        <w:rFonts w:ascii="Wingdings" w:hAnsi="Wingdings" w:hint="default"/>
        <w:sz w:val="20"/>
      </w:rPr>
    </w:lvl>
    <w:lvl w:ilvl="6" w:tentative="1">
      <w:start w:val="1"/>
      <w:numFmt w:val="bullet"/>
      <w:lvlText w:val=""/>
      <w:lvlJc w:val="left"/>
      <w:pPr>
        <w:tabs>
          <w:tab w:val="num" w:pos="4944"/>
        </w:tabs>
        <w:ind w:left="4944" w:hanging="360"/>
      </w:pPr>
      <w:rPr>
        <w:rFonts w:ascii="Wingdings" w:hAnsi="Wingdings" w:hint="default"/>
        <w:sz w:val="20"/>
      </w:rPr>
    </w:lvl>
    <w:lvl w:ilvl="7" w:tentative="1">
      <w:start w:val="1"/>
      <w:numFmt w:val="bullet"/>
      <w:lvlText w:val=""/>
      <w:lvlJc w:val="left"/>
      <w:pPr>
        <w:tabs>
          <w:tab w:val="num" w:pos="5664"/>
        </w:tabs>
        <w:ind w:left="5664" w:hanging="360"/>
      </w:pPr>
      <w:rPr>
        <w:rFonts w:ascii="Wingdings" w:hAnsi="Wingdings" w:hint="default"/>
        <w:sz w:val="20"/>
      </w:rPr>
    </w:lvl>
    <w:lvl w:ilvl="8" w:tentative="1">
      <w:start w:val="1"/>
      <w:numFmt w:val="bullet"/>
      <w:lvlText w:val=""/>
      <w:lvlJc w:val="left"/>
      <w:pPr>
        <w:tabs>
          <w:tab w:val="num" w:pos="6384"/>
        </w:tabs>
        <w:ind w:left="6384" w:hanging="360"/>
      </w:pPr>
      <w:rPr>
        <w:rFonts w:ascii="Wingdings" w:hAnsi="Wingdings" w:hint="default"/>
        <w:sz w:val="20"/>
      </w:rPr>
    </w:lvl>
  </w:abstractNum>
  <w:abstractNum w:abstractNumId="1" w15:restartNumberingAfterBreak="0">
    <w:nsid w:val="077658C3"/>
    <w:multiLevelType w:val="multilevel"/>
    <w:tmpl w:val="CDF6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E48A7"/>
    <w:multiLevelType w:val="multilevel"/>
    <w:tmpl w:val="E4B8102E"/>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3" w15:restartNumberingAfterBreak="0">
    <w:nsid w:val="0DFB7591"/>
    <w:multiLevelType w:val="multilevel"/>
    <w:tmpl w:val="F7F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01C96"/>
    <w:multiLevelType w:val="multilevel"/>
    <w:tmpl w:val="B1CA07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 w15:restartNumberingAfterBreak="0">
    <w:nsid w:val="14D027FC"/>
    <w:multiLevelType w:val="multilevel"/>
    <w:tmpl w:val="44F26FF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 w15:restartNumberingAfterBreak="0">
    <w:nsid w:val="1A5154D0"/>
    <w:multiLevelType w:val="multilevel"/>
    <w:tmpl w:val="DC08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91E76"/>
    <w:multiLevelType w:val="multilevel"/>
    <w:tmpl w:val="B364B8D8"/>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 w15:restartNumberingAfterBreak="0">
    <w:nsid w:val="1EFA23E6"/>
    <w:multiLevelType w:val="multilevel"/>
    <w:tmpl w:val="EAB8151C"/>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9" w15:restartNumberingAfterBreak="0">
    <w:nsid w:val="2B174A64"/>
    <w:multiLevelType w:val="hybridMultilevel"/>
    <w:tmpl w:val="612EAC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BA2BC4"/>
    <w:multiLevelType w:val="multilevel"/>
    <w:tmpl w:val="56546D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A8A02C3"/>
    <w:multiLevelType w:val="multilevel"/>
    <w:tmpl w:val="4FB2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F414B"/>
    <w:multiLevelType w:val="hybridMultilevel"/>
    <w:tmpl w:val="1D2215E6"/>
    <w:lvl w:ilvl="0" w:tplc="40090009">
      <w:start w:val="1"/>
      <w:numFmt w:val="bullet"/>
      <w:lvlText w:val=""/>
      <w:lvlJc w:val="left"/>
      <w:pPr>
        <w:ind w:left="531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630E56"/>
    <w:multiLevelType w:val="multilevel"/>
    <w:tmpl w:val="6A78FA8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4" w15:restartNumberingAfterBreak="0">
    <w:nsid w:val="51E7572F"/>
    <w:multiLevelType w:val="multilevel"/>
    <w:tmpl w:val="DE1C6C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 w15:restartNumberingAfterBreak="0">
    <w:nsid w:val="55834D6E"/>
    <w:multiLevelType w:val="multilevel"/>
    <w:tmpl w:val="5846DD1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 w15:restartNumberingAfterBreak="0">
    <w:nsid w:val="5DF95995"/>
    <w:multiLevelType w:val="hybridMultilevel"/>
    <w:tmpl w:val="D0B40784"/>
    <w:lvl w:ilvl="0" w:tplc="6748B54E">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5E4C5D01"/>
    <w:multiLevelType w:val="multilevel"/>
    <w:tmpl w:val="8B7EC1F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8" w15:restartNumberingAfterBreak="0">
    <w:nsid w:val="6FFC6931"/>
    <w:multiLevelType w:val="multilevel"/>
    <w:tmpl w:val="71C073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786871CA"/>
    <w:multiLevelType w:val="multilevel"/>
    <w:tmpl w:val="3BF8EB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788149F6"/>
    <w:multiLevelType w:val="multilevel"/>
    <w:tmpl w:val="2A14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9E275B"/>
    <w:multiLevelType w:val="hybridMultilevel"/>
    <w:tmpl w:val="1A6AD52C"/>
    <w:lvl w:ilvl="0" w:tplc="4009000B">
      <w:start w:val="1"/>
      <w:numFmt w:val="bullet"/>
      <w:lvlText w:val=""/>
      <w:lvlJc w:val="left"/>
      <w:pPr>
        <w:ind w:left="1456" w:hanging="360"/>
      </w:pPr>
      <w:rPr>
        <w:rFonts w:ascii="Wingdings" w:hAnsi="Wingdings" w:hint="default"/>
      </w:rPr>
    </w:lvl>
    <w:lvl w:ilvl="1" w:tplc="40090003" w:tentative="1">
      <w:start w:val="1"/>
      <w:numFmt w:val="bullet"/>
      <w:lvlText w:val="o"/>
      <w:lvlJc w:val="left"/>
      <w:pPr>
        <w:ind w:left="2176" w:hanging="360"/>
      </w:pPr>
      <w:rPr>
        <w:rFonts w:ascii="Courier New" w:hAnsi="Courier New" w:cs="Courier New" w:hint="default"/>
      </w:rPr>
    </w:lvl>
    <w:lvl w:ilvl="2" w:tplc="40090005" w:tentative="1">
      <w:start w:val="1"/>
      <w:numFmt w:val="bullet"/>
      <w:lvlText w:val=""/>
      <w:lvlJc w:val="left"/>
      <w:pPr>
        <w:ind w:left="2896" w:hanging="360"/>
      </w:pPr>
      <w:rPr>
        <w:rFonts w:ascii="Wingdings" w:hAnsi="Wingdings" w:hint="default"/>
      </w:rPr>
    </w:lvl>
    <w:lvl w:ilvl="3" w:tplc="40090001" w:tentative="1">
      <w:start w:val="1"/>
      <w:numFmt w:val="bullet"/>
      <w:lvlText w:val=""/>
      <w:lvlJc w:val="left"/>
      <w:pPr>
        <w:ind w:left="3616" w:hanging="360"/>
      </w:pPr>
      <w:rPr>
        <w:rFonts w:ascii="Symbol" w:hAnsi="Symbol" w:hint="default"/>
      </w:rPr>
    </w:lvl>
    <w:lvl w:ilvl="4" w:tplc="40090003" w:tentative="1">
      <w:start w:val="1"/>
      <w:numFmt w:val="bullet"/>
      <w:lvlText w:val="o"/>
      <w:lvlJc w:val="left"/>
      <w:pPr>
        <w:ind w:left="4336" w:hanging="360"/>
      </w:pPr>
      <w:rPr>
        <w:rFonts w:ascii="Courier New" w:hAnsi="Courier New" w:cs="Courier New" w:hint="default"/>
      </w:rPr>
    </w:lvl>
    <w:lvl w:ilvl="5" w:tplc="40090005" w:tentative="1">
      <w:start w:val="1"/>
      <w:numFmt w:val="bullet"/>
      <w:lvlText w:val=""/>
      <w:lvlJc w:val="left"/>
      <w:pPr>
        <w:ind w:left="5056" w:hanging="360"/>
      </w:pPr>
      <w:rPr>
        <w:rFonts w:ascii="Wingdings" w:hAnsi="Wingdings" w:hint="default"/>
      </w:rPr>
    </w:lvl>
    <w:lvl w:ilvl="6" w:tplc="40090001" w:tentative="1">
      <w:start w:val="1"/>
      <w:numFmt w:val="bullet"/>
      <w:lvlText w:val=""/>
      <w:lvlJc w:val="left"/>
      <w:pPr>
        <w:ind w:left="5776" w:hanging="360"/>
      </w:pPr>
      <w:rPr>
        <w:rFonts w:ascii="Symbol" w:hAnsi="Symbol" w:hint="default"/>
      </w:rPr>
    </w:lvl>
    <w:lvl w:ilvl="7" w:tplc="40090003" w:tentative="1">
      <w:start w:val="1"/>
      <w:numFmt w:val="bullet"/>
      <w:lvlText w:val="o"/>
      <w:lvlJc w:val="left"/>
      <w:pPr>
        <w:ind w:left="6496" w:hanging="360"/>
      </w:pPr>
      <w:rPr>
        <w:rFonts w:ascii="Courier New" w:hAnsi="Courier New" w:cs="Courier New" w:hint="default"/>
      </w:rPr>
    </w:lvl>
    <w:lvl w:ilvl="8" w:tplc="40090005" w:tentative="1">
      <w:start w:val="1"/>
      <w:numFmt w:val="bullet"/>
      <w:lvlText w:val=""/>
      <w:lvlJc w:val="left"/>
      <w:pPr>
        <w:ind w:left="7216" w:hanging="360"/>
      </w:pPr>
      <w:rPr>
        <w:rFonts w:ascii="Wingdings" w:hAnsi="Wingdings" w:hint="default"/>
      </w:rPr>
    </w:lvl>
  </w:abstractNum>
  <w:abstractNum w:abstractNumId="22" w15:restartNumberingAfterBreak="0">
    <w:nsid w:val="7B084049"/>
    <w:multiLevelType w:val="multilevel"/>
    <w:tmpl w:val="C792D69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3" w15:restartNumberingAfterBreak="0">
    <w:nsid w:val="7E607249"/>
    <w:multiLevelType w:val="multilevel"/>
    <w:tmpl w:val="6BF650A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473447152">
    <w:abstractNumId w:val="20"/>
  </w:num>
  <w:num w:numId="2" w16cid:durableId="1152406633">
    <w:abstractNumId w:val="1"/>
  </w:num>
  <w:num w:numId="3" w16cid:durableId="1463227278">
    <w:abstractNumId w:val="6"/>
  </w:num>
  <w:num w:numId="4" w16cid:durableId="1153179264">
    <w:abstractNumId w:val="11"/>
  </w:num>
  <w:num w:numId="5" w16cid:durableId="1768647282">
    <w:abstractNumId w:val="3"/>
  </w:num>
  <w:num w:numId="6" w16cid:durableId="516964325">
    <w:abstractNumId w:val="19"/>
  </w:num>
  <w:num w:numId="7" w16cid:durableId="192884949">
    <w:abstractNumId w:val="4"/>
  </w:num>
  <w:num w:numId="8" w16cid:durableId="2134128917">
    <w:abstractNumId w:val="10"/>
  </w:num>
  <w:num w:numId="9" w16cid:durableId="393815536">
    <w:abstractNumId w:val="14"/>
  </w:num>
  <w:num w:numId="10" w16cid:durableId="913516067">
    <w:abstractNumId w:val="5"/>
  </w:num>
  <w:num w:numId="11" w16cid:durableId="448626665">
    <w:abstractNumId w:val="17"/>
  </w:num>
  <w:num w:numId="12" w16cid:durableId="867453260">
    <w:abstractNumId w:val="13"/>
  </w:num>
  <w:num w:numId="13" w16cid:durableId="207693881">
    <w:abstractNumId w:val="15"/>
  </w:num>
  <w:num w:numId="14" w16cid:durableId="1942225748">
    <w:abstractNumId w:val="22"/>
  </w:num>
  <w:num w:numId="15" w16cid:durableId="1824657375">
    <w:abstractNumId w:val="8"/>
  </w:num>
  <w:num w:numId="16" w16cid:durableId="1563171076">
    <w:abstractNumId w:val="7"/>
  </w:num>
  <w:num w:numId="17" w16cid:durableId="1524516178">
    <w:abstractNumId w:val="18"/>
  </w:num>
  <w:num w:numId="18" w16cid:durableId="1836726707">
    <w:abstractNumId w:val="23"/>
  </w:num>
  <w:num w:numId="19" w16cid:durableId="1336884391">
    <w:abstractNumId w:val="2"/>
  </w:num>
  <w:num w:numId="20" w16cid:durableId="434786994">
    <w:abstractNumId w:val="0"/>
  </w:num>
  <w:num w:numId="21" w16cid:durableId="130947367">
    <w:abstractNumId w:val="9"/>
  </w:num>
  <w:num w:numId="22" w16cid:durableId="182518653">
    <w:abstractNumId w:val="12"/>
  </w:num>
  <w:num w:numId="23" w16cid:durableId="1857498073">
    <w:abstractNumId w:val="16"/>
  </w:num>
  <w:num w:numId="24" w16cid:durableId="2851596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2466E"/>
    <w:rsid w:val="0003064E"/>
    <w:rsid w:val="00035413"/>
    <w:rsid w:val="00047C60"/>
    <w:rsid w:val="0005740D"/>
    <w:rsid w:val="0006676C"/>
    <w:rsid w:val="00072C95"/>
    <w:rsid w:val="0007799D"/>
    <w:rsid w:val="00095AAD"/>
    <w:rsid w:val="000A0A87"/>
    <w:rsid w:val="000C1A0F"/>
    <w:rsid w:val="000D1260"/>
    <w:rsid w:val="000E5843"/>
    <w:rsid w:val="0010475B"/>
    <w:rsid w:val="0010667C"/>
    <w:rsid w:val="00106B8B"/>
    <w:rsid w:val="001107CB"/>
    <w:rsid w:val="0012095B"/>
    <w:rsid w:val="00122BF7"/>
    <w:rsid w:val="0013318D"/>
    <w:rsid w:val="00173865"/>
    <w:rsid w:val="00187A8E"/>
    <w:rsid w:val="00192F10"/>
    <w:rsid w:val="001C357F"/>
    <w:rsid w:val="002103FF"/>
    <w:rsid w:val="002202FA"/>
    <w:rsid w:val="002B4D2E"/>
    <w:rsid w:val="002D4B2F"/>
    <w:rsid w:val="00324BAE"/>
    <w:rsid w:val="00354479"/>
    <w:rsid w:val="00381150"/>
    <w:rsid w:val="00382A29"/>
    <w:rsid w:val="003A749E"/>
    <w:rsid w:val="003A76F8"/>
    <w:rsid w:val="003B2B7E"/>
    <w:rsid w:val="003B36F3"/>
    <w:rsid w:val="003E4328"/>
    <w:rsid w:val="00402E7A"/>
    <w:rsid w:val="00403C1F"/>
    <w:rsid w:val="004216FF"/>
    <w:rsid w:val="0044747D"/>
    <w:rsid w:val="00451425"/>
    <w:rsid w:val="004701B9"/>
    <w:rsid w:val="004A1930"/>
    <w:rsid w:val="004B0904"/>
    <w:rsid w:val="004D7CEF"/>
    <w:rsid w:val="004F2E8F"/>
    <w:rsid w:val="00502353"/>
    <w:rsid w:val="00527A16"/>
    <w:rsid w:val="00542276"/>
    <w:rsid w:val="005422B7"/>
    <w:rsid w:val="00564F2C"/>
    <w:rsid w:val="0058137A"/>
    <w:rsid w:val="005A13C1"/>
    <w:rsid w:val="005A4027"/>
    <w:rsid w:val="005B311F"/>
    <w:rsid w:val="005C2B81"/>
    <w:rsid w:val="005C4597"/>
    <w:rsid w:val="005F4DDD"/>
    <w:rsid w:val="0061519D"/>
    <w:rsid w:val="00630E8E"/>
    <w:rsid w:val="00657B9F"/>
    <w:rsid w:val="00687A0D"/>
    <w:rsid w:val="006A540E"/>
    <w:rsid w:val="006B0D0A"/>
    <w:rsid w:val="006D5064"/>
    <w:rsid w:val="007564E9"/>
    <w:rsid w:val="00766EC0"/>
    <w:rsid w:val="00797EBB"/>
    <w:rsid w:val="007E398C"/>
    <w:rsid w:val="007F7915"/>
    <w:rsid w:val="00801A0B"/>
    <w:rsid w:val="00811F02"/>
    <w:rsid w:val="008220DE"/>
    <w:rsid w:val="00873318"/>
    <w:rsid w:val="00890534"/>
    <w:rsid w:val="00893C21"/>
    <w:rsid w:val="008B1105"/>
    <w:rsid w:val="008B3996"/>
    <w:rsid w:val="008C0519"/>
    <w:rsid w:val="008C338E"/>
    <w:rsid w:val="00923C11"/>
    <w:rsid w:val="009254DF"/>
    <w:rsid w:val="0093660C"/>
    <w:rsid w:val="00965DEB"/>
    <w:rsid w:val="009B0163"/>
    <w:rsid w:val="009B0EE8"/>
    <w:rsid w:val="009C11D0"/>
    <w:rsid w:val="009D2F6F"/>
    <w:rsid w:val="00A6706C"/>
    <w:rsid w:val="00AD4A18"/>
    <w:rsid w:val="00AE21E5"/>
    <w:rsid w:val="00B12F53"/>
    <w:rsid w:val="00B20B1E"/>
    <w:rsid w:val="00B556A5"/>
    <w:rsid w:val="00B6151E"/>
    <w:rsid w:val="00B975C8"/>
    <w:rsid w:val="00BB6085"/>
    <w:rsid w:val="00C3582C"/>
    <w:rsid w:val="00C43096"/>
    <w:rsid w:val="00C520AC"/>
    <w:rsid w:val="00C526BC"/>
    <w:rsid w:val="00C55976"/>
    <w:rsid w:val="00CC2DAF"/>
    <w:rsid w:val="00CC509A"/>
    <w:rsid w:val="00CF174F"/>
    <w:rsid w:val="00CF190C"/>
    <w:rsid w:val="00D01777"/>
    <w:rsid w:val="00DA60B3"/>
    <w:rsid w:val="00DB1624"/>
    <w:rsid w:val="00DC12B7"/>
    <w:rsid w:val="00DC7076"/>
    <w:rsid w:val="00DD124F"/>
    <w:rsid w:val="00DD3677"/>
    <w:rsid w:val="00DE18A3"/>
    <w:rsid w:val="00E141DC"/>
    <w:rsid w:val="00E66F58"/>
    <w:rsid w:val="00E83737"/>
    <w:rsid w:val="00EA479A"/>
    <w:rsid w:val="00EB0E05"/>
    <w:rsid w:val="00EC11F3"/>
    <w:rsid w:val="00EF35CC"/>
    <w:rsid w:val="00F12D50"/>
    <w:rsid w:val="00F24A7B"/>
    <w:rsid w:val="00F273C2"/>
    <w:rsid w:val="00F522C9"/>
    <w:rsid w:val="00F539DD"/>
    <w:rsid w:val="00F56244"/>
    <w:rsid w:val="00F84AA5"/>
    <w:rsid w:val="00F956D7"/>
    <w:rsid w:val="00FD382B"/>
    <w:rsid w:val="00FF5FA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FF5FAB"/>
    <w:pPr>
      <w:tabs>
        <w:tab w:val="center" w:pos="4513"/>
        <w:tab w:val="right" w:pos="9026"/>
      </w:tabs>
    </w:pPr>
  </w:style>
  <w:style w:type="character" w:customStyle="1" w:styleId="FooterChar">
    <w:name w:val="Footer Char"/>
    <w:basedOn w:val="DefaultParagraphFont"/>
    <w:link w:val="Footer"/>
    <w:uiPriority w:val="99"/>
    <w:rsid w:val="00FF5FAB"/>
    <w:rPr>
      <w:sz w:val="24"/>
      <w:szCs w:val="24"/>
      <w:lang w:eastAsia="en-IN"/>
    </w:rPr>
  </w:style>
  <w:style w:type="paragraph" w:styleId="TOC1">
    <w:name w:val="toc 1"/>
    <w:basedOn w:val="Normal"/>
    <w:next w:val="Normal"/>
    <w:autoRedefine/>
    <w:uiPriority w:val="39"/>
    <w:unhideWhenUsed/>
    <w:rsid w:val="005F4DDD"/>
    <w:pPr>
      <w:spacing w:after="100"/>
    </w:pPr>
  </w:style>
  <w:style w:type="character" w:styleId="Hyperlink">
    <w:name w:val="Hyperlink"/>
    <w:basedOn w:val="DefaultParagraphFont"/>
    <w:uiPriority w:val="99"/>
    <w:unhideWhenUsed/>
    <w:rsid w:val="005F4DDD"/>
    <w:rPr>
      <w:color w:val="0563C1" w:themeColor="hyperlink"/>
      <w:u w:val="single"/>
    </w:rPr>
  </w:style>
  <w:style w:type="table" w:styleId="TableGrid">
    <w:name w:val="Table Grid"/>
    <w:basedOn w:val="TableNormal"/>
    <w:uiPriority w:val="39"/>
    <w:rsid w:val="008B11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97426">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455635971">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41403777">
      <w:bodyDiv w:val="1"/>
      <w:marLeft w:val="0"/>
      <w:marRight w:val="0"/>
      <w:marTop w:val="0"/>
      <w:marBottom w:val="0"/>
      <w:divBdr>
        <w:top w:val="none" w:sz="0" w:space="0" w:color="auto"/>
        <w:left w:val="none" w:sz="0" w:space="0" w:color="auto"/>
        <w:bottom w:val="none" w:sz="0" w:space="0" w:color="auto"/>
        <w:right w:val="none" w:sz="0" w:space="0" w:color="auto"/>
      </w:divBdr>
    </w:div>
    <w:div w:id="580025691">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730735640">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77355576">
      <w:bodyDiv w:val="1"/>
      <w:marLeft w:val="0"/>
      <w:marRight w:val="0"/>
      <w:marTop w:val="0"/>
      <w:marBottom w:val="0"/>
      <w:divBdr>
        <w:top w:val="none" w:sz="0" w:space="0" w:color="auto"/>
        <w:left w:val="none" w:sz="0" w:space="0" w:color="auto"/>
        <w:bottom w:val="none" w:sz="0" w:space="0" w:color="auto"/>
        <w:right w:val="none" w:sz="0" w:space="0" w:color="auto"/>
      </w:divBdr>
    </w:div>
    <w:div w:id="890769646">
      <w:bodyDiv w:val="1"/>
      <w:marLeft w:val="0"/>
      <w:marRight w:val="0"/>
      <w:marTop w:val="0"/>
      <w:marBottom w:val="0"/>
      <w:divBdr>
        <w:top w:val="none" w:sz="0" w:space="0" w:color="auto"/>
        <w:left w:val="none" w:sz="0" w:space="0" w:color="auto"/>
        <w:bottom w:val="none" w:sz="0" w:space="0" w:color="auto"/>
        <w:right w:val="none" w:sz="0" w:space="0" w:color="auto"/>
      </w:divBdr>
    </w:div>
    <w:div w:id="978148124">
      <w:bodyDiv w:val="1"/>
      <w:marLeft w:val="0"/>
      <w:marRight w:val="0"/>
      <w:marTop w:val="0"/>
      <w:marBottom w:val="0"/>
      <w:divBdr>
        <w:top w:val="none" w:sz="0" w:space="0" w:color="auto"/>
        <w:left w:val="none" w:sz="0" w:space="0" w:color="auto"/>
        <w:bottom w:val="none" w:sz="0" w:space="0" w:color="auto"/>
        <w:right w:val="none" w:sz="0" w:space="0" w:color="auto"/>
      </w:divBdr>
    </w:div>
    <w:div w:id="993340695">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328099479">
      <w:bodyDiv w:val="1"/>
      <w:marLeft w:val="0"/>
      <w:marRight w:val="0"/>
      <w:marTop w:val="0"/>
      <w:marBottom w:val="0"/>
      <w:divBdr>
        <w:top w:val="none" w:sz="0" w:space="0" w:color="auto"/>
        <w:left w:val="none" w:sz="0" w:space="0" w:color="auto"/>
        <w:bottom w:val="none" w:sz="0" w:space="0" w:color="auto"/>
        <w:right w:val="none" w:sz="0" w:space="0" w:color="auto"/>
      </w:divBdr>
    </w:div>
    <w:div w:id="1368292515">
      <w:bodyDiv w:val="1"/>
      <w:marLeft w:val="0"/>
      <w:marRight w:val="0"/>
      <w:marTop w:val="0"/>
      <w:marBottom w:val="0"/>
      <w:divBdr>
        <w:top w:val="none" w:sz="0" w:space="0" w:color="auto"/>
        <w:left w:val="none" w:sz="0" w:space="0" w:color="auto"/>
        <w:bottom w:val="none" w:sz="0" w:space="0" w:color="auto"/>
        <w:right w:val="none" w:sz="0" w:space="0" w:color="auto"/>
      </w:divBdr>
    </w:div>
    <w:div w:id="1613591239">
      <w:bodyDiv w:val="1"/>
      <w:marLeft w:val="0"/>
      <w:marRight w:val="0"/>
      <w:marTop w:val="0"/>
      <w:marBottom w:val="0"/>
      <w:divBdr>
        <w:top w:val="none" w:sz="0" w:space="0" w:color="auto"/>
        <w:left w:val="none" w:sz="0" w:space="0" w:color="auto"/>
        <w:bottom w:val="none" w:sz="0" w:space="0" w:color="auto"/>
        <w:right w:val="none" w:sz="0" w:space="0" w:color="auto"/>
      </w:divBdr>
    </w:div>
    <w:div w:id="1628967824">
      <w:bodyDiv w:val="1"/>
      <w:marLeft w:val="0"/>
      <w:marRight w:val="0"/>
      <w:marTop w:val="0"/>
      <w:marBottom w:val="0"/>
      <w:divBdr>
        <w:top w:val="none" w:sz="0" w:space="0" w:color="auto"/>
        <w:left w:val="none" w:sz="0" w:space="0" w:color="auto"/>
        <w:bottom w:val="none" w:sz="0" w:space="0" w:color="auto"/>
        <w:right w:val="none" w:sz="0" w:space="0" w:color="auto"/>
      </w:divBdr>
    </w:div>
    <w:div w:id="1666207432">
      <w:bodyDiv w:val="1"/>
      <w:marLeft w:val="0"/>
      <w:marRight w:val="0"/>
      <w:marTop w:val="0"/>
      <w:marBottom w:val="0"/>
      <w:divBdr>
        <w:top w:val="none" w:sz="0" w:space="0" w:color="auto"/>
        <w:left w:val="none" w:sz="0" w:space="0" w:color="auto"/>
        <w:bottom w:val="none" w:sz="0" w:space="0" w:color="auto"/>
        <w:right w:val="none" w:sz="0" w:space="0" w:color="auto"/>
      </w:divBdr>
    </w:div>
    <w:div w:id="1680887046">
      <w:bodyDiv w:val="1"/>
      <w:marLeft w:val="0"/>
      <w:marRight w:val="0"/>
      <w:marTop w:val="0"/>
      <w:marBottom w:val="0"/>
      <w:divBdr>
        <w:top w:val="none" w:sz="0" w:space="0" w:color="auto"/>
        <w:left w:val="none" w:sz="0" w:space="0" w:color="auto"/>
        <w:bottom w:val="none" w:sz="0" w:space="0" w:color="auto"/>
        <w:right w:val="none" w:sz="0" w:space="0" w:color="auto"/>
      </w:divBdr>
    </w:div>
    <w:div w:id="1698462874">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1931809201">
      <w:bodyDiv w:val="1"/>
      <w:marLeft w:val="0"/>
      <w:marRight w:val="0"/>
      <w:marTop w:val="0"/>
      <w:marBottom w:val="0"/>
      <w:divBdr>
        <w:top w:val="none" w:sz="0" w:space="0" w:color="auto"/>
        <w:left w:val="none" w:sz="0" w:space="0" w:color="auto"/>
        <w:bottom w:val="none" w:sz="0" w:space="0" w:color="auto"/>
        <w:right w:val="none" w:sz="0" w:space="0" w:color="auto"/>
      </w:divBdr>
    </w:div>
    <w:div w:id="2030259268">
      <w:bodyDiv w:val="1"/>
      <w:marLeft w:val="0"/>
      <w:marRight w:val="0"/>
      <w:marTop w:val="0"/>
      <w:marBottom w:val="0"/>
      <w:divBdr>
        <w:top w:val="none" w:sz="0" w:space="0" w:color="auto"/>
        <w:left w:val="none" w:sz="0" w:space="0" w:color="auto"/>
        <w:bottom w:val="none" w:sz="0" w:space="0" w:color="auto"/>
        <w:right w:val="none" w:sz="0" w:space="0" w:color="auto"/>
      </w:divBdr>
    </w:div>
    <w:div w:id="2110394788">
      <w:bodyDiv w:val="1"/>
      <w:marLeft w:val="0"/>
      <w:marRight w:val="0"/>
      <w:marTop w:val="0"/>
      <w:marBottom w:val="0"/>
      <w:divBdr>
        <w:top w:val="none" w:sz="0" w:space="0" w:color="auto"/>
        <w:left w:val="none" w:sz="0" w:space="0" w:color="auto"/>
        <w:bottom w:val="none" w:sz="0" w:space="0" w:color="auto"/>
        <w:right w:val="none" w:sz="0" w:space="0" w:color="auto"/>
      </w:divBdr>
    </w:div>
    <w:div w:id="2142727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BDA52-40F7-480C-9FA7-F303E9909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1</Pages>
  <Words>1726</Words>
  <Characters>9842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Kshitij Desai</cp:lastModifiedBy>
  <cp:revision>128</cp:revision>
  <dcterms:created xsi:type="dcterms:W3CDTF">2024-10-06T08:00:00Z</dcterms:created>
  <dcterms:modified xsi:type="dcterms:W3CDTF">2026-07-15T05:42:00Z</dcterms:modified>
</cp:coreProperties>
</file>