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BD18" w14:textId="0DF9A893" w:rsidR="00D849D7" w:rsidRPr="005548F6" w:rsidRDefault="00D849D7" w:rsidP="00F84821">
      <w:pPr>
        <w:rPr>
          <w:rFonts w:asciiTheme="minorHAnsi" w:hAnsiTheme="minorHAnsi" w:cstheme="minorHAnsi"/>
          <w:noProof/>
          <w:color w:val="00B050"/>
          <w:sz w:val="32"/>
          <w:szCs w:val="32"/>
        </w:rPr>
      </w:pPr>
      <w:r w:rsidRPr="00D849D7">
        <w:rPr>
          <w:rFonts w:asciiTheme="minorHAnsi" w:hAnsiTheme="minorHAnsi" w:cstheme="minorHAnsi"/>
          <w:noProof/>
          <w:color w:val="00B050"/>
          <w:sz w:val="32"/>
          <w:szCs w:val="32"/>
        </w:rPr>
        <w:drawing>
          <wp:anchor distT="0" distB="0" distL="114300" distR="114300" simplePos="0" relativeHeight="251659264" behindDoc="0" locked="0" layoutInCell="1" allowOverlap="1" wp14:anchorId="0597D864" wp14:editId="3DC4C0C8">
            <wp:simplePos x="0" y="0"/>
            <wp:positionH relativeFrom="margin">
              <wp:align>center</wp:align>
            </wp:positionH>
            <wp:positionV relativeFrom="page">
              <wp:posOffset>-76200</wp:posOffset>
            </wp:positionV>
            <wp:extent cx="7818755" cy="10888980"/>
            <wp:effectExtent l="0" t="0" r="0" b="7620"/>
            <wp:wrapSquare wrapText="bothSides"/>
            <wp:docPr id="380915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818755" cy="1088898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Calibri" w:eastAsia="Calibri" w:hAnsi="Calibri"/>
          <w:b w:val="0"/>
          <w:bCs w:val="0"/>
          <w:color w:val="auto"/>
          <w:sz w:val="24"/>
          <w:szCs w:val="24"/>
          <w:lang w:val="en-GB"/>
        </w:rPr>
        <w:id w:val="-2054606565"/>
        <w:docPartObj>
          <w:docPartGallery w:val="Table of Contents"/>
          <w:docPartUnique/>
        </w:docPartObj>
      </w:sdtPr>
      <w:sdtContent>
        <w:p w14:paraId="0BC6E895" w14:textId="77777777" w:rsidR="00F84821" w:rsidRPr="00654BB2" w:rsidRDefault="00F84821" w:rsidP="00F84821">
          <w:pPr>
            <w:pStyle w:val="TOCHeading"/>
          </w:pPr>
          <w:r>
            <w:rPr>
              <w:lang w:val="en-GB"/>
            </w:rPr>
            <w:t>Table of Contents</w:t>
          </w:r>
        </w:p>
        <w:p w14:paraId="68D546E9" w14:textId="77777777" w:rsidR="00F84821" w:rsidRDefault="00F84821" w:rsidP="00F84821">
          <w:pPr>
            <w:pStyle w:val="TOCHeading"/>
          </w:pPr>
        </w:p>
        <w:p w14:paraId="0072436A" w14:textId="336CB4F5" w:rsidR="00133874" w:rsidRDefault="00F84821">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r>
            <w:fldChar w:fldCharType="begin"/>
          </w:r>
          <w:r>
            <w:instrText xml:space="preserve"> TOC \o "1-3" \h \z \u </w:instrText>
          </w:r>
          <w:r>
            <w:fldChar w:fldCharType="separate"/>
          </w:r>
          <w:hyperlink w:anchor="_Toc191288495" w:history="1">
            <w:r w:rsidR="00133874" w:rsidRPr="00736D99">
              <w:rPr>
                <w:rStyle w:val="Hyperlink"/>
                <w:rFonts w:ascii="Wingdings" w:hAnsi="Wingdings" w:cstheme="minorHAnsi"/>
                <w:noProof/>
              </w:rPr>
              <w:t></w:t>
            </w:r>
            <w:r w:rsidR="00133874">
              <w:rPr>
                <w:rFonts w:asciiTheme="minorHAnsi" w:eastAsiaTheme="minorEastAsia" w:hAnsiTheme="minorHAnsi" w:cstheme="minorBidi"/>
                <w:noProof/>
                <w:kern w:val="2"/>
                <w:szCs w:val="21"/>
                <w:lang w:bidi="hi-IN"/>
                <w14:ligatures w14:val="standardContextual"/>
              </w:rPr>
              <w:tab/>
            </w:r>
            <w:r w:rsidR="00133874" w:rsidRPr="00736D99">
              <w:rPr>
                <w:rStyle w:val="Hyperlink"/>
                <w:rFonts w:cstheme="minorHAnsi"/>
                <w:noProof/>
              </w:rPr>
              <w:t>Introduction:</w:t>
            </w:r>
            <w:r w:rsidR="00133874">
              <w:rPr>
                <w:noProof/>
                <w:webHidden/>
              </w:rPr>
              <w:tab/>
            </w:r>
            <w:r w:rsidR="00133874">
              <w:rPr>
                <w:noProof/>
                <w:webHidden/>
              </w:rPr>
              <w:fldChar w:fldCharType="begin"/>
            </w:r>
            <w:r w:rsidR="00133874">
              <w:rPr>
                <w:noProof/>
                <w:webHidden/>
              </w:rPr>
              <w:instrText xml:space="preserve"> PAGEREF _Toc191288495 \h </w:instrText>
            </w:r>
            <w:r w:rsidR="00133874">
              <w:rPr>
                <w:noProof/>
                <w:webHidden/>
              </w:rPr>
            </w:r>
            <w:r w:rsidR="00133874">
              <w:rPr>
                <w:noProof/>
                <w:webHidden/>
              </w:rPr>
              <w:fldChar w:fldCharType="separate"/>
            </w:r>
            <w:r w:rsidR="00133874">
              <w:rPr>
                <w:noProof/>
                <w:webHidden/>
              </w:rPr>
              <w:t>3</w:t>
            </w:r>
            <w:r w:rsidR="00133874">
              <w:rPr>
                <w:noProof/>
                <w:webHidden/>
              </w:rPr>
              <w:fldChar w:fldCharType="end"/>
            </w:r>
          </w:hyperlink>
        </w:p>
        <w:p w14:paraId="3A90E185" w14:textId="409024E6"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496"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Scope:</w:t>
            </w:r>
            <w:r>
              <w:rPr>
                <w:noProof/>
                <w:webHidden/>
              </w:rPr>
              <w:tab/>
            </w:r>
            <w:r>
              <w:rPr>
                <w:noProof/>
                <w:webHidden/>
              </w:rPr>
              <w:fldChar w:fldCharType="begin"/>
            </w:r>
            <w:r>
              <w:rPr>
                <w:noProof/>
                <w:webHidden/>
              </w:rPr>
              <w:instrText xml:space="preserve"> PAGEREF _Toc191288496 \h </w:instrText>
            </w:r>
            <w:r>
              <w:rPr>
                <w:noProof/>
                <w:webHidden/>
              </w:rPr>
            </w:r>
            <w:r>
              <w:rPr>
                <w:noProof/>
                <w:webHidden/>
              </w:rPr>
              <w:fldChar w:fldCharType="separate"/>
            </w:r>
            <w:r>
              <w:rPr>
                <w:noProof/>
                <w:webHidden/>
              </w:rPr>
              <w:t>3</w:t>
            </w:r>
            <w:r>
              <w:rPr>
                <w:noProof/>
                <w:webHidden/>
              </w:rPr>
              <w:fldChar w:fldCharType="end"/>
            </w:r>
          </w:hyperlink>
        </w:p>
        <w:p w14:paraId="63288501" w14:textId="7621873E"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497"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Labor and Human Rights Commitment:</w:t>
            </w:r>
            <w:r>
              <w:rPr>
                <w:noProof/>
                <w:webHidden/>
              </w:rPr>
              <w:tab/>
            </w:r>
            <w:r>
              <w:rPr>
                <w:noProof/>
                <w:webHidden/>
              </w:rPr>
              <w:fldChar w:fldCharType="begin"/>
            </w:r>
            <w:r>
              <w:rPr>
                <w:noProof/>
                <w:webHidden/>
              </w:rPr>
              <w:instrText xml:space="preserve"> PAGEREF _Toc191288497 \h </w:instrText>
            </w:r>
            <w:r>
              <w:rPr>
                <w:noProof/>
                <w:webHidden/>
              </w:rPr>
            </w:r>
            <w:r>
              <w:rPr>
                <w:noProof/>
                <w:webHidden/>
              </w:rPr>
              <w:fldChar w:fldCharType="separate"/>
            </w:r>
            <w:r>
              <w:rPr>
                <w:noProof/>
                <w:webHidden/>
              </w:rPr>
              <w:t>3</w:t>
            </w:r>
            <w:r>
              <w:rPr>
                <w:noProof/>
                <w:webHidden/>
              </w:rPr>
              <w:fldChar w:fldCharType="end"/>
            </w:r>
          </w:hyperlink>
        </w:p>
        <w:p w14:paraId="24836CEE" w14:textId="7BFF0985"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498"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Quantitative Targets:</w:t>
            </w:r>
            <w:r>
              <w:rPr>
                <w:noProof/>
                <w:webHidden/>
              </w:rPr>
              <w:tab/>
            </w:r>
            <w:r>
              <w:rPr>
                <w:noProof/>
                <w:webHidden/>
              </w:rPr>
              <w:fldChar w:fldCharType="begin"/>
            </w:r>
            <w:r>
              <w:rPr>
                <w:noProof/>
                <w:webHidden/>
              </w:rPr>
              <w:instrText xml:space="preserve"> PAGEREF _Toc191288498 \h </w:instrText>
            </w:r>
            <w:r>
              <w:rPr>
                <w:noProof/>
                <w:webHidden/>
              </w:rPr>
            </w:r>
            <w:r>
              <w:rPr>
                <w:noProof/>
                <w:webHidden/>
              </w:rPr>
              <w:fldChar w:fldCharType="separate"/>
            </w:r>
            <w:r>
              <w:rPr>
                <w:noProof/>
                <w:webHidden/>
              </w:rPr>
              <w:t>4</w:t>
            </w:r>
            <w:r>
              <w:rPr>
                <w:noProof/>
                <w:webHidden/>
              </w:rPr>
              <w:fldChar w:fldCharType="end"/>
            </w:r>
          </w:hyperlink>
        </w:p>
        <w:p w14:paraId="60F699B6" w14:textId="348ACFDC"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499"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Action Framework:</w:t>
            </w:r>
            <w:r>
              <w:rPr>
                <w:noProof/>
                <w:webHidden/>
              </w:rPr>
              <w:tab/>
            </w:r>
            <w:r>
              <w:rPr>
                <w:noProof/>
                <w:webHidden/>
              </w:rPr>
              <w:fldChar w:fldCharType="begin"/>
            </w:r>
            <w:r>
              <w:rPr>
                <w:noProof/>
                <w:webHidden/>
              </w:rPr>
              <w:instrText xml:space="preserve"> PAGEREF _Toc191288499 \h </w:instrText>
            </w:r>
            <w:r>
              <w:rPr>
                <w:noProof/>
                <w:webHidden/>
              </w:rPr>
            </w:r>
            <w:r>
              <w:rPr>
                <w:noProof/>
                <w:webHidden/>
              </w:rPr>
              <w:fldChar w:fldCharType="separate"/>
            </w:r>
            <w:r>
              <w:rPr>
                <w:noProof/>
                <w:webHidden/>
              </w:rPr>
              <w:t>5</w:t>
            </w:r>
            <w:r>
              <w:rPr>
                <w:noProof/>
                <w:webHidden/>
              </w:rPr>
              <w:fldChar w:fldCharType="end"/>
            </w:r>
          </w:hyperlink>
        </w:p>
        <w:p w14:paraId="6F73BE3F" w14:textId="719F584D"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500"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Roles and Responsibilities:</w:t>
            </w:r>
            <w:r>
              <w:rPr>
                <w:noProof/>
                <w:webHidden/>
              </w:rPr>
              <w:tab/>
            </w:r>
            <w:r>
              <w:rPr>
                <w:noProof/>
                <w:webHidden/>
              </w:rPr>
              <w:fldChar w:fldCharType="begin"/>
            </w:r>
            <w:r>
              <w:rPr>
                <w:noProof/>
                <w:webHidden/>
              </w:rPr>
              <w:instrText xml:space="preserve"> PAGEREF _Toc191288500 \h </w:instrText>
            </w:r>
            <w:r>
              <w:rPr>
                <w:noProof/>
                <w:webHidden/>
              </w:rPr>
            </w:r>
            <w:r>
              <w:rPr>
                <w:noProof/>
                <w:webHidden/>
              </w:rPr>
              <w:fldChar w:fldCharType="separate"/>
            </w:r>
            <w:r>
              <w:rPr>
                <w:noProof/>
                <w:webHidden/>
              </w:rPr>
              <w:t>6</w:t>
            </w:r>
            <w:r>
              <w:rPr>
                <w:noProof/>
                <w:webHidden/>
              </w:rPr>
              <w:fldChar w:fldCharType="end"/>
            </w:r>
          </w:hyperlink>
        </w:p>
        <w:p w14:paraId="46565CA4" w14:textId="17886160"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501"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Monitoring and Reporting:</w:t>
            </w:r>
            <w:r>
              <w:rPr>
                <w:noProof/>
                <w:webHidden/>
              </w:rPr>
              <w:tab/>
            </w:r>
            <w:r>
              <w:rPr>
                <w:noProof/>
                <w:webHidden/>
              </w:rPr>
              <w:fldChar w:fldCharType="begin"/>
            </w:r>
            <w:r>
              <w:rPr>
                <w:noProof/>
                <w:webHidden/>
              </w:rPr>
              <w:instrText xml:space="preserve"> PAGEREF _Toc191288501 \h </w:instrText>
            </w:r>
            <w:r>
              <w:rPr>
                <w:noProof/>
                <w:webHidden/>
              </w:rPr>
            </w:r>
            <w:r>
              <w:rPr>
                <w:noProof/>
                <w:webHidden/>
              </w:rPr>
              <w:fldChar w:fldCharType="separate"/>
            </w:r>
            <w:r>
              <w:rPr>
                <w:noProof/>
                <w:webHidden/>
              </w:rPr>
              <w:t>7</w:t>
            </w:r>
            <w:r>
              <w:rPr>
                <w:noProof/>
                <w:webHidden/>
              </w:rPr>
              <w:fldChar w:fldCharType="end"/>
            </w:r>
          </w:hyperlink>
        </w:p>
        <w:p w14:paraId="7A2CCCD3" w14:textId="04CEF3E0"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502"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Communication and Transparency:</w:t>
            </w:r>
            <w:r>
              <w:rPr>
                <w:noProof/>
                <w:webHidden/>
              </w:rPr>
              <w:tab/>
            </w:r>
            <w:r>
              <w:rPr>
                <w:noProof/>
                <w:webHidden/>
              </w:rPr>
              <w:fldChar w:fldCharType="begin"/>
            </w:r>
            <w:r>
              <w:rPr>
                <w:noProof/>
                <w:webHidden/>
              </w:rPr>
              <w:instrText xml:space="preserve"> PAGEREF _Toc191288502 \h </w:instrText>
            </w:r>
            <w:r>
              <w:rPr>
                <w:noProof/>
                <w:webHidden/>
              </w:rPr>
            </w:r>
            <w:r>
              <w:rPr>
                <w:noProof/>
                <w:webHidden/>
              </w:rPr>
              <w:fldChar w:fldCharType="separate"/>
            </w:r>
            <w:r>
              <w:rPr>
                <w:noProof/>
                <w:webHidden/>
              </w:rPr>
              <w:t>7</w:t>
            </w:r>
            <w:r>
              <w:rPr>
                <w:noProof/>
                <w:webHidden/>
              </w:rPr>
              <w:fldChar w:fldCharType="end"/>
            </w:r>
          </w:hyperlink>
        </w:p>
        <w:p w14:paraId="23BAC546" w14:textId="36EC50E0"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503"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Review:</w:t>
            </w:r>
            <w:r>
              <w:rPr>
                <w:noProof/>
                <w:webHidden/>
              </w:rPr>
              <w:tab/>
            </w:r>
            <w:r>
              <w:rPr>
                <w:noProof/>
                <w:webHidden/>
              </w:rPr>
              <w:fldChar w:fldCharType="begin"/>
            </w:r>
            <w:r>
              <w:rPr>
                <w:noProof/>
                <w:webHidden/>
              </w:rPr>
              <w:instrText xml:space="preserve"> PAGEREF _Toc191288503 \h </w:instrText>
            </w:r>
            <w:r>
              <w:rPr>
                <w:noProof/>
                <w:webHidden/>
              </w:rPr>
            </w:r>
            <w:r>
              <w:rPr>
                <w:noProof/>
                <w:webHidden/>
              </w:rPr>
              <w:fldChar w:fldCharType="separate"/>
            </w:r>
            <w:r>
              <w:rPr>
                <w:noProof/>
                <w:webHidden/>
              </w:rPr>
              <w:t>7</w:t>
            </w:r>
            <w:r>
              <w:rPr>
                <w:noProof/>
                <w:webHidden/>
              </w:rPr>
              <w:fldChar w:fldCharType="end"/>
            </w:r>
          </w:hyperlink>
        </w:p>
        <w:p w14:paraId="4F2EC367" w14:textId="249CE818" w:rsidR="00133874" w:rsidRDefault="00133874">
          <w:pPr>
            <w:pStyle w:val="TOC1"/>
            <w:tabs>
              <w:tab w:val="left" w:pos="480"/>
              <w:tab w:val="right" w:leader="dot" w:pos="9016"/>
            </w:tabs>
            <w:rPr>
              <w:rFonts w:asciiTheme="minorHAnsi" w:eastAsiaTheme="minorEastAsia" w:hAnsiTheme="minorHAnsi" w:cstheme="minorBidi"/>
              <w:noProof/>
              <w:kern w:val="2"/>
              <w:szCs w:val="21"/>
              <w:lang w:bidi="hi-IN"/>
              <w14:ligatures w14:val="standardContextual"/>
            </w:rPr>
          </w:pPr>
          <w:hyperlink w:anchor="_Toc191288504" w:history="1">
            <w:r w:rsidRPr="00736D99">
              <w:rPr>
                <w:rStyle w:val="Hyperlink"/>
                <w:rFonts w:ascii="Wingdings" w:hAnsi="Wingdings" w:cstheme="minorHAnsi"/>
                <w:noProof/>
              </w:rPr>
              <w:t></w:t>
            </w:r>
            <w:r>
              <w:rPr>
                <w:rFonts w:asciiTheme="minorHAnsi" w:eastAsiaTheme="minorEastAsia" w:hAnsiTheme="minorHAnsi" w:cstheme="minorBidi"/>
                <w:noProof/>
                <w:kern w:val="2"/>
                <w:szCs w:val="21"/>
                <w:lang w:bidi="hi-IN"/>
                <w14:ligatures w14:val="standardContextual"/>
              </w:rPr>
              <w:tab/>
            </w:r>
            <w:r w:rsidRPr="00736D99">
              <w:rPr>
                <w:rStyle w:val="Hyperlink"/>
                <w:rFonts w:cstheme="minorHAnsi"/>
                <w:noProof/>
              </w:rPr>
              <w:t>Employee Acknowledgement – Stella Hospitality Labor and Human Rights Policy</w:t>
            </w:r>
            <w:r>
              <w:rPr>
                <w:noProof/>
                <w:webHidden/>
              </w:rPr>
              <w:tab/>
            </w:r>
            <w:r>
              <w:rPr>
                <w:noProof/>
                <w:webHidden/>
              </w:rPr>
              <w:fldChar w:fldCharType="begin"/>
            </w:r>
            <w:r>
              <w:rPr>
                <w:noProof/>
                <w:webHidden/>
              </w:rPr>
              <w:instrText xml:space="preserve"> PAGEREF _Toc191288504 \h </w:instrText>
            </w:r>
            <w:r>
              <w:rPr>
                <w:noProof/>
                <w:webHidden/>
              </w:rPr>
            </w:r>
            <w:r>
              <w:rPr>
                <w:noProof/>
                <w:webHidden/>
              </w:rPr>
              <w:fldChar w:fldCharType="separate"/>
            </w:r>
            <w:r>
              <w:rPr>
                <w:noProof/>
                <w:webHidden/>
              </w:rPr>
              <w:t>8</w:t>
            </w:r>
            <w:r>
              <w:rPr>
                <w:noProof/>
                <w:webHidden/>
              </w:rPr>
              <w:fldChar w:fldCharType="end"/>
            </w:r>
          </w:hyperlink>
        </w:p>
        <w:p w14:paraId="2D9E4CF4" w14:textId="500B305E" w:rsidR="00F84821" w:rsidRPr="00EB791F" w:rsidRDefault="00F84821" w:rsidP="00F84821">
          <w:r>
            <w:rPr>
              <w:b/>
              <w:bCs/>
              <w:lang w:val="en-GB"/>
            </w:rPr>
            <w:fldChar w:fldCharType="end"/>
          </w:r>
        </w:p>
      </w:sdtContent>
    </w:sdt>
    <w:p w14:paraId="2CFAE6B6"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3071A531"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12DB10CF"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79209E07"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735B61A9"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13BE789F"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0D2638B7"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0E5A8CDD"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42DABF98"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5CF504BB" w14:textId="77777777" w:rsidR="00F84821" w:rsidRDefault="00F84821" w:rsidP="00F84821">
      <w:pPr>
        <w:pStyle w:val="Heading1"/>
        <w:spacing w:before="240" w:after="240" w:line="276" w:lineRule="auto"/>
        <w:ind w:left="567"/>
        <w:rPr>
          <w:rFonts w:asciiTheme="minorHAnsi" w:hAnsiTheme="minorHAnsi" w:cstheme="minorHAnsi"/>
          <w:color w:val="4472C4" w:themeColor="accent1"/>
          <w:sz w:val="32"/>
          <w:szCs w:val="32"/>
        </w:rPr>
      </w:pPr>
    </w:p>
    <w:p w14:paraId="3EC363F5" w14:textId="77777777" w:rsidR="00F84821" w:rsidRDefault="00F84821" w:rsidP="00F84821">
      <w:pPr>
        <w:pStyle w:val="Heading1"/>
        <w:spacing w:before="240" w:after="240" w:line="276" w:lineRule="auto"/>
        <w:ind w:left="714"/>
        <w:rPr>
          <w:rFonts w:asciiTheme="minorHAnsi" w:hAnsiTheme="minorHAnsi" w:cstheme="minorHAnsi"/>
          <w:color w:val="4472C4" w:themeColor="accent1"/>
          <w:sz w:val="32"/>
          <w:szCs w:val="32"/>
        </w:rPr>
      </w:pPr>
    </w:p>
    <w:p w14:paraId="0FD5F496" w14:textId="77777777" w:rsidR="002A3E4F" w:rsidRDefault="002A3E4F">
      <w:pPr>
        <w:spacing w:after="160" w:line="259" w:lineRule="auto"/>
        <w:rPr>
          <w:rFonts w:asciiTheme="minorHAnsi" w:eastAsiaTheme="majorEastAsia" w:hAnsiTheme="minorHAnsi" w:cstheme="minorHAnsi"/>
          <w:color w:val="4472C4" w:themeColor="accent1"/>
          <w:sz w:val="32"/>
          <w:szCs w:val="32"/>
        </w:rPr>
      </w:pPr>
      <w:r>
        <w:rPr>
          <w:rFonts w:asciiTheme="minorHAnsi" w:hAnsiTheme="minorHAnsi" w:cstheme="minorHAnsi"/>
          <w:color w:val="4472C4" w:themeColor="accent1"/>
          <w:sz w:val="32"/>
          <w:szCs w:val="32"/>
        </w:rPr>
        <w:br w:type="page"/>
      </w:r>
    </w:p>
    <w:p w14:paraId="3C2DD9B8" w14:textId="26BF3160" w:rsidR="00F84821" w:rsidRPr="00EB791F" w:rsidRDefault="00F84821"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0" w:name="_Toc191288495"/>
      <w:r w:rsidRPr="00EB791F">
        <w:rPr>
          <w:rFonts w:asciiTheme="minorHAnsi" w:hAnsiTheme="minorHAnsi" w:cstheme="minorHAnsi"/>
          <w:color w:val="4472C4" w:themeColor="accent1"/>
          <w:sz w:val="32"/>
          <w:szCs w:val="32"/>
        </w:rPr>
        <w:lastRenderedPageBreak/>
        <w:t>Introduction:</w:t>
      </w:r>
      <w:bookmarkEnd w:id="0"/>
    </w:p>
    <w:p w14:paraId="0A7004DF" w14:textId="567E7736" w:rsidR="00F84821" w:rsidRDefault="00F84821" w:rsidP="00EC06B6">
      <w:pPr>
        <w:ind w:left="357"/>
        <w:jc w:val="both"/>
      </w:pPr>
      <w:bookmarkStart w:id="1" w:name="_Toc190955632"/>
      <w:r w:rsidRPr="00F84821">
        <w:t>At Stella Hospitality, we are committed to upholding the highest standards of labor and human rights across our operations and supply chain. We believe that a safe, fair, and inclusive work environment is essential for the well-being of our employees, business partners, and stakeholders.</w:t>
      </w:r>
      <w:r>
        <w:t xml:space="preserve"> </w:t>
      </w:r>
      <w:r w:rsidRPr="00F84821">
        <w:t>This policy outlines our commitment to fair wages, safe working conditions, non-discrimination, ethical labor practices, and human dignity in line with international labor standards</w:t>
      </w:r>
      <w:r>
        <w:t xml:space="preserve">. </w:t>
      </w:r>
      <w:r w:rsidRPr="00F84821">
        <w:t>We expect all employees, suppliers, and business partners to adhere to these principles, ensuring that Stella Hospitality remains a responsible and ethical employer. This policy is regularly reviewed and updated to align with evolving human rights and labor standards.</w:t>
      </w:r>
      <w:bookmarkEnd w:id="1"/>
    </w:p>
    <w:p w14:paraId="36925F1A" w14:textId="7FE83617" w:rsidR="00F84821" w:rsidRPr="00F84821" w:rsidRDefault="00F84821"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2" w:name="_Toc191288496"/>
      <w:r w:rsidRPr="00F84821">
        <w:rPr>
          <w:rFonts w:asciiTheme="minorHAnsi" w:hAnsiTheme="minorHAnsi" w:cstheme="minorHAnsi"/>
          <w:color w:val="4472C4" w:themeColor="accent1"/>
          <w:sz w:val="32"/>
          <w:szCs w:val="32"/>
        </w:rPr>
        <w:t>Scope:</w:t>
      </w:r>
      <w:bookmarkEnd w:id="2"/>
    </w:p>
    <w:p w14:paraId="28573819" w14:textId="05132A0B" w:rsidR="00F84821" w:rsidRDefault="00F84821" w:rsidP="00F84821">
      <w:pPr>
        <w:spacing w:line="276" w:lineRule="auto"/>
        <w:ind w:left="360"/>
        <w:rPr>
          <w:rFonts w:asciiTheme="minorHAnsi" w:hAnsiTheme="minorHAnsi" w:cstheme="minorHAnsi"/>
        </w:rPr>
      </w:pPr>
      <w:r w:rsidRPr="00F84821">
        <w:rPr>
          <w:rFonts w:asciiTheme="minorHAnsi" w:hAnsiTheme="minorHAnsi" w:cstheme="minorHAnsi"/>
        </w:rPr>
        <w:t>This Labor and Human Rights Policy applies to all employees, contractors, suppliers, business partners, and stakeholders associated with Stella Hospitality</w:t>
      </w:r>
      <w:r>
        <w:rPr>
          <w:rFonts w:asciiTheme="minorHAnsi" w:hAnsiTheme="minorHAnsi" w:cstheme="minorHAnsi"/>
        </w:rPr>
        <w:t xml:space="preserve">. </w:t>
      </w:r>
      <w:r w:rsidRPr="00074608">
        <w:rPr>
          <w:rFonts w:asciiTheme="minorHAnsi" w:hAnsiTheme="minorHAnsi" w:cstheme="minorHAnsi"/>
        </w:rPr>
        <w:t xml:space="preserve">It </w:t>
      </w:r>
      <w:r w:rsidR="00A0087B">
        <w:rPr>
          <w:rFonts w:asciiTheme="minorHAnsi" w:hAnsiTheme="minorHAnsi" w:cstheme="minorHAnsi"/>
        </w:rPr>
        <w:t>is applicable to all site locations</w:t>
      </w:r>
      <w:r w:rsidRPr="00074608">
        <w:rPr>
          <w:rFonts w:asciiTheme="minorHAnsi" w:hAnsiTheme="minorHAnsi" w:cstheme="minorHAnsi"/>
        </w:rPr>
        <w:t>:</w:t>
      </w:r>
    </w:p>
    <w:p w14:paraId="242588AA" w14:textId="77777777" w:rsidR="00936446" w:rsidRDefault="00936446" w:rsidP="00F84821">
      <w:pPr>
        <w:spacing w:line="276" w:lineRule="auto"/>
        <w:ind w:left="360"/>
        <w:rPr>
          <w:rFonts w:asciiTheme="minorHAnsi" w:hAnsiTheme="minorHAnsi" w:cstheme="minorHAnsi"/>
        </w:rPr>
      </w:pPr>
    </w:p>
    <w:tbl>
      <w:tblPr>
        <w:tblStyle w:val="TableGrid"/>
        <w:tblW w:w="4845" w:type="pct"/>
        <w:tblInd w:w="279" w:type="dxa"/>
        <w:tblLook w:val="04A0" w:firstRow="1" w:lastRow="0" w:firstColumn="1" w:lastColumn="0" w:noHBand="0" w:noVBand="1"/>
      </w:tblPr>
      <w:tblGrid>
        <w:gridCol w:w="1843"/>
        <w:gridCol w:w="4395"/>
        <w:gridCol w:w="2499"/>
      </w:tblGrid>
      <w:tr w:rsidR="00936446" w:rsidRPr="00936446" w14:paraId="0AF6B7E8" w14:textId="77777777" w:rsidTr="008203D7">
        <w:tc>
          <w:tcPr>
            <w:tcW w:w="1055" w:type="pct"/>
            <w:tcBorders>
              <w:top w:val="single" w:sz="4" w:space="0" w:color="auto"/>
              <w:left w:val="single" w:sz="4" w:space="0" w:color="auto"/>
              <w:bottom w:val="single" w:sz="4" w:space="0" w:color="auto"/>
              <w:right w:val="single" w:sz="4" w:space="0" w:color="auto"/>
            </w:tcBorders>
            <w:hideMark/>
          </w:tcPr>
          <w:p w14:paraId="4E5D719E" w14:textId="77777777" w:rsidR="00936446" w:rsidRPr="00936446" w:rsidRDefault="00936446" w:rsidP="00936446">
            <w:pPr>
              <w:spacing w:line="276" w:lineRule="auto"/>
              <w:ind w:left="360"/>
              <w:rPr>
                <w:rFonts w:asciiTheme="minorHAnsi" w:hAnsiTheme="minorHAnsi" w:cstheme="minorHAnsi"/>
                <w:b/>
                <w:bCs/>
              </w:rPr>
            </w:pPr>
            <w:r w:rsidRPr="00936446">
              <w:rPr>
                <w:rFonts w:asciiTheme="minorHAnsi" w:hAnsiTheme="minorHAnsi" w:cstheme="minorHAnsi"/>
                <w:b/>
                <w:bCs/>
              </w:rPr>
              <w:t>Site Name</w:t>
            </w:r>
          </w:p>
        </w:tc>
        <w:tc>
          <w:tcPr>
            <w:tcW w:w="2515" w:type="pct"/>
            <w:tcBorders>
              <w:top w:val="single" w:sz="4" w:space="0" w:color="auto"/>
              <w:left w:val="single" w:sz="4" w:space="0" w:color="auto"/>
              <w:bottom w:val="single" w:sz="4" w:space="0" w:color="auto"/>
              <w:right w:val="single" w:sz="4" w:space="0" w:color="auto"/>
            </w:tcBorders>
            <w:hideMark/>
          </w:tcPr>
          <w:p w14:paraId="71DCA14F" w14:textId="77777777" w:rsidR="00936446" w:rsidRPr="00936446" w:rsidRDefault="00936446" w:rsidP="00936446">
            <w:pPr>
              <w:spacing w:line="276" w:lineRule="auto"/>
              <w:ind w:left="360"/>
              <w:rPr>
                <w:rFonts w:asciiTheme="minorHAnsi" w:hAnsiTheme="minorHAnsi" w:cstheme="minorHAnsi"/>
                <w:b/>
                <w:bCs/>
              </w:rPr>
            </w:pPr>
            <w:r w:rsidRPr="00936446">
              <w:rPr>
                <w:rFonts w:asciiTheme="minorHAnsi" w:hAnsiTheme="minorHAnsi" w:cstheme="minorHAnsi"/>
                <w:b/>
                <w:bCs/>
              </w:rPr>
              <w:t>Address</w:t>
            </w:r>
          </w:p>
        </w:tc>
        <w:tc>
          <w:tcPr>
            <w:tcW w:w="1430" w:type="pct"/>
            <w:tcBorders>
              <w:top w:val="single" w:sz="4" w:space="0" w:color="auto"/>
              <w:left w:val="single" w:sz="4" w:space="0" w:color="auto"/>
              <w:bottom w:val="single" w:sz="4" w:space="0" w:color="auto"/>
              <w:right w:val="single" w:sz="4" w:space="0" w:color="auto"/>
            </w:tcBorders>
            <w:hideMark/>
          </w:tcPr>
          <w:p w14:paraId="3825533A" w14:textId="77777777" w:rsidR="00936446" w:rsidRPr="00936446" w:rsidRDefault="00936446" w:rsidP="00936446">
            <w:pPr>
              <w:spacing w:line="276" w:lineRule="auto"/>
              <w:ind w:left="360"/>
              <w:rPr>
                <w:rFonts w:asciiTheme="minorHAnsi" w:hAnsiTheme="minorHAnsi" w:cstheme="minorHAnsi"/>
                <w:b/>
                <w:bCs/>
              </w:rPr>
            </w:pPr>
            <w:r w:rsidRPr="00936446">
              <w:rPr>
                <w:rFonts w:asciiTheme="minorHAnsi" w:hAnsiTheme="minorHAnsi" w:cstheme="minorHAnsi"/>
                <w:b/>
                <w:bCs/>
              </w:rPr>
              <w:t>Primary Function</w:t>
            </w:r>
          </w:p>
        </w:tc>
      </w:tr>
      <w:tr w:rsidR="00936446" w:rsidRPr="00936446" w14:paraId="71339A70" w14:textId="77777777" w:rsidTr="008203D7">
        <w:tc>
          <w:tcPr>
            <w:tcW w:w="1055" w:type="pct"/>
            <w:tcBorders>
              <w:top w:val="single" w:sz="4" w:space="0" w:color="auto"/>
              <w:left w:val="single" w:sz="4" w:space="0" w:color="auto"/>
              <w:bottom w:val="single" w:sz="4" w:space="0" w:color="auto"/>
              <w:right w:val="single" w:sz="4" w:space="0" w:color="auto"/>
            </w:tcBorders>
            <w:hideMark/>
          </w:tcPr>
          <w:p w14:paraId="35F9FEF9"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Saudi</w:t>
            </w:r>
          </w:p>
        </w:tc>
        <w:tc>
          <w:tcPr>
            <w:tcW w:w="2515" w:type="pct"/>
            <w:tcBorders>
              <w:top w:val="single" w:sz="4" w:space="0" w:color="auto"/>
              <w:left w:val="single" w:sz="4" w:space="0" w:color="auto"/>
              <w:bottom w:val="single" w:sz="4" w:space="0" w:color="auto"/>
              <w:right w:val="single" w:sz="4" w:space="0" w:color="auto"/>
            </w:tcBorders>
            <w:hideMark/>
          </w:tcPr>
          <w:p w14:paraId="52B75911"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Ad Dahiah, Jeddah, Saudi Arabia.</w:t>
            </w:r>
          </w:p>
        </w:tc>
        <w:tc>
          <w:tcPr>
            <w:tcW w:w="1430" w:type="pct"/>
            <w:tcBorders>
              <w:top w:val="single" w:sz="4" w:space="0" w:color="auto"/>
              <w:left w:val="single" w:sz="4" w:space="0" w:color="auto"/>
              <w:bottom w:val="single" w:sz="4" w:space="0" w:color="auto"/>
              <w:right w:val="single" w:sz="4" w:space="0" w:color="auto"/>
            </w:tcBorders>
            <w:hideMark/>
          </w:tcPr>
          <w:p w14:paraId="5EE0CD5F"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Warehouse</w:t>
            </w:r>
          </w:p>
        </w:tc>
      </w:tr>
      <w:tr w:rsidR="00936446" w:rsidRPr="00936446" w14:paraId="0557EDA3" w14:textId="77777777" w:rsidTr="008203D7">
        <w:tc>
          <w:tcPr>
            <w:tcW w:w="1055" w:type="pct"/>
            <w:tcBorders>
              <w:top w:val="single" w:sz="4" w:space="0" w:color="auto"/>
              <w:left w:val="single" w:sz="4" w:space="0" w:color="auto"/>
              <w:bottom w:val="single" w:sz="4" w:space="0" w:color="auto"/>
              <w:right w:val="single" w:sz="4" w:space="0" w:color="auto"/>
            </w:tcBorders>
            <w:hideMark/>
          </w:tcPr>
          <w:p w14:paraId="63B8AE3A"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UAE</w:t>
            </w:r>
          </w:p>
        </w:tc>
        <w:tc>
          <w:tcPr>
            <w:tcW w:w="2515" w:type="pct"/>
            <w:tcBorders>
              <w:top w:val="single" w:sz="4" w:space="0" w:color="auto"/>
              <w:left w:val="single" w:sz="4" w:space="0" w:color="auto"/>
              <w:bottom w:val="single" w:sz="4" w:space="0" w:color="auto"/>
              <w:right w:val="single" w:sz="4" w:space="0" w:color="auto"/>
            </w:tcBorders>
          </w:tcPr>
          <w:p w14:paraId="3F00C482"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Umm Dera - Emirate of Umm Al Quwain - United Arab Emirates.</w:t>
            </w:r>
          </w:p>
          <w:p w14:paraId="1B7F761C" w14:textId="77777777" w:rsidR="00936446" w:rsidRPr="00936446" w:rsidRDefault="00936446" w:rsidP="00936446">
            <w:pPr>
              <w:spacing w:line="276" w:lineRule="auto"/>
              <w:ind w:left="360"/>
              <w:rPr>
                <w:rFonts w:asciiTheme="minorHAnsi" w:hAnsiTheme="minorHAnsi" w:cstheme="minorHAnsi"/>
              </w:rPr>
            </w:pPr>
          </w:p>
        </w:tc>
        <w:tc>
          <w:tcPr>
            <w:tcW w:w="1430" w:type="pct"/>
            <w:tcBorders>
              <w:top w:val="single" w:sz="4" w:space="0" w:color="auto"/>
              <w:left w:val="single" w:sz="4" w:space="0" w:color="auto"/>
              <w:bottom w:val="single" w:sz="4" w:space="0" w:color="auto"/>
              <w:right w:val="single" w:sz="4" w:space="0" w:color="auto"/>
            </w:tcBorders>
          </w:tcPr>
          <w:p w14:paraId="03E2E392" w14:textId="77777777" w:rsidR="00936446" w:rsidRPr="00936446" w:rsidRDefault="00936446" w:rsidP="00936446">
            <w:pPr>
              <w:spacing w:line="276" w:lineRule="auto"/>
              <w:ind w:left="360"/>
              <w:rPr>
                <w:rFonts w:asciiTheme="minorHAnsi" w:hAnsiTheme="minorHAnsi" w:cstheme="minorHAnsi"/>
              </w:rPr>
            </w:pPr>
          </w:p>
          <w:p w14:paraId="324111E3"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Warehouse</w:t>
            </w:r>
          </w:p>
        </w:tc>
      </w:tr>
      <w:tr w:rsidR="00936446" w:rsidRPr="00936446" w14:paraId="765AA16C" w14:textId="77777777" w:rsidTr="008203D7">
        <w:trPr>
          <w:trHeight w:val="684"/>
        </w:trPr>
        <w:tc>
          <w:tcPr>
            <w:tcW w:w="1055" w:type="pct"/>
            <w:vMerge w:val="restart"/>
            <w:tcBorders>
              <w:top w:val="single" w:sz="4" w:space="0" w:color="auto"/>
              <w:left w:val="single" w:sz="4" w:space="0" w:color="auto"/>
              <w:bottom w:val="single" w:sz="4" w:space="0" w:color="auto"/>
              <w:right w:val="single" w:sz="4" w:space="0" w:color="auto"/>
            </w:tcBorders>
          </w:tcPr>
          <w:p w14:paraId="19443439" w14:textId="77777777" w:rsidR="00936446" w:rsidRPr="00936446" w:rsidRDefault="00936446" w:rsidP="00936446">
            <w:pPr>
              <w:spacing w:line="276" w:lineRule="auto"/>
              <w:ind w:left="360"/>
              <w:rPr>
                <w:rFonts w:asciiTheme="minorHAnsi" w:hAnsiTheme="minorHAnsi" w:cstheme="minorHAnsi"/>
              </w:rPr>
            </w:pPr>
          </w:p>
          <w:p w14:paraId="68943669" w14:textId="77777777" w:rsidR="00936446" w:rsidRPr="00936446" w:rsidRDefault="00936446" w:rsidP="00936446">
            <w:pPr>
              <w:spacing w:line="276" w:lineRule="auto"/>
              <w:ind w:left="360"/>
              <w:rPr>
                <w:rFonts w:asciiTheme="minorHAnsi" w:hAnsiTheme="minorHAnsi" w:cstheme="minorHAnsi"/>
              </w:rPr>
            </w:pPr>
          </w:p>
          <w:p w14:paraId="18F853D5"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Jordan</w:t>
            </w:r>
          </w:p>
          <w:p w14:paraId="09B4C542" w14:textId="77777777" w:rsidR="00936446" w:rsidRPr="00936446" w:rsidRDefault="00936446" w:rsidP="00936446">
            <w:pPr>
              <w:spacing w:line="276" w:lineRule="auto"/>
              <w:ind w:left="360"/>
              <w:rPr>
                <w:rFonts w:asciiTheme="minorHAnsi" w:hAnsiTheme="minorHAnsi" w:cstheme="minorHAnsi"/>
              </w:rPr>
            </w:pPr>
          </w:p>
          <w:p w14:paraId="77003543" w14:textId="77777777" w:rsidR="00936446" w:rsidRPr="00936446" w:rsidRDefault="00936446" w:rsidP="00936446">
            <w:pPr>
              <w:spacing w:line="276" w:lineRule="auto"/>
              <w:ind w:left="360"/>
              <w:rPr>
                <w:rFonts w:asciiTheme="minorHAnsi" w:hAnsiTheme="minorHAnsi" w:cstheme="minorHAnsi"/>
              </w:rPr>
            </w:pPr>
          </w:p>
          <w:p w14:paraId="5E0845B2" w14:textId="77777777" w:rsidR="00936446" w:rsidRPr="00936446" w:rsidRDefault="00936446" w:rsidP="00936446">
            <w:pPr>
              <w:spacing w:line="276" w:lineRule="auto"/>
              <w:ind w:left="360"/>
              <w:rPr>
                <w:rFonts w:asciiTheme="minorHAnsi" w:hAnsiTheme="minorHAnsi" w:cstheme="minorHAnsi"/>
              </w:rPr>
            </w:pPr>
          </w:p>
          <w:p w14:paraId="7E66AF54" w14:textId="77777777" w:rsidR="00936446" w:rsidRPr="00936446" w:rsidRDefault="00936446" w:rsidP="00936446">
            <w:pPr>
              <w:spacing w:line="276" w:lineRule="auto"/>
              <w:ind w:left="360"/>
              <w:rPr>
                <w:rFonts w:asciiTheme="minorHAnsi" w:hAnsiTheme="minorHAnsi" w:cstheme="minorHAnsi"/>
              </w:rPr>
            </w:pPr>
          </w:p>
        </w:tc>
        <w:tc>
          <w:tcPr>
            <w:tcW w:w="2515" w:type="pct"/>
            <w:tcBorders>
              <w:top w:val="single" w:sz="4" w:space="0" w:color="auto"/>
              <w:left w:val="single" w:sz="4" w:space="0" w:color="auto"/>
              <w:bottom w:val="single" w:sz="4" w:space="0" w:color="auto"/>
              <w:right w:val="single" w:sz="4" w:space="0" w:color="auto"/>
            </w:tcBorders>
          </w:tcPr>
          <w:p w14:paraId="44611869"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Marka: Nicola Yousef Al Turk St 7, Amman, Jordan.</w:t>
            </w:r>
          </w:p>
          <w:p w14:paraId="5BF24763" w14:textId="77777777" w:rsidR="00936446" w:rsidRPr="00936446" w:rsidRDefault="00936446" w:rsidP="00936446">
            <w:pPr>
              <w:spacing w:line="276" w:lineRule="auto"/>
              <w:ind w:left="360"/>
              <w:rPr>
                <w:rFonts w:asciiTheme="minorHAnsi" w:hAnsiTheme="minorHAnsi" w:cstheme="minorHAnsi"/>
              </w:rPr>
            </w:pPr>
          </w:p>
        </w:tc>
        <w:tc>
          <w:tcPr>
            <w:tcW w:w="1430" w:type="pct"/>
            <w:vMerge w:val="restart"/>
            <w:tcBorders>
              <w:top w:val="single" w:sz="4" w:space="0" w:color="auto"/>
              <w:left w:val="single" w:sz="4" w:space="0" w:color="auto"/>
              <w:bottom w:val="single" w:sz="4" w:space="0" w:color="auto"/>
              <w:right w:val="single" w:sz="4" w:space="0" w:color="auto"/>
            </w:tcBorders>
          </w:tcPr>
          <w:p w14:paraId="78A99999" w14:textId="77777777" w:rsidR="00936446" w:rsidRPr="00936446" w:rsidRDefault="00936446" w:rsidP="00936446">
            <w:pPr>
              <w:spacing w:line="276" w:lineRule="auto"/>
              <w:ind w:left="360"/>
              <w:rPr>
                <w:rFonts w:asciiTheme="minorHAnsi" w:hAnsiTheme="minorHAnsi" w:cstheme="minorHAnsi"/>
              </w:rPr>
            </w:pPr>
          </w:p>
          <w:p w14:paraId="1D766D5B" w14:textId="77777777" w:rsidR="00936446" w:rsidRPr="00936446" w:rsidRDefault="00936446" w:rsidP="00936446">
            <w:pPr>
              <w:spacing w:line="276" w:lineRule="auto"/>
              <w:ind w:left="360"/>
              <w:rPr>
                <w:rFonts w:asciiTheme="minorHAnsi" w:hAnsiTheme="minorHAnsi" w:cstheme="minorHAnsi"/>
              </w:rPr>
            </w:pPr>
          </w:p>
          <w:p w14:paraId="634E0FC0" w14:textId="77777777" w:rsidR="00936446" w:rsidRPr="00936446" w:rsidRDefault="00936446" w:rsidP="00936446">
            <w:pPr>
              <w:spacing w:line="276" w:lineRule="auto"/>
              <w:ind w:left="360"/>
              <w:rPr>
                <w:rFonts w:asciiTheme="minorHAnsi" w:hAnsiTheme="minorHAnsi" w:cstheme="minorHAnsi"/>
              </w:rPr>
            </w:pPr>
          </w:p>
          <w:p w14:paraId="44BF34D5"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Warehouse</w:t>
            </w:r>
          </w:p>
        </w:tc>
      </w:tr>
      <w:tr w:rsidR="00936446" w:rsidRPr="00936446" w14:paraId="68A352D2" w14:textId="77777777" w:rsidTr="008203D7">
        <w:trPr>
          <w:trHeight w:val="938"/>
        </w:trPr>
        <w:tc>
          <w:tcPr>
            <w:tcW w:w="1055" w:type="pct"/>
            <w:vMerge/>
            <w:tcBorders>
              <w:top w:val="single" w:sz="4" w:space="0" w:color="auto"/>
              <w:left w:val="single" w:sz="4" w:space="0" w:color="auto"/>
              <w:bottom w:val="single" w:sz="4" w:space="0" w:color="auto"/>
              <w:right w:val="single" w:sz="4" w:space="0" w:color="auto"/>
            </w:tcBorders>
            <w:vAlign w:val="center"/>
            <w:hideMark/>
          </w:tcPr>
          <w:p w14:paraId="0DEFA878" w14:textId="77777777" w:rsidR="00936446" w:rsidRPr="00936446" w:rsidRDefault="00936446" w:rsidP="00936446">
            <w:pPr>
              <w:spacing w:line="276" w:lineRule="auto"/>
              <w:ind w:left="360"/>
              <w:rPr>
                <w:rFonts w:asciiTheme="minorHAnsi" w:hAnsiTheme="minorHAnsi" w:cstheme="minorHAnsi"/>
              </w:rPr>
            </w:pPr>
          </w:p>
        </w:tc>
        <w:tc>
          <w:tcPr>
            <w:tcW w:w="2515" w:type="pct"/>
            <w:tcBorders>
              <w:top w:val="single" w:sz="4" w:space="0" w:color="auto"/>
              <w:left w:val="single" w:sz="4" w:space="0" w:color="auto"/>
              <w:bottom w:val="single" w:sz="4" w:space="0" w:color="auto"/>
              <w:right w:val="single" w:sz="4" w:space="0" w:color="auto"/>
            </w:tcBorders>
            <w:hideMark/>
          </w:tcPr>
          <w:p w14:paraId="3E1EBD5D"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Aqaba: Al-</w:t>
            </w:r>
            <w:proofErr w:type="spellStart"/>
            <w:r w:rsidRPr="00936446">
              <w:rPr>
                <w:rFonts w:asciiTheme="minorHAnsi" w:hAnsiTheme="minorHAnsi" w:cstheme="minorHAnsi"/>
              </w:rPr>
              <w:t>Herafya</w:t>
            </w:r>
            <w:proofErr w:type="spellEnd"/>
            <w:r w:rsidRPr="00936446">
              <w:rPr>
                <w:rFonts w:asciiTheme="minorHAnsi" w:hAnsiTheme="minorHAnsi" w:cstheme="minorHAnsi"/>
              </w:rPr>
              <w:t xml:space="preserve"> Area - New Business District-Bilal Nihad Al-Athira Co, Aqaba, Jordan.</w:t>
            </w:r>
          </w:p>
        </w:tc>
        <w:tc>
          <w:tcPr>
            <w:tcW w:w="1430" w:type="pct"/>
            <w:vMerge/>
            <w:tcBorders>
              <w:top w:val="single" w:sz="4" w:space="0" w:color="auto"/>
              <w:left w:val="single" w:sz="4" w:space="0" w:color="auto"/>
              <w:bottom w:val="single" w:sz="4" w:space="0" w:color="auto"/>
              <w:right w:val="single" w:sz="4" w:space="0" w:color="auto"/>
            </w:tcBorders>
            <w:vAlign w:val="center"/>
            <w:hideMark/>
          </w:tcPr>
          <w:p w14:paraId="3C537459" w14:textId="77777777" w:rsidR="00936446" w:rsidRPr="00936446" w:rsidRDefault="00936446" w:rsidP="00936446">
            <w:pPr>
              <w:spacing w:line="276" w:lineRule="auto"/>
              <w:ind w:left="360"/>
              <w:rPr>
                <w:rFonts w:asciiTheme="minorHAnsi" w:hAnsiTheme="minorHAnsi" w:cstheme="minorHAnsi"/>
              </w:rPr>
            </w:pPr>
          </w:p>
        </w:tc>
      </w:tr>
      <w:tr w:rsidR="00936446" w:rsidRPr="00936446" w14:paraId="791E3D29" w14:textId="77777777" w:rsidTr="008203D7">
        <w:trPr>
          <w:trHeight w:val="584"/>
        </w:trPr>
        <w:tc>
          <w:tcPr>
            <w:tcW w:w="1055" w:type="pct"/>
            <w:tcBorders>
              <w:top w:val="single" w:sz="4" w:space="0" w:color="auto"/>
              <w:left w:val="single" w:sz="4" w:space="0" w:color="auto"/>
              <w:bottom w:val="single" w:sz="4" w:space="0" w:color="auto"/>
              <w:right w:val="single" w:sz="4" w:space="0" w:color="auto"/>
            </w:tcBorders>
            <w:hideMark/>
          </w:tcPr>
          <w:p w14:paraId="5CAD2FFC"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Bahrain</w:t>
            </w:r>
          </w:p>
        </w:tc>
        <w:tc>
          <w:tcPr>
            <w:tcW w:w="2515" w:type="pct"/>
            <w:tcBorders>
              <w:top w:val="single" w:sz="4" w:space="0" w:color="auto"/>
              <w:left w:val="single" w:sz="4" w:space="0" w:color="auto"/>
              <w:bottom w:val="single" w:sz="4" w:space="0" w:color="auto"/>
              <w:right w:val="single" w:sz="4" w:space="0" w:color="auto"/>
            </w:tcBorders>
          </w:tcPr>
          <w:p w14:paraId="7B16AD63"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Building 2639, Road/Street 1537, HIDD, Block 115, Bahrain.</w:t>
            </w:r>
          </w:p>
          <w:p w14:paraId="30069CD0" w14:textId="77777777" w:rsidR="00936446" w:rsidRPr="00936446" w:rsidRDefault="00936446" w:rsidP="00936446">
            <w:pPr>
              <w:spacing w:line="276" w:lineRule="auto"/>
              <w:ind w:left="360"/>
              <w:rPr>
                <w:rFonts w:asciiTheme="minorHAnsi" w:hAnsiTheme="minorHAnsi" w:cstheme="minorHAnsi"/>
              </w:rPr>
            </w:pPr>
          </w:p>
        </w:tc>
        <w:tc>
          <w:tcPr>
            <w:tcW w:w="1430" w:type="pct"/>
            <w:tcBorders>
              <w:top w:val="single" w:sz="4" w:space="0" w:color="auto"/>
              <w:left w:val="single" w:sz="4" w:space="0" w:color="auto"/>
              <w:bottom w:val="single" w:sz="4" w:space="0" w:color="auto"/>
              <w:right w:val="single" w:sz="4" w:space="0" w:color="auto"/>
            </w:tcBorders>
            <w:hideMark/>
          </w:tcPr>
          <w:p w14:paraId="08BA9622" w14:textId="77777777" w:rsidR="00936446" w:rsidRPr="00936446" w:rsidRDefault="00936446" w:rsidP="00936446">
            <w:pPr>
              <w:spacing w:line="276" w:lineRule="auto"/>
              <w:ind w:left="360"/>
              <w:rPr>
                <w:rFonts w:asciiTheme="minorHAnsi" w:hAnsiTheme="minorHAnsi" w:cstheme="minorHAnsi"/>
              </w:rPr>
            </w:pPr>
            <w:r w:rsidRPr="00936446">
              <w:rPr>
                <w:rFonts w:asciiTheme="minorHAnsi" w:hAnsiTheme="minorHAnsi" w:cstheme="minorHAnsi"/>
              </w:rPr>
              <w:t>Warehouse</w:t>
            </w:r>
          </w:p>
        </w:tc>
      </w:tr>
    </w:tbl>
    <w:p w14:paraId="31F7CB2B" w14:textId="77777777" w:rsidR="00936446" w:rsidRDefault="00936446" w:rsidP="00F84821">
      <w:pPr>
        <w:spacing w:line="276" w:lineRule="auto"/>
        <w:ind w:left="360"/>
        <w:rPr>
          <w:rFonts w:asciiTheme="minorHAnsi" w:hAnsiTheme="minorHAnsi" w:cstheme="minorHAnsi"/>
        </w:rPr>
      </w:pPr>
    </w:p>
    <w:p w14:paraId="6D4BDE15" w14:textId="77777777" w:rsidR="00936446" w:rsidRDefault="00936446" w:rsidP="00F84821">
      <w:pPr>
        <w:spacing w:line="276" w:lineRule="auto"/>
        <w:ind w:left="360"/>
        <w:rPr>
          <w:rFonts w:asciiTheme="minorHAnsi" w:hAnsiTheme="minorHAnsi" w:cstheme="minorHAnsi"/>
        </w:rPr>
      </w:pPr>
    </w:p>
    <w:p w14:paraId="4A3EE4B7" w14:textId="77777777" w:rsidR="00936446" w:rsidRDefault="00936446" w:rsidP="00F84821">
      <w:pPr>
        <w:spacing w:line="276" w:lineRule="auto"/>
        <w:ind w:left="360"/>
        <w:rPr>
          <w:rFonts w:asciiTheme="minorHAnsi" w:hAnsiTheme="minorHAnsi" w:cstheme="minorHAnsi"/>
        </w:rPr>
      </w:pPr>
    </w:p>
    <w:p w14:paraId="49E4A12D" w14:textId="77777777" w:rsidR="00936446" w:rsidRDefault="00936446" w:rsidP="00F84821">
      <w:pPr>
        <w:spacing w:line="276" w:lineRule="auto"/>
        <w:ind w:left="360"/>
        <w:rPr>
          <w:rFonts w:asciiTheme="minorHAnsi" w:hAnsiTheme="minorHAnsi" w:cstheme="minorHAnsi"/>
        </w:rPr>
      </w:pPr>
    </w:p>
    <w:p w14:paraId="46E29277" w14:textId="77777777" w:rsidR="00936446" w:rsidRDefault="00936446" w:rsidP="00F84821">
      <w:pPr>
        <w:spacing w:line="276" w:lineRule="auto"/>
        <w:ind w:left="360"/>
        <w:rPr>
          <w:rFonts w:asciiTheme="minorHAnsi" w:hAnsiTheme="minorHAnsi" w:cstheme="minorHAnsi"/>
        </w:rPr>
      </w:pPr>
    </w:p>
    <w:p w14:paraId="5E5C5F07" w14:textId="77777777" w:rsidR="00936446" w:rsidRDefault="00936446" w:rsidP="00F84821">
      <w:pPr>
        <w:spacing w:line="276" w:lineRule="auto"/>
        <w:ind w:left="360"/>
        <w:rPr>
          <w:rFonts w:asciiTheme="minorHAnsi" w:hAnsiTheme="minorHAnsi" w:cstheme="minorHAnsi"/>
        </w:rPr>
      </w:pPr>
    </w:p>
    <w:p w14:paraId="2DB2AFB3" w14:textId="77777777" w:rsidR="00936446" w:rsidRDefault="00936446" w:rsidP="00F84821">
      <w:pPr>
        <w:spacing w:line="276" w:lineRule="auto"/>
        <w:ind w:left="360"/>
        <w:rPr>
          <w:rFonts w:asciiTheme="minorHAnsi" w:hAnsiTheme="minorHAnsi" w:cstheme="minorHAnsi"/>
        </w:rPr>
      </w:pPr>
    </w:p>
    <w:p w14:paraId="0760518E" w14:textId="77777777" w:rsidR="00A0087B" w:rsidRPr="00074608" w:rsidRDefault="00A0087B" w:rsidP="00A0087B">
      <w:pPr>
        <w:spacing w:line="276" w:lineRule="auto"/>
        <w:rPr>
          <w:rFonts w:asciiTheme="minorHAnsi" w:hAnsiTheme="minorHAnsi" w:cstheme="minorHAnsi"/>
        </w:rPr>
      </w:pPr>
    </w:p>
    <w:p w14:paraId="3A6FAB7B" w14:textId="54936903" w:rsidR="00F84821" w:rsidRDefault="00B44398"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3" w:name="_Toc191288497"/>
      <w:r>
        <w:rPr>
          <w:rFonts w:asciiTheme="minorHAnsi" w:hAnsiTheme="minorHAnsi" w:cstheme="minorHAnsi"/>
          <w:color w:val="4472C4" w:themeColor="accent1"/>
          <w:sz w:val="32"/>
          <w:szCs w:val="32"/>
        </w:rPr>
        <w:lastRenderedPageBreak/>
        <w:t>Labor and Human Rights</w:t>
      </w:r>
      <w:r w:rsidR="00F84821" w:rsidRPr="00EB791F">
        <w:rPr>
          <w:rFonts w:asciiTheme="minorHAnsi" w:hAnsiTheme="minorHAnsi" w:cstheme="minorHAnsi"/>
          <w:color w:val="4472C4" w:themeColor="accent1"/>
          <w:sz w:val="32"/>
          <w:szCs w:val="32"/>
        </w:rPr>
        <w:t xml:space="preserve"> Commitment:</w:t>
      </w:r>
      <w:bookmarkEnd w:id="3"/>
    </w:p>
    <w:p w14:paraId="33463987" w14:textId="77777777" w:rsidR="00B44398" w:rsidRDefault="00B44398" w:rsidP="00EC06B6">
      <w:pPr>
        <w:ind w:left="357"/>
        <w:jc w:val="both"/>
      </w:pPr>
      <w:r>
        <w:t>At Stella Hospitality, we are dedicated to fostering an inclusive, ethical, and fair work environment by upholding the highest standards of labor and human rights across all our operations and supply chains. We recognize our responsibility to ensure fair treatment, safe working conditions, and respect for human dignity while promoting diversity, equity, and inclusion (DEI). Our commitment is reflected in the following key areas:</w:t>
      </w:r>
    </w:p>
    <w:p w14:paraId="2819C863" w14:textId="77777777" w:rsidR="00B44398" w:rsidRDefault="00B44398" w:rsidP="00B44398"/>
    <w:p w14:paraId="0029375D" w14:textId="77777777" w:rsidR="00B44398" w:rsidRDefault="00B44398" w:rsidP="00B44398">
      <w:pPr>
        <w:pStyle w:val="ListParagraph"/>
        <w:numPr>
          <w:ilvl w:val="0"/>
          <w:numId w:val="21"/>
        </w:numPr>
      </w:pPr>
      <w:r w:rsidRPr="00B44398">
        <w:rPr>
          <w:b/>
          <w:bCs/>
        </w:rPr>
        <w:t xml:space="preserve">Fair &amp; Ethical Working Conditions: </w:t>
      </w:r>
      <w:r>
        <w:t>We ensure that all employees, contractors, and supply chain partners operate under fair and ethical working conditions. This includes providing fair wages, reasonable working hours, rest periods, and a respectful, harassment-free workplace.</w:t>
      </w:r>
    </w:p>
    <w:p w14:paraId="483DA381" w14:textId="77777777" w:rsidR="00B44398" w:rsidRDefault="00B44398" w:rsidP="00B44398"/>
    <w:p w14:paraId="7FB678F5" w14:textId="77777777" w:rsidR="00B44398" w:rsidRDefault="00B44398" w:rsidP="00B44398">
      <w:pPr>
        <w:pStyle w:val="ListParagraph"/>
        <w:numPr>
          <w:ilvl w:val="0"/>
          <w:numId w:val="22"/>
        </w:numPr>
      </w:pPr>
      <w:r w:rsidRPr="00B44398">
        <w:rPr>
          <w:b/>
          <w:bCs/>
        </w:rPr>
        <w:t>Health, Safety &amp; Well-being:</w:t>
      </w:r>
      <w:r>
        <w:t xml:space="preserve"> We prioritize the health, safety, and well-being of our employees by maintaining safe and hygienic workplaces, enforcing occupational health standards, and providing necessary training and protective equipment.</w:t>
      </w:r>
    </w:p>
    <w:p w14:paraId="164B4937" w14:textId="77777777" w:rsidR="00B44398" w:rsidRDefault="00B44398" w:rsidP="00B44398"/>
    <w:p w14:paraId="61448058" w14:textId="77777777" w:rsidR="00B44398" w:rsidRDefault="00B44398" w:rsidP="00B44398">
      <w:pPr>
        <w:pStyle w:val="ListParagraph"/>
        <w:numPr>
          <w:ilvl w:val="0"/>
          <w:numId w:val="22"/>
        </w:numPr>
      </w:pPr>
      <w:r w:rsidRPr="00B44398">
        <w:rPr>
          <w:b/>
          <w:bCs/>
        </w:rPr>
        <w:t>Diversity, Equity, and Inclusion (DEI):</w:t>
      </w:r>
      <w:r>
        <w:t xml:space="preserve"> Stella Hospitality is committed to creating a workplace that embraces diversity and ensures equal opportunities for all, regardless of gender, race, age, nationality, disability, or background. We actively promote an inclusive work environment that fosters respect and belonging.</w:t>
      </w:r>
    </w:p>
    <w:p w14:paraId="1BFCA71B" w14:textId="77777777" w:rsidR="00B44398" w:rsidRDefault="00B44398" w:rsidP="00B44398"/>
    <w:p w14:paraId="46A3894E" w14:textId="5A5DC3DA" w:rsidR="00B44398" w:rsidRDefault="00B44398" w:rsidP="00B44398">
      <w:pPr>
        <w:pStyle w:val="ListParagraph"/>
        <w:numPr>
          <w:ilvl w:val="0"/>
          <w:numId w:val="22"/>
        </w:numPr>
      </w:pPr>
      <w:r w:rsidRPr="00B44398">
        <w:rPr>
          <w:b/>
          <w:bCs/>
        </w:rPr>
        <w:t>Prevention of Child &amp; Forced Labor</w:t>
      </w:r>
      <w:r w:rsidR="00133874">
        <w:rPr>
          <w:b/>
          <w:bCs/>
        </w:rPr>
        <w:t xml:space="preserve">: </w:t>
      </w:r>
      <w:r>
        <w:t>We have a zero-tolerance policy against child labor, forced labo</w:t>
      </w:r>
      <w:r w:rsidR="00133874">
        <w:t>r</w:t>
      </w:r>
      <w:r>
        <w:t>. We require all our suppliers and business partners to adhere to strict ethical labor standards.</w:t>
      </w:r>
    </w:p>
    <w:p w14:paraId="0AD74EA7" w14:textId="77777777" w:rsidR="00B44398" w:rsidRDefault="00B44398" w:rsidP="00B44398"/>
    <w:p w14:paraId="00F123EE" w14:textId="77777777" w:rsidR="00B44398" w:rsidRDefault="00B44398" w:rsidP="00B44398">
      <w:pPr>
        <w:pStyle w:val="ListParagraph"/>
        <w:numPr>
          <w:ilvl w:val="0"/>
          <w:numId w:val="23"/>
        </w:numPr>
      </w:pPr>
      <w:r w:rsidRPr="00B44398">
        <w:rPr>
          <w:b/>
          <w:bCs/>
        </w:rPr>
        <w:t xml:space="preserve">Career Growth &amp; Employee Development: </w:t>
      </w:r>
      <w:r>
        <w:t>We support our employees' professional growth through continuous training, career advancement programs, and leadership development initiatives to foster long-term success.</w:t>
      </w:r>
    </w:p>
    <w:p w14:paraId="3DFC0AF9" w14:textId="77777777" w:rsidR="00B44398" w:rsidRPr="00824DC2" w:rsidRDefault="00B44398" w:rsidP="00B44398">
      <w:pPr>
        <w:rPr>
          <w:b/>
          <w:bCs/>
        </w:rPr>
      </w:pPr>
    </w:p>
    <w:p w14:paraId="093DBE11" w14:textId="77777777" w:rsidR="00B44398" w:rsidRDefault="00B44398" w:rsidP="00B44398">
      <w:pPr>
        <w:pStyle w:val="ListParagraph"/>
        <w:numPr>
          <w:ilvl w:val="0"/>
          <w:numId w:val="23"/>
        </w:numPr>
      </w:pPr>
      <w:r w:rsidRPr="00824DC2">
        <w:rPr>
          <w:b/>
          <w:bCs/>
        </w:rPr>
        <w:t xml:space="preserve">Freedom of Association &amp; Employee Rights: </w:t>
      </w:r>
      <w:r>
        <w:t>We respect and uphold employees’ rights to organize, participate in collective bargaining, and voice concerns without fear of retaliation. Open communication and structured social dialogue are encouraged at all levels.</w:t>
      </w:r>
    </w:p>
    <w:p w14:paraId="2541BD85" w14:textId="77777777" w:rsidR="00824DC2" w:rsidRPr="00824DC2" w:rsidRDefault="00824DC2" w:rsidP="00886427"/>
    <w:p w14:paraId="65B6C3A8" w14:textId="028E3988" w:rsidR="00B44398" w:rsidRDefault="00B44398" w:rsidP="00824DC2">
      <w:pPr>
        <w:pStyle w:val="ListParagraph"/>
        <w:numPr>
          <w:ilvl w:val="0"/>
          <w:numId w:val="23"/>
        </w:numPr>
      </w:pPr>
      <w:r w:rsidRPr="00824DC2">
        <w:rPr>
          <w:b/>
          <w:bCs/>
        </w:rPr>
        <w:t>Whistleblower Protection &amp; Grievance Mechanisms:</w:t>
      </w:r>
      <w:r>
        <w:t xml:space="preserve"> We maintain strict whistleblower protection policies, allowing employees and stakeholders to report any labor rights violations confidentially and without retaliation. A structured grievance redressal mechanism ensures fair resolution of workplace concerns.</w:t>
      </w:r>
    </w:p>
    <w:p w14:paraId="59D1E3E2" w14:textId="77777777" w:rsidR="00B44398" w:rsidRDefault="00B44398" w:rsidP="00B44398"/>
    <w:p w14:paraId="7CFF7893" w14:textId="7E963316" w:rsidR="00B44398" w:rsidRPr="00B44398" w:rsidRDefault="00B44398" w:rsidP="00824DC2">
      <w:pPr>
        <w:pStyle w:val="ListParagraph"/>
        <w:numPr>
          <w:ilvl w:val="0"/>
          <w:numId w:val="23"/>
        </w:numPr>
      </w:pPr>
      <w:r w:rsidRPr="00824DC2">
        <w:rPr>
          <w:b/>
          <w:bCs/>
        </w:rPr>
        <w:t>Compliance with Labor Laws &amp; Global Standards</w:t>
      </w:r>
      <w:r>
        <w:t>: We fully comply with all national and international labor laws</w:t>
      </w:r>
      <w:r w:rsidR="00824DC2">
        <w:t xml:space="preserve"> </w:t>
      </w:r>
      <w:r>
        <w:t>and local labor regulations. We continuously seek third-party certifications and independent audits to ensure alignment with global labor rights standards.</w:t>
      </w:r>
    </w:p>
    <w:p w14:paraId="03D36DC2" w14:textId="77777777" w:rsidR="00F84821" w:rsidRPr="00EB791F" w:rsidRDefault="00F84821"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4" w:name="_Toc191288498"/>
      <w:r w:rsidRPr="00EB791F">
        <w:rPr>
          <w:rFonts w:asciiTheme="minorHAnsi" w:hAnsiTheme="minorHAnsi" w:cstheme="minorHAnsi"/>
          <w:color w:val="4472C4" w:themeColor="accent1"/>
          <w:sz w:val="32"/>
          <w:szCs w:val="32"/>
        </w:rPr>
        <w:lastRenderedPageBreak/>
        <w:t>Quantitative Targets:</w:t>
      </w:r>
      <w:bookmarkEnd w:id="4"/>
    </w:p>
    <w:p w14:paraId="61265A15" w14:textId="0F4B1A7E" w:rsidR="00F84821" w:rsidRDefault="00F84821" w:rsidP="00F84821">
      <w:pPr>
        <w:pStyle w:val="ListParagraph"/>
        <w:numPr>
          <w:ilvl w:val="0"/>
          <w:numId w:val="5"/>
        </w:numPr>
        <w:spacing w:line="276" w:lineRule="auto"/>
        <w:ind w:left="360"/>
      </w:pPr>
      <w:r w:rsidRPr="00187A8E">
        <w:rPr>
          <w:b/>
          <w:bCs/>
        </w:rPr>
        <w:t>Sets 202</w:t>
      </w:r>
      <w:r w:rsidR="00303C72">
        <w:rPr>
          <w:b/>
          <w:bCs/>
        </w:rPr>
        <w:t>2</w:t>
      </w:r>
      <w:r w:rsidRPr="00187A8E">
        <w:rPr>
          <w:b/>
          <w:bCs/>
        </w:rPr>
        <w:t xml:space="preserve"> as the </w:t>
      </w:r>
      <w:r w:rsidRPr="00187A8E">
        <w:rPr>
          <w:rFonts w:asciiTheme="minorHAnsi" w:hAnsiTheme="minorHAnsi" w:cstheme="minorHAnsi"/>
          <w:b/>
          <w:bCs/>
        </w:rPr>
        <w:t>Baseline</w:t>
      </w:r>
      <w:r w:rsidRPr="00187A8E">
        <w:rPr>
          <w:b/>
          <w:bCs/>
        </w:rPr>
        <w:t xml:space="preserve"> for tracking our sustainability progress</w:t>
      </w:r>
      <w:r w:rsidRPr="005F4DDD">
        <w:t>.</w:t>
      </w:r>
    </w:p>
    <w:p w14:paraId="175AB0B9" w14:textId="77777777" w:rsidR="00F84821" w:rsidRPr="005F4DDD" w:rsidRDefault="00F84821" w:rsidP="00F84821">
      <w:pPr>
        <w:pStyle w:val="ListParagraph"/>
        <w:spacing w:line="276" w:lineRule="auto"/>
        <w:ind w:left="360"/>
      </w:pPr>
    </w:p>
    <w:p w14:paraId="0D3A5B90" w14:textId="15086818" w:rsidR="00F84821" w:rsidRPr="00FF5FAB" w:rsidRDefault="00824DC2" w:rsidP="00F84821">
      <w:pPr>
        <w:pStyle w:val="ListParagraph"/>
        <w:numPr>
          <w:ilvl w:val="0"/>
          <w:numId w:val="4"/>
        </w:numPr>
        <w:spacing w:line="276" w:lineRule="auto"/>
        <w:ind w:left="360"/>
        <w:rPr>
          <w:rFonts w:asciiTheme="minorHAnsi" w:hAnsiTheme="minorHAnsi" w:cstheme="minorHAnsi"/>
        </w:rPr>
      </w:pPr>
      <w:r>
        <w:rPr>
          <w:rFonts w:asciiTheme="minorHAnsi" w:hAnsiTheme="minorHAnsi" w:cstheme="minorHAnsi"/>
          <w:b/>
          <w:bCs/>
        </w:rPr>
        <w:t>Employee Health and Safety</w:t>
      </w:r>
      <w:r w:rsidR="00F84821" w:rsidRPr="00FF5FAB">
        <w:rPr>
          <w:rFonts w:asciiTheme="minorHAnsi" w:hAnsiTheme="minorHAnsi" w:cstheme="minorHAnsi"/>
          <w:b/>
          <w:bCs/>
        </w:rPr>
        <w:t>:</w:t>
      </w:r>
    </w:p>
    <w:p w14:paraId="7DAB2DFB" w14:textId="75610620" w:rsidR="00886427" w:rsidRDefault="00886427" w:rsidP="00886427">
      <w:pPr>
        <w:pStyle w:val="ListParagraph"/>
        <w:numPr>
          <w:ilvl w:val="0"/>
          <w:numId w:val="28"/>
        </w:numPr>
        <w:spacing w:line="276" w:lineRule="auto"/>
        <w:rPr>
          <w:rFonts w:asciiTheme="minorHAnsi" w:hAnsiTheme="minorHAnsi" w:cstheme="minorHAnsi"/>
        </w:rPr>
      </w:pPr>
      <w:r w:rsidRPr="00886427">
        <w:rPr>
          <w:rFonts w:asciiTheme="minorHAnsi" w:hAnsiTheme="minorHAnsi" w:cstheme="minorHAnsi"/>
        </w:rPr>
        <w:t xml:space="preserve">Achieve zero workplace </w:t>
      </w:r>
      <w:r w:rsidR="0091416E">
        <w:rPr>
          <w:rFonts w:asciiTheme="minorHAnsi" w:hAnsiTheme="minorHAnsi" w:cstheme="minorHAnsi"/>
        </w:rPr>
        <w:t>fatalities</w:t>
      </w:r>
      <w:r w:rsidRPr="00886427">
        <w:rPr>
          <w:rFonts w:asciiTheme="minorHAnsi" w:hAnsiTheme="minorHAnsi" w:cstheme="minorHAnsi"/>
        </w:rPr>
        <w:t xml:space="preserve"> by 202</w:t>
      </w:r>
      <w:r w:rsidR="0091416E">
        <w:rPr>
          <w:rFonts w:asciiTheme="minorHAnsi" w:hAnsiTheme="minorHAnsi" w:cstheme="minorHAnsi"/>
        </w:rPr>
        <w:t>8</w:t>
      </w:r>
      <w:r w:rsidRPr="00886427">
        <w:rPr>
          <w:rFonts w:asciiTheme="minorHAnsi" w:hAnsiTheme="minorHAnsi" w:cstheme="minorHAnsi"/>
        </w:rPr>
        <w:t xml:space="preserve"> through enhanced safety training and risk mitigation programs.</w:t>
      </w:r>
    </w:p>
    <w:p w14:paraId="7EED9DA1" w14:textId="324AB576" w:rsidR="00886427" w:rsidRDefault="00886427" w:rsidP="00886427">
      <w:pPr>
        <w:pStyle w:val="ListParagraph"/>
        <w:numPr>
          <w:ilvl w:val="0"/>
          <w:numId w:val="28"/>
        </w:numPr>
        <w:spacing w:line="276" w:lineRule="auto"/>
        <w:rPr>
          <w:rFonts w:asciiTheme="minorHAnsi" w:hAnsiTheme="minorHAnsi" w:cstheme="minorHAnsi"/>
        </w:rPr>
      </w:pPr>
      <w:r w:rsidRPr="00886427">
        <w:rPr>
          <w:rFonts w:asciiTheme="minorHAnsi" w:hAnsiTheme="minorHAnsi" w:cstheme="minorHAnsi"/>
        </w:rPr>
        <w:t>Ensure 100% of employees undergo health and safety training at least once per year</w:t>
      </w:r>
      <w:r w:rsidR="00034056">
        <w:rPr>
          <w:rFonts w:asciiTheme="minorHAnsi" w:hAnsiTheme="minorHAnsi" w:cstheme="minorHAnsi"/>
        </w:rPr>
        <w:t xml:space="preserve"> </w:t>
      </w:r>
      <w:r w:rsidR="00034056" w:rsidRPr="00133874">
        <w:rPr>
          <w:rFonts w:asciiTheme="minorHAnsi" w:hAnsiTheme="minorHAnsi" w:cstheme="minorHAnsi"/>
        </w:rPr>
        <w:t>by 2028</w:t>
      </w:r>
      <w:r w:rsidR="000F2648" w:rsidRPr="00133874">
        <w:rPr>
          <w:rFonts w:asciiTheme="minorHAnsi" w:hAnsiTheme="minorHAnsi" w:cstheme="minorHAnsi"/>
        </w:rPr>
        <w:t>.</w:t>
      </w:r>
    </w:p>
    <w:p w14:paraId="06DEB4FE" w14:textId="7DB3B80C" w:rsidR="000F2648" w:rsidRDefault="000F2648" w:rsidP="00886427">
      <w:pPr>
        <w:pStyle w:val="ListParagraph"/>
        <w:numPr>
          <w:ilvl w:val="0"/>
          <w:numId w:val="28"/>
        </w:numPr>
        <w:spacing w:line="276" w:lineRule="auto"/>
        <w:rPr>
          <w:rFonts w:asciiTheme="minorHAnsi" w:hAnsiTheme="minorHAnsi" w:cstheme="minorHAnsi"/>
        </w:rPr>
      </w:pPr>
      <w:r w:rsidRPr="000F2648">
        <w:rPr>
          <w:rFonts w:asciiTheme="minorHAnsi" w:hAnsiTheme="minorHAnsi" w:cstheme="minorHAnsi"/>
        </w:rPr>
        <w:t xml:space="preserve">Conduct 100% compliance audits for occupational health and safety standards </w:t>
      </w:r>
      <w:r w:rsidR="00133874">
        <w:rPr>
          <w:rFonts w:asciiTheme="minorHAnsi" w:hAnsiTheme="minorHAnsi" w:cstheme="minorHAnsi"/>
        </w:rPr>
        <w:t>by 2028</w:t>
      </w:r>
      <w:r w:rsidRPr="000F2648">
        <w:rPr>
          <w:rFonts w:asciiTheme="minorHAnsi" w:hAnsiTheme="minorHAnsi" w:cstheme="minorHAnsi"/>
        </w:rPr>
        <w:t>.</w:t>
      </w:r>
    </w:p>
    <w:p w14:paraId="45192F4C" w14:textId="77777777" w:rsidR="000F2648" w:rsidRDefault="000F2648" w:rsidP="000F2648">
      <w:pPr>
        <w:spacing w:line="276" w:lineRule="auto"/>
        <w:rPr>
          <w:rFonts w:asciiTheme="minorHAnsi" w:hAnsiTheme="minorHAnsi" w:cstheme="minorHAnsi"/>
        </w:rPr>
      </w:pPr>
    </w:p>
    <w:p w14:paraId="18EAE844" w14:textId="77777777" w:rsidR="000F2648" w:rsidRDefault="000F2648" w:rsidP="000F2648">
      <w:pPr>
        <w:spacing w:line="276" w:lineRule="auto"/>
        <w:rPr>
          <w:rFonts w:asciiTheme="minorHAnsi" w:hAnsiTheme="minorHAnsi" w:cstheme="minorHAnsi"/>
        </w:rPr>
      </w:pPr>
    </w:p>
    <w:p w14:paraId="42C6EABD" w14:textId="77777777" w:rsidR="00EC06B6" w:rsidRPr="000F2648" w:rsidRDefault="00EC06B6" w:rsidP="000F2648">
      <w:pPr>
        <w:spacing w:line="276" w:lineRule="auto"/>
        <w:rPr>
          <w:rFonts w:asciiTheme="minorHAnsi" w:hAnsiTheme="minorHAnsi" w:cstheme="minorHAnsi"/>
        </w:rPr>
      </w:pPr>
    </w:p>
    <w:p w14:paraId="42C10E67" w14:textId="77777777" w:rsidR="000F2648" w:rsidRDefault="000F2648" w:rsidP="000F2648">
      <w:pPr>
        <w:pStyle w:val="ListParagraph"/>
        <w:spacing w:line="276" w:lineRule="auto"/>
        <w:rPr>
          <w:rFonts w:asciiTheme="minorHAnsi" w:hAnsiTheme="minorHAnsi" w:cstheme="minorHAnsi"/>
        </w:rPr>
      </w:pPr>
    </w:p>
    <w:p w14:paraId="6A8550EA" w14:textId="6A8EA70B" w:rsidR="00F84821" w:rsidRDefault="00824DC2" w:rsidP="000F2648">
      <w:pPr>
        <w:pStyle w:val="ListParagraph"/>
        <w:numPr>
          <w:ilvl w:val="0"/>
          <w:numId w:val="4"/>
        </w:numPr>
        <w:spacing w:line="276" w:lineRule="auto"/>
        <w:ind w:left="360"/>
        <w:rPr>
          <w:rFonts w:asciiTheme="minorHAnsi" w:hAnsiTheme="minorHAnsi" w:cstheme="minorHAnsi"/>
          <w:b/>
          <w:bCs/>
        </w:rPr>
      </w:pPr>
      <w:r>
        <w:rPr>
          <w:rFonts w:asciiTheme="minorHAnsi" w:hAnsiTheme="minorHAnsi" w:cstheme="minorHAnsi"/>
          <w:b/>
          <w:bCs/>
        </w:rPr>
        <w:t>Working Conditions</w:t>
      </w:r>
      <w:r w:rsidR="00F84821" w:rsidRPr="00371026">
        <w:rPr>
          <w:rFonts w:asciiTheme="minorHAnsi" w:hAnsiTheme="minorHAnsi" w:cstheme="minorHAnsi"/>
          <w:b/>
          <w:bCs/>
        </w:rPr>
        <w:t>:</w:t>
      </w:r>
    </w:p>
    <w:p w14:paraId="1F9F3BD3" w14:textId="6B595B1C" w:rsidR="000F2648" w:rsidRPr="000F2648" w:rsidRDefault="000F2648" w:rsidP="000F2648">
      <w:pPr>
        <w:pStyle w:val="ListParagraph"/>
        <w:numPr>
          <w:ilvl w:val="0"/>
          <w:numId w:val="29"/>
        </w:numPr>
        <w:spacing w:line="276" w:lineRule="auto"/>
        <w:rPr>
          <w:rFonts w:asciiTheme="minorHAnsi" w:hAnsiTheme="minorHAnsi" w:cstheme="minorHAnsi"/>
        </w:rPr>
      </w:pPr>
      <w:r w:rsidRPr="000F2648">
        <w:rPr>
          <w:rFonts w:asciiTheme="minorHAnsi" w:hAnsiTheme="minorHAnsi" w:cstheme="minorHAnsi"/>
        </w:rPr>
        <w:t xml:space="preserve">Maintain 100% compliance with international labor standards </w:t>
      </w:r>
      <w:r w:rsidR="00632445">
        <w:rPr>
          <w:rFonts w:asciiTheme="minorHAnsi" w:hAnsiTheme="minorHAnsi" w:cstheme="minorHAnsi"/>
        </w:rPr>
        <w:t xml:space="preserve">by </w:t>
      </w:r>
      <w:r w:rsidR="00133874">
        <w:rPr>
          <w:rFonts w:asciiTheme="minorHAnsi" w:hAnsiTheme="minorHAnsi" w:cstheme="minorHAnsi"/>
        </w:rPr>
        <w:t>2028.</w:t>
      </w:r>
    </w:p>
    <w:p w14:paraId="3AC6D210" w14:textId="76D6925A" w:rsidR="000F2648" w:rsidRPr="000F2648" w:rsidRDefault="000F2648" w:rsidP="000F2648">
      <w:pPr>
        <w:pStyle w:val="ListParagraph"/>
        <w:numPr>
          <w:ilvl w:val="0"/>
          <w:numId w:val="29"/>
        </w:numPr>
        <w:spacing w:line="276" w:lineRule="auto"/>
        <w:rPr>
          <w:rFonts w:asciiTheme="minorHAnsi" w:hAnsiTheme="minorHAnsi" w:cstheme="minorHAnsi"/>
        </w:rPr>
      </w:pPr>
      <w:r w:rsidRPr="000F2648">
        <w:rPr>
          <w:rFonts w:asciiTheme="minorHAnsi" w:hAnsiTheme="minorHAnsi" w:cstheme="minorHAnsi"/>
        </w:rPr>
        <w:t>Implement ergonomic workplace improvements in all office facilities by 20</w:t>
      </w:r>
      <w:r w:rsidR="00133874">
        <w:rPr>
          <w:rFonts w:asciiTheme="minorHAnsi" w:hAnsiTheme="minorHAnsi" w:cstheme="minorHAnsi"/>
        </w:rPr>
        <w:t>28.</w:t>
      </w:r>
    </w:p>
    <w:p w14:paraId="4B9BB0C0" w14:textId="22C1CD10" w:rsidR="000F2648" w:rsidRPr="000F2648" w:rsidRDefault="000F2648" w:rsidP="000F2648">
      <w:pPr>
        <w:pStyle w:val="ListParagraph"/>
        <w:numPr>
          <w:ilvl w:val="0"/>
          <w:numId w:val="29"/>
        </w:numPr>
        <w:spacing w:line="276" w:lineRule="auto"/>
        <w:rPr>
          <w:rFonts w:asciiTheme="minorHAnsi" w:hAnsiTheme="minorHAnsi" w:cstheme="minorHAnsi"/>
        </w:rPr>
      </w:pPr>
      <w:r w:rsidRPr="000F2648">
        <w:rPr>
          <w:rFonts w:asciiTheme="minorHAnsi" w:hAnsiTheme="minorHAnsi" w:cstheme="minorHAnsi"/>
        </w:rPr>
        <w:t>Conduct annual employee satisfaction surveys, targeting a 10% increase in employee well-being scores by 202</w:t>
      </w:r>
      <w:r>
        <w:rPr>
          <w:rFonts w:asciiTheme="minorHAnsi" w:hAnsiTheme="minorHAnsi" w:cstheme="minorHAnsi"/>
        </w:rPr>
        <w:t>8</w:t>
      </w:r>
      <w:r w:rsidRPr="000F2648">
        <w:rPr>
          <w:rFonts w:asciiTheme="minorHAnsi" w:hAnsiTheme="minorHAnsi" w:cstheme="minorHAnsi"/>
        </w:rPr>
        <w:t>.</w:t>
      </w:r>
    </w:p>
    <w:p w14:paraId="177E0FFB" w14:textId="12696D31" w:rsidR="00F84821" w:rsidRPr="00371026" w:rsidRDefault="00F84821" w:rsidP="00F84821">
      <w:pPr>
        <w:pStyle w:val="ListParagraph"/>
        <w:spacing w:line="276" w:lineRule="auto"/>
        <w:ind w:left="360"/>
        <w:rPr>
          <w:rFonts w:asciiTheme="minorHAnsi" w:eastAsia="Times New Roman" w:hAnsiTheme="minorHAnsi" w:cstheme="minorHAnsi"/>
          <w:b/>
          <w:bCs/>
        </w:rPr>
      </w:pPr>
      <w:r w:rsidRPr="00371026">
        <w:rPr>
          <w:rFonts w:asciiTheme="minorHAnsi" w:hAnsiTheme="minorHAnsi" w:cstheme="minorHAnsi"/>
        </w:rPr>
        <w:t xml:space="preserve"> </w:t>
      </w:r>
    </w:p>
    <w:p w14:paraId="5A37C408" w14:textId="52E8FD7E" w:rsidR="00F84821" w:rsidRDefault="00824DC2" w:rsidP="00F84821">
      <w:pPr>
        <w:pStyle w:val="ListParagraph"/>
        <w:numPr>
          <w:ilvl w:val="0"/>
          <w:numId w:val="4"/>
        </w:numPr>
        <w:spacing w:line="276" w:lineRule="auto"/>
        <w:ind w:left="360"/>
        <w:rPr>
          <w:rFonts w:asciiTheme="minorHAnsi" w:hAnsiTheme="minorHAnsi" w:cstheme="minorHAnsi"/>
          <w:b/>
          <w:bCs/>
        </w:rPr>
      </w:pPr>
      <w:r>
        <w:rPr>
          <w:rFonts w:asciiTheme="minorHAnsi" w:hAnsiTheme="minorHAnsi" w:cstheme="minorHAnsi"/>
          <w:b/>
          <w:bCs/>
        </w:rPr>
        <w:t xml:space="preserve">Career </w:t>
      </w:r>
      <w:r w:rsidR="004C142D">
        <w:rPr>
          <w:rFonts w:asciiTheme="minorHAnsi" w:hAnsiTheme="minorHAnsi" w:cstheme="minorHAnsi"/>
          <w:b/>
          <w:bCs/>
        </w:rPr>
        <w:t>Management &amp; Training</w:t>
      </w:r>
      <w:r w:rsidR="00F84821" w:rsidRPr="00FF5FAB">
        <w:rPr>
          <w:rFonts w:asciiTheme="minorHAnsi" w:hAnsiTheme="minorHAnsi" w:cstheme="minorHAnsi"/>
          <w:b/>
          <w:bCs/>
        </w:rPr>
        <w:t>:</w:t>
      </w:r>
      <w:r w:rsidR="00F84821">
        <w:rPr>
          <w:rFonts w:asciiTheme="minorHAnsi" w:hAnsiTheme="minorHAnsi" w:cstheme="minorHAnsi"/>
          <w:b/>
          <w:bCs/>
        </w:rPr>
        <w:t xml:space="preserve"> </w:t>
      </w:r>
    </w:p>
    <w:p w14:paraId="0E9702AB" w14:textId="2B4ACB2F" w:rsidR="000F2648" w:rsidRPr="000F2648" w:rsidRDefault="000F2648" w:rsidP="000F2648">
      <w:pPr>
        <w:pStyle w:val="ListParagraph"/>
        <w:numPr>
          <w:ilvl w:val="0"/>
          <w:numId w:val="30"/>
        </w:numPr>
        <w:spacing w:line="276" w:lineRule="auto"/>
        <w:rPr>
          <w:rFonts w:asciiTheme="minorHAnsi" w:hAnsiTheme="minorHAnsi" w:cstheme="minorHAnsi"/>
        </w:rPr>
      </w:pPr>
      <w:r w:rsidRPr="000F2648">
        <w:rPr>
          <w:rFonts w:asciiTheme="minorHAnsi" w:hAnsiTheme="minorHAnsi" w:cstheme="minorHAnsi"/>
        </w:rPr>
        <w:t>Ensure 100% of employees have access to skill development programs by 202</w:t>
      </w:r>
      <w:r w:rsidR="004D4EE9">
        <w:rPr>
          <w:rFonts w:asciiTheme="minorHAnsi" w:hAnsiTheme="minorHAnsi" w:cstheme="minorHAnsi"/>
        </w:rPr>
        <w:t>8</w:t>
      </w:r>
      <w:r w:rsidRPr="000F2648">
        <w:rPr>
          <w:rFonts w:asciiTheme="minorHAnsi" w:hAnsiTheme="minorHAnsi" w:cstheme="minorHAnsi"/>
        </w:rPr>
        <w:t>.</w:t>
      </w:r>
    </w:p>
    <w:p w14:paraId="524E1E9B" w14:textId="7B304D12" w:rsidR="000F2648" w:rsidRPr="000F2648" w:rsidRDefault="000F2648" w:rsidP="000F2648">
      <w:pPr>
        <w:pStyle w:val="ListParagraph"/>
        <w:numPr>
          <w:ilvl w:val="0"/>
          <w:numId w:val="30"/>
        </w:numPr>
        <w:spacing w:line="276" w:lineRule="auto"/>
        <w:rPr>
          <w:rFonts w:asciiTheme="minorHAnsi" w:hAnsiTheme="minorHAnsi" w:cstheme="minorHAnsi"/>
        </w:rPr>
      </w:pPr>
      <w:r w:rsidRPr="000F2648">
        <w:rPr>
          <w:rFonts w:asciiTheme="minorHAnsi" w:hAnsiTheme="minorHAnsi" w:cstheme="minorHAnsi"/>
        </w:rPr>
        <w:t xml:space="preserve">Increase annual training hours per employee by 30% </w:t>
      </w:r>
      <w:r w:rsidR="00133874">
        <w:rPr>
          <w:rFonts w:asciiTheme="minorHAnsi" w:hAnsiTheme="minorHAnsi" w:cstheme="minorHAnsi"/>
        </w:rPr>
        <w:t>by 2028,</w:t>
      </w:r>
      <w:r w:rsidRPr="000F2648">
        <w:rPr>
          <w:rFonts w:asciiTheme="minorHAnsi" w:hAnsiTheme="minorHAnsi" w:cstheme="minorHAnsi"/>
        </w:rPr>
        <w:t xml:space="preserve"> focusing on leadership, sustainability, and hospitality industry advancements.</w:t>
      </w:r>
    </w:p>
    <w:p w14:paraId="4DB4302F" w14:textId="29A00AC0" w:rsidR="000F2648" w:rsidRPr="000F2648" w:rsidRDefault="000F2648" w:rsidP="000F2648">
      <w:pPr>
        <w:pStyle w:val="ListParagraph"/>
        <w:numPr>
          <w:ilvl w:val="0"/>
          <w:numId w:val="30"/>
        </w:numPr>
        <w:spacing w:line="276" w:lineRule="auto"/>
        <w:rPr>
          <w:rFonts w:asciiTheme="minorHAnsi" w:hAnsiTheme="minorHAnsi" w:cstheme="minorHAnsi"/>
        </w:rPr>
      </w:pPr>
      <w:r w:rsidRPr="000F2648">
        <w:rPr>
          <w:rFonts w:asciiTheme="minorHAnsi" w:hAnsiTheme="minorHAnsi" w:cstheme="minorHAnsi"/>
        </w:rPr>
        <w:t xml:space="preserve">Launch a women’s leadership program with a goal of </w:t>
      </w:r>
      <w:r w:rsidR="004D4EE9">
        <w:rPr>
          <w:rFonts w:asciiTheme="minorHAnsi" w:hAnsiTheme="minorHAnsi" w:cstheme="minorHAnsi"/>
        </w:rPr>
        <w:t>4</w:t>
      </w:r>
      <w:r w:rsidRPr="000F2648">
        <w:rPr>
          <w:rFonts w:asciiTheme="minorHAnsi" w:hAnsiTheme="minorHAnsi" w:cstheme="minorHAnsi"/>
        </w:rPr>
        <w:t xml:space="preserve">0% female representation in management roles </w:t>
      </w:r>
      <w:r w:rsidRPr="00133874">
        <w:rPr>
          <w:rFonts w:asciiTheme="minorHAnsi" w:hAnsiTheme="minorHAnsi" w:cstheme="minorHAnsi"/>
        </w:rPr>
        <w:t>by 20</w:t>
      </w:r>
      <w:r w:rsidR="00133874">
        <w:rPr>
          <w:rFonts w:asciiTheme="minorHAnsi" w:hAnsiTheme="minorHAnsi" w:cstheme="minorHAnsi"/>
        </w:rPr>
        <w:t>28</w:t>
      </w:r>
      <w:r w:rsidRPr="000F2648">
        <w:rPr>
          <w:rFonts w:asciiTheme="minorHAnsi" w:hAnsiTheme="minorHAnsi" w:cstheme="minorHAnsi"/>
        </w:rPr>
        <w:t>.</w:t>
      </w:r>
    </w:p>
    <w:p w14:paraId="2D1BBB86" w14:textId="77777777" w:rsidR="000F2648" w:rsidRPr="000F2648" w:rsidRDefault="000F2648" w:rsidP="000F2648">
      <w:pPr>
        <w:pStyle w:val="ListParagraph"/>
        <w:spacing w:line="276" w:lineRule="auto"/>
        <w:ind w:left="360"/>
        <w:rPr>
          <w:rFonts w:asciiTheme="minorHAnsi" w:hAnsiTheme="minorHAnsi" w:cstheme="minorHAnsi"/>
          <w:b/>
          <w:bCs/>
        </w:rPr>
      </w:pPr>
    </w:p>
    <w:p w14:paraId="47229E24" w14:textId="538B968F" w:rsidR="004C142D" w:rsidRDefault="004C142D" w:rsidP="004C142D">
      <w:pPr>
        <w:pStyle w:val="ListParagraph"/>
        <w:numPr>
          <w:ilvl w:val="0"/>
          <w:numId w:val="4"/>
        </w:numPr>
        <w:spacing w:line="276" w:lineRule="auto"/>
        <w:ind w:left="360"/>
        <w:rPr>
          <w:rFonts w:asciiTheme="minorHAnsi" w:hAnsiTheme="minorHAnsi" w:cstheme="minorHAnsi"/>
          <w:b/>
          <w:bCs/>
        </w:rPr>
      </w:pPr>
      <w:r>
        <w:rPr>
          <w:rFonts w:asciiTheme="minorHAnsi" w:hAnsiTheme="minorHAnsi" w:cstheme="minorHAnsi"/>
          <w:b/>
          <w:bCs/>
        </w:rPr>
        <w:t xml:space="preserve">Diversity, Equity and Inclusion: </w:t>
      </w:r>
    </w:p>
    <w:p w14:paraId="4A533E38" w14:textId="31ED13AE" w:rsidR="000F2648" w:rsidRPr="000F2648" w:rsidRDefault="000F2648" w:rsidP="000F2648">
      <w:pPr>
        <w:pStyle w:val="ListParagraph"/>
        <w:numPr>
          <w:ilvl w:val="0"/>
          <w:numId w:val="31"/>
        </w:numPr>
        <w:spacing w:line="276" w:lineRule="auto"/>
        <w:rPr>
          <w:rFonts w:asciiTheme="minorHAnsi" w:hAnsiTheme="minorHAnsi" w:cstheme="minorHAnsi"/>
        </w:rPr>
      </w:pPr>
      <w:r w:rsidRPr="000F2648">
        <w:rPr>
          <w:rFonts w:asciiTheme="minorHAnsi" w:hAnsiTheme="minorHAnsi" w:cstheme="minorHAnsi"/>
        </w:rPr>
        <w:t>Implement equal pay for equal work, with a goal of closing gender pay gaps by 202</w:t>
      </w:r>
      <w:r w:rsidR="00CA332C">
        <w:rPr>
          <w:rFonts w:asciiTheme="minorHAnsi" w:hAnsiTheme="minorHAnsi" w:cstheme="minorHAnsi"/>
        </w:rPr>
        <w:t>8</w:t>
      </w:r>
      <w:r w:rsidRPr="000F2648">
        <w:rPr>
          <w:rFonts w:asciiTheme="minorHAnsi" w:hAnsiTheme="minorHAnsi" w:cstheme="minorHAnsi"/>
        </w:rPr>
        <w:t>.</w:t>
      </w:r>
    </w:p>
    <w:p w14:paraId="7686CFDE" w14:textId="5BA0C414" w:rsidR="000F2648" w:rsidRPr="000F2648" w:rsidRDefault="000F2648" w:rsidP="000F2648">
      <w:pPr>
        <w:pStyle w:val="ListParagraph"/>
        <w:numPr>
          <w:ilvl w:val="0"/>
          <w:numId w:val="31"/>
        </w:numPr>
        <w:spacing w:line="276" w:lineRule="auto"/>
        <w:rPr>
          <w:rFonts w:asciiTheme="minorHAnsi" w:hAnsiTheme="minorHAnsi" w:cstheme="minorHAnsi"/>
        </w:rPr>
      </w:pPr>
      <w:r w:rsidRPr="000F2648">
        <w:rPr>
          <w:rFonts w:asciiTheme="minorHAnsi" w:hAnsiTheme="minorHAnsi" w:cstheme="minorHAnsi"/>
        </w:rPr>
        <w:t xml:space="preserve">Establish inclusive hiring policies, ensuring at least 5% of new hires come from underrepresented groups </w:t>
      </w:r>
      <w:r w:rsidR="00133874">
        <w:rPr>
          <w:rFonts w:asciiTheme="minorHAnsi" w:hAnsiTheme="minorHAnsi" w:cstheme="minorHAnsi"/>
        </w:rPr>
        <w:t>by 2028</w:t>
      </w:r>
      <w:r w:rsidRPr="000F2648">
        <w:rPr>
          <w:rFonts w:asciiTheme="minorHAnsi" w:hAnsiTheme="minorHAnsi" w:cstheme="minorHAnsi"/>
        </w:rPr>
        <w:t>.</w:t>
      </w:r>
    </w:p>
    <w:p w14:paraId="790B8B96" w14:textId="18F69E69" w:rsidR="000F2648" w:rsidRPr="00CA332C" w:rsidRDefault="000F2648" w:rsidP="00CA332C">
      <w:pPr>
        <w:pStyle w:val="ListParagraph"/>
        <w:numPr>
          <w:ilvl w:val="0"/>
          <w:numId w:val="31"/>
        </w:numPr>
        <w:spacing w:line="276" w:lineRule="auto"/>
        <w:rPr>
          <w:rFonts w:asciiTheme="minorHAnsi" w:hAnsiTheme="minorHAnsi" w:cstheme="minorHAnsi"/>
        </w:rPr>
      </w:pPr>
      <w:r w:rsidRPr="000F2648">
        <w:rPr>
          <w:rFonts w:asciiTheme="minorHAnsi" w:hAnsiTheme="minorHAnsi" w:cstheme="minorHAnsi"/>
        </w:rPr>
        <w:t>Conduct annual unconscious bias and DEI training for 100% of management and hiring teams.</w:t>
      </w:r>
    </w:p>
    <w:p w14:paraId="7A583F83" w14:textId="33BC8820" w:rsidR="00F84821" w:rsidRPr="00EB791F" w:rsidRDefault="00F84821"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5" w:name="_Toc191288499"/>
      <w:r w:rsidRPr="00EB791F">
        <w:rPr>
          <w:rFonts w:asciiTheme="minorHAnsi" w:hAnsiTheme="minorHAnsi" w:cstheme="minorHAnsi"/>
          <w:color w:val="4472C4" w:themeColor="accent1"/>
          <w:sz w:val="32"/>
          <w:szCs w:val="32"/>
        </w:rPr>
        <w:t>Action Framework:</w:t>
      </w:r>
      <w:bookmarkEnd w:id="5"/>
    </w:p>
    <w:p w14:paraId="6623EA2A" w14:textId="547833EF" w:rsidR="00CA332C" w:rsidRDefault="00CA332C" w:rsidP="00133874">
      <w:pPr>
        <w:pStyle w:val="ListParagraph"/>
        <w:numPr>
          <w:ilvl w:val="0"/>
          <w:numId w:val="7"/>
        </w:numPr>
        <w:ind w:left="717"/>
      </w:pPr>
      <w:r w:rsidRPr="00CA332C">
        <w:rPr>
          <w:b/>
          <w:bCs/>
        </w:rPr>
        <w:t xml:space="preserve">Fair Wage Assessments: </w:t>
      </w:r>
      <w:r w:rsidRPr="00CA332C">
        <w:t>We conduct annual wage assessments to ensure fair and competitive compensation, aligning with international labor standards and regional regulations.</w:t>
      </w:r>
    </w:p>
    <w:p w14:paraId="1F4CAEF0" w14:textId="77777777" w:rsidR="00CA332C" w:rsidRPr="00CA332C" w:rsidRDefault="00CA332C" w:rsidP="00133874">
      <w:pPr>
        <w:pStyle w:val="ListParagraph"/>
        <w:ind w:left="717"/>
      </w:pPr>
    </w:p>
    <w:p w14:paraId="39DCA759" w14:textId="16997B34" w:rsidR="00CA332C" w:rsidRDefault="00CA332C" w:rsidP="00133874">
      <w:pPr>
        <w:pStyle w:val="ListParagraph"/>
        <w:numPr>
          <w:ilvl w:val="0"/>
          <w:numId w:val="7"/>
        </w:numPr>
        <w:ind w:left="717"/>
      </w:pPr>
      <w:r w:rsidRPr="00CA332C">
        <w:rPr>
          <w:b/>
          <w:bCs/>
        </w:rPr>
        <w:lastRenderedPageBreak/>
        <w:t xml:space="preserve">Workplace Safety Audits: </w:t>
      </w:r>
      <w:r w:rsidRPr="00CA332C">
        <w:t>Regular health and safety audits are conducted across all facilities to identify and mitigate risks, ensuring a safe working environment for all employees.</w:t>
      </w:r>
    </w:p>
    <w:p w14:paraId="4E944C33" w14:textId="77777777" w:rsidR="00CA332C" w:rsidRPr="00CA332C" w:rsidRDefault="00CA332C" w:rsidP="00133874">
      <w:pPr>
        <w:ind w:left="357"/>
      </w:pPr>
    </w:p>
    <w:p w14:paraId="15F32AB0" w14:textId="760CB5B4" w:rsidR="00CA332C" w:rsidRDefault="00CA332C" w:rsidP="00133874">
      <w:pPr>
        <w:pStyle w:val="ListParagraph"/>
        <w:numPr>
          <w:ilvl w:val="0"/>
          <w:numId w:val="7"/>
        </w:numPr>
        <w:ind w:left="717"/>
      </w:pPr>
      <w:r w:rsidRPr="00CA332C">
        <w:rPr>
          <w:b/>
          <w:bCs/>
        </w:rPr>
        <w:t xml:space="preserve">Diversity &amp; Inclusion Training: </w:t>
      </w:r>
      <w:r w:rsidRPr="00CA332C">
        <w:t>Annual unconscious bias and DEI training sessions are provided for management and hiring teams to foster an inclusive and equitable workplace.</w:t>
      </w:r>
    </w:p>
    <w:p w14:paraId="0E25A971" w14:textId="77777777" w:rsidR="00CA332C" w:rsidRPr="00CA332C" w:rsidRDefault="00CA332C" w:rsidP="00133874">
      <w:pPr>
        <w:pStyle w:val="ListParagraph"/>
        <w:ind w:left="717"/>
      </w:pPr>
    </w:p>
    <w:p w14:paraId="2CB94E12" w14:textId="07555C66" w:rsidR="00CA332C" w:rsidRDefault="00CA332C" w:rsidP="00133874">
      <w:pPr>
        <w:pStyle w:val="ListParagraph"/>
        <w:numPr>
          <w:ilvl w:val="0"/>
          <w:numId w:val="7"/>
        </w:numPr>
        <w:ind w:left="717"/>
      </w:pPr>
      <w:r w:rsidRPr="00CA332C">
        <w:rPr>
          <w:b/>
          <w:bCs/>
        </w:rPr>
        <w:t xml:space="preserve">Employee Development Programs: </w:t>
      </w:r>
      <w:r w:rsidRPr="00CA332C">
        <w:t>Skill development programs are implemented to provide continuous learning opportunities, ensuring all employees have access to career advancement initiatives.</w:t>
      </w:r>
    </w:p>
    <w:p w14:paraId="5D4A2090" w14:textId="77777777" w:rsidR="00CA332C" w:rsidRPr="00CA332C" w:rsidRDefault="00CA332C" w:rsidP="00133874">
      <w:pPr>
        <w:ind w:left="357"/>
      </w:pPr>
    </w:p>
    <w:p w14:paraId="75C8F8C8" w14:textId="63C9F291" w:rsidR="00CA332C" w:rsidRPr="008B3964" w:rsidRDefault="00CA332C" w:rsidP="00133874">
      <w:pPr>
        <w:pStyle w:val="ListParagraph"/>
        <w:numPr>
          <w:ilvl w:val="0"/>
          <w:numId w:val="7"/>
        </w:numPr>
        <w:ind w:left="717"/>
        <w:rPr>
          <w:b/>
          <w:bCs/>
        </w:rPr>
      </w:pPr>
      <w:r w:rsidRPr="00CA332C">
        <w:rPr>
          <w:b/>
          <w:bCs/>
        </w:rPr>
        <w:t xml:space="preserve">Transparent Grievance Mechanisms: </w:t>
      </w:r>
      <w:r w:rsidRPr="00CA332C">
        <w:t>A confidential and accessible grievance system is in place to allow employees to report concerns safely, with a commitment to timely resolution and fair treatmen</w:t>
      </w:r>
      <w:r w:rsidR="00DD5F61">
        <w:t>t.</w:t>
      </w:r>
    </w:p>
    <w:p w14:paraId="4A49D42B" w14:textId="77777777" w:rsidR="00F84821" w:rsidRPr="00EB791F" w:rsidRDefault="00F84821" w:rsidP="00F84821">
      <w:pPr>
        <w:pStyle w:val="Heading1"/>
        <w:numPr>
          <w:ilvl w:val="0"/>
          <w:numId w:val="3"/>
        </w:numPr>
        <w:spacing w:before="240" w:after="240" w:line="276" w:lineRule="auto"/>
        <w:ind w:left="360"/>
        <w:rPr>
          <w:rFonts w:asciiTheme="minorHAnsi" w:hAnsiTheme="minorHAnsi" w:cstheme="minorHAnsi"/>
          <w:color w:val="4472C4" w:themeColor="accent1"/>
          <w:sz w:val="32"/>
          <w:szCs w:val="32"/>
        </w:rPr>
      </w:pPr>
      <w:bookmarkStart w:id="6" w:name="_Toc191288500"/>
      <w:r w:rsidRPr="00EB791F">
        <w:rPr>
          <w:rFonts w:asciiTheme="minorHAnsi" w:hAnsiTheme="minorHAnsi" w:cstheme="minorHAnsi"/>
          <w:color w:val="4472C4" w:themeColor="accent1"/>
          <w:sz w:val="32"/>
          <w:szCs w:val="32"/>
        </w:rPr>
        <w:t>Roles and Responsibilities:</w:t>
      </w:r>
      <w:bookmarkEnd w:id="6"/>
    </w:p>
    <w:tbl>
      <w:tblPr>
        <w:tblStyle w:val="TableGrid"/>
        <w:tblW w:w="9016" w:type="dxa"/>
        <w:jc w:val="center"/>
        <w:tblLook w:val="04A0" w:firstRow="1" w:lastRow="0" w:firstColumn="1" w:lastColumn="0" w:noHBand="0" w:noVBand="1"/>
      </w:tblPr>
      <w:tblGrid>
        <w:gridCol w:w="3005"/>
        <w:gridCol w:w="3005"/>
        <w:gridCol w:w="3006"/>
      </w:tblGrid>
      <w:tr w:rsidR="00F84821" w14:paraId="51D1657A" w14:textId="77777777" w:rsidTr="00C22C69">
        <w:trPr>
          <w:jc w:val="center"/>
        </w:trPr>
        <w:tc>
          <w:tcPr>
            <w:tcW w:w="3005" w:type="dxa"/>
          </w:tcPr>
          <w:p w14:paraId="0D5D541C" w14:textId="77777777" w:rsidR="00F84821" w:rsidRPr="00D433A1" w:rsidRDefault="00F84821" w:rsidP="00C22C69">
            <w:pPr>
              <w:jc w:val="center"/>
              <w:rPr>
                <w:b/>
                <w:bCs/>
              </w:rPr>
            </w:pPr>
            <w:r w:rsidRPr="00D433A1">
              <w:rPr>
                <w:b/>
                <w:bCs/>
              </w:rPr>
              <w:t>Stakeholder</w:t>
            </w:r>
          </w:p>
        </w:tc>
        <w:tc>
          <w:tcPr>
            <w:tcW w:w="3005" w:type="dxa"/>
          </w:tcPr>
          <w:p w14:paraId="50706B85" w14:textId="77777777" w:rsidR="00F84821" w:rsidRPr="00D433A1" w:rsidRDefault="00F84821" w:rsidP="00C22C69">
            <w:pPr>
              <w:jc w:val="center"/>
              <w:rPr>
                <w:b/>
                <w:bCs/>
              </w:rPr>
            </w:pPr>
            <w:r w:rsidRPr="00D433A1">
              <w:rPr>
                <w:b/>
                <w:bCs/>
              </w:rPr>
              <w:t>Roles</w:t>
            </w:r>
          </w:p>
        </w:tc>
        <w:tc>
          <w:tcPr>
            <w:tcW w:w="3006" w:type="dxa"/>
          </w:tcPr>
          <w:p w14:paraId="03D9B3BF" w14:textId="77777777" w:rsidR="00F84821" w:rsidRPr="00D433A1" w:rsidRDefault="00F84821" w:rsidP="00C22C69">
            <w:pPr>
              <w:jc w:val="center"/>
              <w:rPr>
                <w:b/>
                <w:bCs/>
              </w:rPr>
            </w:pPr>
            <w:r w:rsidRPr="00D433A1">
              <w:rPr>
                <w:b/>
                <w:bCs/>
              </w:rPr>
              <w:t>Key Responsibilities</w:t>
            </w:r>
          </w:p>
        </w:tc>
      </w:tr>
      <w:tr w:rsidR="00F84821" w14:paraId="13A9B6C5" w14:textId="77777777" w:rsidTr="00C22C69">
        <w:trPr>
          <w:jc w:val="center"/>
        </w:trPr>
        <w:tc>
          <w:tcPr>
            <w:tcW w:w="3005" w:type="dxa"/>
          </w:tcPr>
          <w:p w14:paraId="692ED0E9" w14:textId="2DAE5738" w:rsidR="00F84821" w:rsidRDefault="00F84821" w:rsidP="00C22C69">
            <w:r>
              <w:t xml:space="preserve">Leadership &amp; </w:t>
            </w:r>
            <w:r w:rsidR="004750E0">
              <w:t>Management</w:t>
            </w:r>
          </w:p>
        </w:tc>
        <w:tc>
          <w:tcPr>
            <w:tcW w:w="3005" w:type="dxa"/>
          </w:tcPr>
          <w:p w14:paraId="44116172" w14:textId="1C91864E" w:rsidR="00F84821" w:rsidRDefault="00F84821" w:rsidP="00C22C69">
            <w:r w:rsidRPr="00BB7D65">
              <w:t xml:space="preserve">Strategic </w:t>
            </w:r>
            <w:r w:rsidR="004750E0" w:rsidRPr="004750E0">
              <w:t>oversight and policy enforcement</w:t>
            </w:r>
          </w:p>
        </w:tc>
        <w:tc>
          <w:tcPr>
            <w:tcW w:w="3006" w:type="dxa"/>
          </w:tcPr>
          <w:p w14:paraId="1DB0B76A" w14:textId="449C3CC0" w:rsidR="004750E0" w:rsidRDefault="004750E0" w:rsidP="004750E0">
            <w:pPr>
              <w:pStyle w:val="ListParagraph"/>
              <w:numPr>
                <w:ilvl w:val="0"/>
                <w:numId w:val="12"/>
              </w:numPr>
            </w:pPr>
            <w:r>
              <w:t>Set labor and human rights objectives</w:t>
            </w:r>
          </w:p>
          <w:p w14:paraId="036ABB44" w14:textId="1AEB6EB6" w:rsidR="004750E0" w:rsidRDefault="004750E0" w:rsidP="004750E0">
            <w:pPr>
              <w:pStyle w:val="ListParagraph"/>
              <w:numPr>
                <w:ilvl w:val="0"/>
                <w:numId w:val="12"/>
              </w:numPr>
            </w:pPr>
            <w:r>
              <w:t>Monitor compliance with international labor laws</w:t>
            </w:r>
          </w:p>
          <w:p w14:paraId="614AF519" w14:textId="1F103158" w:rsidR="00F84821" w:rsidRDefault="004750E0" w:rsidP="004750E0">
            <w:pPr>
              <w:pStyle w:val="ListParagraph"/>
              <w:numPr>
                <w:ilvl w:val="0"/>
                <w:numId w:val="12"/>
              </w:numPr>
            </w:pPr>
            <w:r>
              <w:t>Engage in policy reviews and continuous improvement</w:t>
            </w:r>
          </w:p>
        </w:tc>
      </w:tr>
      <w:tr w:rsidR="00F84821" w14:paraId="0CDC6C2B" w14:textId="77777777" w:rsidTr="00C22C69">
        <w:trPr>
          <w:jc w:val="center"/>
        </w:trPr>
        <w:tc>
          <w:tcPr>
            <w:tcW w:w="3005" w:type="dxa"/>
          </w:tcPr>
          <w:p w14:paraId="70D5729D" w14:textId="6150B6BE" w:rsidR="00F84821" w:rsidRDefault="004750E0" w:rsidP="00C22C69">
            <w:r>
              <w:t>Human Resource Department</w:t>
            </w:r>
          </w:p>
        </w:tc>
        <w:tc>
          <w:tcPr>
            <w:tcW w:w="3005" w:type="dxa"/>
          </w:tcPr>
          <w:p w14:paraId="479AE313" w14:textId="43858338" w:rsidR="00F84821" w:rsidRPr="00BB7D65" w:rsidRDefault="004750E0" w:rsidP="00C22C69">
            <w:r w:rsidRPr="004750E0">
              <w:t>Policy implementation and employee well-being</w:t>
            </w:r>
          </w:p>
        </w:tc>
        <w:tc>
          <w:tcPr>
            <w:tcW w:w="3006" w:type="dxa"/>
          </w:tcPr>
          <w:p w14:paraId="16A8B24C" w14:textId="7B31325D" w:rsidR="004750E0" w:rsidRDefault="004750E0" w:rsidP="004750E0">
            <w:pPr>
              <w:pStyle w:val="ListParagraph"/>
              <w:numPr>
                <w:ilvl w:val="0"/>
                <w:numId w:val="12"/>
              </w:numPr>
            </w:pPr>
            <w:r>
              <w:t>Develop and oversee training programs on DEI, health &amp; safety, and ethical labor practices</w:t>
            </w:r>
          </w:p>
          <w:p w14:paraId="60CCCB80" w14:textId="2897BD37" w:rsidR="004750E0" w:rsidRDefault="004750E0" w:rsidP="004750E0">
            <w:pPr>
              <w:pStyle w:val="ListParagraph"/>
              <w:numPr>
                <w:ilvl w:val="0"/>
                <w:numId w:val="12"/>
              </w:numPr>
            </w:pPr>
            <w:r>
              <w:t>Manage grievance mechanisms and fair dispute resolution</w:t>
            </w:r>
          </w:p>
          <w:p w14:paraId="6728373F" w14:textId="4CD4B285" w:rsidR="00F84821" w:rsidRPr="00BB7D65" w:rsidRDefault="004750E0" w:rsidP="004750E0">
            <w:pPr>
              <w:pStyle w:val="ListParagraph"/>
              <w:numPr>
                <w:ilvl w:val="0"/>
                <w:numId w:val="12"/>
              </w:numPr>
            </w:pPr>
            <w:r>
              <w:t>Monitor working conditions, fair wages, and benefits</w:t>
            </w:r>
          </w:p>
        </w:tc>
      </w:tr>
      <w:tr w:rsidR="00F84821" w14:paraId="6A3632EF" w14:textId="77777777" w:rsidTr="00C22C69">
        <w:trPr>
          <w:jc w:val="center"/>
        </w:trPr>
        <w:tc>
          <w:tcPr>
            <w:tcW w:w="3005" w:type="dxa"/>
          </w:tcPr>
          <w:p w14:paraId="7F2E5FE5" w14:textId="77235610" w:rsidR="00F84821" w:rsidRPr="00F375C1" w:rsidRDefault="004750E0" w:rsidP="00C22C69">
            <w:r>
              <w:t>Health, Safety and Compliance</w:t>
            </w:r>
            <w:r w:rsidR="00F84821">
              <w:t xml:space="preserve"> Team</w:t>
            </w:r>
          </w:p>
        </w:tc>
        <w:tc>
          <w:tcPr>
            <w:tcW w:w="3005" w:type="dxa"/>
          </w:tcPr>
          <w:p w14:paraId="02D266CC" w14:textId="37676B06" w:rsidR="00F84821" w:rsidRPr="00F375C1" w:rsidRDefault="00034056" w:rsidP="00C22C69">
            <w:r w:rsidRPr="00034056">
              <w:t>Workplace safety and compliance</w:t>
            </w:r>
          </w:p>
        </w:tc>
        <w:tc>
          <w:tcPr>
            <w:tcW w:w="3006" w:type="dxa"/>
          </w:tcPr>
          <w:p w14:paraId="452D0040" w14:textId="77777777" w:rsidR="00034056" w:rsidRDefault="00034056" w:rsidP="00034056">
            <w:pPr>
              <w:pStyle w:val="ListParagraph"/>
              <w:numPr>
                <w:ilvl w:val="0"/>
                <w:numId w:val="12"/>
              </w:numPr>
            </w:pPr>
            <w:r>
              <w:t>Conduct workplace safety assessments and risk evaluations</w:t>
            </w:r>
          </w:p>
          <w:p w14:paraId="6A6F80BF" w14:textId="77777777" w:rsidR="00034056" w:rsidRDefault="00034056" w:rsidP="00034056">
            <w:pPr>
              <w:pStyle w:val="ListParagraph"/>
              <w:numPr>
                <w:ilvl w:val="0"/>
                <w:numId w:val="12"/>
              </w:numPr>
            </w:pPr>
            <w:r>
              <w:t>Implement accident prevention measures and emergency response plans</w:t>
            </w:r>
          </w:p>
          <w:p w14:paraId="04CA9156" w14:textId="52AB15FF" w:rsidR="00F84821" w:rsidRPr="00F375C1" w:rsidRDefault="00034056" w:rsidP="00034056">
            <w:pPr>
              <w:pStyle w:val="ListParagraph"/>
              <w:numPr>
                <w:ilvl w:val="0"/>
                <w:numId w:val="12"/>
              </w:numPr>
            </w:pPr>
            <w:r>
              <w:lastRenderedPageBreak/>
              <w:t>Report and track work-related accidents to improve performance</w:t>
            </w:r>
          </w:p>
        </w:tc>
      </w:tr>
      <w:tr w:rsidR="00F84821" w14:paraId="7C93FBB9" w14:textId="77777777" w:rsidTr="00C22C69">
        <w:trPr>
          <w:jc w:val="center"/>
        </w:trPr>
        <w:tc>
          <w:tcPr>
            <w:tcW w:w="3005" w:type="dxa"/>
          </w:tcPr>
          <w:p w14:paraId="3C4CD87C" w14:textId="6A0D629C" w:rsidR="00F84821" w:rsidRPr="00F375C1" w:rsidRDefault="004750E0" w:rsidP="00C22C69">
            <w:r>
              <w:lastRenderedPageBreak/>
              <w:t>Employees</w:t>
            </w:r>
          </w:p>
        </w:tc>
        <w:tc>
          <w:tcPr>
            <w:tcW w:w="3005" w:type="dxa"/>
          </w:tcPr>
          <w:p w14:paraId="3E9502C4" w14:textId="2A2CDD01" w:rsidR="00F84821" w:rsidRPr="00F375C1" w:rsidRDefault="00034056" w:rsidP="00C22C69">
            <w:r w:rsidRPr="00034056">
              <w:t>Engagement in ethical workplace practices</w:t>
            </w:r>
          </w:p>
        </w:tc>
        <w:tc>
          <w:tcPr>
            <w:tcW w:w="3006" w:type="dxa"/>
          </w:tcPr>
          <w:p w14:paraId="57D221C6" w14:textId="77777777" w:rsidR="00034056" w:rsidRDefault="00034056" w:rsidP="00034056">
            <w:pPr>
              <w:pStyle w:val="ListParagraph"/>
              <w:numPr>
                <w:ilvl w:val="0"/>
                <w:numId w:val="12"/>
              </w:numPr>
            </w:pPr>
            <w:r>
              <w:t>Adhere to company policies on safety, DEI, and ethical behaviour</w:t>
            </w:r>
          </w:p>
          <w:p w14:paraId="33669FC4" w14:textId="77777777" w:rsidR="00034056" w:rsidRDefault="00034056" w:rsidP="00034056">
            <w:pPr>
              <w:pStyle w:val="ListParagraph"/>
              <w:numPr>
                <w:ilvl w:val="0"/>
                <w:numId w:val="12"/>
              </w:numPr>
            </w:pPr>
            <w:r>
              <w:t>Participate in training programs for career growth and compliance</w:t>
            </w:r>
          </w:p>
          <w:p w14:paraId="1428CED8" w14:textId="030BFF31" w:rsidR="00F84821" w:rsidRPr="00F375C1" w:rsidRDefault="00034056" w:rsidP="00034056">
            <w:pPr>
              <w:pStyle w:val="ListParagraph"/>
              <w:numPr>
                <w:ilvl w:val="0"/>
                <w:numId w:val="12"/>
              </w:numPr>
            </w:pPr>
            <w:r>
              <w:t>Report workplace hazards, discrimination, or unethical labor practices</w:t>
            </w:r>
          </w:p>
        </w:tc>
      </w:tr>
    </w:tbl>
    <w:p w14:paraId="30800DAA" w14:textId="77777777" w:rsidR="006674CA" w:rsidRDefault="006674CA" w:rsidP="00F84821"/>
    <w:p w14:paraId="443F9095" w14:textId="5D0B24B1" w:rsidR="00F84821" w:rsidRPr="00BB7D65" w:rsidRDefault="004750E0" w:rsidP="00F84821">
      <w:r>
        <w:t>.</w:t>
      </w:r>
    </w:p>
    <w:p w14:paraId="559A77AC" w14:textId="77777777" w:rsidR="00F84821" w:rsidRPr="00EB791F" w:rsidRDefault="00F84821"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7" w:name="_Toc191288501"/>
      <w:r w:rsidRPr="00EB791F">
        <w:rPr>
          <w:rFonts w:asciiTheme="minorHAnsi" w:hAnsiTheme="minorHAnsi" w:cstheme="minorHAnsi"/>
          <w:color w:val="4472C4" w:themeColor="accent1"/>
          <w:sz w:val="32"/>
          <w:szCs w:val="32"/>
        </w:rPr>
        <w:t>Monitoring and Reporting:</w:t>
      </w:r>
      <w:bookmarkEnd w:id="7"/>
      <w:r w:rsidRPr="00EB791F">
        <w:rPr>
          <w:rFonts w:asciiTheme="minorHAnsi" w:hAnsiTheme="minorHAnsi" w:cstheme="minorHAnsi"/>
          <w:color w:val="4472C4" w:themeColor="accent1"/>
          <w:sz w:val="32"/>
          <w:szCs w:val="32"/>
        </w:rPr>
        <w:t xml:space="preserve"> </w:t>
      </w:r>
    </w:p>
    <w:p w14:paraId="2F7C9E67" w14:textId="39B4534B" w:rsidR="006674CA" w:rsidRDefault="006674CA" w:rsidP="00D849D7">
      <w:pPr>
        <w:ind w:left="357"/>
      </w:pPr>
      <w:bookmarkStart w:id="8" w:name="_Toc190955639"/>
      <w:bookmarkStart w:id="9" w:name="_Toc190946472"/>
      <w:bookmarkStart w:id="10" w:name="_Toc190946964"/>
      <w:r>
        <w:t>T</w:t>
      </w:r>
      <w:r w:rsidRPr="006674CA">
        <w:t>o ensure the effectiveness of Stella Hospitality’s Labor and Human Rights Policy, a structured monitoring and reporting framework is essential. This ensures transparency, accountability, and continuous improvement in workplace conditions, employee well-being, and ethical business practices.</w:t>
      </w:r>
      <w:bookmarkEnd w:id="8"/>
      <w:r>
        <w:t xml:space="preserve"> </w:t>
      </w:r>
    </w:p>
    <w:p w14:paraId="3FD4836B" w14:textId="77777777" w:rsidR="00D849D7" w:rsidRPr="006674CA" w:rsidRDefault="00D849D7" w:rsidP="00D849D7">
      <w:pPr>
        <w:ind w:left="357"/>
      </w:pPr>
    </w:p>
    <w:p w14:paraId="79C5EDEF" w14:textId="038F8B62" w:rsidR="006674CA" w:rsidRPr="006674CA" w:rsidRDefault="006674CA" w:rsidP="00D849D7">
      <w:pPr>
        <w:pStyle w:val="ListParagraph"/>
        <w:numPr>
          <w:ilvl w:val="0"/>
          <w:numId w:val="32"/>
        </w:numPr>
      </w:pPr>
      <w:bookmarkStart w:id="11" w:name="_Toc190955640"/>
      <w:bookmarkStart w:id="12" w:name="_Toc190946477"/>
      <w:bookmarkStart w:id="13" w:name="_Toc190946969"/>
      <w:bookmarkEnd w:id="9"/>
      <w:bookmarkEnd w:id="10"/>
      <w:r w:rsidRPr="00D849D7">
        <w:rPr>
          <w:b/>
          <w:bCs/>
        </w:rPr>
        <w:t>Internal Audits &amp; Compliance Checks:</w:t>
      </w:r>
      <w:r w:rsidRPr="006674CA">
        <w:t xml:space="preserve"> Regular internal audits </w:t>
      </w:r>
      <w:r>
        <w:t>are</w:t>
      </w:r>
      <w:r w:rsidRPr="006674CA">
        <w:t xml:space="preserve"> conducted to assess compliance with labor laws, workplace safety, DEI initiatives, and employee welfare.</w:t>
      </w:r>
      <w:bookmarkEnd w:id="11"/>
    </w:p>
    <w:p w14:paraId="3945E36F" w14:textId="63BC06DA" w:rsidR="006674CA" w:rsidRPr="006674CA" w:rsidRDefault="006674CA" w:rsidP="00D849D7">
      <w:pPr>
        <w:pStyle w:val="ListParagraph"/>
        <w:numPr>
          <w:ilvl w:val="0"/>
          <w:numId w:val="32"/>
        </w:numPr>
      </w:pPr>
      <w:bookmarkStart w:id="14" w:name="_Toc190955641"/>
      <w:r w:rsidRPr="00D849D7">
        <w:rPr>
          <w:b/>
          <w:bCs/>
        </w:rPr>
        <w:t>Performance Metrics &amp; KPIs:</w:t>
      </w:r>
      <w:r w:rsidRPr="006674CA">
        <w:t xml:space="preserve"> Key performance indicators (KPIs) such as workplace safety incidents, training hours, employee satisfaction, and diversity metrics </w:t>
      </w:r>
      <w:r>
        <w:t>are</w:t>
      </w:r>
      <w:r w:rsidRPr="006674CA">
        <w:t xml:space="preserve"> tracked.</w:t>
      </w:r>
      <w:bookmarkEnd w:id="14"/>
    </w:p>
    <w:p w14:paraId="4932EBAC" w14:textId="4332EDA6" w:rsidR="006674CA" w:rsidRPr="006674CA" w:rsidRDefault="006674CA" w:rsidP="00D849D7">
      <w:pPr>
        <w:pStyle w:val="ListParagraph"/>
        <w:numPr>
          <w:ilvl w:val="0"/>
          <w:numId w:val="32"/>
        </w:numPr>
      </w:pPr>
      <w:bookmarkStart w:id="15" w:name="_Toc190955642"/>
      <w:r w:rsidRPr="00D849D7">
        <w:rPr>
          <w:b/>
          <w:bCs/>
        </w:rPr>
        <w:t>Employee Feedback &amp; Grievance Mechanisms:</w:t>
      </w:r>
      <w:r w:rsidRPr="006674CA">
        <w:t xml:space="preserve"> Employees have access to anonymous reporting channels for workplace concerns related to discrimination, unfair labor practices, or unsafe working conditions.</w:t>
      </w:r>
      <w:bookmarkEnd w:id="15"/>
    </w:p>
    <w:p w14:paraId="4017D792" w14:textId="74F885A8" w:rsidR="006674CA" w:rsidRPr="006674CA" w:rsidRDefault="006674CA" w:rsidP="00D849D7">
      <w:pPr>
        <w:pStyle w:val="ListParagraph"/>
        <w:numPr>
          <w:ilvl w:val="0"/>
          <w:numId w:val="32"/>
        </w:numPr>
      </w:pPr>
      <w:bookmarkStart w:id="16" w:name="_Toc190955643"/>
      <w:r w:rsidRPr="00D849D7">
        <w:rPr>
          <w:b/>
          <w:bCs/>
        </w:rPr>
        <w:t>Supplier &amp; Partner Assessments:</w:t>
      </w:r>
      <w:r w:rsidRPr="006674CA">
        <w:t xml:space="preserve"> Regular supplier audits ensure compliance with labor rights, ethical sourcing, and fair employment practices across the supply chain.</w:t>
      </w:r>
      <w:bookmarkEnd w:id="16"/>
    </w:p>
    <w:p w14:paraId="2B14582B" w14:textId="77777777" w:rsidR="00F84821" w:rsidRPr="00EB791F" w:rsidRDefault="00F84821"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17" w:name="_Toc191288502"/>
      <w:bookmarkEnd w:id="12"/>
      <w:bookmarkEnd w:id="13"/>
      <w:r w:rsidRPr="00EB791F">
        <w:rPr>
          <w:rFonts w:asciiTheme="minorHAnsi" w:hAnsiTheme="minorHAnsi" w:cstheme="minorHAnsi"/>
          <w:color w:val="4472C4" w:themeColor="accent1"/>
          <w:sz w:val="32"/>
          <w:szCs w:val="32"/>
        </w:rPr>
        <w:t>Communication and Transparency:</w:t>
      </w:r>
      <w:bookmarkEnd w:id="17"/>
    </w:p>
    <w:p w14:paraId="46873992" w14:textId="1E885345" w:rsidR="00F84821" w:rsidRPr="00FF5FAB" w:rsidRDefault="00F84821" w:rsidP="00F84821">
      <w:pPr>
        <w:numPr>
          <w:ilvl w:val="0"/>
          <w:numId w:val="2"/>
        </w:numPr>
        <w:spacing w:line="276" w:lineRule="auto"/>
        <w:rPr>
          <w:rFonts w:asciiTheme="minorHAnsi" w:hAnsiTheme="minorHAnsi" w:cstheme="minorHAnsi"/>
        </w:rPr>
      </w:pPr>
      <w:r w:rsidRPr="00FF5FAB">
        <w:rPr>
          <w:rFonts w:asciiTheme="minorHAnsi" w:hAnsiTheme="minorHAnsi" w:cstheme="minorHAnsi"/>
        </w:rPr>
        <w:t xml:space="preserve">The Policy is publicly available on </w:t>
      </w:r>
      <w:r>
        <w:rPr>
          <w:rFonts w:asciiTheme="minorHAnsi" w:hAnsiTheme="minorHAnsi" w:cstheme="minorHAnsi"/>
        </w:rPr>
        <w:t xml:space="preserve">Stella Hospitality’s </w:t>
      </w:r>
      <w:r w:rsidRPr="00FF5FAB">
        <w:rPr>
          <w:rFonts w:asciiTheme="minorHAnsi" w:hAnsiTheme="minorHAnsi" w:cstheme="minorHAnsi"/>
        </w:rPr>
        <w:t>website and shared through various stakeholder communication channels.</w:t>
      </w:r>
    </w:p>
    <w:p w14:paraId="4CB8689C" w14:textId="77777777" w:rsidR="00F84821" w:rsidRPr="00EB791F" w:rsidRDefault="00F84821" w:rsidP="00F84821">
      <w:pPr>
        <w:numPr>
          <w:ilvl w:val="0"/>
          <w:numId w:val="2"/>
        </w:numPr>
        <w:spacing w:line="276" w:lineRule="auto"/>
        <w:rPr>
          <w:rFonts w:asciiTheme="minorHAnsi" w:hAnsiTheme="minorHAnsi" w:cstheme="minorHAnsi"/>
        </w:rPr>
      </w:pPr>
      <w:r w:rsidRPr="00FF5FAB">
        <w:rPr>
          <w:rFonts w:asciiTheme="minorHAnsi" w:hAnsiTheme="minorHAnsi" w:cstheme="minorHAnsi"/>
        </w:rPr>
        <w:t>Employees are kept informed of updates and expected to integrate these practices into their work.</w:t>
      </w:r>
    </w:p>
    <w:p w14:paraId="599208F4" w14:textId="77777777" w:rsidR="00F84821" w:rsidRPr="00EB791F" w:rsidRDefault="00F84821"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18" w:name="_Toc191288503"/>
      <w:r w:rsidRPr="00EB791F">
        <w:rPr>
          <w:rFonts w:asciiTheme="minorHAnsi" w:hAnsiTheme="minorHAnsi" w:cstheme="minorHAnsi"/>
          <w:color w:val="4472C4" w:themeColor="accent1"/>
          <w:sz w:val="32"/>
          <w:szCs w:val="32"/>
        </w:rPr>
        <w:lastRenderedPageBreak/>
        <w:t>Review:</w:t>
      </w:r>
      <w:bookmarkEnd w:id="18"/>
      <w:r w:rsidRPr="00EB791F">
        <w:rPr>
          <w:rFonts w:asciiTheme="minorHAnsi" w:hAnsiTheme="minorHAnsi" w:cstheme="minorHAnsi"/>
          <w:color w:val="4472C4" w:themeColor="accent1"/>
          <w:sz w:val="32"/>
          <w:szCs w:val="32"/>
        </w:rPr>
        <w:t xml:space="preserve"> </w:t>
      </w:r>
    </w:p>
    <w:p w14:paraId="5EF6D152" w14:textId="1672E7C3" w:rsidR="00110EEE" w:rsidRDefault="00110EEE" w:rsidP="00110EEE">
      <w:pPr>
        <w:spacing w:line="276" w:lineRule="auto"/>
        <w:ind w:left="357"/>
        <w:rPr>
          <w:rFonts w:asciiTheme="minorHAnsi" w:hAnsiTheme="minorHAnsi" w:cstheme="minorHAnsi"/>
        </w:rPr>
      </w:pPr>
      <w:r w:rsidRPr="00110EEE">
        <w:rPr>
          <w:rFonts w:asciiTheme="minorHAnsi" w:hAnsiTheme="minorHAnsi" w:cstheme="minorHAnsi"/>
        </w:rPr>
        <w:t>The Human Resources Department</w:t>
      </w:r>
      <w:r w:rsidR="007F7269">
        <w:rPr>
          <w:rFonts w:asciiTheme="minorHAnsi" w:hAnsiTheme="minorHAnsi" w:cstheme="minorHAnsi"/>
        </w:rPr>
        <w:t xml:space="preserve"> </w:t>
      </w:r>
      <w:r w:rsidRPr="00110EEE">
        <w:rPr>
          <w:rFonts w:asciiTheme="minorHAnsi" w:hAnsiTheme="minorHAnsi" w:cstheme="minorHAnsi"/>
        </w:rPr>
        <w:t>is responsible for overseeing the implementation and review of this Labor and Human Rights Policy. This policy will be reviewed annually to ensure its effectiveness and alignment with evolving labor laws, industry standards, and organizational commitments.</w:t>
      </w:r>
    </w:p>
    <w:p w14:paraId="6E13EFEB" w14:textId="77777777" w:rsidR="00034056" w:rsidRPr="00110EEE" w:rsidRDefault="00034056" w:rsidP="00110EEE">
      <w:pPr>
        <w:spacing w:line="276" w:lineRule="auto"/>
        <w:ind w:left="357"/>
        <w:rPr>
          <w:rFonts w:asciiTheme="minorHAnsi" w:hAnsiTheme="minorHAnsi" w:cstheme="minorHAnsi"/>
        </w:rPr>
      </w:pPr>
    </w:p>
    <w:p w14:paraId="526E6224" w14:textId="1BE52FA6" w:rsidR="00F84821" w:rsidRDefault="00110EEE" w:rsidP="00110EEE">
      <w:pPr>
        <w:spacing w:line="276" w:lineRule="auto"/>
        <w:ind w:left="357"/>
        <w:rPr>
          <w:rFonts w:asciiTheme="minorHAnsi" w:hAnsiTheme="minorHAnsi" w:cstheme="minorHAnsi"/>
        </w:rPr>
      </w:pPr>
      <w:r w:rsidRPr="00110EEE">
        <w:rPr>
          <w:rFonts w:asciiTheme="minorHAnsi" w:hAnsiTheme="minorHAnsi" w:cstheme="minorHAnsi"/>
        </w:rPr>
        <w:t>Any updates or modifications will be communicated to all stakeholders</w:t>
      </w:r>
      <w:r>
        <w:rPr>
          <w:rFonts w:asciiTheme="minorHAnsi" w:hAnsiTheme="minorHAnsi" w:cstheme="minorHAnsi"/>
        </w:rPr>
        <w:t xml:space="preserve"> </w:t>
      </w:r>
      <w:r w:rsidRPr="00110EEE">
        <w:rPr>
          <w:rFonts w:asciiTheme="minorHAnsi" w:hAnsiTheme="minorHAnsi" w:cstheme="minorHAnsi"/>
        </w:rPr>
        <w:t xml:space="preserve">to ensure continued compliance and adaptation to changing labor rights challenges. </w:t>
      </w:r>
    </w:p>
    <w:p w14:paraId="6FB7CF53" w14:textId="77777777" w:rsidR="00F84821" w:rsidRDefault="00F84821" w:rsidP="00F84821">
      <w:pPr>
        <w:spacing w:line="276" w:lineRule="auto"/>
        <w:ind w:left="357"/>
        <w:rPr>
          <w:rFonts w:asciiTheme="minorHAnsi" w:hAnsiTheme="minorHAnsi" w:cstheme="minorHAnsi"/>
        </w:rPr>
      </w:pPr>
    </w:p>
    <w:p w14:paraId="4DCAB60D" w14:textId="77777777" w:rsidR="00F84821" w:rsidRDefault="00F84821" w:rsidP="00F84821">
      <w:pPr>
        <w:spacing w:line="276" w:lineRule="auto"/>
        <w:rPr>
          <w:rFonts w:asciiTheme="minorHAnsi" w:hAnsiTheme="minorHAnsi" w:cstheme="minorHAnsi"/>
        </w:rPr>
      </w:pPr>
    </w:p>
    <w:p w14:paraId="74B6F7F9" w14:textId="77777777" w:rsidR="00F84821" w:rsidRDefault="00F84821" w:rsidP="00F84821">
      <w:pPr>
        <w:spacing w:line="276" w:lineRule="auto"/>
        <w:ind w:left="357"/>
        <w:rPr>
          <w:rFonts w:asciiTheme="minorHAnsi" w:hAnsiTheme="minorHAnsi" w:cstheme="minorHAnsi"/>
          <w:sz w:val="28"/>
          <w:szCs w:val="28"/>
        </w:rPr>
      </w:pPr>
      <w:bookmarkStart w:id="19" w:name="_Hlk179198283"/>
      <w:r w:rsidRPr="00324BAE">
        <w:rPr>
          <w:rFonts w:asciiTheme="minorHAnsi" w:hAnsiTheme="minorHAnsi" w:cstheme="minorHAnsi"/>
          <w:b/>
          <w:bCs/>
          <w:sz w:val="28"/>
          <w:szCs w:val="28"/>
        </w:rPr>
        <w:t>Approved By</w:t>
      </w:r>
      <w:r w:rsidRPr="00381150">
        <w:rPr>
          <w:rFonts w:asciiTheme="minorHAnsi" w:hAnsiTheme="minorHAnsi" w:cstheme="minorHAnsi"/>
          <w:sz w:val="28"/>
          <w:szCs w:val="28"/>
        </w:rPr>
        <w:t>:</w:t>
      </w:r>
    </w:p>
    <w:p w14:paraId="2A53F0D6" w14:textId="77777777" w:rsidR="00F84821" w:rsidRPr="00324BAE" w:rsidRDefault="00F84821" w:rsidP="00F84821">
      <w:pPr>
        <w:spacing w:line="276" w:lineRule="auto"/>
        <w:ind w:left="357"/>
        <w:rPr>
          <w:rFonts w:asciiTheme="minorHAnsi" w:hAnsiTheme="minorHAnsi" w:cstheme="minorHAnsi"/>
          <w:sz w:val="20"/>
          <w:szCs w:val="20"/>
        </w:rPr>
      </w:pPr>
    </w:p>
    <w:p w14:paraId="714B1270" w14:textId="77777777" w:rsidR="00F84821" w:rsidRPr="00381150" w:rsidRDefault="00F84821" w:rsidP="00F84821">
      <w:pPr>
        <w:spacing w:line="276" w:lineRule="auto"/>
        <w:ind w:left="357"/>
        <w:rPr>
          <w:rFonts w:asciiTheme="minorHAnsi" w:hAnsiTheme="minorHAnsi" w:cstheme="minorHAnsi"/>
          <w:sz w:val="28"/>
          <w:szCs w:val="28"/>
        </w:rPr>
      </w:pPr>
      <w:r w:rsidRPr="00324BAE">
        <w:rPr>
          <w:rFonts w:asciiTheme="minorHAnsi" w:hAnsiTheme="minorHAnsi" w:cstheme="minorHAnsi"/>
          <w:b/>
          <w:bCs/>
          <w:sz w:val="28"/>
          <w:szCs w:val="28"/>
        </w:rPr>
        <w:t>Designation</w:t>
      </w:r>
      <w:r>
        <w:rPr>
          <w:rFonts w:asciiTheme="minorHAnsi" w:hAnsiTheme="minorHAnsi" w:cstheme="minorHAnsi"/>
          <w:sz w:val="28"/>
          <w:szCs w:val="28"/>
        </w:rPr>
        <w:t xml:space="preserve">: </w:t>
      </w:r>
      <w:r>
        <w:rPr>
          <w:rFonts w:asciiTheme="minorHAnsi" w:hAnsiTheme="minorHAnsi" w:cstheme="minorHAnsi"/>
          <w:sz w:val="28"/>
          <w:szCs w:val="28"/>
        </w:rPr>
        <w:tab/>
      </w:r>
    </w:p>
    <w:p w14:paraId="680F4494" w14:textId="77777777" w:rsidR="00F84821" w:rsidRPr="00324BAE" w:rsidRDefault="00F84821" w:rsidP="00F84821">
      <w:pPr>
        <w:spacing w:line="276" w:lineRule="auto"/>
        <w:ind w:left="357"/>
        <w:rPr>
          <w:rFonts w:asciiTheme="minorHAnsi" w:hAnsiTheme="minorHAnsi" w:cstheme="minorHAnsi"/>
          <w:sz w:val="20"/>
          <w:szCs w:val="20"/>
        </w:rPr>
      </w:pPr>
    </w:p>
    <w:p w14:paraId="2CC6BF34" w14:textId="77777777" w:rsidR="00F84821" w:rsidRDefault="00F84821" w:rsidP="00F84821">
      <w:pPr>
        <w:spacing w:line="276" w:lineRule="auto"/>
        <w:ind w:left="357"/>
        <w:rPr>
          <w:rFonts w:asciiTheme="minorHAnsi" w:eastAsia="Times New Roman" w:hAnsiTheme="minorHAnsi" w:cstheme="minorHAnsi"/>
          <w:b/>
          <w:bCs/>
          <w:color w:val="00B050"/>
          <w:sz w:val="32"/>
          <w:szCs w:val="32"/>
        </w:rPr>
      </w:pPr>
      <w:r w:rsidRPr="00324BAE">
        <w:rPr>
          <w:rFonts w:asciiTheme="minorHAnsi" w:hAnsiTheme="minorHAnsi" w:cstheme="minorHAnsi"/>
          <w:b/>
          <w:bCs/>
          <w:sz w:val="28"/>
          <w:szCs w:val="28"/>
        </w:rPr>
        <w:t>Last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01/01/2025</w:t>
      </w:r>
      <w:r w:rsidRPr="00381150">
        <w:rPr>
          <w:rFonts w:asciiTheme="minorHAnsi" w:hAnsiTheme="minorHAnsi" w:cstheme="minorHAnsi"/>
          <w:sz w:val="28"/>
          <w:szCs w:val="28"/>
        </w:rPr>
        <w:tab/>
      </w:r>
      <w:r w:rsidRPr="00381150">
        <w:rPr>
          <w:rFonts w:asciiTheme="minorHAnsi" w:hAnsiTheme="minorHAnsi" w:cstheme="minorHAnsi"/>
          <w:sz w:val="28"/>
          <w:szCs w:val="28"/>
        </w:rPr>
        <w:tab/>
      </w:r>
      <w:r w:rsidRPr="00324BAE">
        <w:rPr>
          <w:rFonts w:asciiTheme="minorHAnsi" w:hAnsiTheme="minorHAnsi" w:cstheme="minorHAnsi"/>
          <w:b/>
          <w:bCs/>
          <w:sz w:val="28"/>
          <w:szCs w:val="28"/>
        </w:rPr>
        <w:t>Next Review Date</w:t>
      </w:r>
      <w:r w:rsidRPr="00381150">
        <w:rPr>
          <w:rFonts w:asciiTheme="minorHAnsi" w:hAnsiTheme="minorHAnsi" w:cstheme="minorHAnsi"/>
          <w:sz w:val="28"/>
          <w:szCs w:val="28"/>
        </w:rPr>
        <w:t xml:space="preserve">: </w:t>
      </w:r>
      <w:r>
        <w:rPr>
          <w:rFonts w:asciiTheme="minorHAnsi" w:hAnsiTheme="minorHAnsi" w:cstheme="minorHAnsi"/>
          <w:sz w:val="28"/>
          <w:szCs w:val="28"/>
        </w:rPr>
        <w:t>01/01/2026</w:t>
      </w:r>
      <w:r w:rsidRPr="007E398C">
        <w:rPr>
          <w:rFonts w:asciiTheme="minorHAnsi" w:hAnsiTheme="minorHAnsi" w:cstheme="minorHAnsi"/>
        </w:rPr>
        <w:br/>
      </w:r>
      <w:bookmarkEnd w:id="19"/>
      <w:r>
        <w:rPr>
          <w:rFonts w:asciiTheme="minorHAnsi" w:hAnsiTheme="minorHAnsi" w:cstheme="minorHAnsi"/>
          <w:color w:val="00B050"/>
          <w:sz w:val="32"/>
          <w:szCs w:val="32"/>
        </w:rPr>
        <w:br w:type="page"/>
      </w:r>
    </w:p>
    <w:p w14:paraId="5FA1F4C5" w14:textId="080F9485" w:rsidR="00F84821" w:rsidRPr="00EB791F" w:rsidRDefault="00F84821" w:rsidP="00F84821">
      <w:pPr>
        <w:pStyle w:val="Heading1"/>
        <w:numPr>
          <w:ilvl w:val="0"/>
          <w:numId w:val="3"/>
        </w:numPr>
        <w:spacing w:before="240" w:after="240" w:line="276" w:lineRule="auto"/>
        <w:ind w:left="357" w:hanging="357"/>
        <w:rPr>
          <w:rFonts w:asciiTheme="minorHAnsi" w:hAnsiTheme="minorHAnsi" w:cstheme="minorHAnsi"/>
          <w:color w:val="4472C4" w:themeColor="accent1"/>
          <w:sz w:val="32"/>
          <w:szCs w:val="32"/>
        </w:rPr>
      </w:pPr>
      <w:bookmarkStart w:id="20" w:name="_Toc191288504"/>
      <w:r w:rsidRPr="00EB791F">
        <w:rPr>
          <w:rFonts w:asciiTheme="minorHAnsi" w:hAnsiTheme="minorHAnsi" w:cstheme="minorHAnsi"/>
          <w:color w:val="4472C4" w:themeColor="accent1"/>
          <w:sz w:val="32"/>
          <w:szCs w:val="32"/>
        </w:rPr>
        <w:lastRenderedPageBreak/>
        <w:t xml:space="preserve">Employee Acknowledgement – Stella Hospitality </w:t>
      </w:r>
      <w:r w:rsidR="00110EEE">
        <w:rPr>
          <w:rFonts w:asciiTheme="minorHAnsi" w:hAnsiTheme="minorHAnsi" w:cstheme="minorHAnsi"/>
          <w:color w:val="4472C4" w:themeColor="accent1"/>
          <w:sz w:val="32"/>
          <w:szCs w:val="32"/>
        </w:rPr>
        <w:t xml:space="preserve">Labor and Human Rights </w:t>
      </w:r>
      <w:r w:rsidRPr="00EB791F">
        <w:rPr>
          <w:rFonts w:asciiTheme="minorHAnsi" w:hAnsiTheme="minorHAnsi" w:cstheme="minorHAnsi"/>
          <w:color w:val="4472C4" w:themeColor="accent1"/>
          <w:sz w:val="32"/>
          <w:szCs w:val="32"/>
        </w:rPr>
        <w:t>Policy</w:t>
      </w:r>
      <w:bookmarkEnd w:id="20"/>
    </w:p>
    <w:p w14:paraId="3CE510D5" w14:textId="77777777" w:rsidR="00110EEE" w:rsidRDefault="00F84821" w:rsidP="00110EEE">
      <w:pPr>
        <w:spacing w:after="240" w:line="276" w:lineRule="auto"/>
        <w:ind w:left="357"/>
        <w:rPr>
          <w:rFonts w:asciiTheme="minorHAnsi" w:hAnsiTheme="minorHAnsi" w:cstheme="minorHAnsi"/>
        </w:rPr>
      </w:pPr>
      <w:r w:rsidRPr="00C526BC">
        <w:rPr>
          <w:rFonts w:asciiTheme="minorHAnsi" w:hAnsiTheme="minorHAnsi" w:cstheme="minorHAnsi"/>
        </w:rPr>
        <w:t>I</w:t>
      </w:r>
      <w:r>
        <w:rPr>
          <w:rFonts w:asciiTheme="minorHAnsi" w:hAnsiTheme="minorHAnsi" w:cstheme="minorHAnsi"/>
        </w:rPr>
        <w:t xml:space="preserve"> </w:t>
      </w:r>
      <w:r w:rsidRPr="00C526BC">
        <w:rPr>
          <w:rFonts w:asciiTheme="minorHAnsi" w:hAnsiTheme="minorHAnsi" w:cstheme="minorHAnsi"/>
        </w:rPr>
        <w:t xml:space="preserve">acknowledge that I have received, read, and understood the </w:t>
      </w:r>
      <w:r>
        <w:rPr>
          <w:rFonts w:asciiTheme="minorHAnsi" w:hAnsiTheme="minorHAnsi" w:cstheme="minorHAnsi"/>
          <w:b/>
          <w:bCs/>
        </w:rPr>
        <w:t>Stella Hospitality</w:t>
      </w:r>
      <w:r w:rsidRPr="00C526BC">
        <w:rPr>
          <w:rFonts w:asciiTheme="minorHAnsi" w:hAnsiTheme="minorHAnsi" w:cstheme="minorHAnsi"/>
          <w:b/>
          <w:bCs/>
        </w:rPr>
        <w:t xml:space="preserve"> </w:t>
      </w:r>
      <w:r w:rsidR="00110EEE">
        <w:rPr>
          <w:rFonts w:asciiTheme="minorHAnsi" w:hAnsiTheme="minorHAnsi" w:cstheme="minorHAnsi"/>
          <w:b/>
          <w:bCs/>
        </w:rPr>
        <w:t>Labor and Human Rights</w:t>
      </w:r>
      <w:r w:rsidRPr="00C526BC">
        <w:rPr>
          <w:rFonts w:asciiTheme="minorHAnsi" w:hAnsiTheme="minorHAnsi" w:cstheme="minorHAnsi"/>
          <w:b/>
          <w:bCs/>
        </w:rPr>
        <w:t xml:space="preserve"> Policy</w:t>
      </w:r>
      <w:r w:rsidRPr="00C526BC">
        <w:rPr>
          <w:rFonts w:asciiTheme="minorHAnsi" w:hAnsiTheme="minorHAnsi" w:cstheme="minorHAnsi"/>
        </w:rPr>
        <w:t xml:space="preserve">. </w:t>
      </w:r>
      <w:r w:rsidR="00110EEE" w:rsidRPr="00110EEE">
        <w:rPr>
          <w:rFonts w:asciiTheme="minorHAnsi" w:hAnsiTheme="minorHAnsi" w:cstheme="minorHAnsi"/>
        </w:rPr>
        <w:t>I am aware of the company’s dedication to labor and human rights, including its commitment to fair working conditions, diversity, equity, inclusion, employee well-being, and ethical labor practices across all operations.</w:t>
      </w:r>
      <w:r w:rsidR="00110EEE">
        <w:rPr>
          <w:rFonts w:asciiTheme="minorHAnsi" w:hAnsiTheme="minorHAnsi" w:cstheme="minorHAnsi"/>
        </w:rPr>
        <w:t xml:space="preserve"> </w:t>
      </w:r>
      <w:r w:rsidR="00110EEE" w:rsidRPr="00110EEE">
        <w:rPr>
          <w:rFonts w:asciiTheme="minorHAnsi" w:hAnsiTheme="minorHAnsi" w:cstheme="minorHAnsi"/>
        </w:rPr>
        <w:t>I understand my role in supporting this policy, which includes complying with all applicable labor laws and workplace regulations, actively participating in Stella Hospitality’s initiatives for employee welfare, and contributing to a respectful and inclusive work environment. I agree to uphold fair treatment of all colleagues, follow health and safety guidelines, engage in training programs, and promote diversity and non-discrimination in my daily tasks.</w:t>
      </w:r>
      <w:r w:rsidR="00110EEE">
        <w:rPr>
          <w:rFonts w:asciiTheme="minorHAnsi" w:hAnsiTheme="minorHAnsi" w:cstheme="minorHAnsi"/>
        </w:rPr>
        <w:t xml:space="preserve"> </w:t>
      </w:r>
    </w:p>
    <w:p w14:paraId="6B8815AD" w14:textId="77777777" w:rsidR="00110EEE" w:rsidRDefault="00110EEE" w:rsidP="00110EEE">
      <w:pPr>
        <w:spacing w:after="240" w:line="276" w:lineRule="auto"/>
        <w:ind w:left="357"/>
        <w:rPr>
          <w:rFonts w:asciiTheme="minorHAnsi" w:hAnsiTheme="minorHAnsi" w:cstheme="minorHAnsi"/>
        </w:rPr>
      </w:pPr>
      <w:r w:rsidRPr="00110EEE">
        <w:rPr>
          <w:rFonts w:asciiTheme="minorHAnsi" w:hAnsiTheme="minorHAnsi" w:cstheme="minorHAnsi"/>
        </w:rPr>
        <w:t>Furthermore, I will report any workplace concerns related to unfair labor practices, discrimination, harassment, or unsafe conditions and contribute suggestions for continuous improvement to help Stella Hospitality maintain an ethical, safe, and equitable workplace.</w:t>
      </w:r>
      <w:r>
        <w:rPr>
          <w:rFonts w:asciiTheme="minorHAnsi" w:hAnsiTheme="minorHAnsi" w:cstheme="minorHAnsi"/>
        </w:rPr>
        <w:t xml:space="preserve"> </w:t>
      </w:r>
    </w:p>
    <w:p w14:paraId="34A40316" w14:textId="68DDDD21" w:rsidR="00F84821" w:rsidRDefault="00110EEE" w:rsidP="00110EEE">
      <w:pPr>
        <w:spacing w:after="240" w:line="276" w:lineRule="auto"/>
        <w:ind w:left="357"/>
        <w:rPr>
          <w:rFonts w:asciiTheme="minorHAnsi" w:hAnsiTheme="minorHAnsi" w:cstheme="minorHAnsi"/>
        </w:rPr>
      </w:pPr>
      <w:r w:rsidRPr="00110EEE">
        <w:rPr>
          <w:rFonts w:asciiTheme="minorHAnsi" w:hAnsiTheme="minorHAnsi" w:cstheme="minorHAnsi"/>
        </w:rPr>
        <w:t>By signing below, I confirm my commitment to upholding the Stella Hospitality Labor and Human Rights Policy</w:t>
      </w:r>
      <w:r>
        <w:rPr>
          <w:rFonts w:asciiTheme="minorHAnsi" w:hAnsiTheme="minorHAnsi" w:cstheme="minorHAnsi"/>
        </w:rPr>
        <w:t>.</w:t>
      </w:r>
    </w:p>
    <w:p w14:paraId="131731AC" w14:textId="77777777" w:rsidR="00F84821" w:rsidRDefault="00F84821" w:rsidP="00F84821">
      <w:pPr>
        <w:spacing w:line="276" w:lineRule="auto"/>
        <w:ind w:left="357"/>
        <w:rPr>
          <w:rFonts w:asciiTheme="minorHAnsi" w:hAnsiTheme="minorHAnsi" w:cstheme="minorHAnsi"/>
        </w:rPr>
      </w:pPr>
    </w:p>
    <w:p w14:paraId="7BD93C51" w14:textId="77777777" w:rsidR="00F84821" w:rsidRPr="00C526BC" w:rsidRDefault="00F84821" w:rsidP="00F84821">
      <w:pPr>
        <w:spacing w:line="276" w:lineRule="auto"/>
        <w:ind w:left="357"/>
        <w:rPr>
          <w:rFonts w:asciiTheme="minorHAnsi" w:hAnsiTheme="minorHAnsi" w:cstheme="minorHAnsi"/>
        </w:rPr>
      </w:pPr>
    </w:p>
    <w:p w14:paraId="57EBEF67" w14:textId="77777777" w:rsidR="00F84821" w:rsidRDefault="00F84821" w:rsidP="00F84821">
      <w:pPr>
        <w:spacing w:line="276" w:lineRule="auto"/>
        <w:ind w:left="357"/>
        <w:rPr>
          <w:rFonts w:asciiTheme="minorHAnsi" w:hAnsiTheme="minorHAnsi" w:cstheme="minorHAnsi"/>
          <w:b/>
          <w:bCs/>
        </w:rPr>
      </w:pPr>
      <w:bookmarkStart w:id="21" w:name="_Hlk179199052"/>
      <w:r w:rsidRPr="00C526BC">
        <w:rPr>
          <w:rFonts w:asciiTheme="minorHAnsi" w:hAnsiTheme="minorHAnsi" w:cstheme="minorHAnsi"/>
          <w:b/>
          <w:bCs/>
        </w:rPr>
        <w:t xml:space="preserve">Employee </w:t>
      </w:r>
      <w:r>
        <w:rPr>
          <w:rFonts w:asciiTheme="minorHAnsi" w:hAnsiTheme="minorHAnsi" w:cstheme="minorHAnsi"/>
          <w:b/>
          <w:bCs/>
        </w:rPr>
        <w:t>Name</w:t>
      </w:r>
      <w:r w:rsidRPr="00C526BC">
        <w:rPr>
          <w:rFonts w:asciiTheme="minorHAnsi" w:hAnsiTheme="minorHAnsi" w:cstheme="minorHAnsi"/>
          <w:b/>
          <w:bCs/>
        </w:rPr>
        <w:t>:</w:t>
      </w:r>
    </w:p>
    <w:p w14:paraId="114C258D" w14:textId="77777777" w:rsidR="00F84821" w:rsidRDefault="00F84821" w:rsidP="00F84821">
      <w:pPr>
        <w:spacing w:line="276" w:lineRule="auto"/>
        <w:ind w:left="357"/>
        <w:rPr>
          <w:rFonts w:asciiTheme="minorHAnsi" w:hAnsiTheme="minorHAnsi" w:cstheme="minorHAnsi"/>
          <w:b/>
          <w:bCs/>
        </w:rPr>
      </w:pPr>
    </w:p>
    <w:p w14:paraId="3149519D" w14:textId="77777777" w:rsidR="00F84821" w:rsidRDefault="00F84821" w:rsidP="00F84821">
      <w:pPr>
        <w:spacing w:line="276" w:lineRule="auto"/>
        <w:ind w:left="357"/>
        <w:rPr>
          <w:rFonts w:asciiTheme="minorHAnsi" w:hAnsiTheme="minorHAnsi" w:cstheme="minorHAnsi"/>
          <w:b/>
          <w:bCs/>
        </w:rPr>
      </w:pPr>
      <w:r>
        <w:rPr>
          <w:rFonts w:asciiTheme="minorHAnsi" w:hAnsiTheme="minorHAnsi" w:cstheme="minorHAnsi"/>
          <w:b/>
          <w:bCs/>
        </w:rPr>
        <w:t xml:space="preserve">Employee </w:t>
      </w:r>
      <w:r w:rsidRPr="00C526BC">
        <w:rPr>
          <w:rFonts w:asciiTheme="minorHAnsi" w:hAnsiTheme="minorHAnsi" w:cstheme="minorHAnsi"/>
          <w:b/>
          <w:bCs/>
        </w:rPr>
        <w:t>Signature</w:t>
      </w:r>
      <w:r>
        <w:rPr>
          <w:rFonts w:asciiTheme="minorHAnsi" w:hAnsiTheme="minorHAnsi" w:cstheme="minorHAnsi"/>
          <w:b/>
          <w:bCs/>
        </w:rPr>
        <w:t xml:space="preserve">: </w:t>
      </w:r>
    </w:p>
    <w:p w14:paraId="64CCC122" w14:textId="77777777" w:rsidR="00F84821" w:rsidRPr="00C526BC" w:rsidRDefault="00F84821" w:rsidP="00F84821">
      <w:pPr>
        <w:spacing w:line="276" w:lineRule="auto"/>
        <w:ind w:left="357"/>
        <w:rPr>
          <w:rFonts w:asciiTheme="minorHAnsi" w:hAnsiTheme="minorHAnsi" w:cstheme="minorHAnsi"/>
        </w:rPr>
      </w:pPr>
    </w:p>
    <w:p w14:paraId="1E1A3209" w14:textId="77777777" w:rsidR="00F84821" w:rsidRPr="00C526BC" w:rsidRDefault="00F84821" w:rsidP="00F84821">
      <w:pPr>
        <w:spacing w:line="276" w:lineRule="auto"/>
        <w:ind w:left="357"/>
        <w:rPr>
          <w:rFonts w:asciiTheme="minorHAnsi" w:hAnsiTheme="minorHAnsi" w:cstheme="minorHAnsi"/>
        </w:rPr>
      </w:pPr>
      <w:r w:rsidRPr="00C526BC">
        <w:rPr>
          <w:rFonts w:asciiTheme="minorHAnsi" w:hAnsiTheme="minorHAnsi" w:cstheme="minorHAnsi"/>
          <w:b/>
          <w:bCs/>
        </w:rPr>
        <w:t xml:space="preserve">Date: </w:t>
      </w:r>
    </w:p>
    <w:bookmarkEnd w:id="21"/>
    <w:p w14:paraId="6DFE4055" w14:textId="77777777" w:rsidR="00F84821" w:rsidRPr="00FF5FAB" w:rsidRDefault="00F84821" w:rsidP="00F84821">
      <w:pPr>
        <w:spacing w:line="276" w:lineRule="auto"/>
        <w:ind w:left="357"/>
        <w:rPr>
          <w:rFonts w:asciiTheme="minorHAnsi" w:hAnsiTheme="minorHAnsi" w:cstheme="minorHAnsi"/>
        </w:rPr>
      </w:pPr>
    </w:p>
    <w:p w14:paraId="4DF6FE81" w14:textId="77777777" w:rsidR="00F84821" w:rsidRDefault="00F84821" w:rsidP="00F84821"/>
    <w:p w14:paraId="5EAA7F2F" w14:textId="77777777" w:rsidR="00623ACA" w:rsidRDefault="00623ACA"/>
    <w:sectPr w:rsidR="00623ACA" w:rsidSect="00F84821">
      <w:headerReference w:type="default" r:id="rId8"/>
      <w:footerReference w:type="default" r:id="rId9"/>
      <w:pgSz w:w="11906" w:h="16838"/>
      <w:pgMar w:top="1440" w:right="1440" w:bottom="1135" w:left="1440" w:header="708" w:footer="530"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5A54A" w14:textId="77777777" w:rsidR="00E62FF4" w:rsidRDefault="00E62FF4" w:rsidP="006674CA">
      <w:r>
        <w:separator/>
      </w:r>
    </w:p>
  </w:endnote>
  <w:endnote w:type="continuationSeparator" w:id="0">
    <w:p w14:paraId="18D8FE41" w14:textId="77777777" w:rsidR="00E62FF4" w:rsidRDefault="00E62FF4" w:rsidP="00667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057E9" w14:textId="14E78EFA" w:rsidR="00D6549B" w:rsidRDefault="00000000">
    <w:pPr>
      <w:pStyle w:val="Footer"/>
    </w:pPr>
    <w:r>
      <w:t>Revision Number: 01</w:t>
    </w:r>
    <w:r>
      <w:ptab w:relativeTo="margin" w:alignment="center" w:leader="none"/>
    </w:r>
    <w:r w:rsidR="00034056">
      <w:t>DOC-SH-POL-02</w:t>
    </w:r>
    <w:r>
      <w:ptab w:relativeTo="margin" w:alignment="right" w:leader="none"/>
    </w:r>
    <w:r w:rsidRPr="00CC509A">
      <w:rPr>
        <w:color w:val="7F7F7F" w:themeColor="background1" w:themeShade="7F"/>
        <w:spacing w:val="60"/>
      </w:rPr>
      <w:t>Page</w:t>
    </w:r>
    <w:r w:rsidRPr="00CC509A">
      <w:t xml:space="preserve"> | </w:t>
    </w:r>
    <w:r w:rsidRPr="00CC509A">
      <w:fldChar w:fldCharType="begin"/>
    </w:r>
    <w:r w:rsidRPr="00CC509A">
      <w:instrText xml:space="preserve"> PAGE   \* MERGEFORMAT </w:instrText>
    </w:r>
    <w:r w:rsidRPr="00CC509A">
      <w:fldChar w:fldCharType="separate"/>
    </w:r>
    <w:r w:rsidRPr="00CC509A">
      <w:rPr>
        <w:b/>
        <w:bCs/>
        <w:noProof/>
      </w:rPr>
      <w:t>1</w:t>
    </w:r>
    <w:r w:rsidRPr="00CC509A">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24A2B" w14:textId="77777777" w:rsidR="00E62FF4" w:rsidRDefault="00E62FF4" w:rsidP="006674CA">
      <w:r>
        <w:separator/>
      </w:r>
    </w:p>
  </w:footnote>
  <w:footnote w:type="continuationSeparator" w:id="0">
    <w:p w14:paraId="7A366DEB" w14:textId="77777777" w:rsidR="00E62FF4" w:rsidRDefault="00E62FF4" w:rsidP="00667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E5CA6" w14:textId="77777777" w:rsidR="00D6549B" w:rsidRDefault="00000000">
    <w:pPr>
      <w:pStyle w:val="Header"/>
    </w:pPr>
    <w:r w:rsidRPr="00B4387A">
      <w:rPr>
        <w:noProof/>
      </w:rPr>
      <w:drawing>
        <wp:anchor distT="0" distB="0" distL="114300" distR="114300" simplePos="0" relativeHeight="251659264" behindDoc="0" locked="0" layoutInCell="1" allowOverlap="1" wp14:anchorId="374BF2F9" wp14:editId="77B51E1C">
          <wp:simplePos x="0" y="0"/>
          <wp:positionH relativeFrom="margin">
            <wp:posOffset>1775753</wp:posOffset>
          </wp:positionH>
          <wp:positionV relativeFrom="paragraph">
            <wp:posOffset>-363758</wp:posOffset>
          </wp:positionV>
          <wp:extent cx="1710055" cy="1163581"/>
          <wp:effectExtent l="0" t="0" r="4445" b="0"/>
          <wp:wrapNone/>
          <wp:docPr id="1966393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55" cy="116358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74FC42" w14:textId="77777777" w:rsidR="00D6549B" w:rsidRDefault="00D6549B">
    <w:pPr>
      <w:pStyle w:val="Header"/>
    </w:pPr>
  </w:p>
  <w:p w14:paraId="32FE5369" w14:textId="77777777" w:rsidR="00D6549B" w:rsidRDefault="00D6549B">
    <w:pPr>
      <w:pStyle w:val="Header"/>
    </w:pPr>
  </w:p>
  <w:p w14:paraId="61D2A382" w14:textId="77777777" w:rsidR="00D6549B" w:rsidRDefault="00D654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8D5"/>
    <w:multiLevelType w:val="multilevel"/>
    <w:tmpl w:val="085617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751953"/>
    <w:multiLevelType w:val="multilevel"/>
    <w:tmpl w:val="7DE67E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6854A67"/>
    <w:multiLevelType w:val="hybridMultilevel"/>
    <w:tmpl w:val="39F86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5C5688"/>
    <w:multiLevelType w:val="hybridMultilevel"/>
    <w:tmpl w:val="887A43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8E15891"/>
    <w:multiLevelType w:val="hybridMultilevel"/>
    <w:tmpl w:val="82509F84"/>
    <w:lvl w:ilvl="0" w:tplc="40090001">
      <w:start w:val="1"/>
      <w:numFmt w:val="bullet"/>
      <w:lvlText w:val=""/>
      <w:lvlJc w:val="left"/>
      <w:pPr>
        <w:ind w:left="1074" w:hanging="360"/>
      </w:pPr>
      <w:rPr>
        <w:rFonts w:ascii="Symbol" w:hAnsi="Symbol" w:hint="default"/>
      </w:rPr>
    </w:lvl>
    <w:lvl w:ilvl="1" w:tplc="FFFFFFFF" w:tentative="1">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5" w15:restartNumberingAfterBreak="0">
    <w:nsid w:val="0DDB3D6D"/>
    <w:multiLevelType w:val="hybridMultilevel"/>
    <w:tmpl w:val="7FC64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5F3BC2"/>
    <w:multiLevelType w:val="hybridMultilevel"/>
    <w:tmpl w:val="7598D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A759FF"/>
    <w:multiLevelType w:val="hybridMultilevel"/>
    <w:tmpl w:val="C096D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780BA1"/>
    <w:multiLevelType w:val="hybridMultilevel"/>
    <w:tmpl w:val="A634C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2842F60"/>
    <w:multiLevelType w:val="hybridMultilevel"/>
    <w:tmpl w:val="5E5AFC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3A16A03"/>
    <w:multiLevelType w:val="hybridMultilevel"/>
    <w:tmpl w:val="6E566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FD3D07"/>
    <w:multiLevelType w:val="hybridMultilevel"/>
    <w:tmpl w:val="B14AF5FA"/>
    <w:lvl w:ilvl="0" w:tplc="6748B54E">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6830120"/>
    <w:multiLevelType w:val="hybridMultilevel"/>
    <w:tmpl w:val="BECE7EE4"/>
    <w:lvl w:ilvl="0" w:tplc="1C52FDEA">
      <w:start w:val="1"/>
      <w:numFmt w:val="decimal"/>
      <w:lvlText w:val="%1."/>
      <w:lvlJc w:val="left"/>
      <w:pPr>
        <w:ind w:left="720" w:hanging="360"/>
      </w:pPr>
      <w:rPr>
        <w:rFonts w:eastAsia="Calibri" w:hint="default"/>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A481E96"/>
    <w:multiLevelType w:val="hybridMultilevel"/>
    <w:tmpl w:val="3D847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2F0A8C"/>
    <w:multiLevelType w:val="hybridMultilevel"/>
    <w:tmpl w:val="B640491E"/>
    <w:lvl w:ilvl="0" w:tplc="61AED8BA">
      <w:start w:val="1"/>
      <w:numFmt w:val="bullet"/>
      <w:lvlText w:val=""/>
      <w:lvlJc w:val="left"/>
      <w:pPr>
        <w:ind w:left="1074" w:hanging="360"/>
      </w:pPr>
      <w:rPr>
        <w:rFonts w:ascii="Wingdings" w:hAnsi="Wingdings" w:hint="default"/>
        <w:color w:val="auto"/>
        <w:sz w:val="24"/>
        <w:szCs w:val="24"/>
      </w:rPr>
    </w:lvl>
    <w:lvl w:ilvl="1" w:tplc="FFFFFFFF" w:tentative="1">
      <w:start w:val="1"/>
      <w:numFmt w:val="bullet"/>
      <w:lvlText w:val="o"/>
      <w:lvlJc w:val="left"/>
      <w:pPr>
        <w:ind w:left="1794" w:hanging="360"/>
      </w:pPr>
      <w:rPr>
        <w:rFonts w:ascii="Courier New" w:hAnsi="Courier New" w:cs="Courier New" w:hint="default"/>
      </w:rPr>
    </w:lvl>
    <w:lvl w:ilvl="2" w:tplc="FFFFFFFF" w:tentative="1">
      <w:start w:val="1"/>
      <w:numFmt w:val="bullet"/>
      <w:lvlText w:val=""/>
      <w:lvlJc w:val="left"/>
      <w:pPr>
        <w:ind w:left="2514" w:hanging="360"/>
      </w:pPr>
      <w:rPr>
        <w:rFonts w:ascii="Wingdings" w:hAnsi="Wingdings" w:hint="default"/>
      </w:rPr>
    </w:lvl>
    <w:lvl w:ilvl="3" w:tplc="FFFFFFFF" w:tentative="1">
      <w:start w:val="1"/>
      <w:numFmt w:val="bullet"/>
      <w:lvlText w:val=""/>
      <w:lvlJc w:val="left"/>
      <w:pPr>
        <w:ind w:left="3234" w:hanging="360"/>
      </w:pPr>
      <w:rPr>
        <w:rFonts w:ascii="Symbol" w:hAnsi="Symbol" w:hint="default"/>
      </w:rPr>
    </w:lvl>
    <w:lvl w:ilvl="4" w:tplc="FFFFFFFF" w:tentative="1">
      <w:start w:val="1"/>
      <w:numFmt w:val="bullet"/>
      <w:lvlText w:val="o"/>
      <w:lvlJc w:val="left"/>
      <w:pPr>
        <w:ind w:left="3954" w:hanging="360"/>
      </w:pPr>
      <w:rPr>
        <w:rFonts w:ascii="Courier New" w:hAnsi="Courier New" w:cs="Courier New" w:hint="default"/>
      </w:rPr>
    </w:lvl>
    <w:lvl w:ilvl="5" w:tplc="FFFFFFFF" w:tentative="1">
      <w:start w:val="1"/>
      <w:numFmt w:val="bullet"/>
      <w:lvlText w:val=""/>
      <w:lvlJc w:val="left"/>
      <w:pPr>
        <w:ind w:left="4674" w:hanging="360"/>
      </w:pPr>
      <w:rPr>
        <w:rFonts w:ascii="Wingdings" w:hAnsi="Wingdings" w:hint="default"/>
      </w:rPr>
    </w:lvl>
    <w:lvl w:ilvl="6" w:tplc="FFFFFFFF" w:tentative="1">
      <w:start w:val="1"/>
      <w:numFmt w:val="bullet"/>
      <w:lvlText w:val=""/>
      <w:lvlJc w:val="left"/>
      <w:pPr>
        <w:ind w:left="5394" w:hanging="360"/>
      </w:pPr>
      <w:rPr>
        <w:rFonts w:ascii="Symbol" w:hAnsi="Symbol" w:hint="default"/>
      </w:rPr>
    </w:lvl>
    <w:lvl w:ilvl="7" w:tplc="FFFFFFFF" w:tentative="1">
      <w:start w:val="1"/>
      <w:numFmt w:val="bullet"/>
      <w:lvlText w:val="o"/>
      <w:lvlJc w:val="left"/>
      <w:pPr>
        <w:ind w:left="6114" w:hanging="360"/>
      </w:pPr>
      <w:rPr>
        <w:rFonts w:ascii="Courier New" w:hAnsi="Courier New" w:cs="Courier New" w:hint="default"/>
      </w:rPr>
    </w:lvl>
    <w:lvl w:ilvl="8" w:tplc="FFFFFFFF" w:tentative="1">
      <w:start w:val="1"/>
      <w:numFmt w:val="bullet"/>
      <w:lvlText w:val=""/>
      <w:lvlJc w:val="left"/>
      <w:pPr>
        <w:ind w:left="6834" w:hanging="360"/>
      </w:pPr>
      <w:rPr>
        <w:rFonts w:ascii="Wingdings" w:hAnsi="Wingdings" w:hint="default"/>
      </w:rPr>
    </w:lvl>
  </w:abstractNum>
  <w:abstractNum w:abstractNumId="15" w15:restartNumberingAfterBreak="0">
    <w:nsid w:val="435379EE"/>
    <w:multiLevelType w:val="hybridMultilevel"/>
    <w:tmpl w:val="85C4375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8F414B"/>
    <w:multiLevelType w:val="hybridMultilevel"/>
    <w:tmpl w:val="1D2215E6"/>
    <w:lvl w:ilvl="0" w:tplc="40090009">
      <w:start w:val="1"/>
      <w:numFmt w:val="bullet"/>
      <w:lvlText w:val=""/>
      <w:lvlJc w:val="left"/>
      <w:pPr>
        <w:ind w:left="927"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CB015F9"/>
    <w:multiLevelType w:val="hybridMultilevel"/>
    <w:tmpl w:val="460ED6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DF95995"/>
    <w:multiLevelType w:val="hybridMultilevel"/>
    <w:tmpl w:val="F91427D4"/>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600A2674"/>
    <w:multiLevelType w:val="hybridMultilevel"/>
    <w:tmpl w:val="BA9EC3AE"/>
    <w:lvl w:ilvl="0" w:tplc="94CA88F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12D3C54"/>
    <w:multiLevelType w:val="hybridMultilevel"/>
    <w:tmpl w:val="A8FA33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6AD9583B"/>
    <w:multiLevelType w:val="hybridMultilevel"/>
    <w:tmpl w:val="21B80A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FF12D57"/>
    <w:multiLevelType w:val="hybridMultilevel"/>
    <w:tmpl w:val="60AAD5CA"/>
    <w:lvl w:ilvl="0" w:tplc="40090009">
      <w:start w:val="1"/>
      <w:numFmt w:val="bullet"/>
      <w:lvlText w:val=""/>
      <w:lvlJc w:val="left"/>
      <w:pPr>
        <w:ind w:left="717" w:hanging="360"/>
      </w:pPr>
      <w:rPr>
        <w:rFonts w:ascii="Wingdings" w:hAnsi="Wingdings" w:hint="default"/>
      </w:rPr>
    </w:lvl>
    <w:lvl w:ilvl="1" w:tplc="40090003" w:tentative="1">
      <w:start w:val="1"/>
      <w:numFmt w:val="bullet"/>
      <w:lvlText w:val="o"/>
      <w:lvlJc w:val="left"/>
      <w:pPr>
        <w:ind w:left="1437" w:hanging="360"/>
      </w:pPr>
      <w:rPr>
        <w:rFonts w:ascii="Courier New" w:hAnsi="Courier New" w:cs="Courier New" w:hint="default"/>
      </w:rPr>
    </w:lvl>
    <w:lvl w:ilvl="2" w:tplc="40090005" w:tentative="1">
      <w:start w:val="1"/>
      <w:numFmt w:val="bullet"/>
      <w:lvlText w:val=""/>
      <w:lvlJc w:val="left"/>
      <w:pPr>
        <w:ind w:left="2157" w:hanging="360"/>
      </w:pPr>
      <w:rPr>
        <w:rFonts w:ascii="Wingdings" w:hAnsi="Wingdings" w:hint="default"/>
      </w:rPr>
    </w:lvl>
    <w:lvl w:ilvl="3" w:tplc="40090001" w:tentative="1">
      <w:start w:val="1"/>
      <w:numFmt w:val="bullet"/>
      <w:lvlText w:val=""/>
      <w:lvlJc w:val="left"/>
      <w:pPr>
        <w:ind w:left="2877" w:hanging="360"/>
      </w:pPr>
      <w:rPr>
        <w:rFonts w:ascii="Symbol" w:hAnsi="Symbol" w:hint="default"/>
      </w:rPr>
    </w:lvl>
    <w:lvl w:ilvl="4" w:tplc="40090003" w:tentative="1">
      <w:start w:val="1"/>
      <w:numFmt w:val="bullet"/>
      <w:lvlText w:val="o"/>
      <w:lvlJc w:val="left"/>
      <w:pPr>
        <w:ind w:left="3597" w:hanging="360"/>
      </w:pPr>
      <w:rPr>
        <w:rFonts w:ascii="Courier New" w:hAnsi="Courier New" w:cs="Courier New" w:hint="default"/>
      </w:rPr>
    </w:lvl>
    <w:lvl w:ilvl="5" w:tplc="40090005" w:tentative="1">
      <w:start w:val="1"/>
      <w:numFmt w:val="bullet"/>
      <w:lvlText w:val=""/>
      <w:lvlJc w:val="left"/>
      <w:pPr>
        <w:ind w:left="4317" w:hanging="360"/>
      </w:pPr>
      <w:rPr>
        <w:rFonts w:ascii="Wingdings" w:hAnsi="Wingdings" w:hint="default"/>
      </w:rPr>
    </w:lvl>
    <w:lvl w:ilvl="6" w:tplc="40090001" w:tentative="1">
      <w:start w:val="1"/>
      <w:numFmt w:val="bullet"/>
      <w:lvlText w:val=""/>
      <w:lvlJc w:val="left"/>
      <w:pPr>
        <w:ind w:left="5037" w:hanging="360"/>
      </w:pPr>
      <w:rPr>
        <w:rFonts w:ascii="Symbol" w:hAnsi="Symbol" w:hint="default"/>
      </w:rPr>
    </w:lvl>
    <w:lvl w:ilvl="7" w:tplc="40090003" w:tentative="1">
      <w:start w:val="1"/>
      <w:numFmt w:val="bullet"/>
      <w:lvlText w:val="o"/>
      <w:lvlJc w:val="left"/>
      <w:pPr>
        <w:ind w:left="5757" w:hanging="360"/>
      </w:pPr>
      <w:rPr>
        <w:rFonts w:ascii="Courier New" w:hAnsi="Courier New" w:cs="Courier New" w:hint="default"/>
      </w:rPr>
    </w:lvl>
    <w:lvl w:ilvl="8" w:tplc="40090005" w:tentative="1">
      <w:start w:val="1"/>
      <w:numFmt w:val="bullet"/>
      <w:lvlText w:val=""/>
      <w:lvlJc w:val="left"/>
      <w:pPr>
        <w:ind w:left="6477" w:hanging="360"/>
      </w:pPr>
      <w:rPr>
        <w:rFonts w:ascii="Wingdings" w:hAnsi="Wingdings" w:hint="default"/>
      </w:rPr>
    </w:lvl>
  </w:abstractNum>
  <w:abstractNum w:abstractNumId="23" w15:restartNumberingAfterBreak="0">
    <w:nsid w:val="70F94888"/>
    <w:multiLevelType w:val="hybridMultilevel"/>
    <w:tmpl w:val="AF108E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34C0CBA"/>
    <w:multiLevelType w:val="hybridMultilevel"/>
    <w:tmpl w:val="1A2A24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74EC633C"/>
    <w:multiLevelType w:val="hybridMultilevel"/>
    <w:tmpl w:val="30467E22"/>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75B205F2"/>
    <w:multiLevelType w:val="hybridMultilevel"/>
    <w:tmpl w:val="B4582D32"/>
    <w:lvl w:ilvl="0" w:tplc="643E32CE">
      <w:start w:val="1"/>
      <w:numFmt w:val="decimal"/>
      <w:lvlText w:val="%1."/>
      <w:lvlJc w:val="left"/>
      <w:pPr>
        <w:ind w:left="360" w:hanging="360"/>
      </w:pPr>
      <w:rPr>
        <w:rFonts w:asciiTheme="minorHAnsi" w:eastAsia="Calibri" w:hAnsiTheme="minorHAnsi" w:cstheme="minorHAnsi"/>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786871CA"/>
    <w:multiLevelType w:val="multilevel"/>
    <w:tmpl w:val="3BF8E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89E275B"/>
    <w:multiLevelType w:val="hybridMultilevel"/>
    <w:tmpl w:val="1A6AD52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7931150E"/>
    <w:multiLevelType w:val="hybridMultilevel"/>
    <w:tmpl w:val="E4925B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B0C58C1"/>
    <w:multiLevelType w:val="hybridMultilevel"/>
    <w:tmpl w:val="491C0E64"/>
    <w:lvl w:ilvl="0" w:tplc="98244200">
      <w:start w:val="1"/>
      <w:numFmt w:val="decimal"/>
      <w:lvlText w:val="%1."/>
      <w:lvlJc w:val="left"/>
      <w:pPr>
        <w:ind w:left="717" w:hanging="360"/>
      </w:pPr>
      <w:rPr>
        <w:rFonts w:hint="default"/>
        <w:b/>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31" w15:restartNumberingAfterBreak="0">
    <w:nsid w:val="7C7C79BE"/>
    <w:multiLevelType w:val="hybridMultilevel"/>
    <w:tmpl w:val="682A9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699967951">
    <w:abstractNumId w:val="27"/>
  </w:num>
  <w:num w:numId="2" w16cid:durableId="722488757">
    <w:abstractNumId w:val="0"/>
  </w:num>
  <w:num w:numId="3" w16cid:durableId="75707179">
    <w:abstractNumId w:val="16"/>
  </w:num>
  <w:num w:numId="4" w16cid:durableId="1705714021">
    <w:abstractNumId w:val="18"/>
  </w:num>
  <w:num w:numId="5" w16cid:durableId="925578129">
    <w:abstractNumId w:val="28"/>
  </w:num>
  <w:num w:numId="6" w16cid:durableId="738787342">
    <w:abstractNumId w:val="1"/>
  </w:num>
  <w:num w:numId="7" w16cid:durableId="888565729">
    <w:abstractNumId w:val="19"/>
  </w:num>
  <w:num w:numId="8" w16cid:durableId="1631862814">
    <w:abstractNumId w:val="5"/>
  </w:num>
  <w:num w:numId="9" w16cid:durableId="941911925">
    <w:abstractNumId w:val="9"/>
  </w:num>
  <w:num w:numId="10" w16cid:durableId="810056269">
    <w:abstractNumId w:val="8"/>
  </w:num>
  <w:num w:numId="11" w16cid:durableId="1829445733">
    <w:abstractNumId w:val="29"/>
  </w:num>
  <w:num w:numId="12" w16cid:durableId="1080836312">
    <w:abstractNumId w:val="21"/>
  </w:num>
  <w:num w:numId="13" w16cid:durableId="1068848429">
    <w:abstractNumId w:val="23"/>
  </w:num>
  <w:num w:numId="14" w16cid:durableId="52510415">
    <w:abstractNumId w:val="4"/>
  </w:num>
  <w:num w:numId="15" w16cid:durableId="1294096570">
    <w:abstractNumId w:val="25"/>
  </w:num>
  <w:num w:numId="16" w16cid:durableId="1304308643">
    <w:abstractNumId w:val="26"/>
  </w:num>
  <w:num w:numId="17" w16cid:durableId="1315111582">
    <w:abstractNumId w:val="14"/>
  </w:num>
  <w:num w:numId="18" w16cid:durableId="280067630">
    <w:abstractNumId w:val="31"/>
  </w:num>
  <w:num w:numId="19" w16cid:durableId="1786999350">
    <w:abstractNumId w:val="11"/>
  </w:num>
  <w:num w:numId="20" w16cid:durableId="1092437352">
    <w:abstractNumId w:val="22"/>
  </w:num>
  <w:num w:numId="21" w16cid:durableId="1963028282">
    <w:abstractNumId w:val="17"/>
  </w:num>
  <w:num w:numId="22" w16cid:durableId="816798471">
    <w:abstractNumId w:val="20"/>
  </w:num>
  <w:num w:numId="23" w16cid:durableId="1166479129">
    <w:abstractNumId w:val="24"/>
  </w:num>
  <w:num w:numId="24" w16cid:durableId="175464922">
    <w:abstractNumId w:val="13"/>
  </w:num>
  <w:num w:numId="25" w16cid:durableId="65689599">
    <w:abstractNumId w:val="6"/>
  </w:num>
  <w:num w:numId="26" w16cid:durableId="2128429857">
    <w:abstractNumId w:val="12"/>
  </w:num>
  <w:num w:numId="27" w16cid:durableId="236402235">
    <w:abstractNumId w:val="3"/>
  </w:num>
  <w:num w:numId="28" w16cid:durableId="265622669">
    <w:abstractNumId w:val="2"/>
  </w:num>
  <w:num w:numId="29" w16cid:durableId="887566510">
    <w:abstractNumId w:val="10"/>
  </w:num>
  <w:num w:numId="30" w16cid:durableId="1868105996">
    <w:abstractNumId w:val="15"/>
  </w:num>
  <w:num w:numId="31" w16cid:durableId="1887834703">
    <w:abstractNumId w:val="7"/>
  </w:num>
  <w:num w:numId="32" w16cid:durableId="734398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821"/>
    <w:rsid w:val="00034056"/>
    <w:rsid w:val="00042071"/>
    <w:rsid w:val="000F2648"/>
    <w:rsid w:val="000F3471"/>
    <w:rsid w:val="00110EEE"/>
    <w:rsid w:val="00133874"/>
    <w:rsid w:val="001E4CE7"/>
    <w:rsid w:val="0020645C"/>
    <w:rsid w:val="002A3E4F"/>
    <w:rsid w:val="00303C72"/>
    <w:rsid w:val="00326881"/>
    <w:rsid w:val="00390B8D"/>
    <w:rsid w:val="003C647B"/>
    <w:rsid w:val="004750E0"/>
    <w:rsid w:val="004C142D"/>
    <w:rsid w:val="004C1973"/>
    <w:rsid w:val="004D4EE9"/>
    <w:rsid w:val="00531BB7"/>
    <w:rsid w:val="00623ACA"/>
    <w:rsid w:val="00632445"/>
    <w:rsid w:val="006674CA"/>
    <w:rsid w:val="007B5A9E"/>
    <w:rsid w:val="007C46F0"/>
    <w:rsid w:val="007F20A9"/>
    <w:rsid w:val="007F7269"/>
    <w:rsid w:val="008027EE"/>
    <w:rsid w:val="008203D7"/>
    <w:rsid w:val="00824DC2"/>
    <w:rsid w:val="008316E3"/>
    <w:rsid w:val="008560FA"/>
    <w:rsid w:val="00886427"/>
    <w:rsid w:val="008B3964"/>
    <w:rsid w:val="008E0522"/>
    <w:rsid w:val="0091416E"/>
    <w:rsid w:val="00917BEF"/>
    <w:rsid w:val="00936446"/>
    <w:rsid w:val="009A1C78"/>
    <w:rsid w:val="00A0087B"/>
    <w:rsid w:val="00A31261"/>
    <w:rsid w:val="00AC5BF5"/>
    <w:rsid w:val="00B44398"/>
    <w:rsid w:val="00BE7A14"/>
    <w:rsid w:val="00CA332C"/>
    <w:rsid w:val="00D6549B"/>
    <w:rsid w:val="00D849D7"/>
    <w:rsid w:val="00DD5F61"/>
    <w:rsid w:val="00E62FF4"/>
    <w:rsid w:val="00EB3032"/>
    <w:rsid w:val="00EC06B6"/>
    <w:rsid w:val="00F43C17"/>
    <w:rsid w:val="00F72AE8"/>
    <w:rsid w:val="00F84821"/>
    <w:rsid w:val="00FB3D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7EFF2"/>
  <w15:chartTrackingRefBased/>
  <w15:docId w15:val="{55C0C08F-C462-4CEC-B0F1-520900DE8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821"/>
    <w:pPr>
      <w:spacing w:after="0" w:line="240" w:lineRule="auto"/>
    </w:pPr>
    <w:rPr>
      <w:rFonts w:ascii="Calibri" w:eastAsia="Calibri" w:hAnsi="Calibri" w:cs="Times New Roman"/>
      <w:kern w:val="0"/>
      <w:sz w:val="24"/>
      <w:szCs w:val="24"/>
      <w:lang w:eastAsia="en-IN"/>
      <w14:ligatures w14:val="none"/>
    </w:rPr>
  </w:style>
  <w:style w:type="paragraph" w:styleId="Heading1">
    <w:name w:val="heading 1"/>
    <w:basedOn w:val="Normal"/>
    <w:next w:val="Normal"/>
    <w:link w:val="Heading1Char"/>
    <w:uiPriority w:val="9"/>
    <w:qFormat/>
    <w:rsid w:val="00F848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48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48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48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48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48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48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48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48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8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48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48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48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48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4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4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4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4821"/>
    <w:rPr>
      <w:rFonts w:eastAsiaTheme="majorEastAsia" w:cstheme="majorBidi"/>
      <w:color w:val="272727" w:themeColor="text1" w:themeTint="D8"/>
    </w:rPr>
  </w:style>
  <w:style w:type="paragraph" w:styleId="Title">
    <w:name w:val="Title"/>
    <w:basedOn w:val="Normal"/>
    <w:next w:val="Normal"/>
    <w:link w:val="TitleChar"/>
    <w:uiPriority w:val="10"/>
    <w:qFormat/>
    <w:rsid w:val="00F848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4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4821"/>
    <w:pPr>
      <w:spacing w:before="160"/>
      <w:jc w:val="center"/>
    </w:pPr>
    <w:rPr>
      <w:i/>
      <w:iCs/>
      <w:color w:val="404040" w:themeColor="text1" w:themeTint="BF"/>
    </w:rPr>
  </w:style>
  <w:style w:type="character" w:customStyle="1" w:styleId="QuoteChar">
    <w:name w:val="Quote Char"/>
    <w:basedOn w:val="DefaultParagraphFont"/>
    <w:link w:val="Quote"/>
    <w:uiPriority w:val="29"/>
    <w:rsid w:val="00F84821"/>
    <w:rPr>
      <w:i/>
      <w:iCs/>
      <w:color w:val="404040" w:themeColor="text1" w:themeTint="BF"/>
    </w:rPr>
  </w:style>
  <w:style w:type="paragraph" w:styleId="ListParagraph">
    <w:name w:val="List Paragraph"/>
    <w:basedOn w:val="Normal"/>
    <w:uiPriority w:val="34"/>
    <w:qFormat/>
    <w:rsid w:val="00F84821"/>
    <w:pPr>
      <w:ind w:left="720"/>
      <w:contextualSpacing/>
    </w:pPr>
  </w:style>
  <w:style w:type="character" w:styleId="IntenseEmphasis">
    <w:name w:val="Intense Emphasis"/>
    <w:basedOn w:val="DefaultParagraphFont"/>
    <w:uiPriority w:val="21"/>
    <w:qFormat/>
    <w:rsid w:val="00F84821"/>
    <w:rPr>
      <w:i/>
      <w:iCs/>
      <w:color w:val="2F5496" w:themeColor="accent1" w:themeShade="BF"/>
    </w:rPr>
  </w:style>
  <w:style w:type="paragraph" w:styleId="IntenseQuote">
    <w:name w:val="Intense Quote"/>
    <w:basedOn w:val="Normal"/>
    <w:next w:val="Normal"/>
    <w:link w:val="IntenseQuoteChar"/>
    <w:uiPriority w:val="30"/>
    <w:qFormat/>
    <w:rsid w:val="00F848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4821"/>
    <w:rPr>
      <w:i/>
      <w:iCs/>
      <w:color w:val="2F5496" w:themeColor="accent1" w:themeShade="BF"/>
    </w:rPr>
  </w:style>
  <w:style w:type="character" w:styleId="IntenseReference">
    <w:name w:val="Intense Reference"/>
    <w:basedOn w:val="DefaultParagraphFont"/>
    <w:uiPriority w:val="32"/>
    <w:qFormat/>
    <w:rsid w:val="00F84821"/>
    <w:rPr>
      <w:b/>
      <w:bCs/>
      <w:smallCaps/>
      <w:color w:val="2F5496" w:themeColor="accent1" w:themeShade="BF"/>
      <w:spacing w:val="5"/>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F84821"/>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F84821"/>
    <w:rPr>
      <w:rFonts w:ascii="Calibri" w:eastAsia="Times New Roman" w:hAnsi="Calibri" w:cs="Times New Roman"/>
      <w:kern w:val="0"/>
      <w:sz w:val="24"/>
      <w:szCs w:val="24"/>
      <w:lang w:eastAsia="en-IN"/>
      <w14:ligatures w14:val="none"/>
    </w:rPr>
  </w:style>
  <w:style w:type="character" w:styleId="Strong">
    <w:name w:val="Strong"/>
    <w:uiPriority w:val="22"/>
    <w:qFormat/>
    <w:rsid w:val="00F84821"/>
    <w:rPr>
      <w:b/>
      <w:bCs/>
    </w:rPr>
  </w:style>
  <w:style w:type="paragraph" w:styleId="TOCHeading">
    <w:name w:val="TOC Heading"/>
    <w:basedOn w:val="Heading1"/>
    <w:next w:val="Normal"/>
    <w:uiPriority w:val="39"/>
    <w:unhideWhenUsed/>
    <w:qFormat/>
    <w:rsid w:val="00F84821"/>
    <w:pPr>
      <w:spacing w:before="480" w:after="0"/>
      <w:outlineLvl w:val="9"/>
    </w:pPr>
    <w:rPr>
      <w:rFonts w:ascii="Cambria" w:eastAsia="Times New Roman" w:hAnsi="Cambria" w:cs="Times New Roman"/>
      <w:b/>
      <w:bCs/>
      <w:color w:val="365F91"/>
      <w:sz w:val="28"/>
      <w:szCs w:val="28"/>
    </w:rPr>
  </w:style>
  <w:style w:type="paragraph" w:styleId="Footer">
    <w:name w:val="footer"/>
    <w:basedOn w:val="Normal"/>
    <w:link w:val="FooterChar"/>
    <w:uiPriority w:val="99"/>
    <w:unhideWhenUsed/>
    <w:rsid w:val="00F84821"/>
    <w:pPr>
      <w:tabs>
        <w:tab w:val="center" w:pos="4513"/>
        <w:tab w:val="right" w:pos="9026"/>
      </w:tabs>
    </w:pPr>
  </w:style>
  <w:style w:type="character" w:customStyle="1" w:styleId="FooterChar">
    <w:name w:val="Footer Char"/>
    <w:basedOn w:val="DefaultParagraphFont"/>
    <w:link w:val="Footer"/>
    <w:uiPriority w:val="99"/>
    <w:rsid w:val="00F84821"/>
    <w:rPr>
      <w:rFonts w:ascii="Calibri" w:eastAsia="Calibri" w:hAnsi="Calibri" w:cs="Times New Roman"/>
      <w:kern w:val="0"/>
      <w:sz w:val="24"/>
      <w:szCs w:val="24"/>
      <w:lang w:eastAsia="en-IN"/>
      <w14:ligatures w14:val="none"/>
    </w:rPr>
  </w:style>
  <w:style w:type="paragraph" w:styleId="TOC1">
    <w:name w:val="toc 1"/>
    <w:basedOn w:val="Normal"/>
    <w:next w:val="Normal"/>
    <w:autoRedefine/>
    <w:uiPriority w:val="39"/>
    <w:unhideWhenUsed/>
    <w:rsid w:val="00F84821"/>
    <w:pPr>
      <w:spacing w:after="100"/>
    </w:pPr>
  </w:style>
  <w:style w:type="character" w:styleId="Hyperlink">
    <w:name w:val="Hyperlink"/>
    <w:basedOn w:val="DefaultParagraphFont"/>
    <w:uiPriority w:val="99"/>
    <w:unhideWhenUsed/>
    <w:rsid w:val="00F84821"/>
    <w:rPr>
      <w:color w:val="0563C1" w:themeColor="hyperlink"/>
      <w:u w:val="single"/>
    </w:rPr>
  </w:style>
  <w:style w:type="table" w:styleId="TableGrid">
    <w:name w:val="Table Grid"/>
    <w:basedOn w:val="TableNormal"/>
    <w:uiPriority w:val="1"/>
    <w:rsid w:val="00F84821"/>
    <w:pPr>
      <w:spacing w:after="0" w:line="240" w:lineRule="auto"/>
    </w:pPr>
    <w:rPr>
      <w:rFonts w:ascii="Calibri" w:eastAsia="Calibri" w:hAnsi="Calibri"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A332C"/>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85111">
      <w:bodyDiv w:val="1"/>
      <w:marLeft w:val="0"/>
      <w:marRight w:val="0"/>
      <w:marTop w:val="0"/>
      <w:marBottom w:val="0"/>
      <w:divBdr>
        <w:top w:val="none" w:sz="0" w:space="0" w:color="auto"/>
        <w:left w:val="none" w:sz="0" w:space="0" w:color="auto"/>
        <w:bottom w:val="none" w:sz="0" w:space="0" w:color="auto"/>
        <w:right w:val="none" w:sz="0" w:space="0" w:color="auto"/>
      </w:divBdr>
    </w:div>
    <w:div w:id="68693718">
      <w:bodyDiv w:val="1"/>
      <w:marLeft w:val="0"/>
      <w:marRight w:val="0"/>
      <w:marTop w:val="0"/>
      <w:marBottom w:val="0"/>
      <w:divBdr>
        <w:top w:val="none" w:sz="0" w:space="0" w:color="auto"/>
        <w:left w:val="none" w:sz="0" w:space="0" w:color="auto"/>
        <w:bottom w:val="none" w:sz="0" w:space="0" w:color="auto"/>
        <w:right w:val="none" w:sz="0" w:space="0" w:color="auto"/>
      </w:divBdr>
    </w:div>
    <w:div w:id="138108918">
      <w:bodyDiv w:val="1"/>
      <w:marLeft w:val="0"/>
      <w:marRight w:val="0"/>
      <w:marTop w:val="0"/>
      <w:marBottom w:val="0"/>
      <w:divBdr>
        <w:top w:val="none" w:sz="0" w:space="0" w:color="auto"/>
        <w:left w:val="none" w:sz="0" w:space="0" w:color="auto"/>
        <w:bottom w:val="none" w:sz="0" w:space="0" w:color="auto"/>
        <w:right w:val="none" w:sz="0" w:space="0" w:color="auto"/>
      </w:divBdr>
    </w:div>
    <w:div w:id="242641727">
      <w:bodyDiv w:val="1"/>
      <w:marLeft w:val="0"/>
      <w:marRight w:val="0"/>
      <w:marTop w:val="0"/>
      <w:marBottom w:val="0"/>
      <w:divBdr>
        <w:top w:val="none" w:sz="0" w:space="0" w:color="auto"/>
        <w:left w:val="none" w:sz="0" w:space="0" w:color="auto"/>
        <w:bottom w:val="none" w:sz="0" w:space="0" w:color="auto"/>
        <w:right w:val="none" w:sz="0" w:space="0" w:color="auto"/>
      </w:divBdr>
    </w:div>
    <w:div w:id="336346620">
      <w:bodyDiv w:val="1"/>
      <w:marLeft w:val="0"/>
      <w:marRight w:val="0"/>
      <w:marTop w:val="0"/>
      <w:marBottom w:val="0"/>
      <w:divBdr>
        <w:top w:val="none" w:sz="0" w:space="0" w:color="auto"/>
        <w:left w:val="none" w:sz="0" w:space="0" w:color="auto"/>
        <w:bottom w:val="none" w:sz="0" w:space="0" w:color="auto"/>
        <w:right w:val="none" w:sz="0" w:space="0" w:color="auto"/>
      </w:divBdr>
    </w:div>
    <w:div w:id="565804059">
      <w:bodyDiv w:val="1"/>
      <w:marLeft w:val="0"/>
      <w:marRight w:val="0"/>
      <w:marTop w:val="0"/>
      <w:marBottom w:val="0"/>
      <w:divBdr>
        <w:top w:val="none" w:sz="0" w:space="0" w:color="auto"/>
        <w:left w:val="none" w:sz="0" w:space="0" w:color="auto"/>
        <w:bottom w:val="none" w:sz="0" w:space="0" w:color="auto"/>
        <w:right w:val="none" w:sz="0" w:space="0" w:color="auto"/>
      </w:divBdr>
    </w:div>
    <w:div w:id="568080307">
      <w:bodyDiv w:val="1"/>
      <w:marLeft w:val="0"/>
      <w:marRight w:val="0"/>
      <w:marTop w:val="0"/>
      <w:marBottom w:val="0"/>
      <w:divBdr>
        <w:top w:val="none" w:sz="0" w:space="0" w:color="auto"/>
        <w:left w:val="none" w:sz="0" w:space="0" w:color="auto"/>
        <w:bottom w:val="none" w:sz="0" w:space="0" w:color="auto"/>
        <w:right w:val="none" w:sz="0" w:space="0" w:color="auto"/>
      </w:divBdr>
    </w:div>
    <w:div w:id="609969155">
      <w:bodyDiv w:val="1"/>
      <w:marLeft w:val="0"/>
      <w:marRight w:val="0"/>
      <w:marTop w:val="0"/>
      <w:marBottom w:val="0"/>
      <w:divBdr>
        <w:top w:val="none" w:sz="0" w:space="0" w:color="auto"/>
        <w:left w:val="none" w:sz="0" w:space="0" w:color="auto"/>
        <w:bottom w:val="none" w:sz="0" w:space="0" w:color="auto"/>
        <w:right w:val="none" w:sz="0" w:space="0" w:color="auto"/>
      </w:divBdr>
    </w:div>
    <w:div w:id="641076734">
      <w:bodyDiv w:val="1"/>
      <w:marLeft w:val="0"/>
      <w:marRight w:val="0"/>
      <w:marTop w:val="0"/>
      <w:marBottom w:val="0"/>
      <w:divBdr>
        <w:top w:val="none" w:sz="0" w:space="0" w:color="auto"/>
        <w:left w:val="none" w:sz="0" w:space="0" w:color="auto"/>
        <w:bottom w:val="none" w:sz="0" w:space="0" w:color="auto"/>
        <w:right w:val="none" w:sz="0" w:space="0" w:color="auto"/>
      </w:divBdr>
    </w:div>
    <w:div w:id="645552636">
      <w:bodyDiv w:val="1"/>
      <w:marLeft w:val="0"/>
      <w:marRight w:val="0"/>
      <w:marTop w:val="0"/>
      <w:marBottom w:val="0"/>
      <w:divBdr>
        <w:top w:val="none" w:sz="0" w:space="0" w:color="auto"/>
        <w:left w:val="none" w:sz="0" w:space="0" w:color="auto"/>
        <w:bottom w:val="none" w:sz="0" w:space="0" w:color="auto"/>
        <w:right w:val="none" w:sz="0" w:space="0" w:color="auto"/>
      </w:divBdr>
    </w:div>
    <w:div w:id="869100353">
      <w:bodyDiv w:val="1"/>
      <w:marLeft w:val="0"/>
      <w:marRight w:val="0"/>
      <w:marTop w:val="0"/>
      <w:marBottom w:val="0"/>
      <w:divBdr>
        <w:top w:val="none" w:sz="0" w:space="0" w:color="auto"/>
        <w:left w:val="none" w:sz="0" w:space="0" w:color="auto"/>
        <w:bottom w:val="none" w:sz="0" w:space="0" w:color="auto"/>
        <w:right w:val="none" w:sz="0" w:space="0" w:color="auto"/>
      </w:divBdr>
    </w:div>
    <w:div w:id="892303312">
      <w:bodyDiv w:val="1"/>
      <w:marLeft w:val="0"/>
      <w:marRight w:val="0"/>
      <w:marTop w:val="0"/>
      <w:marBottom w:val="0"/>
      <w:divBdr>
        <w:top w:val="none" w:sz="0" w:space="0" w:color="auto"/>
        <w:left w:val="none" w:sz="0" w:space="0" w:color="auto"/>
        <w:bottom w:val="none" w:sz="0" w:space="0" w:color="auto"/>
        <w:right w:val="none" w:sz="0" w:space="0" w:color="auto"/>
      </w:divBdr>
    </w:div>
    <w:div w:id="969702955">
      <w:bodyDiv w:val="1"/>
      <w:marLeft w:val="0"/>
      <w:marRight w:val="0"/>
      <w:marTop w:val="0"/>
      <w:marBottom w:val="0"/>
      <w:divBdr>
        <w:top w:val="none" w:sz="0" w:space="0" w:color="auto"/>
        <w:left w:val="none" w:sz="0" w:space="0" w:color="auto"/>
        <w:bottom w:val="none" w:sz="0" w:space="0" w:color="auto"/>
        <w:right w:val="none" w:sz="0" w:space="0" w:color="auto"/>
      </w:divBdr>
    </w:div>
    <w:div w:id="1004866024">
      <w:bodyDiv w:val="1"/>
      <w:marLeft w:val="0"/>
      <w:marRight w:val="0"/>
      <w:marTop w:val="0"/>
      <w:marBottom w:val="0"/>
      <w:divBdr>
        <w:top w:val="none" w:sz="0" w:space="0" w:color="auto"/>
        <w:left w:val="none" w:sz="0" w:space="0" w:color="auto"/>
        <w:bottom w:val="none" w:sz="0" w:space="0" w:color="auto"/>
        <w:right w:val="none" w:sz="0" w:space="0" w:color="auto"/>
      </w:divBdr>
    </w:div>
    <w:div w:id="1027675661">
      <w:bodyDiv w:val="1"/>
      <w:marLeft w:val="0"/>
      <w:marRight w:val="0"/>
      <w:marTop w:val="0"/>
      <w:marBottom w:val="0"/>
      <w:divBdr>
        <w:top w:val="none" w:sz="0" w:space="0" w:color="auto"/>
        <w:left w:val="none" w:sz="0" w:space="0" w:color="auto"/>
        <w:bottom w:val="none" w:sz="0" w:space="0" w:color="auto"/>
        <w:right w:val="none" w:sz="0" w:space="0" w:color="auto"/>
      </w:divBdr>
    </w:div>
    <w:div w:id="1121650494">
      <w:bodyDiv w:val="1"/>
      <w:marLeft w:val="0"/>
      <w:marRight w:val="0"/>
      <w:marTop w:val="0"/>
      <w:marBottom w:val="0"/>
      <w:divBdr>
        <w:top w:val="none" w:sz="0" w:space="0" w:color="auto"/>
        <w:left w:val="none" w:sz="0" w:space="0" w:color="auto"/>
        <w:bottom w:val="none" w:sz="0" w:space="0" w:color="auto"/>
        <w:right w:val="none" w:sz="0" w:space="0" w:color="auto"/>
      </w:divBdr>
    </w:div>
    <w:div w:id="1172454385">
      <w:bodyDiv w:val="1"/>
      <w:marLeft w:val="0"/>
      <w:marRight w:val="0"/>
      <w:marTop w:val="0"/>
      <w:marBottom w:val="0"/>
      <w:divBdr>
        <w:top w:val="none" w:sz="0" w:space="0" w:color="auto"/>
        <w:left w:val="none" w:sz="0" w:space="0" w:color="auto"/>
        <w:bottom w:val="none" w:sz="0" w:space="0" w:color="auto"/>
        <w:right w:val="none" w:sz="0" w:space="0" w:color="auto"/>
      </w:divBdr>
    </w:div>
    <w:div w:id="1215193659">
      <w:bodyDiv w:val="1"/>
      <w:marLeft w:val="0"/>
      <w:marRight w:val="0"/>
      <w:marTop w:val="0"/>
      <w:marBottom w:val="0"/>
      <w:divBdr>
        <w:top w:val="none" w:sz="0" w:space="0" w:color="auto"/>
        <w:left w:val="none" w:sz="0" w:space="0" w:color="auto"/>
        <w:bottom w:val="none" w:sz="0" w:space="0" w:color="auto"/>
        <w:right w:val="none" w:sz="0" w:space="0" w:color="auto"/>
      </w:divBdr>
    </w:div>
    <w:div w:id="1217931093">
      <w:bodyDiv w:val="1"/>
      <w:marLeft w:val="0"/>
      <w:marRight w:val="0"/>
      <w:marTop w:val="0"/>
      <w:marBottom w:val="0"/>
      <w:divBdr>
        <w:top w:val="none" w:sz="0" w:space="0" w:color="auto"/>
        <w:left w:val="none" w:sz="0" w:space="0" w:color="auto"/>
        <w:bottom w:val="none" w:sz="0" w:space="0" w:color="auto"/>
        <w:right w:val="none" w:sz="0" w:space="0" w:color="auto"/>
      </w:divBdr>
    </w:div>
    <w:div w:id="1244678147">
      <w:bodyDiv w:val="1"/>
      <w:marLeft w:val="0"/>
      <w:marRight w:val="0"/>
      <w:marTop w:val="0"/>
      <w:marBottom w:val="0"/>
      <w:divBdr>
        <w:top w:val="none" w:sz="0" w:space="0" w:color="auto"/>
        <w:left w:val="none" w:sz="0" w:space="0" w:color="auto"/>
        <w:bottom w:val="none" w:sz="0" w:space="0" w:color="auto"/>
        <w:right w:val="none" w:sz="0" w:space="0" w:color="auto"/>
      </w:divBdr>
    </w:div>
    <w:div w:id="1289968508">
      <w:bodyDiv w:val="1"/>
      <w:marLeft w:val="0"/>
      <w:marRight w:val="0"/>
      <w:marTop w:val="0"/>
      <w:marBottom w:val="0"/>
      <w:divBdr>
        <w:top w:val="none" w:sz="0" w:space="0" w:color="auto"/>
        <w:left w:val="none" w:sz="0" w:space="0" w:color="auto"/>
        <w:bottom w:val="none" w:sz="0" w:space="0" w:color="auto"/>
        <w:right w:val="none" w:sz="0" w:space="0" w:color="auto"/>
      </w:divBdr>
    </w:div>
    <w:div w:id="1312174084">
      <w:bodyDiv w:val="1"/>
      <w:marLeft w:val="0"/>
      <w:marRight w:val="0"/>
      <w:marTop w:val="0"/>
      <w:marBottom w:val="0"/>
      <w:divBdr>
        <w:top w:val="none" w:sz="0" w:space="0" w:color="auto"/>
        <w:left w:val="none" w:sz="0" w:space="0" w:color="auto"/>
        <w:bottom w:val="none" w:sz="0" w:space="0" w:color="auto"/>
        <w:right w:val="none" w:sz="0" w:space="0" w:color="auto"/>
      </w:divBdr>
    </w:div>
    <w:div w:id="1320228698">
      <w:bodyDiv w:val="1"/>
      <w:marLeft w:val="0"/>
      <w:marRight w:val="0"/>
      <w:marTop w:val="0"/>
      <w:marBottom w:val="0"/>
      <w:divBdr>
        <w:top w:val="none" w:sz="0" w:space="0" w:color="auto"/>
        <w:left w:val="none" w:sz="0" w:space="0" w:color="auto"/>
        <w:bottom w:val="none" w:sz="0" w:space="0" w:color="auto"/>
        <w:right w:val="none" w:sz="0" w:space="0" w:color="auto"/>
      </w:divBdr>
    </w:div>
    <w:div w:id="1406999568">
      <w:bodyDiv w:val="1"/>
      <w:marLeft w:val="0"/>
      <w:marRight w:val="0"/>
      <w:marTop w:val="0"/>
      <w:marBottom w:val="0"/>
      <w:divBdr>
        <w:top w:val="none" w:sz="0" w:space="0" w:color="auto"/>
        <w:left w:val="none" w:sz="0" w:space="0" w:color="auto"/>
        <w:bottom w:val="none" w:sz="0" w:space="0" w:color="auto"/>
        <w:right w:val="none" w:sz="0" w:space="0" w:color="auto"/>
      </w:divBdr>
    </w:div>
    <w:div w:id="1469082430">
      <w:bodyDiv w:val="1"/>
      <w:marLeft w:val="0"/>
      <w:marRight w:val="0"/>
      <w:marTop w:val="0"/>
      <w:marBottom w:val="0"/>
      <w:divBdr>
        <w:top w:val="none" w:sz="0" w:space="0" w:color="auto"/>
        <w:left w:val="none" w:sz="0" w:space="0" w:color="auto"/>
        <w:bottom w:val="none" w:sz="0" w:space="0" w:color="auto"/>
        <w:right w:val="none" w:sz="0" w:space="0" w:color="auto"/>
      </w:divBdr>
    </w:div>
    <w:div w:id="1473861788">
      <w:bodyDiv w:val="1"/>
      <w:marLeft w:val="0"/>
      <w:marRight w:val="0"/>
      <w:marTop w:val="0"/>
      <w:marBottom w:val="0"/>
      <w:divBdr>
        <w:top w:val="none" w:sz="0" w:space="0" w:color="auto"/>
        <w:left w:val="none" w:sz="0" w:space="0" w:color="auto"/>
        <w:bottom w:val="none" w:sz="0" w:space="0" w:color="auto"/>
        <w:right w:val="none" w:sz="0" w:space="0" w:color="auto"/>
      </w:divBdr>
    </w:div>
    <w:div w:id="1550873512">
      <w:bodyDiv w:val="1"/>
      <w:marLeft w:val="0"/>
      <w:marRight w:val="0"/>
      <w:marTop w:val="0"/>
      <w:marBottom w:val="0"/>
      <w:divBdr>
        <w:top w:val="none" w:sz="0" w:space="0" w:color="auto"/>
        <w:left w:val="none" w:sz="0" w:space="0" w:color="auto"/>
        <w:bottom w:val="none" w:sz="0" w:space="0" w:color="auto"/>
        <w:right w:val="none" w:sz="0" w:space="0" w:color="auto"/>
      </w:divBdr>
    </w:div>
    <w:div w:id="1572810989">
      <w:bodyDiv w:val="1"/>
      <w:marLeft w:val="0"/>
      <w:marRight w:val="0"/>
      <w:marTop w:val="0"/>
      <w:marBottom w:val="0"/>
      <w:divBdr>
        <w:top w:val="none" w:sz="0" w:space="0" w:color="auto"/>
        <w:left w:val="none" w:sz="0" w:space="0" w:color="auto"/>
        <w:bottom w:val="none" w:sz="0" w:space="0" w:color="auto"/>
        <w:right w:val="none" w:sz="0" w:space="0" w:color="auto"/>
      </w:divBdr>
    </w:div>
    <w:div w:id="1893997109">
      <w:bodyDiv w:val="1"/>
      <w:marLeft w:val="0"/>
      <w:marRight w:val="0"/>
      <w:marTop w:val="0"/>
      <w:marBottom w:val="0"/>
      <w:divBdr>
        <w:top w:val="none" w:sz="0" w:space="0" w:color="auto"/>
        <w:left w:val="none" w:sz="0" w:space="0" w:color="auto"/>
        <w:bottom w:val="none" w:sz="0" w:space="0" w:color="auto"/>
        <w:right w:val="none" w:sz="0" w:space="0" w:color="auto"/>
      </w:divBdr>
    </w:div>
    <w:div w:id="1972205865">
      <w:bodyDiv w:val="1"/>
      <w:marLeft w:val="0"/>
      <w:marRight w:val="0"/>
      <w:marTop w:val="0"/>
      <w:marBottom w:val="0"/>
      <w:divBdr>
        <w:top w:val="none" w:sz="0" w:space="0" w:color="auto"/>
        <w:left w:val="none" w:sz="0" w:space="0" w:color="auto"/>
        <w:bottom w:val="none" w:sz="0" w:space="0" w:color="auto"/>
        <w:right w:val="none" w:sz="0" w:space="0" w:color="auto"/>
      </w:divBdr>
    </w:div>
    <w:div w:id="1987276856">
      <w:bodyDiv w:val="1"/>
      <w:marLeft w:val="0"/>
      <w:marRight w:val="0"/>
      <w:marTop w:val="0"/>
      <w:marBottom w:val="0"/>
      <w:divBdr>
        <w:top w:val="none" w:sz="0" w:space="0" w:color="auto"/>
        <w:left w:val="none" w:sz="0" w:space="0" w:color="auto"/>
        <w:bottom w:val="none" w:sz="0" w:space="0" w:color="auto"/>
        <w:right w:val="none" w:sz="0" w:space="0" w:color="auto"/>
      </w:divBdr>
    </w:div>
    <w:div w:id="209952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Jain</dc:creator>
  <cp:keywords/>
  <dc:description/>
  <cp:lastModifiedBy>Kenal Patel</cp:lastModifiedBy>
  <cp:revision>5</cp:revision>
  <dcterms:created xsi:type="dcterms:W3CDTF">2025-02-24T05:57:00Z</dcterms:created>
  <dcterms:modified xsi:type="dcterms:W3CDTF">2025-03-06T09:24:00Z</dcterms:modified>
</cp:coreProperties>
</file>