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90D524" w14:textId="27C64D2B" w:rsidR="00373026" w:rsidRPr="001B5A50" w:rsidRDefault="00C70EBC" w:rsidP="001B5A50">
      <w:pPr>
        <w:spacing w:line="276" w:lineRule="auto"/>
        <w:jc w:val="both"/>
        <w:rPr>
          <w:rFonts w:cstheme="minorHAnsi"/>
          <w:lang w:val="en-US"/>
        </w:rPr>
      </w:pPr>
      <w:r>
        <w:rPr>
          <w:rFonts w:cstheme="minorHAnsi"/>
          <w:noProof/>
          <w:lang w:val="en-US"/>
        </w:rPr>
        <w:drawing>
          <wp:anchor distT="0" distB="0" distL="114300" distR="114300" simplePos="0" relativeHeight="251661312" behindDoc="0" locked="0" layoutInCell="1" allowOverlap="1" wp14:anchorId="7D8B3D90" wp14:editId="63F4649F">
            <wp:simplePos x="0" y="0"/>
            <wp:positionH relativeFrom="column">
              <wp:posOffset>-952500</wp:posOffset>
            </wp:positionH>
            <wp:positionV relativeFrom="paragraph">
              <wp:posOffset>-1337945</wp:posOffset>
            </wp:positionV>
            <wp:extent cx="7719060" cy="10879888"/>
            <wp:effectExtent l="0" t="0" r="0" b="0"/>
            <wp:wrapNone/>
            <wp:docPr id="5494672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467213" name="Picture 549467213"/>
                    <pic:cNvPicPr/>
                  </pic:nvPicPr>
                  <pic:blipFill>
                    <a:blip r:embed="rId8">
                      <a:extLst>
                        <a:ext uri="{28A0092B-C50C-407E-A947-70E740481C1C}">
                          <a14:useLocalDpi xmlns:a14="http://schemas.microsoft.com/office/drawing/2010/main" val="0"/>
                        </a:ext>
                      </a:extLst>
                    </a:blip>
                    <a:stretch>
                      <a:fillRect/>
                    </a:stretch>
                  </pic:blipFill>
                  <pic:spPr>
                    <a:xfrm>
                      <a:off x="0" y="0"/>
                      <a:ext cx="7734659" cy="10901875"/>
                    </a:xfrm>
                    <a:prstGeom prst="rect">
                      <a:avLst/>
                    </a:prstGeom>
                  </pic:spPr>
                </pic:pic>
              </a:graphicData>
            </a:graphic>
            <wp14:sizeRelH relativeFrom="page">
              <wp14:pctWidth>0</wp14:pctWidth>
            </wp14:sizeRelH>
            <wp14:sizeRelV relativeFrom="page">
              <wp14:pctHeight>0</wp14:pctHeight>
            </wp14:sizeRelV>
          </wp:anchor>
        </w:drawing>
      </w:r>
    </w:p>
    <w:p w14:paraId="51F1799C" w14:textId="028C599A" w:rsidR="0098681D" w:rsidRPr="001B5A50" w:rsidRDefault="0098681D" w:rsidP="001B5A50">
      <w:pPr>
        <w:spacing w:line="276" w:lineRule="auto"/>
        <w:jc w:val="both"/>
        <w:rPr>
          <w:rFonts w:cstheme="minorHAnsi"/>
          <w:b/>
          <w:bCs/>
          <w:lang w:val="en-US"/>
        </w:rPr>
      </w:pPr>
      <w:r w:rsidRPr="001B5A50">
        <w:rPr>
          <w:rFonts w:cstheme="minorHAnsi"/>
          <w:b/>
          <w:bCs/>
          <w:lang w:val="en-US"/>
        </w:rPr>
        <w:br w:type="page"/>
      </w:r>
    </w:p>
    <w:sdt>
      <w:sdtPr>
        <w:rPr>
          <w:rFonts w:asciiTheme="minorHAnsi" w:eastAsiaTheme="minorHAnsi" w:hAnsiTheme="minorHAnsi" w:cstheme="minorHAnsi"/>
          <w:color w:val="auto"/>
          <w:sz w:val="22"/>
          <w:szCs w:val="22"/>
          <w:lang w:val="en-IN"/>
        </w:rPr>
        <w:id w:val="436030344"/>
        <w:docPartObj>
          <w:docPartGallery w:val="Table of Contents"/>
          <w:docPartUnique/>
        </w:docPartObj>
      </w:sdtPr>
      <w:sdtEndPr>
        <w:rPr>
          <w:b/>
          <w:bCs/>
          <w:noProof/>
        </w:rPr>
      </w:sdtEndPr>
      <w:sdtContent>
        <w:p w14:paraId="3FF5A7EA" w14:textId="1B4ECC46" w:rsidR="0098681D" w:rsidRPr="001B5A50" w:rsidRDefault="005B3149" w:rsidP="001B5A50">
          <w:pPr>
            <w:pStyle w:val="TOCHeading"/>
            <w:spacing w:line="276" w:lineRule="auto"/>
            <w:jc w:val="both"/>
            <w:rPr>
              <w:rFonts w:asciiTheme="minorHAnsi" w:hAnsiTheme="minorHAnsi" w:cstheme="minorHAnsi"/>
              <w:b/>
              <w:bCs/>
              <w:color w:val="4472C4" w:themeColor="accent1"/>
              <w:sz w:val="48"/>
              <w:szCs w:val="48"/>
            </w:rPr>
          </w:pPr>
          <w:r w:rsidRPr="001B5A50">
            <w:rPr>
              <w:rFonts w:asciiTheme="minorHAnsi" w:hAnsiTheme="minorHAnsi" w:cstheme="minorHAnsi"/>
              <w:b/>
              <w:bCs/>
              <w:color w:val="4472C4" w:themeColor="accent1"/>
              <w:sz w:val="48"/>
              <w:szCs w:val="48"/>
            </w:rPr>
            <w:t>INDEX</w:t>
          </w:r>
        </w:p>
        <w:p w14:paraId="17B65C9F" w14:textId="77777777" w:rsidR="0098681D" w:rsidRPr="001B5A50" w:rsidRDefault="0098681D" w:rsidP="001B5A50">
          <w:pPr>
            <w:spacing w:line="276" w:lineRule="auto"/>
            <w:jc w:val="both"/>
            <w:rPr>
              <w:rFonts w:cstheme="minorHAnsi"/>
              <w:lang w:val="en-US"/>
            </w:rPr>
          </w:pPr>
        </w:p>
        <w:p w14:paraId="690AAE60" w14:textId="5A965A12" w:rsidR="001F47EC" w:rsidRDefault="0098681D">
          <w:pPr>
            <w:pStyle w:val="TOC1"/>
            <w:tabs>
              <w:tab w:val="right" w:leader="dot" w:pos="9016"/>
            </w:tabs>
            <w:rPr>
              <w:rFonts w:eastAsiaTheme="minorEastAsia"/>
              <w:noProof/>
              <w:kern w:val="2"/>
              <w:sz w:val="24"/>
              <w:szCs w:val="24"/>
              <w:lang w:eastAsia="en-IN"/>
              <w14:ligatures w14:val="standardContextual"/>
            </w:rPr>
          </w:pPr>
          <w:r w:rsidRPr="001B5A50">
            <w:rPr>
              <w:rFonts w:cstheme="minorHAnsi"/>
            </w:rPr>
            <w:fldChar w:fldCharType="begin"/>
          </w:r>
          <w:r w:rsidRPr="001B5A50">
            <w:rPr>
              <w:rFonts w:cstheme="minorHAnsi"/>
            </w:rPr>
            <w:instrText xml:space="preserve"> TOC \o "1-3" \h \z \u </w:instrText>
          </w:r>
          <w:r w:rsidRPr="001B5A50">
            <w:rPr>
              <w:rFonts w:cstheme="minorHAnsi"/>
            </w:rPr>
            <w:fldChar w:fldCharType="separate"/>
          </w:r>
          <w:hyperlink w:anchor="_Toc231405896" w:history="1">
            <w:r w:rsidR="001F47EC" w:rsidRPr="00E87E2F">
              <w:rPr>
                <w:rStyle w:val="Hyperlink"/>
                <w:rFonts w:cstheme="minorHAnsi"/>
                <w:b/>
                <w:bCs/>
                <w:noProof/>
              </w:rPr>
              <w:t>INTRODUCTION</w:t>
            </w:r>
            <w:r w:rsidR="001F47EC">
              <w:rPr>
                <w:noProof/>
                <w:webHidden/>
              </w:rPr>
              <w:tab/>
            </w:r>
            <w:r w:rsidR="001F47EC">
              <w:rPr>
                <w:noProof/>
                <w:webHidden/>
              </w:rPr>
              <w:fldChar w:fldCharType="begin"/>
            </w:r>
            <w:r w:rsidR="001F47EC">
              <w:rPr>
                <w:noProof/>
                <w:webHidden/>
              </w:rPr>
              <w:instrText xml:space="preserve"> PAGEREF _Toc231405896 \h </w:instrText>
            </w:r>
            <w:r w:rsidR="001F47EC">
              <w:rPr>
                <w:noProof/>
                <w:webHidden/>
              </w:rPr>
            </w:r>
            <w:r w:rsidR="001F47EC">
              <w:rPr>
                <w:noProof/>
                <w:webHidden/>
              </w:rPr>
              <w:fldChar w:fldCharType="separate"/>
            </w:r>
            <w:r w:rsidR="001F47EC">
              <w:rPr>
                <w:noProof/>
                <w:webHidden/>
              </w:rPr>
              <w:t>3</w:t>
            </w:r>
            <w:r w:rsidR="001F47EC">
              <w:rPr>
                <w:noProof/>
                <w:webHidden/>
              </w:rPr>
              <w:fldChar w:fldCharType="end"/>
            </w:r>
          </w:hyperlink>
        </w:p>
        <w:p w14:paraId="59D0891E" w14:textId="05F3964F" w:rsidR="001F47EC" w:rsidRDefault="001F47EC">
          <w:pPr>
            <w:pStyle w:val="TOC1"/>
            <w:tabs>
              <w:tab w:val="right" w:leader="dot" w:pos="9016"/>
            </w:tabs>
            <w:rPr>
              <w:rFonts w:eastAsiaTheme="minorEastAsia"/>
              <w:noProof/>
              <w:kern w:val="2"/>
              <w:sz w:val="24"/>
              <w:szCs w:val="24"/>
              <w:lang w:eastAsia="en-IN"/>
              <w14:ligatures w14:val="standardContextual"/>
            </w:rPr>
          </w:pPr>
          <w:hyperlink w:anchor="_Toc231405897" w:history="1">
            <w:r w:rsidRPr="00E87E2F">
              <w:rPr>
                <w:rStyle w:val="Hyperlink"/>
                <w:rFonts w:cstheme="minorHAnsi"/>
                <w:b/>
                <w:bCs/>
                <w:noProof/>
              </w:rPr>
              <w:t>SCOPE</w:t>
            </w:r>
            <w:r>
              <w:rPr>
                <w:noProof/>
                <w:webHidden/>
              </w:rPr>
              <w:tab/>
            </w:r>
            <w:r>
              <w:rPr>
                <w:noProof/>
                <w:webHidden/>
              </w:rPr>
              <w:fldChar w:fldCharType="begin"/>
            </w:r>
            <w:r>
              <w:rPr>
                <w:noProof/>
                <w:webHidden/>
              </w:rPr>
              <w:instrText xml:space="preserve"> PAGEREF _Toc231405897 \h </w:instrText>
            </w:r>
            <w:r>
              <w:rPr>
                <w:noProof/>
                <w:webHidden/>
              </w:rPr>
            </w:r>
            <w:r>
              <w:rPr>
                <w:noProof/>
                <w:webHidden/>
              </w:rPr>
              <w:fldChar w:fldCharType="separate"/>
            </w:r>
            <w:r>
              <w:rPr>
                <w:noProof/>
                <w:webHidden/>
              </w:rPr>
              <w:t>3</w:t>
            </w:r>
            <w:r>
              <w:rPr>
                <w:noProof/>
                <w:webHidden/>
              </w:rPr>
              <w:fldChar w:fldCharType="end"/>
            </w:r>
          </w:hyperlink>
        </w:p>
        <w:p w14:paraId="3029217C" w14:textId="0480EC20" w:rsidR="001F47EC" w:rsidRDefault="001F47EC">
          <w:pPr>
            <w:pStyle w:val="TOC1"/>
            <w:tabs>
              <w:tab w:val="right" w:leader="dot" w:pos="9016"/>
            </w:tabs>
            <w:rPr>
              <w:rFonts w:eastAsiaTheme="minorEastAsia"/>
              <w:noProof/>
              <w:kern w:val="2"/>
              <w:sz w:val="24"/>
              <w:szCs w:val="24"/>
              <w:lang w:eastAsia="en-IN"/>
              <w14:ligatures w14:val="standardContextual"/>
            </w:rPr>
          </w:pPr>
          <w:hyperlink w:anchor="_Toc231405898" w:history="1">
            <w:r w:rsidRPr="00E87E2F">
              <w:rPr>
                <w:rStyle w:val="Hyperlink"/>
                <w:rFonts w:cstheme="minorHAnsi"/>
                <w:b/>
                <w:bCs/>
                <w:noProof/>
              </w:rPr>
              <w:t>POLICY STATEMENT</w:t>
            </w:r>
            <w:r>
              <w:rPr>
                <w:noProof/>
                <w:webHidden/>
              </w:rPr>
              <w:tab/>
            </w:r>
            <w:r>
              <w:rPr>
                <w:noProof/>
                <w:webHidden/>
              </w:rPr>
              <w:fldChar w:fldCharType="begin"/>
            </w:r>
            <w:r>
              <w:rPr>
                <w:noProof/>
                <w:webHidden/>
              </w:rPr>
              <w:instrText xml:space="preserve"> PAGEREF _Toc231405898 \h </w:instrText>
            </w:r>
            <w:r>
              <w:rPr>
                <w:noProof/>
                <w:webHidden/>
              </w:rPr>
            </w:r>
            <w:r>
              <w:rPr>
                <w:noProof/>
                <w:webHidden/>
              </w:rPr>
              <w:fldChar w:fldCharType="separate"/>
            </w:r>
            <w:r>
              <w:rPr>
                <w:noProof/>
                <w:webHidden/>
              </w:rPr>
              <w:t>3</w:t>
            </w:r>
            <w:r>
              <w:rPr>
                <w:noProof/>
                <w:webHidden/>
              </w:rPr>
              <w:fldChar w:fldCharType="end"/>
            </w:r>
          </w:hyperlink>
        </w:p>
        <w:p w14:paraId="34F666DE" w14:textId="555C1EE0" w:rsidR="001F47EC" w:rsidRDefault="001F47EC">
          <w:pPr>
            <w:pStyle w:val="TOC1"/>
            <w:tabs>
              <w:tab w:val="right" w:leader="dot" w:pos="9016"/>
            </w:tabs>
            <w:rPr>
              <w:rFonts w:eastAsiaTheme="minorEastAsia"/>
              <w:noProof/>
              <w:kern w:val="2"/>
              <w:sz w:val="24"/>
              <w:szCs w:val="24"/>
              <w:lang w:eastAsia="en-IN"/>
              <w14:ligatures w14:val="standardContextual"/>
            </w:rPr>
          </w:pPr>
          <w:hyperlink w:anchor="_Toc231405899" w:history="1">
            <w:r w:rsidRPr="00E87E2F">
              <w:rPr>
                <w:rStyle w:val="Hyperlink"/>
                <w:rFonts w:cstheme="minorHAnsi"/>
                <w:b/>
                <w:bCs/>
                <w:noProof/>
              </w:rPr>
              <w:t>KEY FOCUS AREA</w:t>
            </w:r>
            <w:r>
              <w:rPr>
                <w:noProof/>
                <w:webHidden/>
              </w:rPr>
              <w:tab/>
            </w:r>
            <w:r>
              <w:rPr>
                <w:noProof/>
                <w:webHidden/>
              </w:rPr>
              <w:fldChar w:fldCharType="begin"/>
            </w:r>
            <w:r>
              <w:rPr>
                <w:noProof/>
                <w:webHidden/>
              </w:rPr>
              <w:instrText xml:space="preserve"> PAGEREF _Toc231405899 \h </w:instrText>
            </w:r>
            <w:r>
              <w:rPr>
                <w:noProof/>
                <w:webHidden/>
              </w:rPr>
            </w:r>
            <w:r>
              <w:rPr>
                <w:noProof/>
                <w:webHidden/>
              </w:rPr>
              <w:fldChar w:fldCharType="separate"/>
            </w:r>
            <w:r>
              <w:rPr>
                <w:noProof/>
                <w:webHidden/>
              </w:rPr>
              <w:t>4</w:t>
            </w:r>
            <w:r>
              <w:rPr>
                <w:noProof/>
                <w:webHidden/>
              </w:rPr>
              <w:fldChar w:fldCharType="end"/>
            </w:r>
          </w:hyperlink>
        </w:p>
        <w:p w14:paraId="6BD51DCD" w14:textId="48253E76" w:rsidR="001F47EC" w:rsidRDefault="001F47EC">
          <w:pPr>
            <w:pStyle w:val="TOC1"/>
            <w:tabs>
              <w:tab w:val="right" w:leader="dot" w:pos="9016"/>
            </w:tabs>
            <w:rPr>
              <w:rFonts w:eastAsiaTheme="minorEastAsia"/>
              <w:noProof/>
              <w:kern w:val="2"/>
              <w:sz w:val="24"/>
              <w:szCs w:val="24"/>
              <w:lang w:eastAsia="en-IN"/>
              <w14:ligatures w14:val="standardContextual"/>
            </w:rPr>
          </w:pPr>
          <w:hyperlink w:anchor="_Toc231405900" w:history="1">
            <w:r w:rsidRPr="00E87E2F">
              <w:rPr>
                <w:rStyle w:val="Hyperlink"/>
                <w:rFonts w:cstheme="minorHAnsi"/>
                <w:b/>
                <w:bCs/>
                <w:noProof/>
              </w:rPr>
              <w:t>DETERMINING THE LIVING WAGE</w:t>
            </w:r>
            <w:r>
              <w:rPr>
                <w:noProof/>
                <w:webHidden/>
              </w:rPr>
              <w:tab/>
            </w:r>
            <w:r>
              <w:rPr>
                <w:noProof/>
                <w:webHidden/>
              </w:rPr>
              <w:fldChar w:fldCharType="begin"/>
            </w:r>
            <w:r>
              <w:rPr>
                <w:noProof/>
                <w:webHidden/>
              </w:rPr>
              <w:instrText xml:space="preserve"> PAGEREF _Toc231405900 \h </w:instrText>
            </w:r>
            <w:r>
              <w:rPr>
                <w:noProof/>
                <w:webHidden/>
              </w:rPr>
            </w:r>
            <w:r>
              <w:rPr>
                <w:noProof/>
                <w:webHidden/>
              </w:rPr>
              <w:fldChar w:fldCharType="separate"/>
            </w:r>
            <w:r>
              <w:rPr>
                <w:noProof/>
                <w:webHidden/>
              </w:rPr>
              <w:t>4</w:t>
            </w:r>
            <w:r>
              <w:rPr>
                <w:noProof/>
                <w:webHidden/>
              </w:rPr>
              <w:fldChar w:fldCharType="end"/>
            </w:r>
          </w:hyperlink>
        </w:p>
        <w:p w14:paraId="69E5226D" w14:textId="664766D5" w:rsidR="001F47EC" w:rsidRDefault="001F47EC">
          <w:pPr>
            <w:pStyle w:val="TOC1"/>
            <w:tabs>
              <w:tab w:val="right" w:leader="dot" w:pos="9016"/>
            </w:tabs>
            <w:rPr>
              <w:rFonts w:eastAsiaTheme="minorEastAsia"/>
              <w:noProof/>
              <w:kern w:val="2"/>
              <w:sz w:val="24"/>
              <w:szCs w:val="24"/>
              <w:lang w:eastAsia="en-IN"/>
              <w14:ligatures w14:val="standardContextual"/>
            </w:rPr>
          </w:pPr>
          <w:hyperlink w:anchor="_Toc231405901" w:history="1">
            <w:r w:rsidRPr="00E87E2F">
              <w:rPr>
                <w:rStyle w:val="Hyperlink"/>
                <w:rFonts w:cstheme="minorHAnsi"/>
                <w:b/>
                <w:bCs/>
                <w:noProof/>
              </w:rPr>
              <w:t>KEY STRATEGIES AND TARGETS</w:t>
            </w:r>
            <w:r>
              <w:rPr>
                <w:noProof/>
                <w:webHidden/>
              </w:rPr>
              <w:tab/>
            </w:r>
            <w:r>
              <w:rPr>
                <w:noProof/>
                <w:webHidden/>
              </w:rPr>
              <w:fldChar w:fldCharType="begin"/>
            </w:r>
            <w:r>
              <w:rPr>
                <w:noProof/>
                <w:webHidden/>
              </w:rPr>
              <w:instrText xml:space="preserve"> PAGEREF _Toc231405901 \h </w:instrText>
            </w:r>
            <w:r>
              <w:rPr>
                <w:noProof/>
                <w:webHidden/>
              </w:rPr>
            </w:r>
            <w:r>
              <w:rPr>
                <w:noProof/>
                <w:webHidden/>
              </w:rPr>
              <w:fldChar w:fldCharType="separate"/>
            </w:r>
            <w:r>
              <w:rPr>
                <w:noProof/>
                <w:webHidden/>
              </w:rPr>
              <w:t>4</w:t>
            </w:r>
            <w:r>
              <w:rPr>
                <w:noProof/>
                <w:webHidden/>
              </w:rPr>
              <w:fldChar w:fldCharType="end"/>
            </w:r>
          </w:hyperlink>
        </w:p>
        <w:p w14:paraId="1666B19A" w14:textId="433AE03C" w:rsidR="001F47EC" w:rsidRDefault="001F47EC">
          <w:pPr>
            <w:pStyle w:val="TOC1"/>
            <w:tabs>
              <w:tab w:val="right" w:leader="dot" w:pos="9016"/>
            </w:tabs>
            <w:rPr>
              <w:rFonts w:eastAsiaTheme="minorEastAsia"/>
              <w:noProof/>
              <w:kern w:val="2"/>
              <w:sz w:val="24"/>
              <w:szCs w:val="24"/>
              <w:lang w:eastAsia="en-IN"/>
              <w14:ligatures w14:val="standardContextual"/>
            </w:rPr>
          </w:pPr>
          <w:hyperlink w:anchor="_Toc231405902" w:history="1">
            <w:r w:rsidRPr="00E87E2F">
              <w:rPr>
                <w:rStyle w:val="Hyperlink"/>
                <w:rFonts w:cstheme="minorHAnsi"/>
                <w:b/>
                <w:bCs/>
                <w:noProof/>
              </w:rPr>
              <w:t>REPORTING</w:t>
            </w:r>
            <w:r>
              <w:rPr>
                <w:noProof/>
                <w:webHidden/>
              </w:rPr>
              <w:tab/>
            </w:r>
            <w:r>
              <w:rPr>
                <w:noProof/>
                <w:webHidden/>
              </w:rPr>
              <w:fldChar w:fldCharType="begin"/>
            </w:r>
            <w:r>
              <w:rPr>
                <w:noProof/>
                <w:webHidden/>
              </w:rPr>
              <w:instrText xml:space="preserve"> PAGEREF _Toc231405902 \h </w:instrText>
            </w:r>
            <w:r>
              <w:rPr>
                <w:noProof/>
                <w:webHidden/>
              </w:rPr>
            </w:r>
            <w:r>
              <w:rPr>
                <w:noProof/>
                <w:webHidden/>
              </w:rPr>
              <w:fldChar w:fldCharType="separate"/>
            </w:r>
            <w:r>
              <w:rPr>
                <w:noProof/>
                <w:webHidden/>
              </w:rPr>
              <w:t>6</w:t>
            </w:r>
            <w:r>
              <w:rPr>
                <w:noProof/>
                <w:webHidden/>
              </w:rPr>
              <w:fldChar w:fldCharType="end"/>
            </w:r>
          </w:hyperlink>
        </w:p>
        <w:p w14:paraId="7CB81A0A" w14:textId="0DB85AFF" w:rsidR="001F47EC" w:rsidRDefault="001F47EC">
          <w:pPr>
            <w:pStyle w:val="TOC1"/>
            <w:tabs>
              <w:tab w:val="right" w:leader="dot" w:pos="9016"/>
            </w:tabs>
            <w:rPr>
              <w:rFonts w:eastAsiaTheme="minorEastAsia"/>
              <w:noProof/>
              <w:kern w:val="2"/>
              <w:sz w:val="24"/>
              <w:szCs w:val="24"/>
              <w:lang w:eastAsia="en-IN"/>
              <w14:ligatures w14:val="standardContextual"/>
            </w:rPr>
          </w:pPr>
          <w:hyperlink w:anchor="_Toc231405903" w:history="1">
            <w:r w:rsidRPr="00E87E2F">
              <w:rPr>
                <w:rStyle w:val="Hyperlink"/>
                <w:rFonts w:cstheme="minorHAnsi"/>
                <w:b/>
                <w:bCs/>
                <w:noProof/>
              </w:rPr>
              <w:t>COVERED SDGS</w:t>
            </w:r>
            <w:r>
              <w:rPr>
                <w:noProof/>
                <w:webHidden/>
              </w:rPr>
              <w:tab/>
            </w:r>
            <w:r>
              <w:rPr>
                <w:noProof/>
                <w:webHidden/>
              </w:rPr>
              <w:fldChar w:fldCharType="begin"/>
            </w:r>
            <w:r>
              <w:rPr>
                <w:noProof/>
                <w:webHidden/>
              </w:rPr>
              <w:instrText xml:space="preserve"> PAGEREF _Toc231405903 \h </w:instrText>
            </w:r>
            <w:r>
              <w:rPr>
                <w:noProof/>
                <w:webHidden/>
              </w:rPr>
            </w:r>
            <w:r>
              <w:rPr>
                <w:noProof/>
                <w:webHidden/>
              </w:rPr>
              <w:fldChar w:fldCharType="separate"/>
            </w:r>
            <w:r>
              <w:rPr>
                <w:noProof/>
                <w:webHidden/>
              </w:rPr>
              <w:t>6</w:t>
            </w:r>
            <w:r>
              <w:rPr>
                <w:noProof/>
                <w:webHidden/>
              </w:rPr>
              <w:fldChar w:fldCharType="end"/>
            </w:r>
          </w:hyperlink>
        </w:p>
        <w:p w14:paraId="3DCBDB35" w14:textId="144B75E1" w:rsidR="001F47EC" w:rsidRDefault="001F47EC">
          <w:pPr>
            <w:pStyle w:val="TOC1"/>
            <w:tabs>
              <w:tab w:val="right" w:leader="dot" w:pos="9016"/>
            </w:tabs>
            <w:rPr>
              <w:rFonts w:eastAsiaTheme="minorEastAsia"/>
              <w:noProof/>
              <w:kern w:val="2"/>
              <w:sz w:val="24"/>
              <w:szCs w:val="24"/>
              <w:lang w:eastAsia="en-IN"/>
              <w14:ligatures w14:val="standardContextual"/>
            </w:rPr>
          </w:pPr>
          <w:hyperlink w:anchor="_Toc231405904" w:history="1">
            <w:r w:rsidRPr="00E87E2F">
              <w:rPr>
                <w:rStyle w:val="Hyperlink"/>
                <w:rFonts w:cstheme="minorHAnsi"/>
                <w:b/>
                <w:bCs/>
                <w:noProof/>
              </w:rPr>
              <w:t>CONTINUOUS IMPROVEMENT</w:t>
            </w:r>
            <w:r>
              <w:rPr>
                <w:noProof/>
                <w:webHidden/>
              </w:rPr>
              <w:tab/>
            </w:r>
            <w:r>
              <w:rPr>
                <w:noProof/>
                <w:webHidden/>
              </w:rPr>
              <w:fldChar w:fldCharType="begin"/>
            </w:r>
            <w:r>
              <w:rPr>
                <w:noProof/>
                <w:webHidden/>
              </w:rPr>
              <w:instrText xml:space="preserve"> PAGEREF _Toc231405904 \h </w:instrText>
            </w:r>
            <w:r>
              <w:rPr>
                <w:noProof/>
                <w:webHidden/>
              </w:rPr>
            </w:r>
            <w:r>
              <w:rPr>
                <w:noProof/>
                <w:webHidden/>
              </w:rPr>
              <w:fldChar w:fldCharType="separate"/>
            </w:r>
            <w:r>
              <w:rPr>
                <w:noProof/>
                <w:webHidden/>
              </w:rPr>
              <w:t>6</w:t>
            </w:r>
            <w:r>
              <w:rPr>
                <w:noProof/>
                <w:webHidden/>
              </w:rPr>
              <w:fldChar w:fldCharType="end"/>
            </w:r>
          </w:hyperlink>
        </w:p>
        <w:p w14:paraId="50A5578B" w14:textId="4F3742DC" w:rsidR="001F47EC" w:rsidRDefault="001F47EC">
          <w:pPr>
            <w:pStyle w:val="TOC1"/>
            <w:tabs>
              <w:tab w:val="right" w:leader="dot" w:pos="9016"/>
            </w:tabs>
            <w:rPr>
              <w:rFonts w:eastAsiaTheme="minorEastAsia"/>
              <w:noProof/>
              <w:kern w:val="2"/>
              <w:sz w:val="24"/>
              <w:szCs w:val="24"/>
              <w:lang w:eastAsia="en-IN"/>
              <w14:ligatures w14:val="standardContextual"/>
            </w:rPr>
          </w:pPr>
          <w:hyperlink w:anchor="_Toc231405905" w:history="1">
            <w:r w:rsidRPr="00E87E2F">
              <w:rPr>
                <w:rStyle w:val="Hyperlink"/>
                <w:rFonts w:cstheme="minorHAnsi"/>
                <w:b/>
                <w:bCs/>
                <w:noProof/>
              </w:rPr>
              <w:t>REVIEW MECHANISM</w:t>
            </w:r>
            <w:r>
              <w:rPr>
                <w:noProof/>
                <w:webHidden/>
              </w:rPr>
              <w:tab/>
            </w:r>
            <w:r>
              <w:rPr>
                <w:noProof/>
                <w:webHidden/>
              </w:rPr>
              <w:fldChar w:fldCharType="begin"/>
            </w:r>
            <w:r>
              <w:rPr>
                <w:noProof/>
                <w:webHidden/>
              </w:rPr>
              <w:instrText xml:space="preserve"> PAGEREF _Toc231405905 \h </w:instrText>
            </w:r>
            <w:r>
              <w:rPr>
                <w:noProof/>
                <w:webHidden/>
              </w:rPr>
            </w:r>
            <w:r>
              <w:rPr>
                <w:noProof/>
                <w:webHidden/>
              </w:rPr>
              <w:fldChar w:fldCharType="separate"/>
            </w:r>
            <w:r>
              <w:rPr>
                <w:noProof/>
                <w:webHidden/>
              </w:rPr>
              <w:t>7</w:t>
            </w:r>
            <w:r>
              <w:rPr>
                <w:noProof/>
                <w:webHidden/>
              </w:rPr>
              <w:fldChar w:fldCharType="end"/>
            </w:r>
          </w:hyperlink>
        </w:p>
        <w:p w14:paraId="721C60C9" w14:textId="02201E77" w:rsidR="001F47EC" w:rsidRDefault="001F47EC">
          <w:pPr>
            <w:pStyle w:val="TOC1"/>
            <w:tabs>
              <w:tab w:val="right" w:leader="dot" w:pos="9016"/>
            </w:tabs>
            <w:rPr>
              <w:rFonts w:eastAsiaTheme="minorEastAsia"/>
              <w:noProof/>
              <w:kern w:val="2"/>
              <w:sz w:val="24"/>
              <w:szCs w:val="24"/>
              <w:lang w:eastAsia="en-IN"/>
              <w14:ligatures w14:val="standardContextual"/>
            </w:rPr>
          </w:pPr>
          <w:hyperlink w:anchor="_Toc231405906" w:history="1">
            <w:r w:rsidRPr="00E87E2F">
              <w:rPr>
                <w:rStyle w:val="Hyperlink"/>
                <w:rFonts w:cstheme="minorHAnsi"/>
                <w:b/>
                <w:bCs/>
                <w:noProof/>
                <w:highlight w:val="yellow"/>
              </w:rPr>
              <w:t>REVISION HISTORY</w:t>
            </w:r>
            <w:r>
              <w:rPr>
                <w:noProof/>
                <w:webHidden/>
              </w:rPr>
              <w:tab/>
            </w:r>
            <w:r>
              <w:rPr>
                <w:noProof/>
                <w:webHidden/>
              </w:rPr>
              <w:fldChar w:fldCharType="begin"/>
            </w:r>
            <w:r>
              <w:rPr>
                <w:noProof/>
                <w:webHidden/>
              </w:rPr>
              <w:instrText xml:space="preserve"> PAGEREF _Toc231405906 \h </w:instrText>
            </w:r>
            <w:r>
              <w:rPr>
                <w:noProof/>
                <w:webHidden/>
              </w:rPr>
            </w:r>
            <w:r>
              <w:rPr>
                <w:noProof/>
                <w:webHidden/>
              </w:rPr>
              <w:fldChar w:fldCharType="separate"/>
            </w:r>
            <w:r>
              <w:rPr>
                <w:noProof/>
                <w:webHidden/>
              </w:rPr>
              <w:t>7</w:t>
            </w:r>
            <w:r>
              <w:rPr>
                <w:noProof/>
                <w:webHidden/>
              </w:rPr>
              <w:fldChar w:fldCharType="end"/>
            </w:r>
          </w:hyperlink>
        </w:p>
        <w:p w14:paraId="45B9F16F" w14:textId="430BCD90" w:rsidR="001F47EC" w:rsidRDefault="001F47EC">
          <w:pPr>
            <w:pStyle w:val="TOC1"/>
            <w:tabs>
              <w:tab w:val="right" w:leader="dot" w:pos="9016"/>
            </w:tabs>
            <w:rPr>
              <w:rFonts w:eastAsiaTheme="minorEastAsia"/>
              <w:noProof/>
              <w:kern w:val="2"/>
              <w:sz w:val="24"/>
              <w:szCs w:val="24"/>
              <w:lang w:eastAsia="en-IN"/>
              <w14:ligatures w14:val="standardContextual"/>
            </w:rPr>
          </w:pPr>
          <w:hyperlink w:anchor="_Toc231405907" w:history="1">
            <w:r w:rsidRPr="00E87E2F">
              <w:rPr>
                <w:rStyle w:val="Hyperlink"/>
                <w:rFonts w:cstheme="minorHAnsi"/>
                <w:b/>
                <w:bCs/>
                <w:noProof/>
              </w:rPr>
              <w:t>EMPLOYEE ACKNOWLEDGMENT FORM: LIVING WAGE POLICY</w:t>
            </w:r>
            <w:r>
              <w:rPr>
                <w:noProof/>
                <w:webHidden/>
              </w:rPr>
              <w:tab/>
            </w:r>
            <w:r>
              <w:rPr>
                <w:noProof/>
                <w:webHidden/>
              </w:rPr>
              <w:fldChar w:fldCharType="begin"/>
            </w:r>
            <w:r>
              <w:rPr>
                <w:noProof/>
                <w:webHidden/>
              </w:rPr>
              <w:instrText xml:space="preserve"> PAGEREF _Toc231405907 \h </w:instrText>
            </w:r>
            <w:r>
              <w:rPr>
                <w:noProof/>
                <w:webHidden/>
              </w:rPr>
            </w:r>
            <w:r>
              <w:rPr>
                <w:noProof/>
                <w:webHidden/>
              </w:rPr>
              <w:fldChar w:fldCharType="separate"/>
            </w:r>
            <w:r>
              <w:rPr>
                <w:noProof/>
                <w:webHidden/>
              </w:rPr>
              <w:t>8</w:t>
            </w:r>
            <w:r>
              <w:rPr>
                <w:noProof/>
                <w:webHidden/>
              </w:rPr>
              <w:fldChar w:fldCharType="end"/>
            </w:r>
          </w:hyperlink>
        </w:p>
        <w:p w14:paraId="4E379BEA" w14:textId="09701741" w:rsidR="0098681D" w:rsidRPr="001B5A50" w:rsidRDefault="0098681D" w:rsidP="001B5A50">
          <w:pPr>
            <w:spacing w:line="276" w:lineRule="auto"/>
            <w:jc w:val="both"/>
            <w:rPr>
              <w:rFonts w:cstheme="minorHAnsi"/>
            </w:rPr>
          </w:pPr>
          <w:r w:rsidRPr="001B5A50">
            <w:rPr>
              <w:rFonts w:cstheme="minorHAnsi"/>
              <w:b/>
              <w:bCs/>
              <w:noProof/>
            </w:rPr>
            <w:fldChar w:fldCharType="end"/>
          </w:r>
        </w:p>
      </w:sdtContent>
    </w:sdt>
    <w:p w14:paraId="3B232E27" w14:textId="19FA9D3A" w:rsidR="0098681D" w:rsidRPr="001B5A50" w:rsidRDefault="0098681D" w:rsidP="001B5A50">
      <w:pPr>
        <w:spacing w:line="276" w:lineRule="auto"/>
        <w:jc w:val="both"/>
        <w:rPr>
          <w:rFonts w:cstheme="minorHAnsi"/>
          <w:b/>
          <w:bCs/>
          <w:lang w:val="en-US"/>
        </w:rPr>
      </w:pPr>
      <w:r w:rsidRPr="001B5A50">
        <w:rPr>
          <w:rFonts w:cstheme="minorHAnsi"/>
          <w:b/>
          <w:bCs/>
          <w:lang w:val="en-US"/>
        </w:rPr>
        <w:br w:type="page"/>
      </w:r>
    </w:p>
    <w:p w14:paraId="428E73C0" w14:textId="37D32AF1" w:rsidR="00932A69" w:rsidRPr="003A4C3C" w:rsidRDefault="00932A69" w:rsidP="001B5A50">
      <w:pPr>
        <w:pStyle w:val="Heading1"/>
        <w:spacing w:after="240" w:line="276" w:lineRule="auto"/>
        <w:jc w:val="both"/>
        <w:rPr>
          <w:rFonts w:asciiTheme="minorHAnsi" w:hAnsiTheme="minorHAnsi" w:cstheme="minorHAnsi"/>
          <w:b/>
          <w:bCs/>
          <w:color w:val="4472C4" w:themeColor="accent1"/>
          <w:sz w:val="28"/>
          <w:szCs w:val="28"/>
        </w:rPr>
      </w:pPr>
      <w:bookmarkStart w:id="0" w:name="_Toc231405896"/>
      <w:r w:rsidRPr="003A4C3C">
        <w:rPr>
          <w:rFonts w:asciiTheme="minorHAnsi" w:hAnsiTheme="minorHAnsi" w:cstheme="minorHAnsi"/>
          <w:b/>
          <w:bCs/>
          <w:color w:val="4472C4" w:themeColor="accent1"/>
          <w:sz w:val="28"/>
          <w:szCs w:val="28"/>
        </w:rPr>
        <w:lastRenderedPageBreak/>
        <w:t>INTRODUCTION</w:t>
      </w:r>
      <w:bookmarkEnd w:id="0"/>
    </w:p>
    <w:p w14:paraId="72B5D1E3" w14:textId="357D2F4B" w:rsidR="003E3E3D" w:rsidRPr="00016119" w:rsidRDefault="003E3E3D" w:rsidP="00016119">
      <w:pPr>
        <w:jc w:val="both"/>
        <w:rPr>
          <w:sz w:val="24"/>
          <w:szCs w:val="24"/>
        </w:rPr>
      </w:pPr>
      <w:r w:rsidRPr="00016119">
        <w:rPr>
          <w:sz w:val="24"/>
          <w:szCs w:val="24"/>
        </w:rPr>
        <w:t xml:space="preserve">At Transpek </w:t>
      </w:r>
      <w:r w:rsidR="00CD42C3">
        <w:rPr>
          <w:sz w:val="24"/>
          <w:szCs w:val="24"/>
        </w:rPr>
        <w:t>Industry</w:t>
      </w:r>
      <w:r w:rsidRPr="00016119">
        <w:rPr>
          <w:sz w:val="24"/>
          <w:szCs w:val="24"/>
        </w:rPr>
        <w:t xml:space="preserve"> Limited, we believe that fair compensation is not only a business necessity but also a moral responsibility. We are committed to ensuring that all our employees earn a wage that supports a decent standard of living. This commitment aligns with our broader objective of fostering a sustainable and inclusive workplace that upholds ethical practices. As a company operating in the chemical manufacturing sector, we recognize that our success is directly linked to the well-being of our employees and their ability to lead fulfilling lives. This policy sets out our approach to determining and maintaining living wage standards for all our employees across various locations.</w:t>
      </w:r>
    </w:p>
    <w:p w14:paraId="2CD4EA7F" w14:textId="3F59CA61" w:rsidR="00932A69" w:rsidRPr="00CE58D1" w:rsidRDefault="00932A69" w:rsidP="001B5A50">
      <w:pPr>
        <w:pStyle w:val="Heading1"/>
        <w:spacing w:after="240" w:line="276" w:lineRule="auto"/>
        <w:jc w:val="both"/>
        <w:rPr>
          <w:rFonts w:asciiTheme="minorHAnsi" w:hAnsiTheme="minorHAnsi" w:cstheme="minorHAnsi"/>
          <w:color w:val="4472C4" w:themeColor="accent1"/>
          <w:sz w:val="28"/>
          <w:szCs w:val="28"/>
        </w:rPr>
      </w:pPr>
      <w:bookmarkStart w:id="1" w:name="_Toc231405897"/>
      <w:r w:rsidRPr="003A4C3C">
        <w:rPr>
          <w:rFonts w:asciiTheme="minorHAnsi" w:hAnsiTheme="minorHAnsi" w:cstheme="minorHAnsi"/>
          <w:b/>
          <w:bCs/>
          <w:color w:val="4472C4" w:themeColor="accent1"/>
          <w:sz w:val="28"/>
          <w:szCs w:val="28"/>
        </w:rPr>
        <w:t>SCOPE</w:t>
      </w:r>
      <w:bookmarkEnd w:id="1"/>
    </w:p>
    <w:p w14:paraId="4C6B75DD" w14:textId="4661FFCD" w:rsidR="00AF5B82" w:rsidRPr="003A4C3C" w:rsidRDefault="00DD3FF6" w:rsidP="00EA772C">
      <w:pPr>
        <w:jc w:val="both"/>
      </w:pPr>
      <w:r w:rsidRPr="00DD3FF6">
        <w:rPr>
          <w:highlight w:val="yellow"/>
        </w:rPr>
        <w:t xml:space="preserve">This Policy applies to all employees, workers, trainees, apprentices, contract workers, temporary personnel, and other individuals engaged by </w:t>
      </w:r>
      <w:proofErr w:type="spellStart"/>
      <w:r w:rsidRPr="00DD3FF6">
        <w:rPr>
          <w:highlight w:val="yellow"/>
        </w:rPr>
        <w:t>Transpek</w:t>
      </w:r>
      <w:proofErr w:type="spellEnd"/>
      <w:r w:rsidRPr="00DD3FF6">
        <w:rPr>
          <w:highlight w:val="yellow"/>
        </w:rPr>
        <w:t xml:space="preserve"> Industry Limited across all operational locations and levels of the organization. The Policy also extends to contractors, service providers, and other business partners operating on behalf of the Company, who are expected to align with and support the Company's living wage principles and applicable labour standards</w:t>
      </w:r>
      <w:r w:rsidR="003E3E3D" w:rsidRPr="00DD3FF6">
        <w:rPr>
          <w:highlight w:val="yellow"/>
        </w:rPr>
        <w:t>.</w:t>
      </w:r>
    </w:p>
    <w:tbl>
      <w:tblPr>
        <w:tblStyle w:val="ListTable3-Accent3"/>
        <w:tblW w:w="0" w:type="auto"/>
        <w:tblLook w:val="04A0" w:firstRow="1" w:lastRow="0" w:firstColumn="1" w:lastColumn="0" w:noHBand="0" w:noVBand="1"/>
      </w:tblPr>
      <w:tblGrid>
        <w:gridCol w:w="2132"/>
        <w:gridCol w:w="6884"/>
      </w:tblGrid>
      <w:tr w:rsidR="00AF5B82" w:rsidRPr="001B5A50" w14:paraId="23381B41" w14:textId="77777777" w:rsidTr="00F7619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132" w:type="dxa"/>
            <w:vMerge w:val="restart"/>
          </w:tcPr>
          <w:p w14:paraId="78F1ADC0" w14:textId="77777777" w:rsidR="00AF5B82" w:rsidRPr="001B5A50" w:rsidRDefault="00AF5B82" w:rsidP="001B5A50">
            <w:pPr>
              <w:tabs>
                <w:tab w:val="center" w:pos="950"/>
              </w:tabs>
              <w:spacing w:line="276" w:lineRule="auto"/>
              <w:jc w:val="both"/>
              <w:rPr>
                <w:rFonts w:cstheme="minorHAnsi"/>
                <w:b w:val="0"/>
                <w:bCs w:val="0"/>
              </w:rPr>
            </w:pPr>
            <w:r w:rsidRPr="001B5A50">
              <w:rPr>
                <w:rFonts w:cstheme="minorHAnsi"/>
                <w:noProof/>
              </w:rPr>
              <w:drawing>
                <wp:anchor distT="0" distB="0" distL="114300" distR="114300" simplePos="0" relativeHeight="251660288" behindDoc="0" locked="0" layoutInCell="1" allowOverlap="1" wp14:anchorId="788A4574" wp14:editId="72880CC5">
                  <wp:simplePos x="0" y="0"/>
                  <wp:positionH relativeFrom="column">
                    <wp:posOffset>-14605</wp:posOffset>
                  </wp:positionH>
                  <wp:positionV relativeFrom="paragraph">
                    <wp:posOffset>151765</wp:posOffset>
                  </wp:positionV>
                  <wp:extent cx="1214755" cy="485775"/>
                  <wp:effectExtent l="0" t="0" r="4445" b="9525"/>
                  <wp:wrapNone/>
                  <wp:docPr id="2822387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238703" name="Picture 282238703"/>
                          <pic:cNvPicPr/>
                        </pic:nvPicPr>
                        <pic:blipFill>
                          <a:blip r:embed="rId9" cstate="print">
                            <a:extLst>
                              <a:ext uri="{28A0092B-C50C-407E-A947-70E740481C1C}">
                                <a14:useLocalDpi xmlns:a14="http://schemas.microsoft.com/office/drawing/2010/main" val="0"/>
                              </a:ext>
                            </a:extLst>
                          </a:blip>
                          <a:stretch>
                            <a:fillRect/>
                          </a:stretch>
                        </pic:blipFill>
                        <pic:spPr>
                          <a:xfrm>
                            <a:off x="0" y="0"/>
                            <a:ext cx="1214755" cy="485775"/>
                          </a:xfrm>
                          <a:prstGeom prst="rect">
                            <a:avLst/>
                          </a:prstGeom>
                        </pic:spPr>
                      </pic:pic>
                    </a:graphicData>
                  </a:graphic>
                  <wp14:sizeRelH relativeFrom="page">
                    <wp14:pctWidth>0</wp14:pctWidth>
                  </wp14:sizeRelH>
                  <wp14:sizeRelV relativeFrom="page">
                    <wp14:pctHeight>0</wp14:pctHeight>
                  </wp14:sizeRelV>
                </wp:anchor>
              </w:drawing>
            </w:r>
          </w:p>
        </w:tc>
        <w:tc>
          <w:tcPr>
            <w:tcW w:w="6884" w:type="dxa"/>
          </w:tcPr>
          <w:p w14:paraId="6AA3A685" w14:textId="77777777" w:rsidR="00AF5B82" w:rsidRPr="001B5A50" w:rsidRDefault="00AF5B82" w:rsidP="001B5A50">
            <w:pPr>
              <w:pStyle w:val="ListParagraph"/>
              <w:spacing w:line="276" w:lineRule="auto"/>
              <w:ind w:left="0"/>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1B5A50">
              <w:rPr>
                <w:rFonts w:asciiTheme="minorHAnsi" w:hAnsiTheme="minorHAnsi" w:cstheme="minorHAnsi"/>
              </w:rPr>
              <w:t>Transpek Industry Limited</w:t>
            </w:r>
          </w:p>
        </w:tc>
      </w:tr>
      <w:tr w:rsidR="00AF5B82" w:rsidRPr="001B5A50" w14:paraId="5AD2382B" w14:textId="77777777" w:rsidTr="00F761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2" w:type="dxa"/>
            <w:vMerge/>
          </w:tcPr>
          <w:p w14:paraId="3A7A4569" w14:textId="77777777" w:rsidR="00AF5B82" w:rsidRPr="001B5A50" w:rsidRDefault="00AF5B82" w:rsidP="001B5A50">
            <w:pPr>
              <w:pStyle w:val="ListParagraph"/>
              <w:spacing w:line="276" w:lineRule="auto"/>
              <w:ind w:left="0"/>
              <w:jc w:val="both"/>
              <w:rPr>
                <w:rFonts w:asciiTheme="minorHAnsi" w:hAnsiTheme="minorHAnsi" w:cstheme="minorHAnsi"/>
              </w:rPr>
            </w:pPr>
          </w:p>
        </w:tc>
        <w:tc>
          <w:tcPr>
            <w:tcW w:w="6884" w:type="dxa"/>
          </w:tcPr>
          <w:p w14:paraId="7FC59AD7" w14:textId="77777777" w:rsidR="00AF5B82" w:rsidRPr="001B5A50" w:rsidRDefault="00AF5B82" w:rsidP="001B5A50">
            <w:pPr>
              <w:pStyle w:val="ListParagraph"/>
              <w:spacing w:line="276" w:lineRule="auto"/>
              <w:ind w:left="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3A4C3C">
              <w:rPr>
                <w:rFonts w:asciiTheme="minorHAnsi" w:eastAsiaTheme="majorEastAsia" w:hAnsiTheme="minorHAnsi" w:cstheme="minorHAnsi"/>
                <w:lang w:val="en-US" w:eastAsia="en-US"/>
                <w14:ligatures w14:val="standardContextual"/>
              </w:rPr>
              <w:t>4th Floor, Lilleria 1038 Gotri-Sevasi Road 390021 Vadodara, Gujarat India</w:t>
            </w:r>
          </w:p>
        </w:tc>
      </w:tr>
      <w:tr w:rsidR="00CC605C" w:rsidRPr="001B5A50" w14:paraId="3AB75FE1" w14:textId="77777777" w:rsidTr="00F76190">
        <w:tc>
          <w:tcPr>
            <w:cnfStyle w:val="001000000000" w:firstRow="0" w:lastRow="0" w:firstColumn="1" w:lastColumn="0" w:oddVBand="0" w:evenVBand="0" w:oddHBand="0" w:evenHBand="0" w:firstRowFirstColumn="0" w:firstRowLastColumn="0" w:lastRowFirstColumn="0" w:lastRowLastColumn="0"/>
            <w:tcW w:w="2132" w:type="dxa"/>
            <w:vMerge/>
          </w:tcPr>
          <w:p w14:paraId="68F02A7E" w14:textId="77777777" w:rsidR="00CC605C" w:rsidRPr="001B5A50" w:rsidRDefault="00CC605C" w:rsidP="001B5A50">
            <w:pPr>
              <w:pStyle w:val="ListParagraph"/>
              <w:spacing w:line="276" w:lineRule="auto"/>
              <w:ind w:left="0"/>
              <w:jc w:val="both"/>
              <w:rPr>
                <w:rFonts w:asciiTheme="minorHAnsi" w:hAnsiTheme="minorHAnsi" w:cstheme="minorHAnsi"/>
              </w:rPr>
            </w:pPr>
          </w:p>
        </w:tc>
        <w:tc>
          <w:tcPr>
            <w:tcW w:w="6884" w:type="dxa"/>
          </w:tcPr>
          <w:p w14:paraId="609B23C0" w14:textId="27E6207E" w:rsidR="00CC605C" w:rsidRPr="003A4C3C" w:rsidRDefault="00CC605C" w:rsidP="001B5A50">
            <w:pPr>
              <w:pStyle w:val="ListParagraph"/>
              <w:spacing w:line="276" w:lineRule="auto"/>
              <w:ind w:left="0"/>
              <w:jc w:val="both"/>
              <w:cnfStyle w:val="000000000000" w:firstRow="0" w:lastRow="0" w:firstColumn="0" w:lastColumn="0" w:oddVBand="0" w:evenVBand="0" w:oddHBand="0" w:evenHBand="0" w:firstRowFirstColumn="0" w:firstRowLastColumn="0" w:lastRowFirstColumn="0" w:lastRowLastColumn="0"/>
              <w:rPr>
                <w:rFonts w:asciiTheme="minorHAnsi" w:eastAsiaTheme="majorEastAsia" w:hAnsiTheme="minorHAnsi" w:cstheme="minorHAnsi"/>
                <w:lang w:val="en-US" w:eastAsia="en-US"/>
                <w14:ligatures w14:val="standardContextual"/>
              </w:rPr>
            </w:pPr>
            <w:r w:rsidRPr="00403000">
              <w:rPr>
                <w:rFonts w:asciiTheme="minorHAnsi" w:hAnsiTheme="minorHAnsi" w:cstheme="minorHAnsi"/>
              </w:rPr>
              <w:t>At &amp; Post: Ekalbara, Taluka: Padra, Dist.: Vadodara, 391440 Gujarat India</w:t>
            </w:r>
          </w:p>
        </w:tc>
      </w:tr>
      <w:tr w:rsidR="00AF5B82" w:rsidRPr="001B5A50" w14:paraId="4298BCA8" w14:textId="77777777" w:rsidTr="00F761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2" w:type="dxa"/>
            <w:vMerge/>
          </w:tcPr>
          <w:p w14:paraId="4DC1B272" w14:textId="77777777" w:rsidR="00AF5B82" w:rsidRPr="001B5A50" w:rsidRDefault="00AF5B82" w:rsidP="001B5A50">
            <w:pPr>
              <w:pStyle w:val="ListParagraph"/>
              <w:spacing w:line="276" w:lineRule="auto"/>
              <w:ind w:left="-3"/>
              <w:jc w:val="both"/>
              <w:rPr>
                <w:rFonts w:asciiTheme="minorHAnsi" w:hAnsiTheme="minorHAnsi" w:cstheme="minorHAnsi"/>
              </w:rPr>
            </w:pPr>
          </w:p>
        </w:tc>
        <w:tc>
          <w:tcPr>
            <w:tcW w:w="6884" w:type="dxa"/>
          </w:tcPr>
          <w:p w14:paraId="1AE79DAD" w14:textId="77777777" w:rsidR="00AF5B82" w:rsidRPr="001B5A50" w:rsidRDefault="00AF5B82" w:rsidP="001B5A50">
            <w:pPr>
              <w:pStyle w:val="ListParagraph"/>
              <w:spacing w:line="276" w:lineRule="auto"/>
              <w:ind w:left="-3"/>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1B5A50">
              <w:rPr>
                <w:rFonts w:asciiTheme="minorHAnsi" w:hAnsiTheme="minorHAnsi" w:cstheme="minorHAnsi"/>
              </w:rPr>
              <w:t>https://transpek.com/</w:t>
            </w:r>
          </w:p>
        </w:tc>
      </w:tr>
    </w:tbl>
    <w:p w14:paraId="214C36C7" w14:textId="00AEC941" w:rsidR="00932A69" w:rsidRPr="003A4C3C" w:rsidRDefault="00932A69" w:rsidP="001B5A50">
      <w:pPr>
        <w:pStyle w:val="Heading1"/>
        <w:spacing w:after="240" w:line="276" w:lineRule="auto"/>
        <w:jc w:val="both"/>
        <w:rPr>
          <w:rFonts w:asciiTheme="minorHAnsi" w:hAnsiTheme="minorHAnsi" w:cstheme="minorHAnsi"/>
          <w:b/>
          <w:bCs/>
          <w:color w:val="4472C4" w:themeColor="accent1"/>
          <w:sz w:val="28"/>
          <w:szCs w:val="28"/>
        </w:rPr>
      </w:pPr>
      <w:bookmarkStart w:id="2" w:name="_Toc231405898"/>
      <w:r w:rsidRPr="003A4C3C">
        <w:rPr>
          <w:rFonts w:asciiTheme="minorHAnsi" w:hAnsiTheme="minorHAnsi" w:cstheme="minorHAnsi"/>
          <w:b/>
          <w:bCs/>
          <w:color w:val="4472C4" w:themeColor="accent1"/>
          <w:sz w:val="28"/>
          <w:szCs w:val="28"/>
        </w:rPr>
        <w:t>POLICY STATEMENT</w:t>
      </w:r>
      <w:bookmarkEnd w:id="2"/>
    </w:p>
    <w:p w14:paraId="5A2A9ADE" w14:textId="1F9B0017" w:rsidR="003E3E3D" w:rsidRDefault="00DD3FF6" w:rsidP="003E3E3D">
      <w:pPr>
        <w:jc w:val="both"/>
      </w:pPr>
      <w:proofErr w:type="spellStart"/>
      <w:r w:rsidRPr="00DD3FF6">
        <w:t>Transpek</w:t>
      </w:r>
      <w:proofErr w:type="spellEnd"/>
      <w:r w:rsidRPr="00DD3FF6">
        <w:t xml:space="preserve"> Industry Limited is committed to ensuring fair and equitable compensation for all employees, aligned with the principles of a living wage. We prioritize ethical practices by providing wages that meet or exceed the basic cost of living, enabling our employees to maintain a decent standard of living for themselves and their families. This commitment extends to respecting labour rights, promoting transparency in wage practices, and ensuring compliance with all legal and regulatory frameworks</w:t>
      </w:r>
      <w:r w:rsidR="00620AF7" w:rsidRPr="003A4C3C">
        <w:t>.</w:t>
      </w:r>
    </w:p>
    <w:p w14:paraId="293F8EEC" w14:textId="77777777" w:rsidR="003E3E3D" w:rsidRDefault="00650747" w:rsidP="003E3E3D">
      <w:pPr>
        <w:jc w:val="both"/>
        <w:rPr>
          <w:rFonts w:cstheme="minorHAnsi"/>
          <w:b/>
          <w:bCs/>
          <w:color w:val="4472C4" w:themeColor="accent1"/>
          <w:sz w:val="28"/>
          <w:szCs w:val="28"/>
        </w:rPr>
      </w:pPr>
      <w:r w:rsidRPr="003A4C3C">
        <w:rPr>
          <w:rFonts w:cstheme="minorHAnsi"/>
          <w:b/>
          <w:bCs/>
          <w:color w:val="4472C4" w:themeColor="accent1"/>
          <w:sz w:val="28"/>
          <w:szCs w:val="28"/>
        </w:rPr>
        <w:t>OBJECTIVES</w:t>
      </w:r>
    </w:p>
    <w:p w14:paraId="6D77BD79" w14:textId="77777777" w:rsidR="003E3E3D" w:rsidRDefault="003E3E3D" w:rsidP="004A0627">
      <w:pPr>
        <w:pStyle w:val="ListParagraph"/>
        <w:numPr>
          <w:ilvl w:val="0"/>
          <w:numId w:val="1"/>
        </w:numPr>
        <w:jc w:val="both"/>
        <w:rPr>
          <w:rFonts w:asciiTheme="minorHAnsi" w:hAnsiTheme="minorHAnsi" w:cstheme="minorHAnsi"/>
        </w:rPr>
      </w:pPr>
      <w:r w:rsidRPr="003E3E3D">
        <w:rPr>
          <w:rFonts w:asciiTheme="minorHAnsi" w:hAnsiTheme="minorHAnsi" w:cstheme="minorHAnsi"/>
          <w:b/>
          <w:bCs/>
        </w:rPr>
        <w:t xml:space="preserve">Fair Wage Structure: </w:t>
      </w:r>
      <w:r w:rsidRPr="003E3E3D">
        <w:rPr>
          <w:rFonts w:asciiTheme="minorHAnsi" w:hAnsiTheme="minorHAnsi" w:cstheme="minorHAnsi"/>
        </w:rPr>
        <w:t>Ensure that all employees receive a wage that allows them to meet their basic needs and support their families.</w:t>
      </w:r>
    </w:p>
    <w:p w14:paraId="2641B725" w14:textId="77777777" w:rsidR="003E3E3D" w:rsidRPr="003E3E3D" w:rsidRDefault="003E3E3D" w:rsidP="005D7F0E">
      <w:pPr>
        <w:pStyle w:val="ListParagraph"/>
        <w:jc w:val="both"/>
        <w:rPr>
          <w:rFonts w:asciiTheme="minorHAnsi" w:hAnsiTheme="minorHAnsi" w:cstheme="minorHAnsi"/>
        </w:rPr>
      </w:pPr>
    </w:p>
    <w:p w14:paraId="39C045F4" w14:textId="77777777" w:rsidR="003E3E3D" w:rsidRDefault="003E3E3D" w:rsidP="004A0627">
      <w:pPr>
        <w:pStyle w:val="ListParagraph"/>
        <w:numPr>
          <w:ilvl w:val="0"/>
          <w:numId w:val="1"/>
        </w:numPr>
        <w:jc w:val="both"/>
        <w:rPr>
          <w:rFonts w:asciiTheme="minorHAnsi" w:hAnsiTheme="minorHAnsi" w:cstheme="minorHAnsi"/>
          <w:b/>
          <w:bCs/>
        </w:rPr>
      </w:pPr>
      <w:r w:rsidRPr="003E3E3D">
        <w:rPr>
          <w:rFonts w:asciiTheme="minorHAnsi" w:hAnsiTheme="minorHAnsi" w:cstheme="minorHAnsi"/>
          <w:b/>
          <w:bCs/>
        </w:rPr>
        <w:t xml:space="preserve">Cost of Living Alignment: </w:t>
      </w:r>
      <w:r w:rsidRPr="003E3E3D">
        <w:rPr>
          <w:rFonts w:asciiTheme="minorHAnsi" w:hAnsiTheme="minorHAnsi" w:cstheme="minorHAnsi"/>
        </w:rPr>
        <w:t>Regularly assess and adjust wages to reflect the cost of living in the regions where we operate</w:t>
      </w:r>
      <w:r w:rsidRPr="003E3E3D">
        <w:rPr>
          <w:rFonts w:asciiTheme="minorHAnsi" w:hAnsiTheme="minorHAnsi" w:cstheme="minorHAnsi"/>
          <w:b/>
          <w:bCs/>
        </w:rPr>
        <w:t>.</w:t>
      </w:r>
    </w:p>
    <w:p w14:paraId="16550B22" w14:textId="77777777" w:rsidR="003E3E3D" w:rsidRPr="003E3E3D" w:rsidRDefault="003E3E3D" w:rsidP="005D7F0E">
      <w:pPr>
        <w:pStyle w:val="ListParagraph"/>
        <w:jc w:val="both"/>
        <w:rPr>
          <w:rFonts w:asciiTheme="minorHAnsi" w:hAnsiTheme="minorHAnsi" w:cstheme="minorHAnsi"/>
          <w:b/>
          <w:bCs/>
        </w:rPr>
      </w:pPr>
    </w:p>
    <w:p w14:paraId="0E5A6AC7" w14:textId="70459DB6" w:rsidR="003E3E3D" w:rsidRPr="00C459CF" w:rsidRDefault="003E3E3D" w:rsidP="004A0627">
      <w:pPr>
        <w:pStyle w:val="ListParagraph"/>
        <w:numPr>
          <w:ilvl w:val="0"/>
          <w:numId w:val="1"/>
        </w:numPr>
        <w:jc w:val="both"/>
        <w:rPr>
          <w:rFonts w:asciiTheme="minorHAnsi" w:eastAsiaTheme="minorHAnsi" w:hAnsiTheme="minorHAnsi" w:cstheme="minorHAnsi"/>
          <w:sz w:val="22"/>
          <w:szCs w:val="22"/>
          <w:lang w:eastAsia="en-US"/>
        </w:rPr>
      </w:pPr>
      <w:r w:rsidRPr="00C459CF">
        <w:rPr>
          <w:rFonts w:asciiTheme="minorHAnsi" w:hAnsiTheme="minorHAnsi" w:cstheme="minorHAnsi"/>
          <w:b/>
          <w:bCs/>
        </w:rPr>
        <w:t xml:space="preserve">Financial Stability for Employees: </w:t>
      </w:r>
      <w:r w:rsidRPr="00C459CF">
        <w:rPr>
          <w:rFonts w:asciiTheme="minorHAnsi" w:hAnsiTheme="minorHAnsi" w:cstheme="minorHAnsi"/>
        </w:rPr>
        <w:t>Support the financial health of our employees, contributing to their long-term well-being and reducing financial stress</w:t>
      </w:r>
      <w:r w:rsidRPr="00C459CF">
        <w:rPr>
          <w:rFonts w:asciiTheme="minorHAnsi" w:hAnsiTheme="minorHAnsi" w:cstheme="minorHAnsi"/>
          <w:b/>
          <w:bCs/>
        </w:rPr>
        <w:t>.</w:t>
      </w:r>
    </w:p>
    <w:p w14:paraId="7A872F64" w14:textId="272D426F" w:rsidR="003E3E3D" w:rsidRPr="00016119" w:rsidRDefault="003E3E3D" w:rsidP="004A0627">
      <w:pPr>
        <w:pStyle w:val="ListParagraph"/>
        <w:numPr>
          <w:ilvl w:val="0"/>
          <w:numId w:val="1"/>
        </w:numPr>
        <w:jc w:val="both"/>
        <w:rPr>
          <w:lang w:val="en-US"/>
          <w14:ligatures w14:val="standardContextual"/>
        </w:rPr>
      </w:pPr>
      <w:r w:rsidRPr="00016119">
        <w:rPr>
          <w:b/>
          <w:bCs/>
        </w:rPr>
        <w:lastRenderedPageBreak/>
        <w:t xml:space="preserve">Industry Leadership: </w:t>
      </w:r>
      <w:r w:rsidRPr="003E3E3D">
        <w:t>Set an example within the chemical manufacturing sector by demonstrating a commitment to fair and ethical pay practices.</w:t>
      </w:r>
    </w:p>
    <w:p w14:paraId="2D3DED18" w14:textId="026868C0" w:rsidR="00C774C7" w:rsidRPr="003A4C3C" w:rsidRDefault="00932A69" w:rsidP="003E3E3D">
      <w:pPr>
        <w:pStyle w:val="Heading1"/>
        <w:spacing w:after="240" w:line="276" w:lineRule="auto"/>
        <w:jc w:val="both"/>
        <w:rPr>
          <w:rFonts w:asciiTheme="minorHAnsi" w:hAnsiTheme="minorHAnsi" w:cstheme="minorHAnsi"/>
          <w:b/>
          <w:bCs/>
          <w:color w:val="4472C4" w:themeColor="accent1"/>
          <w:sz w:val="28"/>
          <w:szCs w:val="28"/>
        </w:rPr>
      </w:pPr>
      <w:bookmarkStart w:id="3" w:name="_Toc231405899"/>
      <w:r w:rsidRPr="003A4C3C">
        <w:rPr>
          <w:rFonts w:asciiTheme="minorHAnsi" w:hAnsiTheme="minorHAnsi" w:cstheme="minorHAnsi"/>
          <w:b/>
          <w:bCs/>
          <w:color w:val="4472C4" w:themeColor="accent1"/>
          <w:sz w:val="28"/>
          <w:szCs w:val="28"/>
        </w:rPr>
        <w:t>KEY FOCUS AREA</w:t>
      </w:r>
      <w:bookmarkEnd w:id="3"/>
    </w:p>
    <w:p w14:paraId="4A5717C6" w14:textId="77777777" w:rsidR="00BF29E5" w:rsidRDefault="00BF29E5" w:rsidP="004A0627">
      <w:pPr>
        <w:pStyle w:val="ListParagraph"/>
        <w:numPr>
          <w:ilvl w:val="0"/>
          <w:numId w:val="2"/>
        </w:numPr>
        <w:jc w:val="both"/>
        <w:rPr>
          <w:rFonts w:asciiTheme="minorHAnsi" w:hAnsiTheme="minorHAnsi" w:cstheme="minorHAnsi"/>
        </w:rPr>
      </w:pPr>
      <w:bookmarkStart w:id="4" w:name="_Toc158296636"/>
      <w:r w:rsidRPr="00BF29E5">
        <w:rPr>
          <w:rFonts w:asciiTheme="minorHAnsi" w:hAnsiTheme="minorHAnsi" w:cstheme="minorHAnsi"/>
        </w:rPr>
        <w:t>We are committed to ensuring all employees receive a living wage that meets their basic needs and upholds their dignity.</w:t>
      </w:r>
    </w:p>
    <w:p w14:paraId="57C089FB" w14:textId="77777777" w:rsidR="00BF29E5" w:rsidRPr="00BF29E5" w:rsidRDefault="00BF29E5" w:rsidP="005D7F0E">
      <w:pPr>
        <w:pStyle w:val="ListParagraph"/>
        <w:jc w:val="both"/>
        <w:rPr>
          <w:rFonts w:asciiTheme="minorHAnsi" w:hAnsiTheme="minorHAnsi" w:cstheme="minorHAnsi"/>
        </w:rPr>
      </w:pPr>
    </w:p>
    <w:p w14:paraId="7C43F13C" w14:textId="62F41F06" w:rsidR="00BF29E5" w:rsidRDefault="00BF29E5" w:rsidP="004A0627">
      <w:pPr>
        <w:pStyle w:val="ListParagraph"/>
        <w:numPr>
          <w:ilvl w:val="0"/>
          <w:numId w:val="2"/>
        </w:numPr>
        <w:jc w:val="both"/>
        <w:rPr>
          <w:rFonts w:asciiTheme="minorHAnsi" w:hAnsiTheme="minorHAnsi" w:cstheme="minorHAnsi"/>
        </w:rPr>
      </w:pPr>
      <w:r w:rsidRPr="00BF29E5">
        <w:rPr>
          <w:rFonts w:asciiTheme="minorHAnsi" w:hAnsiTheme="minorHAnsi" w:cstheme="minorHAnsi"/>
        </w:rPr>
        <w:t>Our policy is based on regular benchmarking against industry standards, local cost of living, and inflation to maintain fair compensation.</w:t>
      </w:r>
    </w:p>
    <w:p w14:paraId="1DDDF9DA" w14:textId="77777777" w:rsidR="00BF29E5" w:rsidRPr="00BF29E5" w:rsidRDefault="00BF29E5" w:rsidP="005D7F0E">
      <w:pPr>
        <w:pStyle w:val="ListParagraph"/>
        <w:jc w:val="both"/>
        <w:rPr>
          <w:rFonts w:asciiTheme="minorHAnsi" w:hAnsiTheme="minorHAnsi" w:cstheme="minorHAnsi"/>
        </w:rPr>
      </w:pPr>
    </w:p>
    <w:p w14:paraId="558A8C59" w14:textId="0EEDFADE" w:rsidR="00BF29E5" w:rsidRDefault="00BF29E5" w:rsidP="004A0627">
      <w:pPr>
        <w:pStyle w:val="ListParagraph"/>
        <w:numPr>
          <w:ilvl w:val="0"/>
          <w:numId w:val="2"/>
        </w:numPr>
        <w:jc w:val="both"/>
        <w:rPr>
          <w:rFonts w:asciiTheme="minorHAnsi" w:hAnsiTheme="minorHAnsi" w:cstheme="minorHAnsi"/>
        </w:rPr>
      </w:pPr>
      <w:r w:rsidRPr="00BF29E5">
        <w:rPr>
          <w:rFonts w:asciiTheme="minorHAnsi" w:hAnsiTheme="minorHAnsi" w:cstheme="minorHAnsi"/>
        </w:rPr>
        <w:t>We ensure transparency in wage-setting processes and hold ourselves accountable to employees and stakeholders.</w:t>
      </w:r>
    </w:p>
    <w:p w14:paraId="4A446ED8" w14:textId="77777777" w:rsidR="00BF29E5" w:rsidRPr="00BF29E5" w:rsidRDefault="00BF29E5" w:rsidP="005D7F0E">
      <w:pPr>
        <w:pStyle w:val="ListParagraph"/>
        <w:jc w:val="both"/>
        <w:rPr>
          <w:rFonts w:asciiTheme="minorHAnsi" w:hAnsiTheme="minorHAnsi" w:cstheme="minorHAnsi"/>
        </w:rPr>
      </w:pPr>
    </w:p>
    <w:p w14:paraId="3F370E6B" w14:textId="5BD34E84" w:rsidR="00BF29E5" w:rsidRDefault="00BF29E5" w:rsidP="004A0627">
      <w:pPr>
        <w:pStyle w:val="ListParagraph"/>
        <w:numPr>
          <w:ilvl w:val="0"/>
          <w:numId w:val="2"/>
        </w:numPr>
        <w:jc w:val="both"/>
        <w:rPr>
          <w:rFonts w:asciiTheme="minorHAnsi" w:hAnsiTheme="minorHAnsi" w:cstheme="minorHAnsi"/>
        </w:rPr>
      </w:pPr>
      <w:r w:rsidRPr="00BF29E5">
        <w:rPr>
          <w:rFonts w:asciiTheme="minorHAnsi" w:hAnsiTheme="minorHAnsi" w:cstheme="minorHAnsi"/>
        </w:rPr>
        <w:t>We regularly review and adjust wages to reflect changes in the economy and maintain fairness.</w:t>
      </w:r>
    </w:p>
    <w:p w14:paraId="0706D8ED" w14:textId="77777777" w:rsidR="00BF29E5" w:rsidRPr="00BF29E5" w:rsidRDefault="00BF29E5" w:rsidP="005D7F0E">
      <w:pPr>
        <w:pStyle w:val="ListParagraph"/>
        <w:jc w:val="both"/>
        <w:rPr>
          <w:rFonts w:asciiTheme="minorHAnsi" w:hAnsiTheme="minorHAnsi" w:cstheme="minorHAnsi"/>
        </w:rPr>
      </w:pPr>
    </w:p>
    <w:p w14:paraId="7954DF81" w14:textId="733105CE" w:rsidR="00BF29E5" w:rsidRPr="00C459CF" w:rsidRDefault="00BF29E5" w:rsidP="004A0627">
      <w:pPr>
        <w:pStyle w:val="ListParagraph"/>
        <w:numPr>
          <w:ilvl w:val="0"/>
          <w:numId w:val="2"/>
        </w:numPr>
        <w:jc w:val="both"/>
        <w:rPr>
          <w:rFonts w:asciiTheme="minorHAnsi" w:eastAsiaTheme="minorHAnsi" w:hAnsiTheme="minorHAnsi" w:cstheme="minorHAnsi"/>
        </w:rPr>
      </w:pPr>
      <w:r w:rsidRPr="00C459CF">
        <w:rPr>
          <w:rFonts w:asciiTheme="minorHAnsi" w:eastAsiaTheme="minorHAnsi" w:hAnsiTheme="minorHAnsi" w:cstheme="minorHAnsi"/>
        </w:rPr>
        <w:t>We prioritize educating employees about their rights to fair compensation and encourage open communication regarding wage concerns.</w:t>
      </w:r>
    </w:p>
    <w:p w14:paraId="07EA6802" w14:textId="77777777" w:rsidR="00BF29E5" w:rsidRPr="00BF29E5" w:rsidRDefault="00BF29E5" w:rsidP="00BF29E5">
      <w:pPr>
        <w:pStyle w:val="ListParagraph"/>
        <w:rPr>
          <w:rFonts w:asciiTheme="minorHAnsi" w:eastAsiaTheme="minorHAnsi" w:hAnsiTheme="minorHAnsi" w:cstheme="minorHAnsi"/>
        </w:rPr>
      </w:pPr>
    </w:p>
    <w:p w14:paraId="297B48D8" w14:textId="563729C3" w:rsidR="00BF29E5" w:rsidRPr="00BF29E5" w:rsidRDefault="00016119" w:rsidP="00BF29E5">
      <w:pPr>
        <w:pStyle w:val="Heading1"/>
        <w:spacing w:after="240" w:line="276" w:lineRule="auto"/>
        <w:jc w:val="both"/>
        <w:rPr>
          <w:rFonts w:asciiTheme="minorHAnsi" w:hAnsiTheme="minorHAnsi" w:cstheme="minorHAnsi"/>
          <w:b/>
          <w:bCs/>
          <w:color w:val="4472C4" w:themeColor="accent1"/>
          <w:sz w:val="28"/>
          <w:szCs w:val="28"/>
        </w:rPr>
      </w:pPr>
      <w:bookmarkStart w:id="5" w:name="_Toc231405900"/>
      <w:r w:rsidRPr="00BF29E5">
        <w:rPr>
          <w:rFonts w:asciiTheme="minorHAnsi" w:hAnsiTheme="minorHAnsi" w:cstheme="minorHAnsi"/>
          <w:b/>
          <w:bCs/>
          <w:color w:val="4472C4" w:themeColor="accent1"/>
          <w:sz w:val="28"/>
          <w:szCs w:val="28"/>
        </w:rPr>
        <w:t>DETERMINING THE LIVING WAGE</w:t>
      </w:r>
      <w:bookmarkEnd w:id="5"/>
    </w:p>
    <w:p w14:paraId="79A64D93" w14:textId="146CD6A1" w:rsidR="00BF29E5" w:rsidRPr="00BF29E5" w:rsidRDefault="00BF29E5" w:rsidP="005D7F0E">
      <w:pPr>
        <w:jc w:val="both"/>
        <w:rPr>
          <w:rFonts w:cstheme="minorHAnsi"/>
          <w:sz w:val="24"/>
          <w:szCs w:val="24"/>
        </w:rPr>
      </w:pPr>
      <w:r w:rsidRPr="00BF29E5">
        <w:rPr>
          <w:rFonts w:cstheme="minorHAnsi"/>
          <w:sz w:val="24"/>
          <w:szCs w:val="24"/>
        </w:rPr>
        <w:t xml:space="preserve">The living wage at Transpek </w:t>
      </w:r>
      <w:r w:rsidR="00CD42C3">
        <w:rPr>
          <w:rFonts w:cstheme="minorHAnsi"/>
          <w:sz w:val="24"/>
          <w:szCs w:val="24"/>
        </w:rPr>
        <w:t>Industry</w:t>
      </w:r>
      <w:r w:rsidRPr="00BF29E5">
        <w:rPr>
          <w:rFonts w:cstheme="minorHAnsi"/>
          <w:sz w:val="24"/>
          <w:szCs w:val="24"/>
        </w:rPr>
        <w:t xml:space="preserve"> Limited is determined through a structured approach that includes:</w:t>
      </w:r>
    </w:p>
    <w:p w14:paraId="7BFAE8B3" w14:textId="77777777" w:rsidR="00BF29E5" w:rsidRPr="00B948A3" w:rsidRDefault="00BF29E5" w:rsidP="004A0627">
      <w:pPr>
        <w:numPr>
          <w:ilvl w:val="0"/>
          <w:numId w:val="3"/>
        </w:numPr>
        <w:jc w:val="both"/>
        <w:rPr>
          <w:rFonts w:cstheme="minorHAnsi"/>
          <w:sz w:val="24"/>
          <w:szCs w:val="24"/>
        </w:rPr>
      </w:pPr>
      <w:r w:rsidRPr="00B948A3">
        <w:rPr>
          <w:rFonts w:cstheme="minorHAnsi"/>
          <w:b/>
          <w:bCs/>
          <w:sz w:val="24"/>
          <w:szCs w:val="24"/>
        </w:rPr>
        <w:t>Cost-of-Living Surveys</w:t>
      </w:r>
      <w:r w:rsidRPr="00B948A3">
        <w:rPr>
          <w:rFonts w:cstheme="minorHAnsi"/>
          <w:sz w:val="24"/>
          <w:szCs w:val="24"/>
        </w:rPr>
        <w:t>: Biannual surveys conducted across our operational areas to evaluate the current cost of living, taking into account essential factors like housing, food, healthcare, education, and transportation.</w:t>
      </w:r>
    </w:p>
    <w:p w14:paraId="0E418288" w14:textId="77777777" w:rsidR="00BF29E5" w:rsidRPr="00BF29E5" w:rsidRDefault="00BF29E5" w:rsidP="004A0627">
      <w:pPr>
        <w:numPr>
          <w:ilvl w:val="0"/>
          <w:numId w:val="3"/>
        </w:numPr>
        <w:jc w:val="both"/>
        <w:rPr>
          <w:rFonts w:cstheme="minorHAnsi"/>
          <w:sz w:val="24"/>
          <w:szCs w:val="24"/>
        </w:rPr>
      </w:pPr>
      <w:r w:rsidRPr="00BF29E5">
        <w:rPr>
          <w:rFonts w:cstheme="minorHAnsi"/>
          <w:b/>
          <w:bCs/>
          <w:sz w:val="24"/>
          <w:szCs w:val="24"/>
        </w:rPr>
        <w:t>Industry Benchmarking</w:t>
      </w:r>
      <w:r w:rsidRPr="00BF29E5">
        <w:rPr>
          <w:rFonts w:cstheme="minorHAnsi"/>
          <w:sz w:val="24"/>
          <w:szCs w:val="24"/>
        </w:rPr>
        <w:t>: Regular comparisons with wage standards within the chemical manufacturing sector to ensure that we remain competitive while maintaining ethical practices.</w:t>
      </w:r>
    </w:p>
    <w:p w14:paraId="3608BA93" w14:textId="080E6106" w:rsidR="00BF29E5" w:rsidRPr="00882C3F" w:rsidRDefault="00BF29E5" w:rsidP="00BF29E5">
      <w:pPr>
        <w:numPr>
          <w:ilvl w:val="0"/>
          <w:numId w:val="3"/>
        </w:numPr>
        <w:jc w:val="both"/>
        <w:rPr>
          <w:rFonts w:cstheme="minorHAnsi"/>
          <w:sz w:val="24"/>
          <w:szCs w:val="24"/>
        </w:rPr>
      </w:pPr>
      <w:r w:rsidRPr="00BF29E5">
        <w:rPr>
          <w:rFonts w:cstheme="minorHAnsi"/>
          <w:b/>
          <w:bCs/>
          <w:sz w:val="24"/>
          <w:szCs w:val="24"/>
        </w:rPr>
        <w:t>Legal and Regulatory Compliance</w:t>
      </w:r>
      <w:r w:rsidRPr="00BF29E5">
        <w:rPr>
          <w:rFonts w:cstheme="minorHAnsi"/>
          <w:sz w:val="24"/>
          <w:szCs w:val="24"/>
        </w:rPr>
        <w:t>: Ensuring that all wages comply with or exceed local labour laws and minimum wage requirements, while aiming for wages that are higher than legal minimums.</w:t>
      </w:r>
    </w:p>
    <w:p w14:paraId="586A5809" w14:textId="3531496C" w:rsidR="00BF29E5" w:rsidRPr="00BF29E5" w:rsidRDefault="00016119" w:rsidP="00BF29E5">
      <w:pPr>
        <w:pStyle w:val="Heading1"/>
        <w:spacing w:after="240" w:line="276" w:lineRule="auto"/>
        <w:jc w:val="both"/>
        <w:rPr>
          <w:rFonts w:asciiTheme="minorHAnsi" w:hAnsiTheme="minorHAnsi" w:cstheme="minorHAnsi"/>
          <w:b/>
          <w:bCs/>
          <w:color w:val="4472C4" w:themeColor="accent1"/>
          <w:sz w:val="28"/>
          <w:szCs w:val="28"/>
          <w:lang w:val="en-IN"/>
        </w:rPr>
      </w:pPr>
      <w:bookmarkStart w:id="6" w:name="_Toc231405901"/>
      <w:bookmarkEnd w:id="4"/>
      <w:r w:rsidRPr="00BF29E5">
        <w:rPr>
          <w:rFonts w:asciiTheme="minorHAnsi" w:hAnsiTheme="minorHAnsi" w:cstheme="minorHAnsi"/>
          <w:b/>
          <w:bCs/>
          <w:color w:val="4472C4" w:themeColor="accent1"/>
          <w:sz w:val="28"/>
          <w:szCs w:val="28"/>
          <w:lang w:val="en-IN"/>
        </w:rPr>
        <w:t>KEY STRATEGIES AND TARGETS</w:t>
      </w:r>
      <w:bookmarkEnd w:id="6"/>
    </w:p>
    <w:p w14:paraId="02C02C63" w14:textId="1A14F62F" w:rsidR="00BF29E5" w:rsidRPr="003D2670" w:rsidRDefault="00BF29E5" w:rsidP="003D2670">
      <w:pPr>
        <w:jc w:val="both"/>
        <w:rPr>
          <w:sz w:val="24"/>
          <w:szCs w:val="24"/>
        </w:rPr>
      </w:pPr>
      <w:r w:rsidRPr="003D2670">
        <w:rPr>
          <w:b/>
          <w:bCs/>
          <w:sz w:val="24"/>
          <w:szCs w:val="24"/>
        </w:rPr>
        <w:t>6.1</w:t>
      </w:r>
      <w:r w:rsidRPr="003D2670">
        <w:rPr>
          <w:sz w:val="24"/>
          <w:szCs w:val="24"/>
        </w:rPr>
        <w:t xml:space="preserve"> </w:t>
      </w:r>
      <w:r w:rsidRPr="003D2670">
        <w:rPr>
          <w:b/>
          <w:bCs/>
          <w:sz w:val="24"/>
          <w:szCs w:val="24"/>
        </w:rPr>
        <w:t>Living Wage Initiative</w:t>
      </w:r>
      <w:r w:rsidR="0097583A" w:rsidRPr="003D2670">
        <w:rPr>
          <w:b/>
          <w:bCs/>
          <w:sz w:val="24"/>
          <w:szCs w:val="24"/>
        </w:rPr>
        <w:t xml:space="preserve">: </w:t>
      </w:r>
      <w:r w:rsidRPr="003D2670">
        <w:rPr>
          <w:sz w:val="24"/>
          <w:szCs w:val="24"/>
        </w:rPr>
        <w:t xml:space="preserve">Transpek </w:t>
      </w:r>
      <w:r w:rsidR="00CD42C3">
        <w:rPr>
          <w:sz w:val="24"/>
          <w:szCs w:val="24"/>
        </w:rPr>
        <w:t>Industry</w:t>
      </w:r>
      <w:r w:rsidRPr="003D2670">
        <w:rPr>
          <w:sz w:val="24"/>
          <w:szCs w:val="24"/>
        </w:rPr>
        <w:t xml:space="preserve"> Limited aims to implement a comprehensive Living Wage Initiative by </w:t>
      </w:r>
      <w:r w:rsidR="00DD3FF6">
        <w:rPr>
          <w:sz w:val="24"/>
          <w:szCs w:val="24"/>
        </w:rPr>
        <w:t>FY 2029-30</w:t>
      </w:r>
      <w:r w:rsidRPr="003D2670">
        <w:rPr>
          <w:sz w:val="24"/>
          <w:szCs w:val="24"/>
        </w:rPr>
        <w:t xml:space="preserve">, ensuring that 100% of our employees are paid a living wage that exceeds the local cost of living by </w:t>
      </w:r>
      <w:r w:rsidR="004A0627">
        <w:rPr>
          <w:sz w:val="24"/>
          <w:szCs w:val="24"/>
        </w:rPr>
        <w:t>maximum of 4 %</w:t>
      </w:r>
      <w:r w:rsidRPr="003D2670">
        <w:rPr>
          <w:sz w:val="24"/>
          <w:szCs w:val="24"/>
        </w:rPr>
        <w:t>. We are committed to this target, using the FY 2022-23 baseline as a reference.</w:t>
      </w:r>
    </w:p>
    <w:p w14:paraId="217380A6" w14:textId="60EDB85B" w:rsidR="00BF29E5" w:rsidRPr="003D2670" w:rsidRDefault="00BF29E5" w:rsidP="003D2670">
      <w:pPr>
        <w:jc w:val="both"/>
        <w:rPr>
          <w:sz w:val="24"/>
          <w:szCs w:val="24"/>
        </w:rPr>
      </w:pPr>
      <w:r w:rsidRPr="003D2670">
        <w:rPr>
          <w:b/>
          <w:bCs/>
          <w:sz w:val="24"/>
          <w:szCs w:val="24"/>
        </w:rPr>
        <w:lastRenderedPageBreak/>
        <w:t>6.2</w:t>
      </w:r>
      <w:r w:rsidRPr="003D2670">
        <w:rPr>
          <w:sz w:val="24"/>
          <w:szCs w:val="24"/>
        </w:rPr>
        <w:t xml:space="preserve"> </w:t>
      </w:r>
      <w:r w:rsidRPr="003D2670">
        <w:rPr>
          <w:b/>
          <w:bCs/>
          <w:sz w:val="24"/>
          <w:szCs w:val="24"/>
        </w:rPr>
        <w:t>Equitable Benefits</w:t>
      </w:r>
      <w:r w:rsidR="003D2670">
        <w:rPr>
          <w:b/>
          <w:bCs/>
          <w:sz w:val="24"/>
          <w:szCs w:val="24"/>
        </w:rPr>
        <w:t>:</w:t>
      </w:r>
      <w:r w:rsidR="003D2670">
        <w:rPr>
          <w:sz w:val="24"/>
          <w:szCs w:val="24"/>
        </w:rPr>
        <w:t xml:space="preserve"> </w:t>
      </w:r>
      <w:r w:rsidRPr="003D2670">
        <w:rPr>
          <w:sz w:val="24"/>
          <w:szCs w:val="24"/>
        </w:rPr>
        <w:t xml:space="preserve">We aim to enhance employee benefits and ensure comparability across roles and departments, </w:t>
      </w:r>
      <w:r w:rsidRPr="00C459CF">
        <w:rPr>
          <w:sz w:val="24"/>
          <w:szCs w:val="24"/>
        </w:rPr>
        <w:t xml:space="preserve">targeting </w:t>
      </w:r>
      <w:r w:rsidR="00072AD3" w:rsidRPr="00C459CF">
        <w:rPr>
          <w:sz w:val="24"/>
          <w:szCs w:val="24"/>
        </w:rPr>
        <w:t>up to</w:t>
      </w:r>
      <w:r w:rsidR="00C459CF" w:rsidRPr="00C459CF">
        <w:rPr>
          <w:sz w:val="24"/>
          <w:szCs w:val="24"/>
        </w:rPr>
        <w:t xml:space="preserve"> 4% more than government notified minimum wage </w:t>
      </w:r>
      <w:r w:rsidR="00DD3FF6">
        <w:rPr>
          <w:sz w:val="24"/>
          <w:szCs w:val="24"/>
        </w:rPr>
        <w:t>FY 2029-30</w:t>
      </w:r>
      <w:r w:rsidRPr="00C459CF">
        <w:rPr>
          <w:sz w:val="24"/>
          <w:szCs w:val="24"/>
        </w:rPr>
        <w:t>. This initiative</w:t>
      </w:r>
      <w:r w:rsidRPr="003D2670">
        <w:rPr>
          <w:sz w:val="24"/>
          <w:szCs w:val="24"/>
        </w:rPr>
        <w:t xml:space="preserve"> reflects our commitment to fairness in wages.</w:t>
      </w:r>
    </w:p>
    <w:p w14:paraId="671B1A00" w14:textId="45914EC7" w:rsidR="00BF29E5" w:rsidRPr="003D2670" w:rsidRDefault="00BF29E5" w:rsidP="003D2670">
      <w:pPr>
        <w:jc w:val="both"/>
        <w:rPr>
          <w:sz w:val="24"/>
          <w:szCs w:val="24"/>
        </w:rPr>
      </w:pPr>
      <w:r w:rsidRPr="003D2670">
        <w:rPr>
          <w:b/>
          <w:bCs/>
          <w:sz w:val="24"/>
          <w:szCs w:val="24"/>
        </w:rPr>
        <w:t>6.3</w:t>
      </w:r>
      <w:r w:rsidRPr="003D2670">
        <w:rPr>
          <w:sz w:val="24"/>
          <w:szCs w:val="24"/>
        </w:rPr>
        <w:t xml:space="preserve"> </w:t>
      </w:r>
      <w:r w:rsidRPr="00C459CF">
        <w:rPr>
          <w:b/>
          <w:bCs/>
          <w:sz w:val="24"/>
          <w:szCs w:val="24"/>
        </w:rPr>
        <w:t>Wage Gap Reduction</w:t>
      </w:r>
      <w:r w:rsidR="003D2670">
        <w:rPr>
          <w:sz w:val="24"/>
          <w:szCs w:val="24"/>
        </w:rPr>
        <w:t xml:space="preserve">: </w:t>
      </w:r>
      <w:r w:rsidRPr="003D2670">
        <w:rPr>
          <w:sz w:val="24"/>
          <w:szCs w:val="24"/>
        </w:rPr>
        <w:t xml:space="preserve">As part of our broader compensation strategy, we aim to reduce disparities between the highest and lowest earners within the company by 20% by </w:t>
      </w:r>
      <w:r w:rsidR="00DD3FF6">
        <w:rPr>
          <w:sz w:val="24"/>
          <w:szCs w:val="24"/>
        </w:rPr>
        <w:t>FY 2029-30</w:t>
      </w:r>
      <w:r w:rsidRPr="003D2670">
        <w:rPr>
          <w:sz w:val="24"/>
          <w:szCs w:val="24"/>
        </w:rPr>
        <w:t>. This target is set to ensure fair wage distribution across all levels of the company.</w:t>
      </w:r>
    </w:p>
    <w:p w14:paraId="213F0834" w14:textId="7400634C" w:rsidR="003D2670" w:rsidRDefault="00BF29E5" w:rsidP="003D2670">
      <w:pPr>
        <w:jc w:val="both"/>
        <w:rPr>
          <w:sz w:val="24"/>
          <w:szCs w:val="24"/>
        </w:rPr>
      </w:pPr>
      <w:r w:rsidRPr="00DD3FF6">
        <w:rPr>
          <w:b/>
          <w:bCs/>
          <w:sz w:val="24"/>
          <w:szCs w:val="24"/>
          <w:highlight w:val="yellow"/>
        </w:rPr>
        <w:t>6.4</w:t>
      </w:r>
      <w:r w:rsidRPr="00DD3FF6">
        <w:rPr>
          <w:sz w:val="24"/>
          <w:szCs w:val="24"/>
          <w:highlight w:val="yellow"/>
        </w:rPr>
        <w:t xml:space="preserve"> </w:t>
      </w:r>
      <w:r w:rsidRPr="00DD3FF6">
        <w:rPr>
          <w:b/>
          <w:bCs/>
          <w:sz w:val="24"/>
          <w:szCs w:val="24"/>
          <w:highlight w:val="yellow"/>
        </w:rPr>
        <w:t>Minimum Wage Compliance</w:t>
      </w:r>
      <w:r w:rsidR="003D2670" w:rsidRPr="00DD3FF6">
        <w:rPr>
          <w:sz w:val="24"/>
          <w:szCs w:val="24"/>
          <w:highlight w:val="yellow"/>
        </w:rPr>
        <w:t xml:space="preserve">: </w:t>
      </w:r>
      <w:r w:rsidRPr="00DD3FF6">
        <w:rPr>
          <w:sz w:val="24"/>
          <w:szCs w:val="24"/>
          <w:highlight w:val="yellow"/>
        </w:rPr>
        <w:t xml:space="preserve">We </w:t>
      </w:r>
      <w:r w:rsidR="004A0627" w:rsidRPr="00DD3FF6">
        <w:rPr>
          <w:sz w:val="24"/>
          <w:szCs w:val="24"/>
          <w:highlight w:val="yellow"/>
        </w:rPr>
        <w:t xml:space="preserve">are complying with </w:t>
      </w:r>
      <w:r w:rsidRPr="00DD3FF6">
        <w:rPr>
          <w:sz w:val="24"/>
          <w:szCs w:val="24"/>
          <w:highlight w:val="yellow"/>
        </w:rPr>
        <w:t>all regional and national minimum wage laws, ensuring that all employees earn at least the minimum wage, with plans to consistently exceed those standards.</w:t>
      </w:r>
    </w:p>
    <w:p w14:paraId="741C5F72" w14:textId="77777777" w:rsidR="003D2670" w:rsidRDefault="00863C37" w:rsidP="003D2670">
      <w:pPr>
        <w:jc w:val="both"/>
        <w:rPr>
          <w:rFonts w:cstheme="minorHAnsi"/>
          <w:b/>
          <w:bCs/>
          <w:color w:val="4472C4" w:themeColor="accent1"/>
          <w:sz w:val="28"/>
          <w:szCs w:val="28"/>
        </w:rPr>
      </w:pPr>
      <w:r w:rsidRPr="003A4C3C">
        <w:rPr>
          <w:rFonts w:cstheme="minorHAnsi"/>
          <w:b/>
          <w:bCs/>
          <w:color w:val="4472C4" w:themeColor="accent1"/>
          <w:sz w:val="28"/>
          <w:szCs w:val="28"/>
        </w:rPr>
        <w:t>RESPONSIBILITIES</w:t>
      </w:r>
    </w:p>
    <w:p w14:paraId="6DFD0AE7" w14:textId="77777777" w:rsidR="003D2670" w:rsidRPr="003D2670" w:rsidRDefault="003D2670" w:rsidP="003D2670">
      <w:pPr>
        <w:jc w:val="both"/>
        <w:rPr>
          <w:rFonts w:cstheme="minorHAnsi"/>
          <w:b/>
          <w:bCs/>
          <w:sz w:val="24"/>
          <w:szCs w:val="24"/>
        </w:rPr>
      </w:pPr>
      <w:r w:rsidRPr="003D2670">
        <w:rPr>
          <w:rFonts w:cstheme="minorHAnsi"/>
          <w:b/>
          <w:bCs/>
          <w:sz w:val="24"/>
          <w:szCs w:val="24"/>
        </w:rPr>
        <w:t>Human Resources Department</w:t>
      </w:r>
    </w:p>
    <w:p w14:paraId="0BC855F1" w14:textId="77777777" w:rsidR="003D2670" w:rsidRDefault="003D2670" w:rsidP="004A0627">
      <w:pPr>
        <w:pStyle w:val="ListParagraph"/>
        <w:numPr>
          <w:ilvl w:val="0"/>
          <w:numId w:val="5"/>
        </w:numPr>
        <w:jc w:val="both"/>
        <w:rPr>
          <w:rFonts w:cstheme="minorHAnsi"/>
        </w:rPr>
      </w:pPr>
      <w:r w:rsidRPr="00E57900">
        <w:rPr>
          <w:rFonts w:cstheme="minorHAnsi"/>
          <w:b/>
          <w:bCs/>
        </w:rPr>
        <w:t>Communication</w:t>
      </w:r>
      <w:r w:rsidRPr="00E57900">
        <w:rPr>
          <w:rFonts w:cstheme="minorHAnsi"/>
        </w:rPr>
        <w:t>: Ensuring all employees are aware of the Living Wage Policy and how it affects their compensation.</w:t>
      </w:r>
    </w:p>
    <w:p w14:paraId="5E80050D" w14:textId="77777777" w:rsidR="00E57900" w:rsidRPr="00E57900" w:rsidRDefault="00E57900" w:rsidP="005D7F0E">
      <w:pPr>
        <w:pStyle w:val="ListParagraph"/>
        <w:jc w:val="both"/>
        <w:rPr>
          <w:rFonts w:cstheme="minorHAnsi"/>
        </w:rPr>
      </w:pPr>
    </w:p>
    <w:p w14:paraId="4890B045" w14:textId="77777777" w:rsidR="003D2670" w:rsidRDefault="003D2670" w:rsidP="004A0627">
      <w:pPr>
        <w:pStyle w:val="ListParagraph"/>
        <w:numPr>
          <w:ilvl w:val="0"/>
          <w:numId w:val="5"/>
        </w:numPr>
        <w:jc w:val="both"/>
        <w:rPr>
          <w:rFonts w:cstheme="minorHAnsi"/>
        </w:rPr>
      </w:pPr>
      <w:r w:rsidRPr="00E57900">
        <w:rPr>
          <w:rFonts w:cstheme="minorHAnsi"/>
          <w:b/>
          <w:bCs/>
        </w:rPr>
        <w:t>Wage Adjustments</w:t>
      </w:r>
      <w:r w:rsidRPr="00E57900">
        <w:rPr>
          <w:rFonts w:cstheme="minorHAnsi"/>
        </w:rPr>
        <w:t>: Conducting regular reviews and making necessary adjustments based on cost-of-living assessments and employee feedback.</w:t>
      </w:r>
    </w:p>
    <w:p w14:paraId="564DC058" w14:textId="77777777" w:rsidR="00E57900" w:rsidRPr="00E57900" w:rsidRDefault="00E57900" w:rsidP="005D7F0E">
      <w:pPr>
        <w:pStyle w:val="ListParagraph"/>
        <w:jc w:val="both"/>
        <w:rPr>
          <w:rFonts w:cstheme="minorHAnsi"/>
        </w:rPr>
      </w:pPr>
    </w:p>
    <w:p w14:paraId="724E1299" w14:textId="77777777" w:rsidR="003D2670" w:rsidRDefault="003D2670" w:rsidP="004A0627">
      <w:pPr>
        <w:pStyle w:val="ListParagraph"/>
        <w:numPr>
          <w:ilvl w:val="0"/>
          <w:numId w:val="5"/>
        </w:numPr>
        <w:jc w:val="both"/>
        <w:rPr>
          <w:rFonts w:cstheme="minorHAnsi"/>
        </w:rPr>
      </w:pPr>
      <w:r w:rsidRPr="00E57900">
        <w:rPr>
          <w:rFonts w:cstheme="minorHAnsi"/>
          <w:b/>
          <w:bCs/>
        </w:rPr>
        <w:t>Benefits Review</w:t>
      </w:r>
      <w:r w:rsidRPr="00E57900">
        <w:rPr>
          <w:rFonts w:cstheme="minorHAnsi"/>
        </w:rPr>
        <w:t>: Ensuring benefits are aligned with the company's living wage objectives and reflect equity across all levels.</w:t>
      </w:r>
    </w:p>
    <w:p w14:paraId="43551EC2" w14:textId="77777777" w:rsidR="00E57900" w:rsidRPr="00E57900" w:rsidRDefault="00E57900" w:rsidP="005D7F0E">
      <w:pPr>
        <w:pStyle w:val="ListParagraph"/>
        <w:spacing w:before="240"/>
        <w:jc w:val="both"/>
        <w:rPr>
          <w:rFonts w:cstheme="minorHAnsi"/>
        </w:rPr>
      </w:pPr>
    </w:p>
    <w:p w14:paraId="1241E297" w14:textId="3BABFC67" w:rsidR="00E57900" w:rsidRPr="00E57900" w:rsidRDefault="003D2670" w:rsidP="004A0627">
      <w:pPr>
        <w:pStyle w:val="ListParagraph"/>
        <w:numPr>
          <w:ilvl w:val="0"/>
          <w:numId w:val="5"/>
        </w:numPr>
        <w:spacing w:before="240"/>
        <w:jc w:val="both"/>
        <w:rPr>
          <w:rFonts w:cstheme="minorHAnsi"/>
        </w:rPr>
      </w:pPr>
      <w:r w:rsidRPr="00E57900">
        <w:rPr>
          <w:rFonts w:cstheme="minorHAnsi"/>
          <w:b/>
          <w:bCs/>
        </w:rPr>
        <w:t>Employee Surveys</w:t>
      </w:r>
      <w:r w:rsidRPr="00E57900">
        <w:rPr>
          <w:rFonts w:cstheme="minorHAnsi"/>
        </w:rPr>
        <w:t>: Overseeing biannual surveys to gather feedback on wage adequacy and employee satisfaction.</w:t>
      </w:r>
    </w:p>
    <w:p w14:paraId="24BE9788" w14:textId="1AE25964" w:rsidR="003D2670" w:rsidRPr="003D2670" w:rsidRDefault="003D2670" w:rsidP="00E57900">
      <w:pPr>
        <w:spacing w:before="240"/>
        <w:jc w:val="both"/>
        <w:rPr>
          <w:rFonts w:cstheme="minorHAnsi"/>
          <w:b/>
          <w:bCs/>
          <w:sz w:val="24"/>
          <w:szCs w:val="24"/>
        </w:rPr>
      </w:pPr>
      <w:r w:rsidRPr="003D2670">
        <w:rPr>
          <w:rFonts w:cstheme="minorHAnsi"/>
          <w:b/>
          <w:bCs/>
          <w:sz w:val="24"/>
          <w:szCs w:val="24"/>
        </w:rPr>
        <w:t>Finance Department</w:t>
      </w:r>
    </w:p>
    <w:p w14:paraId="4F5CB5B5" w14:textId="77777777" w:rsidR="003D2670" w:rsidRDefault="003D2670" w:rsidP="004A0627">
      <w:pPr>
        <w:pStyle w:val="ListParagraph"/>
        <w:numPr>
          <w:ilvl w:val="0"/>
          <w:numId w:val="6"/>
        </w:numPr>
        <w:jc w:val="both"/>
        <w:rPr>
          <w:rFonts w:cstheme="minorHAnsi"/>
        </w:rPr>
      </w:pPr>
      <w:r w:rsidRPr="00E57900">
        <w:rPr>
          <w:rFonts w:cstheme="minorHAnsi"/>
          <w:b/>
          <w:bCs/>
        </w:rPr>
        <w:t>Budget Allocation</w:t>
      </w:r>
      <w:r w:rsidRPr="00E57900">
        <w:rPr>
          <w:rFonts w:cstheme="minorHAnsi"/>
        </w:rPr>
        <w:t>: Ensuring that the financial resources necessary for living wage adjustments and benefit enhancements are allocated.</w:t>
      </w:r>
    </w:p>
    <w:p w14:paraId="773885B4" w14:textId="77777777" w:rsidR="00E57900" w:rsidRPr="00E57900" w:rsidRDefault="00E57900" w:rsidP="005D7F0E">
      <w:pPr>
        <w:pStyle w:val="ListParagraph"/>
        <w:jc w:val="both"/>
        <w:rPr>
          <w:rFonts w:cstheme="minorHAnsi"/>
        </w:rPr>
      </w:pPr>
    </w:p>
    <w:p w14:paraId="22A41E7D" w14:textId="77777777" w:rsidR="003D2670" w:rsidRDefault="003D2670" w:rsidP="004A0627">
      <w:pPr>
        <w:pStyle w:val="ListParagraph"/>
        <w:numPr>
          <w:ilvl w:val="0"/>
          <w:numId w:val="6"/>
        </w:numPr>
        <w:jc w:val="both"/>
        <w:rPr>
          <w:rFonts w:cstheme="minorHAnsi"/>
        </w:rPr>
      </w:pPr>
      <w:r w:rsidRPr="00E57900">
        <w:rPr>
          <w:rFonts w:cstheme="minorHAnsi"/>
          <w:b/>
          <w:bCs/>
        </w:rPr>
        <w:t>Financial Viability</w:t>
      </w:r>
      <w:r w:rsidRPr="00E57900">
        <w:rPr>
          <w:rFonts w:cstheme="minorHAnsi"/>
        </w:rPr>
        <w:t>: Conducting analysis to ensure that wage and benefit adjustments remain financially viable for the company.</w:t>
      </w:r>
    </w:p>
    <w:p w14:paraId="4C3BB0CE" w14:textId="77777777" w:rsidR="00E57900" w:rsidRPr="00E57900" w:rsidRDefault="00E57900" w:rsidP="005D7F0E">
      <w:pPr>
        <w:pStyle w:val="ListParagraph"/>
        <w:jc w:val="both"/>
        <w:rPr>
          <w:rFonts w:cstheme="minorHAnsi"/>
        </w:rPr>
      </w:pPr>
    </w:p>
    <w:p w14:paraId="56A63B02" w14:textId="0BDB6C5E" w:rsidR="003D2670" w:rsidRDefault="003D2670" w:rsidP="003D2670">
      <w:pPr>
        <w:pStyle w:val="ListParagraph"/>
        <w:numPr>
          <w:ilvl w:val="0"/>
          <w:numId w:val="6"/>
        </w:numPr>
        <w:jc w:val="both"/>
        <w:rPr>
          <w:rFonts w:cstheme="minorHAnsi"/>
        </w:rPr>
      </w:pPr>
      <w:r w:rsidRPr="00E57900">
        <w:rPr>
          <w:rFonts w:cstheme="minorHAnsi"/>
          <w:b/>
          <w:bCs/>
        </w:rPr>
        <w:t>Bonus Distribution Review</w:t>
      </w:r>
      <w:r w:rsidRPr="00E57900">
        <w:rPr>
          <w:rFonts w:cstheme="minorHAnsi"/>
        </w:rPr>
        <w:t>: Ensuring that bonus distributions align with the principles of equity and fairness outlined in this policy.</w:t>
      </w:r>
    </w:p>
    <w:p w14:paraId="08FB7F20" w14:textId="77777777" w:rsidR="00072AD3" w:rsidRPr="00072AD3" w:rsidRDefault="00072AD3" w:rsidP="00072AD3">
      <w:pPr>
        <w:pStyle w:val="ListParagraph"/>
        <w:rPr>
          <w:rFonts w:cstheme="minorHAnsi"/>
        </w:rPr>
      </w:pPr>
    </w:p>
    <w:p w14:paraId="49332201" w14:textId="70D5C71B" w:rsidR="003D2670" w:rsidRPr="003D2670" w:rsidRDefault="00DF55A5" w:rsidP="003D2670">
      <w:pPr>
        <w:jc w:val="both"/>
      </w:pPr>
      <w:r>
        <w:rPr>
          <w:rFonts w:cstheme="minorHAnsi"/>
          <w:b/>
          <w:bCs/>
          <w:sz w:val="24"/>
          <w:szCs w:val="24"/>
        </w:rPr>
        <w:t>Personnel Manager</w:t>
      </w:r>
    </w:p>
    <w:p w14:paraId="49AC5183" w14:textId="77777777" w:rsidR="003D2670" w:rsidRPr="00016119" w:rsidRDefault="003D2670" w:rsidP="004A0627">
      <w:pPr>
        <w:pStyle w:val="ListParagraph"/>
        <w:numPr>
          <w:ilvl w:val="0"/>
          <w:numId w:val="4"/>
        </w:numPr>
        <w:jc w:val="both"/>
        <w:rPr>
          <w:rFonts w:asciiTheme="minorHAnsi" w:hAnsiTheme="minorHAnsi" w:cstheme="minorHAnsi"/>
        </w:rPr>
      </w:pPr>
      <w:r w:rsidRPr="00016119">
        <w:rPr>
          <w:rFonts w:asciiTheme="minorHAnsi" w:hAnsiTheme="minorHAnsi" w:cstheme="minorHAnsi"/>
        </w:rPr>
        <w:t>Local Survey Coordination: Coordinating with teams across regions to ensure accurate and timely data collection for cost-of-living assessments.</w:t>
      </w:r>
    </w:p>
    <w:p w14:paraId="7E6C5B1A" w14:textId="77777777" w:rsidR="00E57900" w:rsidRPr="00016119" w:rsidRDefault="00E57900" w:rsidP="005D7F0E">
      <w:pPr>
        <w:pStyle w:val="ListParagraph"/>
        <w:jc w:val="both"/>
        <w:rPr>
          <w:rFonts w:asciiTheme="minorHAnsi" w:hAnsiTheme="minorHAnsi" w:cstheme="minorHAnsi"/>
        </w:rPr>
      </w:pPr>
    </w:p>
    <w:p w14:paraId="72BFDD90" w14:textId="77777777" w:rsidR="003D2670" w:rsidRPr="00016119" w:rsidRDefault="003D2670" w:rsidP="004A0627">
      <w:pPr>
        <w:pStyle w:val="ListParagraph"/>
        <w:numPr>
          <w:ilvl w:val="0"/>
          <w:numId w:val="4"/>
        </w:numPr>
        <w:jc w:val="both"/>
        <w:rPr>
          <w:rFonts w:asciiTheme="minorHAnsi" w:hAnsiTheme="minorHAnsi" w:cstheme="minorHAnsi"/>
        </w:rPr>
      </w:pPr>
      <w:r w:rsidRPr="00016119">
        <w:rPr>
          <w:rFonts w:asciiTheme="minorHAnsi" w:hAnsiTheme="minorHAnsi" w:cstheme="minorHAnsi"/>
        </w:rPr>
        <w:t>Benchmarking: Supporting the analysis of regional economic indicators and industry standards to inform wage decisions.</w:t>
      </w:r>
    </w:p>
    <w:p w14:paraId="4CF112BE" w14:textId="77777777" w:rsidR="00E57900" w:rsidRPr="00016119" w:rsidRDefault="00E57900" w:rsidP="005D7F0E">
      <w:pPr>
        <w:pStyle w:val="ListParagraph"/>
        <w:jc w:val="both"/>
        <w:rPr>
          <w:rFonts w:asciiTheme="minorHAnsi" w:hAnsiTheme="minorHAnsi" w:cstheme="minorHAnsi"/>
        </w:rPr>
      </w:pPr>
    </w:p>
    <w:p w14:paraId="45A3C863" w14:textId="77777777" w:rsidR="003D2670" w:rsidRPr="00016119" w:rsidRDefault="003D2670" w:rsidP="004A0627">
      <w:pPr>
        <w:pStyle w:val="ListParagraph"/>
        <w:numPr>
          <w:ilvl w:val="0"/>
          <w:numId w:val="4"/>
        </w:numPr>
        <w:jc w:val="both"/>
        <w:rPr>
          <w:rFonts w:asciiTheme="minorHAnsi" w:hAnsiTheme="minorHAnsi" w:cstheme="minorHAnsi"/>
        </w:rPr>
      </w:pPr>
      <w:r w:rsidRPr="00016119">
        <w:rPr>
          <w:rFonts w:asciiTheme="minorHAnsi" w:hAnsiTheme="minorHAnsi" w:cstheme="minorHAnsi"/>
        </w:rPr>
        <w:lastRenderedPageBreak/>
        <w:t>Employee Feedback: Gathering feedback from employees regarding satisfaction with wages and benefits, ensuring continuous improvement in our compensation practices.</w:t>
      </w:r>
    </w:p>
    <w:p w14:paraId="797A1A44" w14:textId="6C96CCA6" w:rsidR="00C774C7" w:rsidRPr="003A4C3C" w:rsidRDefault="00863C37" w:rsidP="001B5A50">
      <w:pPr>
        <w:pStyle w:val="Heading1"/>
        <w:spacing w:after="240" w:line="276" w:lineRule="auto"/>
        <w:jc w:val="both"/>
        <w:rPr>
          <w:rFonts w:asciiTheme="minorHAnsi" w:hAnsiTheme="minorHAnsi" w:cstheme="minorHAnsi"/>
          <w:b/>
          <w:bCs/>
          <w:color w:val="4472C4" w:themeColor="accent1"/>
          <w:sz w:val="28"/>
          <w:szCs w:val="28"/>
        </w:rPr>
      </w:pPr>
      <w:bookmarkStart w:id="7" w:name="_Toc231405902"/>
      <w:r w:rsidRPr="003A4C3C">
        <w:rPr>
          <w:rFonts w:asciiTheme="minorHAnsi" w:hAnsiTheme="minorHAnsi" w:cstheme="minorHAnsi"/>
          <w:b/>
          <w:bCs/>
          <w:color w:val="4472C4" w:themeColor="accent1"/>
          <w:sz w:val="28"/>
          <w:szCs w:val="28"/>
        </w:rPr>
        <w:t>REPORTING</w:t>
      </w:r>
      <w:bookmarkEnd w:id="7"/>
    </w:p>
    <w:p w14:paraId="0311AB20" w14:textId="7AA0DDF6" w:rsidR="004F346E" w:rsidRDefault="00E57900" w:rsidP="00E57900">
      <w:pPr>
        <w:jc w:val="both"/>
        <w:rPr>
          <w:rFonts w:cstheme="minorHAnsi"/>
          <w:sz w:val="24"/>
          <w:szCs w:val="24"/>
        </w:rPr>
      </w:pPr>
      <w:bookmarkStart w:id="8" w:name="_Toc172288484"/>
      <w:bookmarkStart w:id="9" w:name="_Toc172562567"/>
      <w:r w:rsidRPr="00E57900">
        <w:rPr>
          <w:rFonts w:cstheme="minorHAnsi"/>
          <w:sz w:val="24"/>
          <w:szCs w:val="24"/>
        </w:rPr>
        <w:t>We conduct annual evaluations of our wage practices, focusing on key metrics such as compliance with living wage standards and employee satisfaction. These reports will include:</w:t>
      </w:r>
    </w:p>
    <w:p w14:paraId="165D63DA" w14:textId="17CC6D0D" w:rsidR="00E57900" w:rsidRDefault="00E57900" w:rsidP="004A0627">
      <w:pPr>
        <w:pStyle w:val="ListParagraph"/>
        <w:numPr>
          <w:ilvl w:val="0"/>
          <w:numId w:val="7"/>
        </w:numPr>
        <w:jc w:val="both"/>
      </w:pPr>
      <w:r w:rsidRPr="00E57900">
        <w:rPr>
          <w:b/>
          <w:bCs/>
        </w:rPr>
        <w:t>Wage Compliance Review</w:t>
      </w:r>
      <w:r w:rsidRPr="00E57900">
        <w:t>: Assessing whether wages meet or exceed living wage targets and legal standards.</w:t>
      </w:r>
    </w:p>
    <w:p w14:paraId="27388080" w14:textId="77777777" w:rsidR="00E57900" w:rsidRDefault="00E57900" w:rsidP="005D7F0E">
      <w:pPr>
        <w:pStyle w:val="ListParagraph"/>
        <w:jc w:val="both"/>
      </w:pPr>
    </w:p>
    <w:p w14:paraId="6CCF5720" w14:textId="55225914" w:rsidR="00E57900" w:rsidRDefault="00E57900" w:rsidP="004A0627">
      <w:pPr>
        <w:pStyle w:val="ListParagraph"/>
        <w:numPr>
          <w:ilvl w:val="0"/>
          <w:numId w:val="7"/>
        </w:numPr>
        <w:jc w:val="both"/>
      </w:pPr>
      <w:r w:rsidRPr="00E57900">
        <w:rPr>
          <w:b/>
          <w:bCs/>
        </w:rPr>
        <w:t>Employee Feedback</w:t>
      </w:r>
      <w:r w:rsidRPr="00E57900">
        <w:t>: Evaluating employee satisfaction with wages and benefits to ensure continuous improvement.</w:t>
      </w:r>
    </w:p>
    <w:p w14:paraId="2889156C" w14:textId="77777777" w:rsidR="00E57900" w:rsidRDefault="00E57900" w:rsidP="005D7F0E">
      <w:pPr>
        <w:pStyle w:val="ListParagraph"/>
        <w:jc w:val="both"/>
      </w:pPr>
    </w:p>
    <w:p w14:paraId="6E94DB90" w14:textId="7A2628A5" w:rsidR="00E57900" w:rsidRPr="00E57900" w:rsidRDefault="00E57900" w:rsidP="004A0627">
      <w:pPr>
        <w:pStyle w:val="ListParagraph"/>
        <w:numPr>
          <w:ilvl w:val="0"/>
          <w:numId w:val="7"/>
        </w:numPr>
        <w:jc w:val="both"/>
      </w:pPr>
      <w:r w:rsidRPr="00E57900">
        <w:rPr>
          <w:b/>
          <w:bCs/>
        </w:rPr>
        <w:t>Internal Audits</w:t>
      </w:r>
      <w:r w:rsidRPr="00E57900">
        <w:t>: Regular internal audits to assess compliance with wage policies and identify areas for improvement.</w:t>
      </w:r>
    </w:p>
    <w:p w14:paraId="4293F912" w14:textId="63A492B0" w:rsidR="00863C37" w:rsidRPr="003A4C3C" w:rsidRDefault="00DD1281" w:rsidP="004F346E">
      <w:pPr>
        <w:pStyle w:val="Heading1"/>
        <w:spacing w:after="240" w:line="276" w:lineRule="auto"/>
        <w:jc w:val="both"/>
        <w:rPr>
          <w:rFonts w:asciiTheme="minorHAnsi" w:hAnsiTheme="minorHAnsi" w:cstheme="minorHAnsi"/>
          <w:b/>
          <w:bCs/>
          <w:color w:val="4472C4" w:themeColor="accent1"/>
          <w:sz w:val="28"/>
          <w:szCs w:val="28"/>
        </w:rPr>
      </w:pPr>
      <w:bookmarkStart w:id="10" w:name="_Toc231405903"/>
      <w:r w:rsidRPr="003A4C3C">
        <w:rPr>
          <w:rFonts w:asciiTheme="minorHAnsi" w:hAnsiTheme="minorHAnsi" w:cstheme="minorHAnsi"/>
          <w:b/>
          <w:bCs/>
          <w:color w:val="4472C4" w:themeColor="accent1"/>
          <w:sz w:val="28"/>
          <w:szCs w:val="28"/>
        </w:rPr>
        <w:t>COVERED SDGS</w:t>
      </w:r>
      <w:bookmarkEnd w:id="8"/>
      <w:bookmarkEnd w:id="9"/>
      <w:bookmarkEnd w:id="10"/>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07"/>
        <w:gridCol w:w="219"/>
        <w:gridCol w:w="220"/>
        <w:gridCol w:w="220"/>
        <w:gridCol w:w="220"/>
        <w:gridCol w:w="220"/>
        <w:gridCol w:w="220"/>
      </w:tblGrid>
      <w:tr w:rsidR="00663F48" w:rsidRPr="001B5A50" w14:paraId="07D4E329" w14:textId="77777777" w:rsidTr="007E5EC8">
        <w:trPr>
          <w:trHeight w:val="991"/>
        </w:trPr>
        <w:tc>
          <w:tcPr>
            <w:tcW w:w="4441" w:type="pct"/>
          </w:tcPr>
          <w:tbl>
            <w:tblPr>
              <w:tblStyle w:val="TableGrid"/>
              <w:tblW w:w="104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29"/>
              <w:gridCol w:w="782"/>
              <w:gridCol w:w="781"/>
              <w:gridCol w:w="781"/>
              <w:gridCol w:w="781"/>
              <w:gridCol w:w="781"/>
              <w:gridCol w:w="781"/>
            </w:tblGrid>
            <w:tr w:rsidR="00663F48" w:rsidRPr="001B5A50" w14:paraId="10B3C352" w14:textId="77777777" w:rsidTr="004F346E">
              <w:trPr>
                <w:trHeight w:val="991"/>
              </w:trPr>
              <w:tc>
                <w:tcPr>
                  <w:tcW w:w="1488" w:type="dxa"/>
                </w:tcPr>
                <w:tbl>
                  <w:tblPr>
                    <w:tblStyle w:val="TableGrid"/>
                    <w:tblW w:w="55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2"/>
                    <w:gridCol w:w="420"/>
                    <w:gridCol w:w="420"/>
                  </w:tblGrid>
                  <w:tr w:rsidR="0057242F" w:rsidRPr="00E178BA" w14:paraId="21C512B5" w14:textId="77777777" w:rsidTr="0057242F">
                    <w:trPr>
                      <w:trHeight w:val="991"/>
                    </w:trPr>
                    <w:tc>
                      <w:tcPr>
                        <w:tcW w:w="4672" w:type="dxa"/>
                      </w:tcPr>
                      <w:tbl>
                        <w:tblPr>
                          <w:tblStyle w:val="TableGrid"/>
                          <w:tblW w:w="44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85"/>
                          <w:gridCol w:w="1485"/>
                          <w:gridCol w:w="1485"/>
                        </w:tblGrid>
                        <w:tr w:rsidR="0057242F" w:rsidRPr="00E178BA" w14:paraId="10E25B00" w14:textId="77777777" w:rsidTr="0057242F">
                          <w:trPr>
                            <w:trHeight w:val="991"/>
                          </w:trPr>
                          <w:tc>
                            <w:tcPr>
                              <w:tcW w:w="1485" w:type="dxa"/>
                            </w:tcPr>
                            <w:p w14:paraId="27FD5380" w14:textId="77777777" w:rsidR="0057242F" w:rsidRDefault="0057242F" w:rsidP="006D00AC">
                              <w:pPr>
                                <w:rPr>
                                  <w:noProof/>
                                  <w:sz w:val="36"/>
                                  <w:szCs w:val="36"/>
                                  <w:lang w:val="en-US"/>
                                </w:rPr>
                              </w:pPr>
                            </w:p>
                            <w:p w14:paraId="3C791F4E" w14:textId="77777777" w:rsidR="0057242F" w:rsidRPr="00E178BA" w:rsidRDefault="0057242F" w:rsidP="006D00AC">
                              <w:pPr>
                                <w:rPr>
                                  <w:sz w:val="36"/>
                                  <w:szCs w:val="36"/>
                                  <w:lang w:val="en-US"/>
                                </w:rPr>
                              </w:pPr>
                              <w:r w:rsidRPr="00E178BA">
                                <w:rPr>
                                  <w:noProof/>
                                  <w:sz w:val="36"/>
                                  <w:szCs w:val="36"/>
                                  <w:lang w:val="en-US"/>
                                </w:rPr>
                                <w:drawing>
                                  <wp:inline distT="0" distB="0" distL="0" distR="0" wp14:anchorId="56C9D967" wp14:editId="18A62C6C">
                                    <wp:extent cx="806400" cy="804672"/>
                                    <wp:effectExtent l="0" t="0" r="0" b="0"/>
                                    <wp:docPr id="1176338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338888" name="Picture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806400" cy="804672"/>
                                            </a:xfrm>
                                            <a:prstGeom prst="rect">
                                              <a:avLst/>
                                            </a:prstGeom>
                                          </pic:spPr>
                                        </pic:pic>
                                      </a:graphicData>
                                    </a:graphic>
                                  </wp:inline>
                                </w:drawing>
                              </w:r>
                            </w:p>
                          </w:tc>
                          <w:tc>
                            <w:tcPr>
                              <w:tcW w:w="1485" w:type="dxa"/>
                            </w:tcPr>
                            <w:p w14:paraId="0DB2C9F5" w14:textId="77777777" w:rsidR="0057242F" w:rsidRDefault="0057242F" w:rsidP="006D00AC">
                              <w:pPr>
                                <w:rPr>
                                  <w:noProof/>
                                  <w:sz w:val="36"/>
                                  <w:szCs w:val="36"/>
                                  <w:lang w:val="en-US"/>
                                </w:rPr>
                              </w:pPr>
                            </w:p>
                            <w:p w14:paraId="1EFA6E95" w14:textId="77777777" w:rsidR="0057242F" w:rsidRPr="00E178BA" w:rsidRDefault="0057242F" w:rsidP="006D00AC">
                              <w:pPr>
                                <w:rPr>
                                  <w:sz w:val="36"/>
                                  <w:szCs w:val="36"/>
                                  <w:lang w:val="en-US"/>
                                </w:rPr>
                              </w:pPr>
                              <w:r w:rsidRPr="00E178BA">
                                <w:rPr>
                                  <w:noProof/>
                                  <w:sz w:val="36"/>
                                  <w:szCs w:val="36"/>
                                  <w:lang w:val="en-US"/>
                                </w:rPr>
                                <w:drawing>
                                  <wp:inline distT="0" distB="0" distL="0" distR="0" wp14:anchorId="3A02E335" wp14:editId="1BD33608">
                                    <wp:extent cx="806400" cy="804672"/>
                                    <wp:effectExtent l="0" t="0" r="0" b="0"/>
                                    <wp:docPr id="3862527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252739" name="Picture 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06400" cy="804672"/>
                                            </a:xfrm>
                                            <a:prstGeom prst="rect">
                                              <a:avLst/>
                                            </a:prstGeom>
                                          </pic:spPr>
                                        </pic:pic>
                                      </a:graphicData>
                                    </a:graphic>
                                  </wp:inline>
                                </w:drawing>
                              </w:r>
                            </w:p>
                          </w:tc>
                          <w:tc>
                            <w:tcPr>
                              <w:tcW w:w="1485" w:type="dxa"/>
                            </w:tcPr>
                            <w:p w14:paraId="087114E9" w14:textId="77777777" w:rsidR="0057242F" w:rsidRDefault="0057242F" w:rsidP="006D00AC">
                              <w:pPr>
                                <w:rPr>
                                  <w:noProof/>
                                  <w:sz w:val="36"/>
                                  <w:szCs w:val="36"/>
                                  <w:lang w:val="en-US"/>
                                </w:rPr>
                              </w:pPr>
                            </w:p>
                            <w:p w14:paraId="753BECC2" w14:textId="77777777" w:rsidR="0057242F" w:rsidRPr="00E178BA" w:rsidRDefault="0057242F" w:rsidP="006D00AC">
                              <w:pPr>
                                <w:rPr>
                                  <w:sz w:val="36"/>
                                  <w:szCs w:val="36"/>
                                  <w:lang w:val="en-US"/>
                                </w:rPr>
                              </w:pPr>
                              <w:r w:rsidRPr="00E178BA">
                                <w:rPr>
                                  <w:noProof/>
                                  <w:sz w:val="36"/>
                                  <w:szCs w:val="36"/>
                                  <w:lang w:val="en-US"/>
                                </w:rPr>
                                <w:drawing>
                                  <wp:inline distT="0" distB="0" distL="0" distR="0" wp14:anchorId="10CC9937" wp14:editId="141E9153">
                                    <wp:extent cx="806400" cy="804672"/>
                                    <wp:effectExtent l="0" t="0" r="0" b="0"/>
                                    <wp:docPr id="18201049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104908" name="Picture 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806400" cy="804672"/>
                                            </a:xfrm>
                                            <a:prstGeom prst="rect">
                                              <a:avLst/>
                                            </a:prstGeom>
                                          </pic:spPr>
                                        </pic:pic>
                                      </a:graphicData>
                                    </a:graphic>
                                  </wp:inline>
                                </w:drawing>
                              </w:r>
                            </w:p>
                          </w:tc>
                        </w:tr>
                      </w:tbl>
                      <w:p w14:paraId="1B8B5424" w14:textId="51EFFD37" w:rsidR="0057242F" w:rsidRPr="00E178BA" w:rsidRDefault="0057242F" w:rsidP="004F346E">
                        <w:pPr>
                          <w:rPr>
                            <w:sz w:val="36"/>
                            <w:szCs w:val="36"/>
                            <w:lang w:val="en-US"/>
                          </w:rPr>
                        </w:pPr>
                      </w:p>
                    </w:tc>
                    <w:tc>
                      <w:tcPr>
                        <w:tcW w:w="420" w:type="dxa"/>
                      </w:tcPr>
                      <w:p w14:paraId="29325529" w14:textId="59AFC760" w:rsidR="0057242F" w:rsidRPr="00E178BA" w:rsidRDefault="0057242F" w:rsidP="004F346E">
                        <w:pPr>
                          <w:rPr>
                            <w:sz w:val="36"/>
                            <w:szCs w:val="36"/>
                            <w:lang w:val="en-US"/>
                          </w:rPr>
                        </w:pPr>
                      </w:p>
                    </w:tc>
                    <w:tc>
                      <w:tcPr>
                        <w:tcW w:w="420" w:type="dxa"/>
                      </w:tcPr>
                      <w:p w14:paraId="2ACD51BA" w14:textId="478081B8" w:rsidR="0057242F" w:rsidRPr="00E178BA" w:rsidRDefault="0057242F" w:rsidP="004F346E">
                        <w:pPr>
                          <w:rPr>
                            <w:sz w:val="36"/>
                            <w:szCs w:val="36"/>
                            <w:lang w:val="en-US"/>
                          </w:rPr>
                        </w:pPr>
                      </w:p>
                    </w:tc>
                  </w:tr>
                </w:tbl>
                <w:p w14:paraId="6899A452" w14:textId="233831B6" w:rsidR="00663F48" w:rsidRPr="001B5A50" w:rsidRDefault="00663F48" w:rsidP="001B5A50">
                  <w:pPr>
                    <w:spacing w:line="276" w:lineRule="auto"/>
                    <w:jc w:val="both"/>
                    <w:rPr>
                      <w:rFonts w:cstheme="minorHAnsi"/>
                      <w:sz w:val="36"/>
                      <w:szCs w:val="36"/>
                      <w:lang w:val="en-US"/>
                    </w:rPr>
                  </w:pPr>
                </w:p>
              </w:tc>
              <w:tc>
                <w:tcPr>
                  <w:tcW w:w="1488" w:type="dxa"/>
                </w:tcPr>
                <w:p w14:paraId="1EFF6A2C" w14:textId="5410CA92" w:rsidR="00663F48" w:rsidRPr="001B5A50" w:rsidRDefault="00663F48" w:rsidP="001B5A50">
                  <w:pPr>
                    <w:spacing w:line="276" w:lineRule="auto"/>
                    <w:jc w:val="both"/>
                    <w:rPr>
                      <w:rFonts w:cstheme="minorHAnsi"/>
                      <w:sz w:val="36"/>
                      <w:szCs w:val="36"/>
                      <w:lang w:val="en-US"/>
                    </w:rPr>
                  </w:pPr>
                </w:p>
              </w:tc>
              <w:tc>
                <w:tcPr>
                  <w:tcW w:w="1488" w:type="dxa"/>
                </w:tcPr>
                <w:p w14:paraId="4E08E2C7" w14:textId="55590B3B" w:rsidR="00663F48" w:rsidRPr="001B5A50" w:rsidRDefault="00663F48" w:rsidP="001B5A50">
                  <w:pPr>
                    <w:spacing w:line="276" w:lineRule="auto"/>
                    <w:jc w:val="both"/>
                    <w:rPr>
                      <w:rFonts w:cstheme="minorHAnsi"/>
                      <w:sz w:val="36"/>
                      <w:szCs w:val="36"/>
                      <w:lang w:val="en-US"/>
                    </w:rPr>
                  </w:pPr>
                </w:p>
              </w:tc>
              <w:tc>
                <w:tcPr>
                  <w:tcW w:w="1488" w:type="dxa"/>
                </w:tcPr>
                <w:p w14:paraId="41669298" w14:textId="15CF861F" w:rsidR="00663F48" w:rsidRPr="001B5A50" w:rsidRDefault="00663F48" w:rsidP="001B5A50">
                  <w:pPr>
                    <w:spacing w:line="276" w:lineRule="auto"/>
                    <w:jc w:val="both"/>
                    <w:rPr>
                      <w:rFonts w:cstheme="minorHAnsi"/>
                      <w:sz w:val="36"/>
                      <w:szCs w:val="36"/>
                      <w:lang w:val="en-US"/>
                    </w:rPr>
                  </w:pPr>
                </w:p>
              </w:tc>
              <w:tc>
                <w:tcPr>
                  <w:tcW w:w="1488" w:type="dxa"/>
                </w:tcPr>
                <w:p w14:paraId="3F36D2C8" w14:textId="311F38B7" w:rsidR="00663F48" w:rsidRPr="001B5A50" w:rsidRDefault="00663F48" w:rsidP="001B5A50">
                  <w:pPr>
                    <w:spacing w:line="276" w:lineRule="auto"/>
                    <w:jc w:val="both"/>
                    <w:rPr>
                      <w:rFonts w:cstheme="minorHAnsi"/>
                      <w:sz w:val="36"/>
                      <w:szCs w:val="36"/>
                      <w:lang w:val="en-US"/>
                    </w:rPr>
                  </w:pPr>
                </w:p>
              </w:tc>
              <w:tc>
                <w:tcPr>
                  <w:tcW w:w="1488" w:type="dxa"/>
                </w:tcPr>
                <w:p w14:paraId="1CA7548E" w14:textId="194CC49B" w:rsidR="00663F48" w:rsidRPr="001B5A50" w:rsidRDefault="00663F48" w:rsidP="001B5A50">
                  <w:pPr>
                    <w:spacing w:line="276" w:lineRule="auto"/>
                    <w:jc w:val="both"/>
                    <w:rPr>
                      <w:rFonts w:cstheme="minorHAnsi"/>
                      <w:sz w:val="36"/>
                      <w:szCs w:val="36"/>
                      <w:lang w:val="en-US"/>
                    </w:rPr>
                  </w:pPr>
                </w:p>
              </w:tc>
              <w:tc>
                <w:tcPr>
                  <w:tcW w:w="1488" w:type="dxa"/>
                </w:tcPr>
                <w:p w14:paraId="37674AF7" w14:textId="6D0CA617" w:rsidR="00663F48" w:rsidRPr="001B5A50" w:rsidRDefault="00663F48" w:rsidP="001B5A50">
                  <w:pPr>
                    <w:spacing w:line="276" w:lineRule="auto"/>
                    <w:jc w:val="both"/>
                    <w:rPr>
                      <w:rFonts w:cstheme="minorHAnsi"/>
                      <w:noProof/>
                      <w:sz w:val="36"/>
                      <w:szCs w:val="36"/>
                      <w:lang w:val="en-US"/>
                    </w:rPr>
                  </w:pPr>
                </w:p>
              </w:tc>
            </w:tr>
          </w:tbl>
          <w:p w14:paraId="34BFD0A9" w14:textId="2E1010B7" w:rsidR="00663F48" w:rsidRPr="001B5A50" w:rsidRDefault="00663F48" w:rsidP="001B5A50">
            <w:pPr>
              <w:spacing w:line="276" w:lineRule="auto"/>
              <w:jc w:val="both"/>
              <w:rPr>
                <w:rFonts w:cstheme="minorHAnsi"/>
                <w:sz w:val="36"/>
                <w:szCs w:val="36"/>
                <w:lang w:val="en-US"/>
              </w:rPr>
            </w:pPr>
          </w:p>
        </w:tc>
        <w:tc>
          <w:tcPr>
            <w:tcW w:w="93" w:type="pct"/>
          </w:tcPr>
          <w:p w14:paraId="5590C939" w14:textId="7C1789D8" w:rsidR="00663F48" w:rsidRPr="001B5A50" w:rsidRDefault="00663F48" w:rsidP="001B5A50">
            <w:pPr>
              <w:spacing w:line="276" w:lineRule="auto"/>
              <w:jc w:val="both"/>
              <w:rPr>
                <w:rFonts w:cstheme="minorHAnsi"/>
                <w:sz w:val="36"/>
                <w:szCs w:val="36"/>
                <w:lang w:val="en-US"/>
              </w:rPr>
            </w:pPr>
          </w:p>
        </w:tc>
        <w:tc>
          <w:tcPr>
            <w:tcW w:w="93" w:type="pct"/>
          </w:tcPr>
          <w:p w14:paraId="2B9DB155" w14:textId="2956A57E" w:rsidR="00663F48" w:rsidRPr="001B5A50" w:rsidRDefault="00663F48" w:rsidP="001B5A50">
            <w:pPr>
              <w:spacing w:line="276" w:lineRule="auto"/>
              <w:jc w:val="both"/>
              <w:rPr>
                <w:rFonts w:cstheme="minorHAnsi"/>
                <w:sz w:val="36"/>
                <w:szCs w:val="36"/>
                <w:lang w:val="en-US"/>
              </w:rPr>
            </w:pPr>
          </w:p>
        </w:tc>
        <w:tc>
          <w:tcPr>
            <w:tcW w:w="93" w:type="pct"/>
          </w:tcPr>
          <w:p w14:paraId="74D6ADD2" w14:textId="410CF66E" w:rsidR="00663F48" w:rsidRPr="001B5A50" w:rsidRDefault="00663F48" w:rsidP="001B5A50">
            <w:pPr>
              <w:spacing w:line="276" w:lineRule="auto"/>
              <w:jc w:val="both"/>
              <w:rPr>
                <w:rFonts w:cstheme="minorHAnsi"/>
                <w:sz w:val="36"/>
                <w:szCs w:val="36"/>
                <w:lang w:val="en-US"/>
              </w:rPr>
            </w:pPr>
          </w:p>
        </w:tc>
        <w:tc>
          <w:tcPr>
            <w:tcW w:w="93" w:type="pct"/>
          </w:tcPr>
          <w:p w14:paraId="60138F51" w14:textId="49118AF7" w:rsidR="00663F48" w:rsidRPr="001B5A50" w:rsidRDefault="00663F48" w:rsidP="001B5A50">
            <w:pPr>
              <w:spacing w:line="276" w:lineRule="auto"/>
              <w:jc w:val="both"/>
              <w:rPr>
                <w:rFonts w:cstheme="minorHAnsi"/>
                <w:sz w:val="36"/>
                <w:szCs w:val="36"/>
                <w:lang w:val="en-US"/>
              </w:rPr>
            </w:pPr>
          </w:p>
        </w:tc>
        <w:tc>
          <w:tcPr>
            <w:tcW w:w="93" w:type="pct"/>
          </w:tcPr>
          <w:p w14:paraId="3BA11B9D" w14:textId="5B64E77D" w:rsidR="00663F48" w:rsidRPr="001B5A50" w:rsidRDefault="00663F48" w:rsidP="001B5A50">
            <w:pPr>
              <w:spacing w:line="276" w:lineRule="auto"/>
              <w:jc w:val="both"/>
              <w:rPr>
                <w:rFonts w:cstheme="minorHAnsi"/>
                <w:sz w:val="36"/>
                <w:szCs w:val="36"/>
                <w:lang w:val="en-US"/>
              </w:rPr>
            </w:pPr>
          </w:p>
        </w:tc>
        <w:tc>
          <w:tcPr>
            <w:tcW w:w="93" w:type="pct"/>
          </w:tcPr>
          <w:p w14:paraId="458B309D" w14:textId="063C891E" w:rsidR="00663F48" w:rsidRPr="001B5A50" w:rsidRDefault="00663F48" w:rsidP="001B5A50">
            <w:pPr>
              <w:spacing w:line="276" w:lineRule="auto"/>
              <w:jc w:val="both"/>
              <w:rPr>
                <w:rFonts w:cstheme="minorHAnsi"/>
                <w:noProof/>
                <w:sz w:val="36"/>
                <w:szCs w:val="36"/>
                <w:lang w:val="en-US"/>
              </w:rPr>
            </w:pPr>
          </w:p>
        </w:tc>
      </w:tr>
    </w:tbl>
    <w:p w14:paraId="6E59F9C2" w14:textId="77777777" w:rsidR="007E5EC8" w:rsidRDefault="007E5EC8" w:rsidP="007E5EC8">
      <w:pPr>
        <w:rPr>
          <w:b/>
          <w:bCs/>
        </w:rPr>
      </w:pPr>
      <w:bookmarkStart w:id="11" w:name="_Toc167185388"/>
      <w:bookmarkStart w:id="12" w:name="_Toc172379209"/>
      <w:bookmarkStart w:id="13" w:name="_Toc172379496"/>
      <w:bookmarkStart w:id="14" w:name="_Toc172379524"/>
      <w:bookmarkStart w:id="15" w:name="_Toc172562568"/>
    </w:p>
    <w:p w14:paraId="381CDFC1" w14:textId="1548DCE0" w:rsidR="007E5EC8" w:rsidRPr="003A4C3C" w:rsidRDefault="00EA772C" w:rsidP="007E5EC8">
      <w:pPr>
        <w:pStyle w:val="Heading1"/>
        <w:spacing w:after="240" w:line="276" w:lineRule="auto"/>
        <w:jc w:val="both"/>
        <w:rPr>
          <w:rFonts w:asciiTheme="minorHAnsi" w:hAnsiTheme="minorHAnsi" w:cstheme="minorHAnsi"/>
          <w:b/>
          <w:bCs/>
          <w:color w:val="4472C4" w:themeColor="accent1"/>
          <w:sz w:val="28"/>
          <w:szCs w:val="28"/>
        </w:rPr>
      </w:pPr>
      <w:bookmarkStart w:id="16" w:name="_Toc231405904"/>
      <w:r w:rsidRPr="003A4C3C">
        <w:rPr>
          <w:rFonts w:asciiTheme="minorHAnsi" w:hAnsiTheme="minorHAnsi" w:cstheme="minorHAnsi"/>
          <w:b/>
          <w:bCs/>
          <w:color w:val="4472C4" w:themeColor="accent1"/>
          <w:sz w:val="28"/>
          <w:szCs w:val="28"/>
        </w:rPr>
        <w:t>CONTINUOUS IMPROVEMENT</w:t>
      </w:r>
      <w:bookmarkEnd w:id="16"/>
      <w:r w:rsidRPr="003A4C3C">
        <w:rPr>
          <w:rFonts w:asciiTheme="minorHAnsi" w:hAnsiTheme="minorHAnsi" w:cstheme="minorHAnsi"/>
          <w:b/>
          <w:bCs/>
          <w:color w:val="4472C4" w:themeColor="accent1"/>
          <w:sz w:val="28"/>
          <w:szCs w:val="28"/>
        </w:rPr>
        <w:t xml:space="preserve"> </w:t>
      </w:r>
    </w:p>
    <w:p w14:paraId="5EA65534" w14:textId="1B6557F3" w:rsidR="006D00AC" w:rsidRPr="006D00AC" w:rsidRDefault="006D00AC" w:rsidP="005D7F0E">
      <w:pPr>
        <w:jc w:val="both"/>
        <w:rPr>
          <w:sz w:val="24"/>
          <w:szCs w:val="24"/>
        </w:rPr>
      </w:pPr>
      <w:r w:rsidRPr="006D00AC">
        <w:rPr>
          <w:sz w:val="24"/>
          <w:szCs w:val="24"/>
        </w:rPr>
        <w:t xml:space="preserve">At Transpek </w:t>
      </w:r>
      <w:r w:rsidR="00CD42C3">
        <w:rPr>
          <w:sz w:val="24"/>
          <w:szCs w:val="24"/>
        </w:rPr>
        <w:t>Industry</w:t>
      </w:r>
      <w:r w:rsidRPr="006D00AC">
        <w:rPr>
          <w:sz w:val="24"/>
          <w:szCs w:val="24"/>
        </w:rPr>
        <w:t xml:space="preserve"> Limited, we are committed to the continuous improvement of our Living Wage Policy. We will:</w:t>
      </w:r>
    </w:p>
    <w:p w14:paraId="2E1F81D6" w14:textId="77777777" w:rsidR="006D00AC" w:rsidRPr="006D00AC" w:rsidRDefault="006D00AC" w:rsidP="004A0627">
      <w:pPr>
        <w:numPr>
          <w:ilvl w:val="0"/>
          <w:numId w:val="8"/>
        </w:numPr>
        <w:jc w:val="both"/>
        <w:rPr>
          <w:sz w:val="24"/>
          <w:szCs w:val="24"/>
        </w:rPr>
      </w:pPr>
      <w:r w:rsidRPr="006D00AC">
        <w:rPr>
          <w:sz w:val="24"/>
          <w:szCs w:val="24"/>
        </w:rPr>
        <w:t>Regularly benchmark our policy against industry standards and global best practices.</w:t>
      </w:r>
    </w:p>
    <w:p w14:paraId="09C4AF56" w14:textId="77777777" w:rsidR="006D00AC" w:rsidRPr="006D00AC" w:rsidRDefault="006D00AC" w:rsidP="004A0627">
      <w:pPr>
        <w:numPr>
          <w:ilvl w:val="0"/>
          <w:numId w:val="8"/>
        </w:numPr>
        <w:jc w:val="both"/>
        <w:rPr>
          <w:sz w:val="24"/>
          <w:szCs w:val="24"/>
        </w:rPr>
      </w:pPr>
      <w:r w:rsidRPr="006D00AC">
        <w:rPr>
          <w:sz w:val="24"/>
          <w:szCs w:val="24"/>
        </w:rPr>
        <w:t>Use feedback from employees and other stakeholders to refine our wage practices.</w:t>
      </w:r>
    </w:p>
    <w:p w14:paraId="37B6DF21" w14:textId="1FB698CE" w:rsidR="007E5EC8" w:rsidRDefault="006D00AC" w:rsidP="004A0627">
      <w:pPr>
        <w:numPr>
          <w:ilvl w:val="0"/>
          <w:numId w:val="8"/>
        </w:numPr>
        <w:jc w:val="both"/>
        <w:rPr>
          <w:sz w:val="24"/>
          <w:szCs w:val="24"/>
        </w:rPr>
      </w:pPr>
      <w:r w:rsidRPr="006D00AC">
        <w:rPr>
          <w:sz w:val="24"/>
          <w:szCs w:val="24"/>
        </w:rPr>
        <w:t>Adjust our compensation strategies in response to changes in the economic and regulatory environment.</w:t>
      </w:r>
    </w:p>
    <w:p w14:paraId="012FEE17" w14:textId="77777777" w:rsidR="00072AD3" w:rsidRDefault="00072AD3" w:rsidP="00072AD3">
      <w:pPr>
        <w:ind w:left="720"/>
        <w:jc w:val="both"/>
        <w:rPr>
          <w:sz w:val="24"/>
          <w:szCs w:val="24"/>
        </w:rPr>
      </w:pPr>
    </w:p>
    <w:p w14:paraId="57E74926" w14:textId="77777777" w:rsidR="00072AD3" w:rsidRDefault="00072AD3" w:rsidP="00072AD3">
      <w:pPr>
        <w:ind w:left="720"/>
        <w:jc w:val="both"/>
        <w:rPr>
          <w:sz w:val="24"/>
          <w:szCs w:val="24"/>
        </w:rPr>
      </w:pPr>
    </w:p>
    <w:p w14:paraId="0F146ED6" w14:textId="77777777" w:rsidR="00072AD3" w:rsidRPr="006D00AC" w:rsidRDefault="00072AD3" w:rsidP="00072AD3">
      <w:pPr>
        <w:ind w:left="720"/>
        <w:jc w:val="both"/>
        <w:rPr>
          <w:sz w:val="24"/>
          <w:szCs w:val="24"/>
        </w:rPr>
      </w:pPr>
    </w:p>
    <w:p w14:paraId="732D2ABD" w14:textId="18A9C59A" w:rsidR="00C774C7" w:rsidRPr="003A4C3C" w:rsidRDefault="00DD1281" w:rsidP="001B5A50">
      <w:pPr>
        <w:pStyle w:val="Heading1"/>
        <w:spacing w:after="240" w:line="276" w:lineRule="auto"/>
        <w:jc w:val="both"/>
        <w:rPr>
          <w:rFonts w:asciiTheme="minorHAnsi" w:hAnsiTheme="minorHAnsi" w:cstheme="minorHAnsi"/>
          <w:b/>
          <w:bCs/>
          <w:color w:val="4472C4" w:themeColor="accent1"/>
          <w:sz w:val="28"/>
          <w:szCs w:val="28"/>
        </w:rPr>
      </w:pPr>
      <w:bookmarkStart w:id="17" w:name="_Toc231405905"/>
      <w:r w:rsidRPr="003A4C3C">
        <w:rPr>
          <w:rFonts w:asciiTheme="minorHAnsi" w:hAnsiTheme="minorHAnsi" w:cstheme="minorHAnsi"/>
          <w:b/>
          <w:bCs/>
          <w:color w:val="4472C4" w:themeColor="accent1"/>
          <w:sz w:val="28"/>
          <w:szCs w:val="28"/>
        </w:rPr>
        <w:lastRenderedPageBreak/>
        <w:t>REVIEW MECHANISM</w:t>
      </w:r>
      <w:bookmarkEnd w:id="11"/>
      <w:bookmarkEnd w:id="12"/>
      <w:bookmarkEnd w:id="13"/>
      <w:bookmarkEnd w:id="14"/>
      <w:bookmarkEnd w:id="15"/>
      <w:bookmarkEnd w:id="17"/>
    </w:p>
    <w:p w14:paraId="20815DFF" w14:textId="70919787" w:rsidR="00C80CA5" w:rsidRDefault="006D00AC" w:rsidP="001B5A50">
      <w:pPr>
        <w:spacing w:line="276" w:lineRule="auto"/>
        <w:jc w:val="both"/>
        <w:rPr>
          <w:rFonts w:cstheme="minorHAnsi"/>
          <w:sz w:val="24"/>
          <w:szCs w:val="24"/>
        </w:rPr>
      </w:pPr>
      <w:r w:rsidRPr="006D00AC">
        <w:rPr>
          <w:rFonts w:cstheme="minorHAnsi"/>
          <w:sz w:val="24"/>
          <w:szCs w:val="24"/>
        </w:rPr>
        <w:t>The Living Wage Policy will be reviewed annually by the HR Department to ensure its ongoing relevance and effectiveness. This review will include an assessment of compliance with wage standards, the effectiveness of the policy in supporting employee well-being, and alignment with the company’s strategic objectives. Based on these reviews, any necessary updates or improvements will be made and communicated to all employees and stakeholders.</w:t>
      </w:r>
    </w:p>
    <w:p w14:paraId="55F72C27" w14:textId="77777777" w:rsidR="00DD3FF6" w:rsidRPr="00E72AD0" w:rsidRDefault="00DD3FF6" w:rsidP="00DD3FF6">
      <w:pPr>
        <w:pStyle w:val="Heading1"/>
        <w:spacing w:after="240" w:line="276" w:lineRule="auto"/>
        <w:jc w:val="both"/>
        <w:rPr>
          <w:rFonts w:asciiTheme="minorHAnsi" w:hAnsiTheme="minorHAnsi" w:cstheme="minorHAnsi"/>
          <w:b/>
          <w:bCs/>
          <w:color w:val="4472C4" w:themeColor="accent1"/>
          <w:sz w:val="28"/>
          <w:szCs w:val="28"/>
        </w:rPr>
      </w:pPr>
      <w:bookmarkStart w:id="18" w:name="_Toc230693068"/>
      <w:bookmarkStart w:id="19" w:name="_Toc231401417"/>
      <w:bookmarkStart w:id="20" w:name="_Toc231405501"/>
      <w:bookmarkStart w:id="21" w:name="_Toc231405906"/>
      <w:r w:rsidRPr="003B16A4">
        <w:rPr>
          <w:rFonts w:asciiTheme="minorHAnsi" w:hAnsiTheme="minorHAnsi" w:cstheme="minorHAnsi"/>
          <w:b/>
          <w:bCs/>
          <w:color w:val="4472C4" w:themeColor="accent1"/>
          <w:sz w:val="28"/>
          <w:szCs w:val="28"/>
          <w:highlight w:val="yellow"/>
        </w:rPr>
        <w:t>REVISION HISTORY</w:t>
      </w:r>
      <w:bookmarkEnd w:id="18"/>
      <w:bookmarkEnd w:id="19"/>
      <w:bookmarkEnd w:id="20"/>
      <w:bookmarkEnd w:id="21"/>
    </w:p>
    <w:tbl>
      <w:tblPr>
        <w:tblStyle w:val="TableGrid"/>
        <w:tblW w:w="5000" w:type="pct"/>
        <w:tblLook w:val="04A0" w:firstRow="1" w:lastRow="0" w:firstColumn="1" w:lastColumn="0" w:noHBand="0" w:noVBand="1"/>
      </w:tblPr>
      <w:tblGrid>
        <w:gridCol w:w="1340"/>
        <w:gridCol w:w="1410"/>
        <w:gridCol w:w="6266"/>
      </w:tblGrid>
      <w:tr w:rsidR="00DD3FF6" w:rsidRPr="009F5CD4" w14:paraId="503F99C5" w14:textId="77777777" w:rsidTr="00D14456">
        <w:tc>
          <w:tcPr>
            <w:tcW w:w="743" w:type="pct"/>
            <w:tcBorders>
              <w:top w:val="single" w:sz="4" w:space="0" w:color="auto"/>
              <w:left w:val="single" w:sz="4" w:space="0" w:color="auto"/>
              <w:bottom w:val="single" w:sz="4" w:space="0" w:color="auto"/>
              <w:right w:val="single" w:sz="4" w:space="0" w:color="auto"/>
            </w:tcBorders>
            <w:vAlign w:val="center"/>
            <w:hideMark/>
          </w:tcPr>
          <w:p w14:paraId="0665C53D" w14:textId="77777777" w:rsidR="00DD3FF6" w:rsidRPr="003D4DB9" w:rsidRDefault="00DD3FF6" w:rsidP="00D14456">
            <w:pPr>
              <w:spacing w:line="259" w:lineRule="auto"/>
              <w:jc w:val="both"/>
              <w:rPr>
                <w:rFonts w:cstheme="minorHAnsi"/>
                <w:b/>
                <w:bCs/>
                <w:highlight w:val="yellow"/>
              </w:rPr>
            </w:pPr>
            <w:r w:rsidRPr="003D4DB9">
              <w:rPr>
                <w:rFonts w:cstheme="minorHAnsi"/>
                <w:b/>
                <w:bCs/>
                <w:highlight w:val="yellow"/>
              </w:rPr>
              <w:t>Revision No.</w:t>
            </w:r>
          </w:p>
        </w:tc>
        <w:tc>
          <w:tcPr>
            <w:tcW w:w="782" w:type="pct"/>
            <w:tcBorders>
              <w:top w:val="single" w:sz="4" w:space="0" w:color="auto"/>
              <w:left w:val="single" w:sz="4" w:space="0" w:color="auto"/>
              <w:bottom w:val="single" w:sz="4" w:space="0" w:color="auto"/>
              <w:right w:val="single" w:sz="4" w:space="0" w:color="auto"/>
            </w:tcBorders>
            <w:vAlign w:val="center"/>
            <w:hideMark/>
          </w:tcPr>
          <w:p w14:paraId="094C77C6" w14:textId="77777777" w:rsidR="00DD3FF6" w:rsidRPr="003D4DB9" w:rsidRDefault="00DD3FF6" w:rsidP="00D14456">
            <w:pPr>
              <w:spacing w:line="259" w:lineRule="auto"/>
              <w:jc w:val="both"/>
              <w:rPr>
                <w:rFonts w:cstheme="minorHAnsi"/>
                <w:b/>
                <w:bCs/>
                <w:highlight w:val="yellow"/>
              </w:rPr>
            </w:pPr>
            <w:r w:rsidRPr="003D4DB9">
              <w:rPr>
                <w:rFonts w:cstheme="minorHAnsi"/>
                <w:b/>
                <w:bCs/>
                <w:highlight w:val="yellow"/>
              </w:rPr>
              <w:t>Revision Date</w:t>
            </w:r>
          </w:p>
        </w:tc>
        <w:tc>
          <w:tcPr>
            <w:tcW w:w="3475" w:type="pct"/>
            <w:tcBorders>
              <w:top w:val="single" w:sz="4" w:space="0" w:color="auto"/>
              <w:left w:val="single" w:sz="4" w:space="0" w:color="auto"/>
              <w:bottom w:val="single" w:sz="4" w:space="0" w:color="auto"/>
              <w:right w:val="single" w:sz="4" w:space="0" w:color="auto"/>
            </w:tcBorders>
            <w:vAlign w:val="center"/>
            <w:hideMark/>
          </w:tcPr>
          <w:p w14:paraId="559BACC3" w14:textId="77777777" w:rsidR="00DD3FF6" w:rsidRPr="003D4DB9" w:rsidRDefault="00DD3FF6" w:rsidP="00D14456">
            <w:pPr>
              <w:spacing w:line="259" w:lineRule="auto"/>
              <w:jc w:val="both"/>
              <w:rPr>
                <w:rFonts w:cstheme="minorHAnsi"/>
                <w:b/>
                <w:bCs/>
                <w:highlight w:val="yellow"/>
              </w:rPr>
            </w:pPr>
            <w:r w:rsidRPr="003D4DB9">
              <w:rPr>
                <w:rFonts w:cstheme="minorHAnsi"/>
                <w:b/>
                <w:bCs/>
                <w:highlight w:val="yellow"/>
              </w:rPr>
              <w:t>Description of Change</w:t>
            </w:r>
          </w:p>
        </w:tc>
      </w:tr>
      <w:tr w:rsidR="00DD3FF6" w:rsidRPr="009F5CD4" w14:paraId="085C4F5E" w14:textId="77777777" w:rsidTr="00D14456">
        <w:tc>
          <w:tcPr>
            <w:tcW w:w="743" w:type="pct"/>
            <w:tcBorders>
              <w:top w:val="single" w:sz="4" w:space="0" w:color="auto"/>
              <w:left w:val="single" w:sz="4" w:space="0" w:color="auto"/>
              <w:bottom w:val="single" w:sz="4" w:space="0" w:color="auto"/>
              <w:right w:val="single" w:sz="4" w:space="0" w:color="auto"/>
            </w:tcBorders>
            <w:vAlign w:val="center"/>
            <w:hideMark/>
          </w:tcPr>
          <w:p w14:paraId="32FAE7BE" w14:textId="77777777" w:rsidR="00DD3FF6" w:rsidRPr="003D4DB9" w:rsidRDefault="00DD3FF6" w:rsidP="00D14456">
            <w:pPr>
              <w:spacing w:line="259" w:lineRule="auto"/>
              <w:jc w:val="both"/>
              <w:rPr>
                <w:rFonts w:cstheme="minorHAnsi"/>
                <w:highlight w:val="yellow"/>
              </w:rPr>
            </w:pPr>
            <w:r w:rsidRPr="003D4DB9">
              <w:rPr>
                <w:rFonts w:cstheme="minorHAnsi"/>
                <w:highlight w:val="yellow"/>
              </w:rPr>
              <w:t>00</w:t>
            </w:r>
          </w:p>
        </w:tc>
        <w:tc>
          <w:tcPr>
            <w:tcW w:w="782" w:type="pct"/>
            <w:tcBorders>
              <w:top w:val="single" w:sz="4" w:space="0" w:color="auto"/>
              <w:left w:val="single" w:sz="4" w:space="0" w:color="auto"/>
              <w:bottom w:val="single" w:sz="4" w:space="0" w:color="auto"/>
              <w:right w:val="single" w:sz="4" w:space="0" w:color="auto"/>
            </w:tcBorders>
            <w:vAlign w:val="center"/>
            <w:hideMark/>
          </w:tcPr>
          <w:p w14:paraId="5E99414F" w14:textId="77777777" w:rsidR="00DD3FF6" w:rsidRPr="003D4DB9" w:rsidRDefault="00DD3FF6" w:rsidP="00D14456">
            <w:pPr>
              <w:spacing w:line="259" w:lineRule="auto"/>
              <w:jc w:val="both"/>
              <w:rPr>
                <w:rFonts w:cstheme="minorHAnsi"/>
                <w:highlight w:val="yellow"/>
              </w:rPr>
            </w:pPr>
            <w:r w:rsidRPr="003D4DB9">
              <w:rPr>
                <w:rFonts w:cstheme="minorHAnsi"/>
                <w:highlight w:val="yellow"/>
              </w:rPr>
              <w:t>01-01-2023</w:t>
            </w:r>
          </w:p>
        </w:tc>
        <w:tc>
          <w:tcPr>
            <w:tcW w:w="3475" w:type="pct"/>
            <w:tcBorders>
              <w:top w:val="single" w:sz="4" w:space="0" w:color="auto"/>
              <w:left w:val="single" w:sz="4" w:space="0" w:color="auto"/>
              <w:bottom w:val="single" w:sz="4" w:space="0" w:color="auto"/>
              <w:right w:val="single" w:sz="4" w:space="0" w:color="auto"/>
            </w:tcBorders>
            <w:vAlign w:val="center"/>
            <w:hideMark/>
          </w:tcPr>
          <w:p w14:paraId="386B5302" w14:textId="77777777" w:rsidR="00DD3FF6" w:rsidRPr="003D4DB9" w:rsidRDefault="00DD3FF6" w:rsidP="00D14456">
            <w:pPr>
              <w:spacing w:line="259" w:lineRule="auto"/>
              <w:jc w:val="both"/>
              <w:rPr>
                <w:rFonts w:cstheme="minorHAnsi"/>
                <w:highlight w:val="yellow"/>
              </w:rPr>
            </w:pPr>
            <w:r w:rsidRPr="003D4DB9">
              <w:rPr>
                <w:rFonts w:cstheme="minorHAnsi"/>
                <w:highlight w:val="yellow"/>
              </w:rPr>
              <w:t>Initial release of the Labour &amp; Human Rights Policy</w:t>
            </w:r>
          </w:p>
        </w:tc>
      </w:tr>
      <w:tr w:rsidR="00DD3FF6" w:rsidRPr="009F5CD4" w14:paraId="489929EF" w14:textId="77777777" w:rsidTr="00D14456">
        <w:tc>
          <w:tcPr>
            <w:tcW w:w="743" w:type="pct"/>
            <w:tcBorders>
              <w:top w:val="single" w:sz="4" w:space="0" w:color="auto"/>
              <w:left w:val="single" w:sz="4" w:space="0" w:color="auto"/>
              <w:bottom w:val="single" w:sz="4" w:space="0" w:color="auto"/>
              <w:right w:val="single" w:sz="4" w:space="0" w:color="auto"/>
            </w:tcBorders>
            <w:vAlign w:val="center"/>
            <w:hideMark/>
          </w:tcPr>
          <w:p w14:paraId="585D823E" w14:textId="77777777" w:rsidR="00DD3FF6" w:rsidRPr="003D4DB9" w:rsidRDefault="00DD3FF6" w:rsidP="00D14456">
            <w:pPr>
              <w:spacing w:line="259" w:lineRule="auto"/>
              <w:jc w:val="both"/>
              <w:rPr>
                <w:rFonts w:cstheme="minorHAnsi"/>
                <w:highlight w:val="yellow"/>
              </w:rPr>
            </w:pPr>
            <w:r w:rsidRPr="003D4DB9">
              <w:rPr>
                <w:rFonts w:cstheme="minorHAnsi"/>
                <w:highlight w:val="yellow"/>
              </w:rPr>
              <w:t>01</w:t>
            </w:r>
          </w:p>
        </w:tc>
        <w:tc>
          <w:tcPr>
            <w:tcW w:w="782" w:type="pct"/>
            <w:tcBorders>
              <w:top w:val="single" w:sz="4" w:space="0" w:color="auto"/>
              <w:left w:val="single" w:sz="4" w:space="0" w:color="auto"/>
              <w:bottom w:val="single" w:sz="4" w:space="0" w:color="auto"/>
              <w:right w:val="single" w:sz="4" w:space="0" w:color="auto"/>
            </w:tcBorders>
            <w:vAlign w:val="center"/>
            <w:hideMark/>
          </w:tcPr>
          <w:p w14:paraId="165A6E1A" w14:textId="77777777" w:rsidR="00DD3FF6" w:rsidRPr="003D4DB9" w:rsidRDefault="00DD3FF6" w:rsidP="00D14456">
            <w:pPr>
              <w:spacing w:line="259" w:lineRule="auto"/>
              <w:jc w:val="both"/>
              <w:rPr>
                <w:rFonts w:cstheme="minorHAnsi"/>
                <w:highlight w:val="yellow"/>
              </w:rPr>
            </w:pPr>
            <w:r w:rsidRPr="003D4DB9">
              <w:rPr>
                <w:rFonts w:cstheme="minorHAnsi"/>
                <w:highlight w:val="yellow"/>
              </w:rPr>
              <w:t>01-04-2024</w:t>
            </w:r>
          </w:p>
        </w:tc>
        <w:tc>
          <w:tcPr>
            <w:tcW w:w="3475" w:type="pct"/>
            <w:tcBorders>
              <w:top w:val="single" w:sz="4" w:space="0" w:color="auto"/>
              <w:left w:val="single" w:sz="4" w:space="0" w:color="auto"/>
              <w:bottom w:val="single" w:sz="4" w:space="0" w:color="auto"/>
              <w:right w:val="single" w:sz="4" w:space="0" w:color="auto"/>
            </w:tcBorders>
            <w:vAlign w:val="center"/>
            <w:hideMark/>
          </w:tcPr>
          <w:p w14:paraId="263E8C4D" w14:textId="77777777" w:rsidR="00DD3FF6" w:rsidRPr="003D4DB9" w:rsidRDefault="00DD3FF6" w:rsidP="00D14456">
            <w:pPr>
              <w:spacing w:line="259" w:lineRule="auto"/>
              <w:jc w:val="both"/>
              <w:rPr>
                <w:rFonts w:cstheme="minorHAnsi"/>
                <w:highlight w:val="yellow"/>
              </w:rPr>
            </w:pPr>
            <w:r w:rsidRPr="003D4DB9">
              <w:rPr>
                <w:rFonts w:cstheme="minorHAnsi"/>
                <w:highlight w:val="yellow"/>
              </w:rPr>
              <w:t>Added the sections “Quantitative Targets” and “Qualitative Targets” and incorporated relevant SDGs</w:t>
            </w:r>
          </w:p>
        </w:tc>
      </w:tr>
      <w:tr w:rsidR="00DD3FF6" w:rsidRPr="009F5CD4" w14:paraId="60A86FC3" w14:textId="77777777" w:rsidTr="00D14456">
        <w:tc>
          <w:tcPr>
            <w:tcW w:w="743" w:type="pct"/>
            <w:tcBorders>
              <w:top w:val="single" w:sz="4" w:space="0" w:color="auto"/>
              <w:left w:val="single" w:sz="4" w:space="0" w:color="auto"/>
              <w:bottom w:val="single" w:sz="4" w:space="0" w:color="auto"/>
              <w:right w:val="single" w:sz="4" w:space="0" w:color="auto"/>
            </w:tcBorders>
            <w:vAlign w:val="center"/>
          </w:tcPr>
          <w:p w14:paraId="36EA8600" w14:textId="77777777" w:rsidR="00DD3FF6" w:rsidRPr="003D4DB9" w:rsidRDefault="00DD3FF6" w:rsidP="00D14456">
            <w:pPr>
              <w:jc w:val="both"/>
              <w:rPr>
                <w:rFonts w:cstheme="minorHAnsi"/>
                <w:highlight w:val="yellow"/>
              </w:rPr>
            </w:pPr>
            <w:r w:rsidRPr="003D4DB9">
              <w:rPr>
                <w:rFonts w:cstheme="minorHAnsi"/>
                <w:highlight w:val="yellow"/>
              </w:rPr>
              <w:t>02</w:t>
            </w:r>
          </w:p>
        </w:tc>
        <w:tc>
          <w:tcPr>
            <w:tcW w:w="782" w:type="pct"/>
            <w:tcBorders>
              <w:top w:val="single" w:sz="4" w:space="0" w:color="auto"/>
              <w:left w:val="single" w:sz="4" w:space="0" w:color="auto"/>
              <w:bottom w:val="single" w:sz="4" w:space="0" w:color="auto"/>
              <w:right w:val="single" w:sz="4" w:space="0" w:color="auto"/>
            </w:tcBorders>
            <w:vAlign w:val="center"/>
          </w:tcPr>
          <w:p w14:paraId="5E236F1C" w14:textId="77777777" w:rsidR="00DD3FF6" w:rsidRPr="003D4DB9" w:rsidRDefault="00DD3FF6" w:rsidP="00D14456">
            <w:pPr>
              <w:jc w:val="both"/>
              <w:rPr>
                <w:rFonts w:cstheme="minorHAnsi"/>
                <w:highlight w:val="yellow"/>
              </w:rPr>
            </w:pPr>
            <w:r w:rsidRPr="003D4DB9">
              <w:rPr>
                <w:rFonts w:cstheme="minorHAnsi"/>
                <w:highlight w:val="yellow"/>
              </w:rPr>
              <w:t>01-04-2025</w:t>
            </w:r>
          </w:p>
        </w:tc>
        <w:tc>
          <w:tcPr>
            <w:tcW w:w="3475" w:type="pct"/>
            <w:tcBorders>
              <w:top w:val="single" w:sz="4" w:space="0" w:color="auto"/>
              <w:left w:val="single" w:sz="4" w:space="0" w:color="auto"/>
              <w:bottom w:val="single" w:sz="4" w:space="0" w:color="auto"/>
              <w:right w:val="single" w:sz="4" w:space="0" w:color="auto"/>
            </w:tcBorders>
            <w:vAlign w:val="center"/>
          </w:tcPr>
          <w:p w14:paraId="106A7F75" w14:textId="77777777" w:rsidR="00DD3FF6" w:rsidRPr="003D4DB9" w:rsidRDefault="00DD3FF6" w:rsidP="00D14456">
            <w:pPr>
              <w:jc w:val="both"/>
              <w:rPr>
                <w:rFonts w:cstheme="minorHAnsi"/>
                <w:highlight w:val="yellow"/>
              </w:rPr>
            </w:pPr>
            <w:r w:rsidRPr="003D4DB9">
              <w:rPr>
                <w:rFonts w:cstheme="minorHAnsi"/>
                <w:highlight w:val="yellow"/>
              </w:rPr>
              <w:t>Revised sustainability targets with updated achievement timelines and added a formal Revision History table</w:t>
            </w:r>
          </w:p>
        </w:tc>
      </w:tr>
      <w:tr w:rsidR="00DD3FF6" w:rsidRPr="009F5CD4" w14:paraId="799D4945" w14:textId="77777777" w:rsidTr="00D14456">
        <w:tc>
          <w:tcPr>
            <w:tcW w:w="743" w:type="pct"/>
            <w:tcBorders>
              <w:top w:val="single" w:sz="4" w:space="0" w:color="auto"/>
              <w:left w:val="single" w:sz="4" w:space="0" w:color="auto"/>
              <w:bottom w:val="single" w:sz="4" w:space="0" w:color="auto"/>
              <w:right w:val="single" w:sz="4" w:space="0" w:color="auto"/>
            </w:tcBorders>
            <w:vAlign w:val="center"/>
          </w:tcPr>
          <w:p w14:paraId="38D477E3" w14:textId="77777777" w:rsidR="00DD3FF6" w:rsidRPr="003D4DB9" w:rsidRDefault="00DD3FF6" w:rsidP="00D14456">
            <w:pPr>
              <w:jc w:val="both"/>
              <w:rPr>
                <w:rFonts w:cstheme="minorHAnsi"/>
                <w:highlight w:val="yellow"/>
              </w:rPr>
            </w:pPr>
            <w:r w:rsidRPr="003D4DB9">
              <w:rPr>
                <w:rFonts w:cstheme="minorHAnsi"/>
                <w:highlight w:val="yellow"/>
              </w:rPr>
              <w:t>03</w:t>
            </w:r>
          </w:p>
        </w:tc>
        <w:tc>
          <w:tcPr>
            <w:tcW w:w="782" w:type="pct"/>
            <w:tcBorders>
              <w:top w:val="single" w:sz="4" w:space="0" w:color="auto"/>
              <w:left w:val="single" w:sz="4" w:space="0" w:color="auto"/>
              <w:bottom w:val="single" w:sz="4" w:space="0" w:color="auto"/>
              <w:right w:val="single" w:sz="4" w:space="0" w:color="auto"/>
            </w:tcBorders>
            <w:vAlign w:val="center"/>
          </w:tcPr>
          <w:p w14:paraId="4A081675" w14:textId="77777777" w:rsidR="00DD3FF6" w:rsidRPr="003D4DB9" w:rsidRDefault="00DD3FF6" w:rsidP="00D14456">
            <w:pPr>
              <w:jc w:val="both"/>
              <w:rPr>
                <w:rFonts w:cstheme="minorHAnsi"/>
                <w:highlight w:val="yellow"/>
              </w:rPr>
            </w:pPr>
            <w:r w:rsidRPr="003D4DB9">
              <w:rPr>
                <w:rFonts w:cstheme="minorHAnsi"/>
                <w:highlight w:val="yellow"/>
              </w:rPr>
              <w:t>01-04-2026</w:t>
            </w:r>
          </w:p>
        </w:tc>
        <w:tc>
          <w:tcPr>
            <w:tcW w:w="3475" w:type="pct"/>
            <w:tcBorders>
              <w:top w:val="single" w:sz="4" w:space="0" w:color="auto"/>
              <w:left w:val="single" w:sz="4" w:space="0" w:color="auto"/>
              <w:bottom w:val="single" w:sz="4" w:space="0" w:color="auto"/>
              <w:right w:val="single" w:sz="4" w:space="0" w:color="auto"/>
            </w:tcBorders>
            <w:vAlign w:val="center"/>
          </w:tcPr>
          <w:p w14:paraId="33525BEC" w14:textId="1E0DBF78" w:rsidR="00DD3FF6" w:rsidRPr="003D4DB9" w:rsidRDefault="00DD3FF6" w:rsidP="00D14456">
            <w:pPr>
              <w:jc w:val="both"/>
              <w:rPr>
                <w:rFonts w:cstheme="minorHAnsi"/>
                <w:highlight w:val="yellow"/>
              </w:rPr>
            </w:pPr>
            <w:r w:rsidRPr="003D4DB9">
              <w:rPr>
                <w:rFonts w:cstheme="minorHAnsi"/>
                <w:highlight w:val="yellow"/>
              </w:rPr>
              <w:t xml:space="preserve">Conducted the annual review of the </w:t>
            </w:r>
            <w:r w:rsidRPr="00DD3FF6">
              <w:rPr>
                <w:rFonts w:cstheme="minorHAnsi"/>
              </w:rPr>
              <w:t xml:space="preserve">Living Wage </w:t>
            </w:r>
            <w:r w:rsidRPr="003D4DB9">
              <w:rPr>
                <w:rFonts w:cstheme="minorHAnsi"/>
                <w:highlight w:val="yellow"/>
              </w:rPr>
              <w:t>Policy – No changes required</w:t>
            </w:r>
          </w:p>
        </w:tc>
      </w:tr>
    </w:tbl>
    <w:p w14:paraId="2210C26C" w14:textId="77777777" w:rsidR="00DD3FF6" w:rsidRPr="00DA6221" w:rsidRDefault="00DD3FF6" w:rsidP="00DD3FF6">
      <w:pPr>
        <w:spacing w:line="276" w:lineRule="auto"/>
        <w:jc w:val="both"/>
        <w:rPr>
          <w:rFonts w:cstheme="minorHAnsi"/>
        </w:rPr>
      </w:pPr>
    </w:p>
    <w:p w14:paraId="5B619F84" w14:textId="77777777" w:rsidR="00072AD3" w:rsidRDefault="00072AD3" w:rsidP="001B5A50">
      <w:pPr>
        <w:spacing w:line="276" w:lineRule="auto"/>
        <w:jc w:val="both"/>
        <w:rPr>
          <w:rFonts w:cstheme="minorHAnsi"/>
          <w:sz w:val="24"/>
          <w:szCs w:val="24"/>
        </w:rPr>
      </w:pPr>
    </w:p>
    <w:p w14:paraId="40425970" w14:textId="77777777" w:rsidR="00072AD3" w:rsidRDefault="00072AD3" w:rsidP="001B5A50">
      <w:pPr>
        <w:spacing w:line="276" w:lineRule="auto"/>
        <w:jc w:val="both"/>
        <w:rPr>
          <w:rFonts w:cstheme="minorHAnsi"/>
          <w:sz w:val="24"/>
          <w:szCs w:val="24"/>
        </w:rPr>
      </w:pPr>
    </w:p>
    <w:p w14:paraId="2FB85EFF" w14:textId="77777777" w:rsidR="00072AD3" w:rsidRPr="001B5A50" w:rsidRDefault="00072AD3" w:rsidP="001B5A50">
      <w:pPr>
        <w:spacing w:line="276" w:lineRule="auto"/>
        <w:jc w:val="both"/>
        <w:rPr>
          <w:rFonts w:cstheme="minorHAnsi"/>
          <w:lang w:val="en-US"/>
        </w:rPr>
      </w:pPr>
    </w:p>
    <w:p w14:paraId="779259AB" w14:textId="77777777" w:rsidR="00C80CA5" w:rsidRPr="001B5A50" w:rsidRDefault="00C80CA5" w:rsidP="001B5A50">
      <w:pPr>
        <w:spacing w:line="276" w:lineRule="auto"/>
        <w:jc w:val="both"/>
        <w:rPr>
          <w:rFonts w:cstheme="minorHAnsi"/>
          <w:lang w:val="en-US"/>
        </w:rPr>
      </w:pPr>
    </w:p>
    <w:p w14:paraId="5FA23166" w14:textId="77777777" w:rsidR="00C80CA5" w:rsidRPr="003A4C3C" w:rsidRDefault="00C80CA5" w:rsidP="001B5A50">
      <w:pPr>
        <w:spacing w:line="276" w:lineRule="auto"/>
        <w:jc w:val="both"/>
        <w:rPr>
          <w:rFonts w:cstheme="minorHAnsi"/>
          <w:sz w:val="24"/>
          <w:szCs w:val="24"/>
        </w:rPr>
      </w:pPr>
    </w:p>
    <w:p w14:paraId="6C4E0DB6" w14:textId="77777777" w:rsidR="00C80CA5" w:rsidRPr="003A4C3C" w:rsidRDefault="00C80CA5" w:rsidP="001B5A50">
      <w:pPr>
        <w:spacing w:line="276" w:lineRule="auto"/>
        <w:jc w:val="both"/>
        <w:rPr>
          <w:rFonts w:cstheme="minorHAnsi"/>
          <w:b/>
          <w:bCs/>
          <w:sz w:val="24"/>
          <w:szCs w:val="24"/>
        </w:rPr>
      </w:pPr>
      <w:bookmarkStart w:id="22" w:name="_Hlk172988363"/>
      <w:r w:rsidRPr="003A4C3C">
        <w:rPr>
          <w:rFonts w:cstheme="minorHAnsi"/>
          <w:sz w:val="24"/>
          <w:szCs w:val="24"/>
        </w:rPr>
        <w:t xml:space="preserve">                  (Signature)</w:t>
      </w:r>
      <w:r w:rsidRPr="003A4C3C">
        <w:rPr>
          <w:rFonts w:cstheme="minorHAnsi"/>
          <w:sz w:val="24"/>
          <w:szCs w:val="24"/>
        </w:rPr>
        <w:tab/>
      </w:r>
    </w:p>
    <w:p w14:paraId="09710265" w14:textId="42FD808E" w:rsidR="00C80CA5" w:rsidRPr="003A4C3C" w:rsidRDefault="00C80CA5" w:rsidP="001B5A50">
      <w:pPr>
        <w:spacing w:line="276" w:lineRule="auto"/>
        <w:jc w:val="both"/>
        <w:rPr>
          <w:rFonts w:cstheme="minorHAnsi"/>
          <w:sz w:val="24"/>
          <w:szCs w:val="24"/>
        </w:rPr>
      </w:pPr>
      <w:r w:rsidRPr="003A4C3C">
        <w:rPr>
          <w:rFonts w:cstheme="minorHAnsi"/>
          <w:b/>
          <w:bCs/>
          <w:sz w:val="24"/>
          <w:szCs w:val="24"/>
        </w:rPr>
        <w:t>Approved By</w:t>
      </w:r>
      <w:r w:rsidRPr="003A4C3C">
        <w:rPr>
          <w:rFonts w:cstheme="minorHAnsi"/>
          <w:sz w:val="24"/>
          <w:szCs w:val="24"/>
        </w:rPr>
        <w:t xml:space="preserve">: </w:t>
      </w:r>
    </w:p>
    <w:p w14:paraId="4F759928" w14:textId="123999EF" w:rsidR="00C80CA5" w:rsidRPr="003A4C3C" w:rsidRDefault="00C80CA5" w:rsidP="001B5A50">
      <w:pPr>
        <w:spacing w:line="276" w:lineRule="auto"/>
        <w:jc w:val="both"/>
        <w:rPr>
          <w:rFonts w:cstheme="minorHAnsi"/>
          <w:sz w:val="24"/>
          <w:szCs w:val="24"/>
        </w:rPr>
      </w:pPr>
      <w:r w:rsidRPr="003A4C3C">
        <w:rPr>
          <w:rFonts w:cstheme="minorHAnsi"/>
          <w:b/>
          <w:bCs/>
          <w:sz w:val="24"/>
          <w:szCs w:val="24"/>
        </w:rPr>
        <w:t>Designations</w:t>
      </w:r>
      <w:r w:rsidRPr="003A4C3C">
        <w:rPr>
          <w:rFonts w:cstheme="minorHAnsi"/>
          <w:sz w:val="24"/>
          <w:szCs w:val="24"/>
        </w:rPr>
        <w:t xml:space="preserve">: </w:t>
      </w:r>
    </w:p>
    <w:p w14:paraId="6D8183C5" w14:textId="7D32A6C7" w:rsidR="00C80CA5" w:rsidRPr="003A4C3C" w:rsidRDefault="00C80CA5" w:rsidP="001B5A50">
      <w:pPr>
        <w:spacing w:line="276" w:lineRule="auto"/>
        <w:jc w:val="both"/>
        <w:rPr>
          <w:rFonts w:cstheme="minorHAnsi"/>
          <w:sz w:val="24"/>
          <w:szCs w:val="24"/>
        </w:rPr>
      </w:pPr>
      <w:r w:rsidRPr="003A4C3C">
        <w:rPr>
          <w:rFonts w:cstheme="minorHAnsi"/>
          <w:b/>
          <w:bCs/>
          <w:sz w:val="24"/>
          <w:szCs w:val="24"/>
        </w:rPr>
        <w:t>Last Review Date</w:t>
      </w:r>
      <w:r w:rsidRPr="003A4C3C">
        <w:rPr>
          <w:rFonts w:cstheme="minorHAnsi"/>
          <w:sz w:val="24"/>
          <w:szCs w:val="24"/>
        </w:rPr>
        <w:t>: 01-0</w:t>
      </w:r>
      <w:r w:rsidR="0057242F">
        <w:rPr>
          <w:rFonts w:cstheme="minorHAnsi"/>
          <w:sz w:val="24"/>
          <w:szCs w:val="24"/>
        </w:rPr>
        <w:t>4</w:t>
      </w:r>
      <w:r w:rsidRPr="003A4C3C">
        <w:rPr>
          <w:rFonts w:cstheme="minorHAnsi"/>
          <w:sz w:val="24"/>
          <w:szCs w:val="24"/>
        </w:rPr>
        <w:t>-202</w:t>
      </w:r>
      <w:r w:rsidR="00DD3FF6">
        <w:rPr>
          <w:rFonts w:cstheme="minorHAnsi"/>
          <w:sz w:val="24"/>
          <w:szCs w:val="24"/>
        </w:rPr>
        <w:t>6</w:t>
      </w:r>
      <w:r w:rsidRPr="003A4C3C">
        <w:rPr>
          <w:rFonts w:cstheme="minorHAnsi"/>
          <w:sz w:val="24"/>
          <w:szCs w:val="24"/>
        </w:rPr>
        <w:tab/>
      </w:r>
      <w:r w:rsidRPr="003A4C3C">
        <w:rPr>
          <w:rFonts w:cstheme="minorHAnsi"/>
          <w:sz w:val="24"/>
          <w:szCs w:val="24"/>
        </w:rPr>
        <w:tab/>
      </w:r>
      <w:r w:rsidRPr="003A4C3C">
        <w:rPr>
          <w:rFonts w:cstheme="minorHAnsi"/>
          <w:sz w:val="24"/>
          <w:szCs w:val="24"/>
        </w:rPr>
        <w:tab/>
      </w:r>
      <w:r w:rsidRPr="003A4C3C">
        <w:rPr>
          <w:rFonts w:cstheme="minorHAnsi"/>
          <w:sz w:val="24"/>
          <w:szCs w:val="24"/>
        </w:rPr>
        <w:tab/>
      </w:r>
      <w:r w:rsidRPr="003A4C3C">
        <w:rPr>
          <w:rFonts w:cstheme="minorHAnsi"/>
          <w:b/>
          <w:bCs/>
          <w:sz w:val="24"/>
          <w:szCs w:val="24"/>
        </w:rPr>
        <w:t>Next Review Date</w:t>
      </w:r>
      <w:r w:rsidRPr="003A4C3C">
        <w:rPr>
          <w:rFonts w:cstheme="minorHAnsi"/>
          <w:sz w:val="24"/>
          <w:szCs w:val="24"/>
        </w:rPr>
        <w:t>: 01-0</w:t>
      </w:r>
      <w:r w:rsidR="0057242F">
        <w:rPr>
          <w:rFonts w:cstheme="minorHAnsi"/>
          <w:sz w:val="24"/>
          <w:szCs w:val="24"/>
        </w:rPr>
        <w:t>4</w:t>
      </w:r>
      <w:r w:rsidRPr="003A4C3C">
        <w:rPr>
          <w:rFonts w:cstheme="minorHAnsi"/>
          <w:sz w:val="24"/>
          <w:szCs w:val="24"/>
        </w:rPr>
        <w:t>-202</w:t>
      </w:r>
      <w:r w:rsidR="00DD3FF6">
        <w:rPr>
          <w:rFonts w:cstheme="minorHAnsi"/>
          <w:sz w:val="24"/>
          <w:szCs w:val="24"/>
        </w:rPr>
        <w:t>7</w:t>
      </w:r>
    </w:p>
    <w:bookmarkEnd w:id="22"/>
    <w:p w14:paraId="5812B660" w14:textId="77777777" w:rsidR="001B5A50" w:rsidRPr="003A4C3C" w:rsidRDefault="00C80CA5" w:rsidP="001B5A50">
      <w:pPr>
        <w:tabs>
          <w:tab w:val="left" w:pos="1368"/>
        </w:tabs>
        <w:spacing w:line="276" w:lineRule="auto"/>
        <w:jc w:val="both"/>
        <w:rPr>
          <w:rFonts w:cstheme="minorHAnsi"/>
          <w:sz w:val="24"/>
          <w:szCs w:val="24"/>
        </w:rPr>
      </w:pPr>
      <w:r w:rsidRPr="003A4C3C">
        <w:rPr>
          <w:rFonts w:cstheme="minorHAnsi"/>
          <w:sz w:val="24"/>
          <w:szCs w:val="24"/>
        </w:rPr>
        <w:tab/>
      </w:r>
    </w:p>
    <w:p w14:paraId="41EF7A0A" w14:textId="77777777" w:rsidR="001B5A50" w:rsidRPr="001B5A50" w:rsidRDefault="001B5A50" w:rsidP="001B5A50">
      <w:pPr>
        <w:tabs>
          <w:tab w:val="left" w:pos="1368"/>
        </w:tabs>
        <w:spacing w:line="276" w:lineRule="auto"/>
        <w:jc w:val="both"/>
        <w:rPr>
          <w:rFonts w:cstheme="minorHAnsi"/>
        </w:rPr>
      </w:pPr>
    </w:p>
    <w:p w14:paraId="3696979D" w14:textId="77777777" w:rsidR="00FD7640" w:rsidRDefault="00FD7640" w:rsidP="001B5A50">
      <w:pPr>
        <w:tabs>
          <w:tab w:val="left" w:pos="1368"/>
        </w:tabs>
        <w:spacing w:line="276" w:lineRule="auto"/>
        <w:jc w:val="both"/>
        <w:rPr>
          <w:rFonts w:cstheme="minorHAnsi"/>
          <w:color w:val="4472C4" w:themeColor="accent1"/>
          <w:sz w:val="24"/>
          <w:szCs w:val="24"/>
        </w:rPr>
      </w:pPr>
    </w:p>
    <w:p w14:paraId="0E856742" w14:textId="77777777" w:rsidR="00FD7640" w:rsidRDefault="00FD7640" w:rsidP="001B5A50">
      <w:pPr>
        <w:tabs>
          <w:tab w:val="left" w:pos="1368"/>
        </w:tabs>
        <w:spacing w:line="276" w:lineRule="auto"/>
        <w:jc w:val="both"/>
        <w:rPr>
          <w:rFonts w:cstheme="minorHAnsi"/>
          <w:color w:val="4472C4" w:themeColor="accent1"/>
          <w:sz w:val="24"/>
          <w:szCs w:val="24"/>
        </w:rPr>
      </w:pPr>
    </w:p>
    <w:p w14:paraId="0D0105BA" w14:textId="77777777" w:rsidR="00FD7640" w:rsidRDefault="00FD7640" w:rsidP="001B5A50">
      <w:pPr>
        <w:tabs>
          <w:tab w:val="left" w:pos="1368"/>
        </w:tabs>
        <w:spacing w:line="276" w:lineRule="auto"/>
        <w:jc w:val="both"/>
        <w:rPr>
          <w:rFonts w:cstheme="minorHAnsi"/>
          <w:color w:val="4472C4" w:themeColor="accent1"/>
          <w:sz w:val="24"/>
          <w:szCs w:val="24"/>
        </w:rPr>
      </w:pPr>
    </w:p>
    <w:p w14:paraId="2E5006BA" w14:textId="77777777" w:rsidR="00FD7640" w:rsidRDefault="00FD7640" w:rsidP="001B5A50">
      <w:pPr>
        <w:tabs>
          <w:tab w:val="left" w:pos="1368"/>
        </w:tabs>
        <w:spacing w:line="276" w:lineRule="auto"/>
        <w:jc w:val="both"/>
        <w:rPr>
          <w:rFonts w:cstheme="minorHAnsi"/>
          <w:color w:val="4472C4" w:themeColor="accent1"/>
          <w:sz w:val="24"/>
          <w:szCs w:val="24"/>
        </w:rPr>
      </w:pPr>
    </w:p>
    <w:p w14:paraId="3BE8A61B" w14:textId="5401FE90" w:rsidR="007E5EC8" w:rsidRPr="007E5EC8" w:rsidRDefault="007E5EC8" w:rsidP="003A4C3C">
      <w:pPr>
        <w:pStyle w:val="Heading1"/>
        <w:spacing w:after="240" w:line="276" w:lineRule="auto"/>
        <w:jc w:val="both"/>
        <w:rPr>
          <w:rFonts w:asciiTheme="minorHAnsi" w:hAnsiTheme="minorHAnsi" w:cstheme="minorHAnsi"/>
          <w:b/>
          <w:bCs/>
          <w:color w:val="4472C4" w:themeColor="accent1"/>
          <w:sz w:val="28"/>
          <w:szCs w:val="28"/>
        </w:rPr>
      </w:pPr>
      <w:bookmarkStart w:id="23" w:name="_Toc231405907"/>
      <w:r w:rsidRPr="007E5EC8">
        <w:rPr>
          <w:rFonts w:asciiTheme="minorHAnsi" w:hAnsiTheme="minorHAnsi" w:cstheme="minorHAnsi"/>
          <w:b/>
          <w:bCs/>
          <w:color w:val="4472C4" w:themeColor="accent1"/>
          <w:sz w:val="28"/>
          <w:szCs w:val="28"/>
        </w:rPr>
        <w:lastRenderedPageBreak/>
        <w:t xml:space="preserve">EMPLOYEE ACKNOWLEDGMENT </w:t>
      </w:r>
      <w:r w:rsidR="00DD3FF6" w:rsidRPr="007E5EC8">
        <w:rPr>
          <w:rFonts w:asciiTheme="minorHAnsi" w:hAnsiTheme="minorHAnsi" w:cstheme="minorHAnsi"/>
          <w:b/>
          <w:bCs/>
          <w:color w:val="4472C4" w:themeColor="accent1"/>
          <w:sz w:val="28"/>
          <w:szCs w:val="28"/>
        </w:rPr>
        <w:t xml:space="preserve">FORM: </w:t>
      </w:r>
      <w:r w:rsidR="00DD3FF6" w:rsidRPr="00DD3FF6">
        <w:rPr>
          <w:rFonts w:asciiTheme="minorHAnsi" w:hAnsiTheme="minorHAnsi" w:cstheme="minorHAnsi"/>
          <w:b/>
          <w:bCs/>
          <w:color w:val="4472C4" w:themeColor="accent1"/>
          <w:sz w:val="28"/>
          <w:szCs w:val="28"/>
        </w:rPr>
        <w:t xml:space="preserve">LIVING WAGE </w:t>
      </w:r>
      <w:r w:rsidR="00DD3FF6" w:rsidRPr="007E5EC8">
        <w:rPr>
          <w:rFonts w:asciiTheme="minorHAnsi" w:hAnsiTheme="minorHAnsi" w:cstheme="minorHAnsi"/>
          <w:b/>
          <w:bCs/>
          <w:color w:val="4472C4" w:themeColor="accent1"/>
          <w:sz w:val="28"/>
          <w:szCs w:val="28"/>
        </w:rPr>
        <w:t>POLICY</w:t>
      </w:r>
      <w:bookmarkEnd w:id="23"/>
    </w:p>
    <w:p w14:paraId="60D71DC8" w14:textId="21AC76C1" w:rsidR="00511F3C" w:rsidRPr="00511F3C" w:rsidRDefault="00511F3C" w:rsidP="005D7F0E">
      <w:pPr>
        <w:spacing w:line="276" w:lineRule="auto"/>
        <w:jc w:val="both"/>
        <w:rPr>
          <w:rFonts w:eastAsiaTheme="majorEastAsia" w:cstheme="minorHAnsi"/>
          <w:sz w:val="24"/>
          <w:szCs w:val="24"/>
          <w14:ligatures w14:val="standardContextual"/>
        </w:rPr>
      </w:pPr>
      <w:r w:rsidRPr="00511F3C">
        <w:rPr>
          <w:rFonts w:eastAsiaTheme="majorEastAsia" w:cstheme="minorHAnsi"/>
          <w:sz w:val="24"/>
          <w:szCs w:val="24"/>
          <w14:ligatures w14:val="standardContextual"/>
        </w:rPr>
        <w:t xml:space="preserve">I, acknowledge that I have received and read the Living Wage Policy of Transpek </w:t>
      </w:r>
      <w:r w:rsidR="00CD42C3">
        <w:rPr>
          <w:rFonts w:eastAsiaTheme="majorEastAsia" w:cstheme="minorHAnsi"/>
          <w:sz w:val="24"/>
          <w:szCs w:val="24"/>
          <w14:ligatures w14:val="standardContextual"/>
        </w:rPr>
        <w:t>Industry</w:t>
      </w:r>
      <w:r w:rsidRPr="00511F3C">
        <w:rPr>
          <w:rFonts w:eastAsiaTheme="majorEastAsia" w:cstheme="minorHAnsi"/>
          <w:sz w:val="24"/>
          <w:szCs w:val="24"/>
          <w14:ligatures w14:val="standardContextual"/>
        </w:rPr>
        <w:t xml:space="preserve"> Limited. I understand the company’s commitment to fair and equitable compensation that supports a decent standard of living for all employees.</w:t>
      </w:r>
    </w:p>
    <w:p w14:paraId="379E6FE0" w14:textId="77777777" w:rsidR="00511F3C" w:rsidRPr="00511F3C" w:rsidRDefault="00511F3C" w:rsidP="005D7F0E">
      <w:pPr>
        <w:spacing w:line="276" w:lineRule="auto"/>
        <w:jc w:val="both"/>
        <w:rPr>
          <w:rFonts w:eastAsiaTheme="majorEastAsia" w:cstheme="minorHAnsi"/>
          <w:sz w:val="24"/>
          <w:szCs w:val="24"/>
          <w14:ligatures w14:val="standardContextual"/>
        </w:rPr>
      </w:pPr>
      <w:r w:rsidRPr="00511F3C">
        <w:rPr>
          <w:rFonts w:eastAsiaTheme="majorEastAsia" w:cstheme="minorHAnsi"/>
          <w:sz w:val="24"/>
          <w:szCs w:val="24"/>
          <w14:ligatures w14:val="standardContextual"/>
        </w:rPr>
        <w:t>I am aware of my responsibility to comply with this policy, including participating in surveys, providing feedback on wages and benefits, and adhering to the principles outlined within the policy. I recognize the importance of the company’s efforts to align wages with local cost-of-living standards, industry benchmarks, and legal requirements.</w:t>
      </w:r>
    </w:p>
    <w:p w14:paraId="5436C5A2" w14:textId="793F8387" w:rsidR="00511F3C" w:rsidRPr="00511F3C" w:rsidRDefault="00511F3C" w:rsidP="005D7F0E">
      <w:pPr>
        <w:spacing w:line="276" w:lineRule="auto"/>
        <w:jc w:val="both"/>
        <w:rPr>
          <w:rFonts w:eastAsiaTheme="majorEastAsia" w:cstheme="minorHAnsi"/>
          <w:sz w:val="24"/>
          <w:szCs w:val="24"/>
          <w14:ligatures w14:val="standardContextual"/>
        </w:rPr>
      </w:pPr>
      <w:r w:rsidRPr="00511F3C">
        <w:rPr>
          <w:rFonts w:eastAsiaTheme="majorEastAsia" w:cstheme="minorHAnsi"/>
          <w:sz w:val="24"/>
          <w:szCs w:val="24"/>
          <w14:ligatures w14:val="standardContextual"/>
        </w:rPr>
        <w:t xml:space="preserve">I understand that Transpek </w:t>
      </w:r>
      <w:r w:rsidR="00CD42C3">
        <w:rPr>
          <w:rFonts w:eastAsiaTheme="majorEastAsia" w:cstheme="minorHAnsi"/>
          <w:sz w:val="24"/>
          <w:szCs w:val="24"/>
          <w14:ligatures w14:val="standardContextual"/>
        </w:rPr>
        <w:t>Industry</w:t>
      </w:r>
      <w:r w:rsidRPr="00511F3C">
        <w:rPr>
          <w:rFonts w:eastAsiaTheme="majorEastAsia" w:cstheme="minorHAnsi"/>
          <w:sz w:val="24"/>
          <w:szCs w:val="24"/>
          <w14:ligatures w14:val="standardContextual"/>
        </w:rPr>
        <w:t xml:space="preserve"> Limited is dedicated to ensuring that all employees receive a wage that meets or exceeds the living wage standards, and that any breach of this policy will not be tolerated. By signing this acknowledgment, I affirm my commitment to supporting the company’s objectives of fair compensation and maintaining a respectful and inclusive work environment.</w:t>
      </w:r>
    </w:p>
    <w:p w14:paraId="5A336FB5" w14:textId="77777777" w:rsidR="00511F3C" w:rsidRDefault="00511F3C" w:rsidP="00511F3C">
      <w:pPr>
        <w:spacing w:line="276" w:lineRule="auto"/>
        <w:rPr>
          <w:rFonts w:eastAsiaTheme="majorEastAsia" w:cstheme="minorHAnsi"/>
          <w:sz w:val="24"/>
          <w:szCs w:val="24"/>
          <w14:ligatures w14:val="standardContextual"/>
        </w:rPr>
      </w:pPr>
    </w:p>
    <w:p w14:paraId="067AF7CC" w14:textId="77777777" w:rsidR="00511F3C" w:rsidRDefault="00511F3C" w:rsidP="00511F3C">
      <w:pPr>
        <w:spacing w:line="276" w:lineRule="auto"/>
        <w:rPr>
          <w:rFonts w:eastAsiaTheme="majorEastAsia" w:cstheme="minorHAnsi"/>
          <w:sz w:val="24"/>
          <w:szCs w:val="24"/>
          <w14:ligatures w14:val="standardContextual"/>
        </w:rPr>
      </w:pPr>
    </w:p>
    <w:p w14:paraId="46BEB9A8" w14:textId="77777777" w:rsidR="00882C3F" w:rsidRDefault="00882C3F" w:rsidP="00511F3C">
      <w:pPr>
        <w:spacing w:line="276" w:lineRule="auto"/>
        <w:rPr>
          <w:rFonts w:eastAsiaTheme="majorEastAsia" w:cstheme="minorHAnsi"/>
          <w:sz w:val="24"/>
          <w:szCs w:val="24"/>
          <w14:ligatures w14:val="standardContextual"/>
        </w:rPr>
      </w:pPr>
    </w:p>
    <w:p w14:paraId="7561A853" w14:textId="77777777" w:rsidR="00882C3F" w:rsidRDefault="00511F3C" w:rsidP="00511F3C">
      <w:pPr>
        <w:spacing w:line="276" w:lineRule="auto"/>
        <w:rPr>
          <w:rFonts w:eastAsiaTheme="majorEastAsia" w:cstheme="minorHAnsi"/>
          <w:sz w:val="24"/>
          <w:szCs w:val="24"/>
          <w14:ligatures w14:val="standardContextual"/>
        </w:rPr>
      </w:pPr>
      <w:r w:rsidRPr="00511F3C">
        <w:rPr>
          <w:rFonts w:eastAsiaTheme="majorEastAsia" w:cstheme="minorHAnsi"/>
          <w:sz w:val="24"/>
          <w:szCs w:val="24"/>
          <w14:ligatures w14:val="standardContextual"/>
        </w:rPr>
        <w:t>Employee Name: ______________________</w:t>
      </w:r>
    </w:p>
    <w:p w14:paraId="517CB188" w14:textId="77777777" w:rsidR="00882C3F" w:rsidRDefault="00511F3C" w:rsidP="00511F3C">
      <w:pPr>
        <w:spacing w:line="276" w:lineRule="auto"/>
        <w:rPr>
          <w:rFonts w:eastAsiaTheme="majorEastAsia" w:cstheme="minorHAnsi"/>
          <w:sz w:val="24"/>
          <w:szCs w:val="24"/>
          <w14:ligatures w14:val="standardContextual"/>
        </w:rPr>
      </w:pPr>
      <w:r w:rsidRPr="00511F3C">
        <w:rPr>
          <w:rFonts w:eastAsiaTheme="majorEastAsia" w:cstheme="minorHAnsi"/>
          <w:sz w:val="24"/>
          <w:szCs w:val="24"/>
          <w14:ligatures w14:val="standardContextual"/>
        </w:rPr>
        <w:br/>
        <w:t>Date: _______________</w:t>
      </w:r>
    </w:p>
    <w:p w14:paraId="5448A8D9" w14:textId="3E836313" w:rsidR="00511F3C" w:rsidRPr="00511F3C" w:rsidRDefault="00511F3C" w:rsidP="00511F3C">
      <w:pPr>
        <w:spacing w:line="276" w:lineRule="auto"/>
        <w:rPr>
          <w:rFonts w:eastAsiaTheme="majorEastAsia" w:cstheme="minorHAnsi"/>
          <w:sz w:val="24"/>
          <w:szCs w:val="24"/>
          <w14:ligatures w14:val="standardContextual"/>
        </w:rPr>
      </w:pPr>
      <w:r w:rsidRPr="00511F3C">
        <w:rPr>
          <w:rFonts w:eastAsiaTheme="majorEastAsia" w:cstheme="minorHAnsi"/>
          <w:sz w:val="24"/>
          <w:szCs w:val="24"/>
          <w14:ligatures w14:val="standardContextual"/>
        </w:rPr>
        <w:br/>
        <w:t>Employee Signature: ____________________</w:t>
      </w:r>
    </w:p>
    <w:p w14:paraId="5A895944" w14:textId="14F49519" w:rsidR="00A9680A" w:rsidRPr="001B5A50" w:rsidRDefault="00A9680A" w:rsidP="001B5A50">
      <w:pPr>
        <w:spacing w:line="276" w:lineRule="auto"/>
        <w:jc w:val="both"/>
        <w:rPr>
          <w:rFonts w:cstheme="minorHAnsi"/>
          <w:sz w:val="28"/>
          <w:szCs w:val="28"/>
        </w:rPr>
      </w:pPr>
    </w:p>
    <w:p w14:paraId="51F2B49C" w14:textId="77777777" w:rsidR="00A9680A" w:rsidRPr="001B5A50" w:rsidRDefault="00A9680A" w:rsidP="001B5A50">
      <w:pPr>
        <w:spacing w:line="276" w:lineRule="auto"/>
        <w:jc w:val="both"/>
        <w:rPr>
          <w:rFonts w:cstheme="minorHAnsi"/>
          <w:lang w:val="en-US"/>
        </w:rPr>
      </w:pPr>
    </w:p>
    <w:p w14:paraId="7978B1E6" w14:textId="77777777" w:rsidR="001B5A50" w:rsidRPr="001B5A50" w:rsidRDefault="001B5A50" w:rsidP="001B5A50">
      <w:pPr>
        <w:spacing w:line="276" w:lineRule="auto"/>
        <w:jc w:val="both"/>
        <w:rPr>
          <w:rFonts w:cstheme="minorHAnsi"/>
          <w:lang w:val="en-US"/>
        </w:rPr>
      </w:pPr>
    </w:p>
    <w:sectPr w:rsidR="001B5A50" w:rsidRPr="001B5A50" w:rsidSect="00D0056E">
      <w:headerReference w:type="default" r:id="rId13"/>
      <w:footerReference w:type="default" r:id="rId14"/>
      <w:pgSz w:w="11906" w:h="16838"/>
      <w:pgMar w:top="1843" w:right="1440" w:bottom="1440" w:left="1440" w:header="708" w:footer="567" w:gutter="0"/>
      <w:pgBorders w:display="notFirstPage"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68B98B" w14:textId="77777777" w:rsidR="00663813" w:rsidRDefault="00663813" w:rsidP="00C774C7">
      <w:pPr>
        <w:spacing w:after="0" w:line="240" w:lineRule="auto"/>
      </w:pPr>
      <w:r>
        <w:separator/>
      </w:r>
    </w:p>
  </w:endnote>
  <w:endnote w:type="continuationSeparator" w:id="0">
    <w:p w14:paraId="02DB98B9" w14:textId="77777777" w:rsidR="00663813" w:rsidRDefault="00663813" w:rsidP="00C774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B257B" w14:textId="0F8A49D0" w:rsidR="00C774C7" w:rsidRDefault="00C774C7">
    <w:pPr>
      <w:pStyle w:val="Footer"/>
    </w:pPr>
    <w:r>
      <w:t xml:space="preserve">Revision No. </w:t>
    </w:r>
    <w:r w:rsidRPr="00C76F01">
      <w:t>0</w:t>
    </w:r>
    <w:r w:rsidR="00245E0C">
      <w:t>3</w:t>
    </w:r>
    <w:r w:rsidRPr="00C76F01">
      <w:ptab w:relativeTo="margin" w:alignment="center" w:leader="none"/>
    </w:r>
    <w:r w:rsidRPr="00C76F01">
      <w:t>DOC-</w:t>
    </w:r>
    <w:r>
      <w:t>TIL-POL-0</w:t>
    </w:r>
    <w:r w:rsidR="003E3E3D">
      <w:t>4</w:t>
    </w:r>
    <w:r>
      <w:ptab w:relativeTo="margin" w:alignment="right" w:leader="none"/>
    </w:r>
    <w:r w:rsidRPr="00C774C7">
      <w:rPr>
        <w:color w:val="7F7F7F" w:themeColor="background1" w:themeShade="7F"/>
        <w:spacing w:val="60"/>
      </w:rPr>
      <w:t>Page</w:t>
    </w:r>
    <w:r w:rsidRPr="00C774C7">
      <w:t xml:space="preserve"> | </w:t>
    </w:r>
    <w:r w:rsidRPr="00C774C7">
      <w:fldChar w:fldCharType="begin"/>
    </w:r>
    <w:r w:rsidRPr="00C774C7">
      <w:instrText xml:space="preserve"> PAGE   \* MERGEFORMAT </w:instrText>
    </w:r>
    <w:r w:rsidRPr="00C774C7">
      <w:fldChar w:fldCharType="separate"/>
    </w:r>
    <w:r w:rsidRPr="00C774C7">
      <w:rPr>
        <w:b/>
        <w:bCs/>
        <w:noProof/>
      </w:rPr>
      <w:t>1</w:t>
    </w:r>
    <w:r w:rsidRPr="00C774C7">
      <w:rPr>
        <w:b/>
        <w:bCs/>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6A59FA" w14:textId="77777777" w:rsidR="00663813" w:rsidRDefault="00663813" w:rsidP="00C774C7">
      <w:pPr>
        <w:spacing w:after="0" w:line="240" w:lineRule="auto"/>
      </w:pPr>
      <w:r>
        <w:separator/>
      </w:r>
    </w:p>
  </w:footnote>
  <w:footnote w:type="continuationSeparator" w:id="0">
    <w:p w14:paraId="295BB2B0" w14:textId="77777777" w:rsidR="00663813" w:rsidRDefault="00663813" w:rsidP="00C774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E7C03" w14:textId="588FD789" w:rsidR="00D0056E" w:rsidRDefault="00D0056E">
    <w:pPr>
      <w:pStyle w:val="Header"/>
    </w:pPr>
    <w:r>
      <w:rPr>
        <w:noProof/>
      </w:rPr>
      <w:drawing>
        <wp:anchor distT="0" distB="0" distL="114300" distR="114300" simplePos="0" relativeHeight="251658240" behindDoc="0" locked="0" layoutInCell="1" allowOverlap="1" wp14:anchorId="3221F37C" wp14:editId="3AB8CB89">
          <wp:simplePos x="0" y="0"/>
          <wp:positionH relativeFrom="margin">
            <wp:align>left</wp:align>
          </wp:positionH>
          <wp:positionV relativeFrom="paragraph">
            <wp:posOffset>-70031</wp:posOffset>
          </wp:positionV>
          <wp:extent cx="1159329" cy="442744"/>
          <wp:effectExtent l="0" t="0" r="3175" b="0"/>
          <wp:wrapNone/>
          <wp:docPr id="6687549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073350" name="Picture 237073350"/>
                  <pic:cNvPicPr/>
                </pic:nvPicPr>
                <pic:blipFill>
                  <a:blip r:embed="rId1">
                    <a:extLst>
                      <a:ext uri="{28A0092B-C50C-407E-A947-70E740481C1C}">
                        <a14:useLocalDpi xmlns:a14="http://schemas.microsoft.com/office/drawing/2010/main" val="0"/>
                      </a:ext>
                    </a:extLst>
                  </a:blip>
                  <a:stretch>
                    <a:fillRect/>
                  </a:stretch>
                </pic:blipFill>
                <pic:spPr>
                  <a:xfrm>
                    <a:off x="0" y="0"/>
                    <a:ext cx="1159329" cy="442744"/>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7215" behindDoc="0" locked="0" layoutInCell="1" allowOverlap="1" wp14:anchorId="0DBB7812" wp14:editId="29E055A9">
              <wp:simplePos x="0" y="0"/>
              <wp:positionH relativeFrom="column">
                <wp:posOffset>-595358</wp:posOffset>
              </wp:positionH>
              <wp:positionV relativeFrom="paragraph">
                <wp:posOffset>-143510</wp:posOffset>
              </wp:positionV>
              <wp:extent cx="6934200" cy="549729"/>
              <wp:effectExtent l="19050" t="0" r="19050" b="346075"/>
              <wp:wrapNone/>
              <wp:docPr id="1290383311" name="Rectangle 4"/>
              <wp:cNvGraphicFramePr/>
              <a:graphic xmlns:a="http://schemas.openxmlformats.org/drawingml/2006/main">
                <a:graphicData uri="http://schemas.microsoft.com/office/word/2010/wordprocessingShape">
                  <wps:wsp>
                    <wps:cNvSpPr/>
                    <wps:spPr>
                      <a:xfrm>
                        <a:off x="0" y="0"/>
                        <a:ext cx="6934200" cy="549729"/>
                      </a:xfrm>
                      <a:prstGeom prst="rect">
                        <a:avLst/>
                      </a:prstGeom>
                      <a:gradFill flip="none" rotWithShape="1">
                        <a:gsLst>
                          <a:gs pos="0">
                            <a:schemeClr val="accent1">
                              <a:tint val="66000"/>
                              <a:satMod val="160000"/>
                            </a:schemeClr>
                          </a:gs>
                          <a:gs pos="50000">
                            <a:schemeClr val="accent1">
                              <a:tint val="44500"/>
                              <a:satMod val="160000"/>
                            </a:schemeClr>
                          </a:gs>
                          <a:gs pos="100000">
                            <a:schemeClr val="accent1">
                              <a:tint val="23500"/>
                              <a:satMod val="160000"/>
                            </a:schemeClr>
                          </a:gs>
                        </a:gsLst>
                        <a:path path="circle">
                          <a:fillToRect l="100000" t="100000"/>
                        </a:path>
                        <a:tileRect r="-100000" b="-100000"/>
                      </a:gradFill>
                      <a:ln>
                        <a:noFill/>
                      </a:ln>
                      <a:effectLst>
                        <a:reflection blurRad="6350" stA="50000" endA="300" endPos="55000" dir="5400000" sy="-100000" algn="bl" rotWithShape="0"/>
                        <a:softEdge rad="31750"/>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A084125" id="Rectangle 4" o:spid="_x0000_s1026" style="position:absolute;margin-left:-46.9pt;margin-top:-11.3pt;width:546pt;height:43.3pt;z-index:25165721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" fillcolor="#83a1d8 [2132]" stroked="f" strokeweight="1pt">
              <v:fill color2="#d4def1 [756]" rotate="t" focusposition="1,1" focussize="" colors="0 #95abea;.5 #bfcbf0;1 #e0e5f7" focus="100%" type="gradientRadial"/>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216882"/>
    <w:multiLevelType w:val="hybridMultilevel"/>
    <w:tmpl w:val="445E15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8477FC0"/>
    <w:multiLevelType w:val="hybridMultilevel"/>
    <w:tmpl w:val="7D1634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3E2468A"/>
    <w:multiLevelType w:val="hybridMultilevel"/>
    <w:tmpl w:val="A21467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5423528"/>
    <w:multiLevelType w:val="hybridMultilevel"/>
    <w:tmpl w:val="709A49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E456DB4"/>
    <w:multiLevelType w:val="multilevel"/>
    <w:tmpl w:val="DE40C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FC7348"/>
    <w:multiLevelType w:val="multilevel"/>
    <w:tmpl w:val="DC181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7C4CE4"/>
    <w:multiLevelType w:val="hybridMultilevel"/>
    <w:tmpl w:val="147AF7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53D7401"/>
    <w:multiLevelType w:val="hybridMultilevel"/>
    <w:tmpl w:val="1D860F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02153978">
    <w:abstractNumId w:val="3"/>
  </w:num>
  <w:num w:numId="2" w16cid:durableId="1500195861">
    <w:abstractNumId w:val="6"/>
  </w:num>
  <w:num w:numId="3" w16cid:durableId="781802573">
    <w:abstractNumId w:val="5"/>
  </w:num>
  <w:num w:numId="4" w16cid:durableId="933366241">
    <w:abstractNumId w:val="2"/>
  </w:num>
  <w:num w:numId="5" w16cid:durableId="1145469862">
    <w:abstractNumId w:val="7"/>
  </w:num>
  <w:num w:numId="6" w16cid:durableId="309479058">
    <w:abstractNumId w:val="0"/>
  </w:num>
  <w:num w:numId="7" w16cid:durableId="933437258">
    <w:abstractNumId w:val="1"/>
  </w:num>
  <w:num w:numId="8" w16cid:durableId="844443842">
    <w:abstractNumId w:val="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2A69"/>
    <w:rsid w:val="00016119"/>
    <w:rsid w:val="0003136A"/>
    <w:rsid w:val="00052FA8"/>
    <w:rsid w:val="000569F6"/>
    <w:rsid w:val="0006603E"/>
    <w:rsid w:val="00072AD3"/>
    <w:rsid w:val="00082826"/>
    <w:rsid w:val="000C742B"/>
    <w:rsid w:val="000E58DF"/>
    <w:rsid w:val="001272FA"/>
    <w:rsid w:val="00160560"/>
    <w:rsid w:val="00174922"/>
    <w:rsid w:val="00186103"/>
    <w:rsid w:val="00191D74"/>
    <w:rsid w:val="001B0C63"/>
    <w:rsid w:val="001B4AF5"/>
    <w:rsid w:val="001B5A50"/>
    <w:rsid w:val="001C0E85"/>
    <w:rsid w:val="001E3B8E"/>
    <w:rsid w:val="001F47EC"/>
    <w:rsid w:val="00223C5D"/>
    <w:rsid w:val="00245E0C"/>
    <w:rsid w:val="00277F04"/>
    <w:rsid w:val="0029025A"/>
    <w:rsid w:val="002C11F0"/>
    <w:rsid w:val="002C51D1"/>
    <w:rsid w:val="003241FE"/>
    <w:rsid w:val="00373026"/>
    <w:rsid w:val="00376A00"/>
    <w:rsid w:val="00395F7D"/>
    <w:rsid w:val="003A4C3C"/>
    <w:rsid w:val="003B16A4"/>
    <w:rsid w:val="003C0853"/>
    <w:rsid w:val="003C75B4"/>
    <w:rsid w:val="003D2670"/>
    <w:rsid w:val="003E3E3D"/>
    <w:rsid w:val="004033BE"/>
    <w:rsid w:val="004A0627"/>
    <w:rsid w:val="004B6DAF"/>
    <w:rsid w:val="004C113B"/>
    <w:rsid w:val="004E6B6A"/>
    <w:rsid w:val="004F346E"/>
    <w:rsid w:val="0051030F"/>
    <w:rsid w:val="00511F3C"/>
    <w:rsid w:val="00530EA8"/>
    <w:rsid w:val="005500F7"/>
    <w:rsid w:val="0057242F"/>
    <w:rsid w:val="00596C10"/>
    <w:rsid w:val="005B3149"/>
    <w:rsid w:val="005B4123"/>
    <w:rsid w:val="005D7F0E"/>
    <w:rsid w:val="00614546"/>
    <w:rsid w:val="00620AF7"/>
    <w:rsid w:val="006313AB"/>
    <w:rsid w:val="00650747"/>
    <w:rsid w:val="00663813"/>
    <w:rsid w:val="00663F48"/>
    <w:rsid w:val="006A7303"/>
    <w:rsid w:val="006D00AC"/>
    <w:rsid w:val="006D237A"/>
    <w:rsid w:val="006F1342"/>
    <w:rsid w:val="007163C5"/>
    <w:rsid w:val="00716EFA"/>
    <w:rsid w:val="00785F7F"/>
    <w:rsid w:val="007A054D"/>
    <w:rsid w:val="007D6CE5"/>
    <w:rsid w:val="007E43D8"/>
    <w:rsid w:val="007E5EC8"/>
    <w:rsid w:val="007F0BD1"/>
    <w:rsid w:val="007F4669"/>
    <w:rsid w:val="007F65AC"/>
    <w:rsid w:val="00826CB8"/>
    <w:rsid w:val="008327D9"/>
    <w:rsid w:val="0085549F"/>
    <w:rsid w:val="00863C37"/>
    <w:rsid w:val="00882C3F"/>
    <w:rsid w:val="008A6A63"/>
    <w:rsid w:val="008E1FAF"/>
    <w:rsid w:val="00910624"/>
    <w:rsid w:val="00932A69"/>
    <w:rsid w:val="00963A1B"/>
    <w:rsid w:val="0097583A"/>
    <w:rsid w:val="0098681D"/>
    <w:rsid w:val="0099693C"/>
    <w:rsid w:val="009A5F2D"/>
    <w:rsid w:val="009B010C"/>
    <w:rsid w:val="009E5B5A"/>
    <w:rsid w:val="009F20F8"/>
    <w:rsid w:val="00A15DA9"/>
    <w:rsid w:val="00A235EB"/>
    <w:rsid w:val="00A9680A"/>
    <w:rsid w:val="00AD2D11"/>
    <w:rsid w:val="00AD5847"/>
    <w:rsid w:val="00AF3686"/>
    <w:rsid w:val="00AF5B82"/>
    <w:rsid w:val="00B319BC"/>
    <w:rsid w:val="00B948A3"/>
    <w:rsid w:val="00BD19CE"/>
    <w:rsid w:val="00BD3A50"/>
    <w:rsid w:val="00BD48E2"/>
    <w:rsid w:val="00BF29E5"/>
    <w:rsid w:val="00C459CF"/>
    <w:rsid w:val="00C51212"/>
    <w:rsid w:val="00C67348"/>
    <w:rsid w:val="00C70EBC"/>
    <w:rsid w:val="00C76F01"/>
    <w:rsid w:val="00C774C7"/>
    <w:rsid w:val="00C80CA5"/>
    <w:rsid w:val="00CC55AF"/>
    <w:rsid w:val="00CC605C"/>
    <w:rsid w:val="00CD42C3"/>
    <w:rsid w:val="00CE58D1"/>
    <w:rsid w:val="00D0056E"/>
    <w:rsid w:val="00D2430C"/>
    <w:rsid w:val="00D35EB5"/>
    <w:rsid w:val="00D507A0"/>
    <w:rsid w:val="00D6091C"/>
    <w:rsid w:val="00DA3BBE"/>
    <w:rsid w:val="00DB70FC"/>
    <w:rsid w:val="00DD1281"/>
    <w:rsid w:val="00DD3FF6"/>
    <w:rsid w:val="00DF55A5"/>
    <w:rsid w:val="00DF68A9"/>
    <w:rsid w:val="00E4218E"/>
    <w:rsid w:val="00E477F8"/>
    <w:rsid w:val="00E500F5"/>
    <w:rsid w:val="00E57900"/>
    <w:rsid w:val="00E803BF"/>
    <w:rsid w:val="00EA772C"/>
    <w:rsid w:val="00EB1279"/>
    <w:rsid w:val="00ED6979"/>
    <w:rsid w:val="00EE6C7C"/>
    <w:rsid w:val="00F03D08"/>
    <w:rsid w:val="00F50B60"/>
    <w:rsid w:val="00F56E99"/>
    <w:rsid w:val="00F95E05"/>
    <w:rsid w:val="00FB36C9"/>
    <w:rsid w:val="00FC0368"/>
    <w:rsid w:val="00FD3D7D"/>
    <w:rsid w:val="00FD7640"/>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B306E8"/>
  <w15:chartTrackingRefBased/>
  <w15:docId w15:val="{63BEF65A-ED7E-4116-995D-ED0AE0CDF7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6A00"/>
    <w:pPr>
      <w:keepNext/>
      <w:keepLines/>
      <w:spacing w:before="240" w:after="0" w:line="240" w:lineRule="auto"/>
      <w:outlineLvl w:val="0"/>
    </w:pPr>
    <w:rPr>
      <w:rFonts w:asciiTheme="majorHAnsi" w:eastAsiaTheme="majorEastAsia" w:hAnsiTheme="majorHAnsi" w:cstheme="majorBidi"/>
      <w:color w:val="2F5496" w:themeColor="accent1" w:themeShade="BF"/>
      <w:sz w:val="32"/>
      <w:szCs w:val="32"/>
      <w:lang w:val="en-US"/>
      <w14:ligatures w14:val="standardContextual"/>
    </w:rPr>
  </w:style>
  <w:style w:type="paragraph" w:styleId="Heading2">
    <w:name w:val="heading 2"/>
    <w:basedOn w:val="Normal"/>
    <w:next w:val="Normal"/>
    <w:link w:val="Heading2Char"/>
    <w:uiPriority w:val="9"/>
    <w:semiHidden/>
    <w:unhideWhenUsed/>
    <w:qFormat/>
    <w:rsid w:val="00BF29E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863C3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6A00"/>
    <w:rPr>
      <w:rFonts w:asciiTheme="majorHAnsi" w:eastAsiaTheme="majorEastAsia" w:hAnsiTheme="majorHAnsi" w:cstheme="majorBidi"/>
      <w:color w:val="2F5496" w:themeColor="accent1" w:themeShade="BF"/>
      <w:sz w:val="32"/>
      <w:szCs w:val="32"/>
      <w:lang w:val="en-US"/>
      <w14:ligatures w14:val="standardContextual"/>
    </w:rPr>
  </w:style>
  <w:style w:type="paragraph" w:styleId="NormalWeb">
    <w:name w:val="Normal (Web)"/>
    <w:basedOn w:val="Normal"/>
    <w:uiPriority w:val="99"/>
    <w:semiHidden/>
    <w:unhideWhenUsed/>
    <w:rsid w:val="00376A0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376A00"/>
    <w:rPr>
      <w:b/>
      <w:bCs/>
    </w:rPr>
  </w:style>
  <w:style w:type="character" w:customStyle="1" w:styleId="Heading3Char">
    <w:name w:val="Heading 3 Char"/>
    <w:basedOn w:val="DefaultParagraphFont"/>
    <w:link w:val="Heading3"/>
    <w:uiPriority w:val="9"/>
    <w:semiHidden/>
    <w:rsid w:val="00863C37"/>
    <w:rPr>
      <w:rFonts w:asciiTheme="majorHAnsi" w:eastAsiaTheme="majorEastAsia" w:hAnsiTheme="majorHAnsi" w:cstheme="majorBidi"/>
      <w:color w:val="1F3763" w:themeColor="accent1" w:themeShade="7F"/>
      <w:sz w:val="24"/>
      <w:szCs w:val="24"/>
    </w:rPr>
  </w:style>
  <w:style w:type="table" w:styleId="TableGrid">
    <w:name w:val="Table Grid"/>
    <w:basedOn w:val="TableNormal"/>
    <w:uiPriority w:val="39"/>
    <w:rsid w:val="00863C37"/>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98681D"/>
    <w:pPr>
      <w:spacing w:line="259" w:lineRule="auto"/>
      <w:outlineLvl w:val="9"/>
    </w:pPr>
    <w:rPr>
      <w14:ligatures w14:val="none"/>
    </w:rPr>
  </w:style>
  <w:style w:type="paragraph" w:styleId="TOC1">
    <w:name w:val="toc 1"/>
    <w:basedOn w:val="Normal"/>
    <w:next w:val="Normal"/>
    <w:autoRedefine/>
    <w:uiPriority w:val="39"/>
    <w:unhideWhenUsed/>
    <w:rsid w:val="0098681D"/>
    <w:pPr>
      <w:spacing w:after="100"/>
    </w:pPr>
  </w:style>
  <w:style w:type="character" w:styleId="Hyperlink">
    <w:name w:val="Hyperlink"/>
    <w:basedOn w:val="DefaultParagraphFont"/>
    <w:uiPriority w:val="99"/>
    <w:unhideWhenUsed/>
    <w:rsid w:val="0098681D"/>
    <w:rPr>
      <w:color w:val="0563C1" w:themeColor="hyperlink"/>
      <w:u w:val="single"/>
    </w:rPr>
  </w:style>
  <w:style w:type="paragraph" w:styleId="Header">
    <w:name w:val="header"/>
    <w:basedOn w:val="Normal"/>
    <w:link w:val="HeaderChar"/>
    <w:uiPriority w:val="99"/>
    <w:unhideWhenUsed/>
    <w:rsid w:val="00C774C7"/>
    <w:pPr>
      <w:tabs>
        <w:tab w:val="center" w:pos="4513"/>
        <w:tab w:val="right" w:pos="9026"/>
      </w:tabs>
      <w:spacing w:after="0" w:line="240" w:lineRule="auto"/>
    </w:pPr>
  </w:style>
  <w:style w:type="character" w:customStyle="1" w:styleId="HeaderChar">
    <w:name w:val="Header Char"/>
    <w:basedOn w:val="DefaultParagraphFont"/>
    <w:link w:val="Header"/>
    <w:uiPriority w:val="99"/>
    <w:rsid w:val="00C774C7"/>
  </w:style>
  <w:style w:type="paragraph" w:styleId="Footer">
    <w:name w:val="footer"/>
    <w:basedOn w:val="Normal"/>
    <w:link w:val="FooterChar"/>
    <w:uiPriority w:val="99"/>
    <w:unhideWhenUsed/>
    <w:rsid w:val="00C774C7"/>
    <w:pPr>
      <w:tabs>
        <w:tab w:val="center" w:pos="4513"/>
        <w:tab w:val="right" w:pos="9026"/>
      </w:tabs>
      <w:spacing w:after="0" w:line="240" w:lineRule="auto"/>
    </w:pPr>
  </w:style>
  <w:style w:type="character" w:customStyle="1" w:styleId="FooterChar">
    <w:name w:val="Footer Char"/>
    <w:basedOn w:val="DefaultParagraphFont"/>
    <w:link w:val="Footer"/>
    <w:uiPriority w:val="99"/>
    <w:rsid w:val="00C774C7"/>
  </w:style>
  <w:style w:type="paragraph" w:styleId="ListParagraph">
    <w:name w:val="List Paragraph"/>
    <w:basedOn w:val="Normal"/>
    <w:uiPriority w:val="34"/>
    <w:qFormat/>
    <w:rsid w:val="00AF5B82"/>
    <w:pPr>
      <w:spacing w:after="0" w:line="240" w:lineRule="auto"/>
      <w:ind w:left="720"/>
      <w:contextualSpacing/>
    </w:pPr>
    <w:rPr>
      <w:rFonts w:ascii="Calibri" w:eastAsia="Times New Roman" w:hAnsi="Calibri" w:cs="Times New Roman"/>
      <w:sz w:val="24"/>
      <w:szCs w:val="24"/>
      <w:lang w:eastAsia="en-IN"/>
    </w:rPr>
  </w:style>
  <w:style w:type="table" w:styleId="ListTable3-Accent3">
    <w:name w:val="List Table 3 Accent 3"/>
    <w:basedOn w:val="TableNormal"/>
    <w:uiPriority w:val="48"/>
    <w:rsid w:val="00AF5B82"/>
    <w:pPr>
      <w:spacing w:after="0"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character" w:customStyle="1" w:styleId="Heading2Char">
    <w:name w:val="Heading 2 Char"/>
    <w:basedOn w:val="DefaultParagraphFont"/>
    <w:link w:val="Heading2"/>
    <w:uiPriority w:val="9"/>
    <w:semiHidden/>
    <w:rsid w:val="00BF29E5"/>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7489">
      <w:bodyDiv w:val="1"/>
      <w:marLeft w:val="0"/>
      <w:marRight w:val="0"/>
      <w:marTop w:val="0"/>
      <w:marBottom w:val="0"/>
      <w:divBdr>
        <w:top w:val="none" w:sz="0" w:space="0" w:color="auto"/>
        <w:left w:val="none" w:sz="0" w:space="0" w:color="auto"/>
        <w:bottom w:val="none" w:sz="0" w:space="0" w:color="auto"/>
        <w:right w:val="none" w:sz="0" w:space="0" w:color="auto"/>
      </w:divBdr>
    </w:div>
    <w:div w:id="9526048">
      <w:bodyDiv w:val="1"/>
      <w:marLeft w:val="0"/>
      <w:marRight w:val="0"/>
      <w:marTop w:val="0"/>
      <w:marBottom w:val="0"/>
      <w:divBdr>
        <w:top w:val="none" w:sz="0" w:space="0" w:color="auto"/>
        <w:left w:val="none" w:sz="0" w:space="0" w:color="auto"/>
        <w:bottom w:val="none" w:sz="0" w:space="0" w:color="auto"/>
        <w:right w:val="none" w:sz="0" w:space="0" w:color="auto"/>
      </w:divBdr>
    </w:div>
    <w:div w:id="23018716">
      <w:bodyDiv w:val="1"/>
      <w:marLeft w:val="0"/>
      <w:marRight w:val="0"/>
      <w:marTop w:val="0"/>
      <w:marBottom w:val="0"/>
      <w:divBdr>
        <w:top w:val="none" w:sz="0" w:space="0" w:color="auto"/>
        <w:left w:val="none" w:sz="0" w:space="0" w:color="auto"/>
        <w:bottom w:val="none" w:sz="0" w:space="0" w:color="auto"/>
        <w:right w:val="none" w:sz="0" w:space="0" w:color="auto"/>
      </w:divBdr>
    </w:div>
    <w:div w:id="26875960">
      <w:bodyDiv w:val="1"/>
      <w:marLeft w:val="0"/>
      <w:marRight w:val="0"/>
      <w:marTop w:val="0"/>
      <w:marBottom w:val="0"/>
      <w:divBdr>
        <w:top w:val="none" w:sz="0" w:space="0" w:color="auto"/>
        <w:left w:val="none" w:sz="0" w:space="0" w:color="auto"/>
        <w:bottom w:val="none" w:sz="0" w:space="0" w:color="auto"/>
        <w:right w:val="none" w:sz="0" w:space="0" w:color="auto"/>
      </w:divBdr>
      <w:divsChild>
        <w:div w:id="1114835522">
          <w:marLeft w:val="0"/>
          <w:marRight w:val="0"/>
          <w:marTop w:val="0"/>
          <w:marBottom w:val="0"/>
          <w:divBdr>
            <w:top w:val="none" w:sz="0" w:space="0" w:color="auto"/>
            <w:left w:val="none" w:sz="0" w:space="0" w:color="auto"/>
            <w:bottom w:val="none" w:sz="0" w:space="0" w:color="auto"/>
            <w:right w:val="none" w:sz="0" w:space="0" w:color="auto"/>
          </w:divBdr>
          <w:divsChild>
            <w:div w:id="1680617941">
              <w:marLeft w:val="0"/>
              <w:marRight w:val="0"/>
              <w:marTop w:val="0"/>
              <w:marBottom w:val="0"/>
              <w:divBdr>
                <w:top w:val="none" w:sz="0" w:space="0" w:color="auto"/>
                <w:left w:val="none" w:sz="0" w:space="0" w:color="auto"/>
                <w:bottom w:val="none" w:sz="0" w:space="0" w:color="auto"/>
                <w:right w:val="none" w:sz="0" w:space="0" w:color="auto"/>
              </w:divBdr>
              <w:divsChild>
                <w:div w:id="1847013435">
                  <w:marLeft w:val="0"/>
                  <w:marRight w:val="0"/>
                  <w:marTop w:val="0"/>
                  <w:marBottom w:val="0"/>
                  <w:divBdr>
                    <w:top w:val="none" w:sz="0" w:space="0" w:color="auto"/>
                    <w:left w:val="none" w:sz="0" w:space="0" w:color="auto"/>
                    <w:bottom w:val="none" w:sz="0" w:space="0" w:color="auto"/>
                    <w:right w:val="none" w:sz="0" w:space="0" w:color="auto"/>
                  </w:divBdr>
                  <w:divsChild>
                    <w:div w:id="870843909">
                      <w:marLeft w:val="0"/>
                      <w:marRight w:val="0"/>
                      <w:marTop w:val="0"/>
                      <w:marBottom w:val="0"/>
                      <w:divBdr>
                        <w:top w:val="none" w:sz="0" w:space="0" w:color="auto"/>
                        <w:left w:val="none" w:sz="0" w:space="0" w:color="auto"/>
                        <w:bottom w:val="none" w:sz="0" w:space="0" w:color="auto"/>
                        <w:right w:val="none" w:sz="0" w:space="0" w:color="auto"/>
                      </w:divBdr>
                      <w:divsChild>
                        <w:div w:id="1667048879">
                          <w:marLeft w:val="0"/>
                          <w:marRight w:val="0"/>
                          <w:marTop w:val="0"/>
                          <w:marBottom w:val="0"/>
                          <w:divBdr>
                            <w:top w:val="none" w:sz="0" w:space="0" w:color="auto"/>
                            <w:left w:val="none" w:sz="0" w:space="0" w:color="auto"/>
                            <w:bottom w:val="none" w:sz="0" w:space="0" w:color="auto"/>
                            <w:right w:val="none" w:sz="0" w:space="0" w:color="auto"/>
                          </w:divBdr>
                          <w:divsChild>
                            <w:div w:id="1810904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807907">
      <w:bodyDiv w:val="1"/>
      <w:marLeft w:val="0"/>
      <w:marRight w:val="0"/>
      <w:marTop w:val="0"/>
      <w:marBottom w:val="0"/>
      <w:divBdr>
        <w:top w:val="none" w:sz="0" w:space="0" w:color="auto"/>
        <w:left w:val="none" w:sz="0" w:space="0" w:color="auto"/>
        <w:bottom w:val="none" w:sz="0" w:space="0" w:color="auto"/>
        <w:right w:val="none" w:sz="0" w:space="0" w:color="auto"/>
      </w:divBdr>
    </w:div>
    <w:div w:id="67073593">
      <w:bodyDiv w:val="1"/>
      <w:marLeft w:val="0"/>
      <w:marRight w:val="0"/>
      <w:marTop w:val="0"/>
      <w:marBottom w:val="0"/>
      <w:divBdr>
        <w:top w:val="none" w:sz="0" w:space="0" w:color="auto"/>
        <w:left w:val="none" w:sz="0" w:space="0" w:color="auto"/>
        <w:bottom w:val="none" w:sz="0" w:space="0" w:color="auto"/>
        <w:right w:val="none" w:sz="0" w:space="0" w:color="auto"/>
      </w:divBdr>
    </w:div>
    <w:div w:id="86390987">
      <w:bodyDiv w:val="1"/>
      <w:marLeft w:val="0"/>
      <w:marRight w:val="0"/>
      <w:marTop w:val="0"/>
      <w:marBottom w:val="0"/>
      <w:divBdr>
        <w:top w:val="none" w:sz="0" w:space="0" w:color="auto"/>
        <w:left w:val="none" w:sz="0" w:space="0" w:color="auto"/>
        <w:bottom w:val="none" w:sz="0" w:space="0" w:color="auto"/>
        <w:right w:val="none" w:sz="0" w:space="0" w:color="auto"/>
      </w:divBdr>
    </w:div>
    <w:div w:id="106236573">
      <w:bodyDiv w:val="1"/>
      <w:marLeft w:val="0"/>
      <w:marRight w:val="0"/>
      <w:marTop w:val="0"/>
      <w:marBottom w:val="0"/>
      <w:divBdr>
        <w:top w:val="none" w:sz="0" w:space="0" w:color="auto"/>
        <w:left w:val="none" w:sz="0" w:space="0" w:color="auto"/>
        <w:bottom w:val="none" w:sz="0" w:space="0" w:color="auto"/>
        <w:right w:val="none" w:sz="0" w:space="0" w:color="auto"/>
      </w:divBdr>
    </w:div>
    <w:div w:id="113603581">
      <w:bodyDiv w:val="1"/>
      <w:marLeft w:val="0"/>
      <w:marRight w:val="0"/>
      <w:marTop w:val="0"/>
      <w:marBottom w:val="0"/>
      <w:divBdr>
        <w:top w:val="none" w:sz="0" w:space="0" w:color="auto"/>
        <w:left w:val="none" w:sz="0" w:space="0" w:color="auto"/>
        <w:bottom w:val="none" w:sz="0" w:space="0" w:color="auto"/>
        <w:right w:val="none" w:sz="0" w:space="0" w:color="auto"/>
      </w:divBdr>
    </w:div>
    <w:div w:id="122584786">
      <w:bodyDiv w:val="1"/>
      <w:marLeft w:val="0"/>
      <w:marRight w:val="0"/>
      <w:marTop w:val="0"/>
      <w:marBottom w:val="0"/>
      <w:divBdr>
        <w:top w:val="none" w:sz="0" w:space="0" w:color="auto"/>
        <w:left w:val="none" w:sz="0" w:space="0" w:color="auto"/>
        <w:bottom w:val="none" w:sz="0" w:space="0" w:color="auto"/>
        <w:right w:val="none" w:sz="0" w:space="0" w:color="auto"/>
      </w:divBdr>
    </w:div>
    <w:div w:id="167411308">
      <w:bodyDiv w:val="1"/>
      <w:marLeft w:val="0"/>
      <w:marRight w:val="0"/>
      <w:marTop w:val="0"/>
      <w:marBottom w:val="0"/>
      <w:divBdr>
        <w:top w:val="none" w:sz="0" w:space="0" w:color="auto"/>
        <w:left w:val="none" w:sz="0" w:space="0" w:color="auto"/>
        <w:bottom w:val="none" w:sz="0" w:space="0" w:color="auto"/>
        <w:right w:val="none" w:sz="0" w:space="0" w:color="auto"/>
      </w:divBdr>
    </w:div>
    <w:div w:id="171728720">
      <w:bodyDiv w:val="1"/>
      <w:marLeft w:val="0"/>
      <w:marRight w:val="0"/>
      <w:marTop w:val="0"/>
      <w:marBottom w:val="0"/>
      <w:divBdr>
        <w:top w:val="none" w:sz="0" w:space="0" w:color="auto"/>
        <w:left w:val="none" w:sz="0" w:space="0" w:color="auto"/>
        <w:bottom w:val="none" w:sz="0" w:space="0" w:color="auto"/>
        <w:right w:val="none" w:sz="0" w:space="0" w:color="auto"/>
      </w:divBdr>
    </w:div>
    <w:div w:id="180170311">
      <w:bodyDiv w:val="1"/>
      <w:marLeft w:val="0"/>
      <w:marRight w:val="0"/>
      <w:marTop w:val="0"/>
      <w:marBottom w:val="0"/>
      <w:divBdr>
        <w:top w:val="none" w:sz="0" w:space="0" w:color="auto"/>
        <w:left w:val="none" w:sz="0" w:space="0" w:color="auto"/>
        <w:bottom w:val="none" w:sz="0" w:space="0" w:color="auto"/>
        <w:right w:val="none" w:sz="0" w:space="0" w:color="auto"/>
      </w:divBdr>
    </w:div>
    <w:div w:id="193081132">
      <w:bodyDiv w:val="1"/>
      <w:marLeft w:val="0"/>
      <w:marRight w:val="0"/>
      <w:marTop w:val="0"/>
      <w:marBottom w:val="0"/>
      <w:divBdr>
        <w:top w:val="none" w:sz="0" w:space="0" w:color="auto"/>
        <w:left w:val="none" w:sz="0" w:space="0" w:color="auto"/>
        <w:bottom w:val="none" w:sz="0" w:space="0" w:color="auto"/>
        <w:right w:val="none" w:sz="0" w:space="0" w:color="auto"/>
      </w:divBdr>
    </w:div>
    <w:div w:id="206064199">
      <w:bodyDiv w:val="1"/>
      <w:marLeft w:val="0"/>
      <w:marRight w:val="0"/>
      <w:marTop w:val="0"/>
      <w:marBottom w:val="0"/>
      <w:divBdr>
        <w:top w:val="none" w:sz="0" w:space="0" w:color="auto"/>
        <w:left w:val="none" w:sz="0" w:space="0" w:color="auto"/>
        <w:bottom w:val="none" w:sz="0" w:space="0" w:color="auto"/>
        <w:right w:val="none" w:sz="0" w:space="0" w:color="auto"/>
      </w:divBdr>
    </w:div>
    <w:div w:id="212153977">
      <w:bodyDiv w:val="1"/>
      <w:marLeft w:val="0"/>
      <w:marRight w:val="0"/>
      <w:marTop w:val="0"/>
      <w:marBottom w:val="0"/>
      <w:divBdr>
        <w:top w:val="none" w:sz="0" w:space="0" w:color="auto"/>
        <w:left w:val="none" w:sz="0" w:space="0" w:color="auto"/>
        <w:bottom w:val="none" w:sz="0" w:space="0" w:color="auto"/>
        <w:right w:val="none" w:sz="0" w:space="0" w:color="auto"/>
      </w:divBdr>
    </w:div>
    <w:div w:id="218832657">
      <w:bodyDiv w:val="1"/>
      <w:marLeft w:val="0"/>
      <w:marRight w:val="0"/>
      <w:marTop w:val="0"/>
      <w:marBottom w:val="0"/>
      <w:divBdr>
        <w:top w:val="none" w:sz="0" w:space="0" w:color="auto"/>
        <w:left w:val="none" w:sz="0" w:space="0" w:color="auto"/>
        <w:bottom w:val="none" w:sz="0" w:space="0" w:color="auto"/>
        <w:right w:val="none" w:sz="0" w:space="0" w:color="auto"/>
      </w:divBdr>
    </w:div>
    <w:div w:id="229925186">
      <w:bodyDiv w:val="1"/>
      <w:marLeft w:val="0"/>
      <w:marRight w:val="0"/>
      <w:marTop w:val="0"/>
      <w:marBottom w:val="0"/>
      <w:divBdr>
        <w:top w:val="none" w:sz="0" w:space="0" w:color="auto"/>
        <w:left w:val="none" w:sz="0" w:space="0" w:color="auto"/>
        <w:bottom w:val="none" w:sz="0" w:space="0" w:color="auto"/>
        <w:right w:val="none" w:sz="0" w:space="0" w:color="auto"/>
      </w:divBdr>
    </w:div>
    <w:div w:id="302083848">
      <w:bodyDiv w:val="1"/>
      <w:marLeft w:val="0"/>
      <w:marRight w:val="0"/>
      <w:marTop w:val="0"/>
      <w:marBottom w:val="0"/>
      <w:divBdr>
        <w:top w:val="none" w:sz="0" w:space="0" w:color="auto"/>
        <w:left w:val="none" w:sz="0" w:space="0" w:color="auto"/>
        <w:bottom w:val="none" w:sz="0" w:space="0" w:color="auto"/>
        <w:right w:val="none" w:sz="0" w:space="0" w:color="auto"/>
      </w:divBdr>
    </w:div>
    <w:div w:id="304283721">
      <w:bodyDiv w:val="1"/>
      <w:marLeft w:val="0"/>
      <w:marRight w:val="0"/>
      <w:marTop w:val="0"/>
      <w:marBottom w:val="0"/>
      <w:divBdr>
        <w:top w:val="none" w:sz="0" w:space="0" w:color="auto"/>
        <w:left w:val="none" w:sz="0" w:space="0" w:color="auto"/>
        <w:bottom w:val="none" w:sz="0" w:space="0" w:color="auto"/>
        <w:right w:val="none" w:sz="0" w:space="0" w:color="auto"/>
      </w:divBdr>
    </w:div>
    <w:div w:id="329872986">
      <w:bodyDiv w:val="1"/>
      <w:marLeft w:val="0"/>
      <w:marRight w:val="0"/>
      <w:marTop w:val="0"/>
      <w:marBottom w:val="0"/>
      <w:divBdr>
        <w:top w:val="none" w:sz="0" w:space="0" w:color="auto"/>
        <w:left w:val="none" w:sz="0" w:space="0" w:color="auto"/>
        <w:bottom w:val="none" w:sz="0" w:space="0" w:color="auto"/>
        <w:right w:val="none" w:sz="0" w:space="0" w:color="auto"/>
      </w:divBdr>
    </w:div>
    <w:div w:id="362483870">
      <w:bodyDiv w:val="1"/>
      <w:marLeft w:val="0"/>
      <w:marRight w:val="0"/>
      <w:marTop w:val="0"/>
      <w:marBottom w:val="0"/>
      <w:divBdr>
        <w:top w:val="none" w:sz="0" w:space="0" w:color="auto"/>
        <w:left w:val="none" w:sz="0" w:space="0" w:color="auto"/>
        <w:bottom w:val="none" w:sz="0" w:space="0" w:color="auto"/>
        <w:right w:val="none" w:sz="0" w:space="0" w:color="auto"/>
      </w:divBdr>
    </w:div>
    <w:div w:id="416053318">
      <w:bodyDiv w:val="1"/>
      <w:marLeft w:val="0"/>
      <w:marRight w:val="0"/>
      <w:marTop w:val="0"/>
      <w:marBottom w:val="0"/>
      <w:divBdr>
        <w:top w:val="none" w:sz="0" w:space="0" w:color="auto"/>
        <w:left w:val="none" w:sz="0" w:space="0" w:color="auto"/>
        <w:bottom w:val="none" w:sz="0" w:space="0" w:color="auto"/>
        <w:right w:val="none" w:sz="0" w:space="0" w:color="auto"/>
      </w:divBdr>
    </w:div>
    <w:div w:id="422457371">
      <w:bodyDiv w:val="1"/>
      <w:marLeft w:val="0"/>
      <w:marRight w:val="0"/>
      <w:marTop w:val="0"/>
      <w:marBottom w:val="0"/>
      <w:divBdr>
        <w:top w:val="none" w:sz="0" w:space="0" w:color="auto"/>
        <w:left w:val="none" w:sz="0" w:space="0" w:color="auto"/>
        <w:bottom w:val="none" w:sz="0" w:space="0" w:color="auto"/>
        <w:right w:val="none" w:sz="0" w:space="0" w:color="auto"/>
      </w:divBdr>
    </w:div>
    <w:div w:id="442311074">
      <w:bodyDiv w:val="1"/>
      <w:marLeft w:val="0"/>
      <w:marRight w:val="0"/>
      <w:marTop w:val="0"/>
      <w:marBottom w:val="0"/>
      <w:divBdr>
        <w:top w:val="none" w:sz="0" w:space="0" w:color="auto"/>
        <w:left w:val="none" w:sz="0" w:space="0" w:color="auto"/>
        <w:bottom w:val="none" w:sz="0" w:space="0" w:color="auto"/>
        <w:right w:val="none" w:sz="0" w:space="0" w:color="auto"/>
      </w:divBdr>
    </w:div>
    <w:div w:id="450438063">
      <w:bodyDiv w:val="1"/>
      <w:marLeft w:val="0"/>
      <w:marRight w:val="0"/>
      <w:marTop w:val="0"/>
      <w:marBottom w:val="0"/>
      <w:divBdr>
        <w:top w:val="none" w:sz="0" w:space="0" w:color="auto"/>
        <w:left w:val="none" w:sz="0" w:space="0" w:color="auto"/>
        <w:bottom w:val="none" w:sz="0" w:space="0" w:color="auto"/>
        <w:right w:val="none" w:sz="0" w:space="0" w:color="auto"/>
      </w:divBdr>
    </w:div>
    <w:div w:id="458570780">
      <w:bodyDiv w:val="1"/>
      <w:marLeft w:val="0"/>
      <w:marRight w:val="0"/>
      <w:marTop w:val="0"/>
      <w:marBottom w:val="0"/>
      <w:divBdr>
        <w:top w:val="none" w:sz="0" w:space="0" w:color="auto"/>
        <w:left w:val="none" w:sz="0" w:space="0" w:color="auto"/>
        <w:bottom w:val="none" w:sz="0" w:space="0" w:color="auto"/>
        <w:right w:val="none" w:sz="0" w:space="0" w:color="auto"/>
      </w:divBdr>
    </w:div>
    <w:div w:id="471291920">
      <w:bodyDiv w:val="1"/>
      <w:marLeft w:val="0"/>
      <w:marRight w:val="0"/>
      <w:marTop w:val="0"/>
      <w:marBottom w:val="0"/>
      <w:divBdr>
        <w:top w:val="none" w:sz="0" w:space="0" w:color="auto"/>
        <w:left w:val="none" w:sz="0" w:space="0" w:color="auto"/>
        <w:bottom w:val="none" w:sz="0" w:space="0" w:color="auto"/>
        <w:right w:val="none" w:sz="0" w:space="0" w:color="auto"/>
      </w:divBdr>
    </w:div>
    <w:div w:id="503784118">
      <w:bodyDiv w:val="1"/>
      <w:marLeft w:val="0"/>
      <w:marRight w:val="0"/>
      <w:marTop w:val="0"/>
      <w:marBottom w:val="0"/>
      <w:divBdr>
        <w:top w:val="none" w:sz="0" w:space="0" w:color="auto"/>
        <w:left w:val="none" w:sz="0" w:space="0" w:color="auto"/>
        <w:bottom w:val="none" w:sz="0" w:space="0" w:color="auto"/>
        <w:right w:val="none" w:sz="0" w:space="0" w:color="auto"/>
      </w:divBdr>
    </w:div>
    <w:div w:id="507215102">
      <w:bodyDiv w:val="1"/>
      <w:marLeft w:val="0"/>
      <w:marRight w:val="0"/>
      <w:marTop w:val="0"/>
      <w:marBottom w:val="0"/>
      <w:divBdr>
        <w:top w:val="none" w:sz="0" w:space="0" w:color="auto"/>
        <w:left w:val="none" w:sz="0" w:space="0" w:color="auto"/>
        <w:bottom w:val="none" w:sz="0" w:space="0" w:color="auto"/>
        <w:right w:val="none" w:sz="0" w:space="0" w:color="auto"/>
      </w:divBdr>
    </w:div>
    <w:div w:id="519440251">
      <w:bodyDiv w:val="1"/>
      <w:marLeft w:val="0"/>
      <w:marRight w:val="0"/>
      <w:marTop w:val="0"/>
      <w:marBottom w:val="0"/>
      <w:divBdr>
        <w:top w:val="none" w:sz="0" w:space="0" w:color="auto"/>
        <w:left w:val="none" w:sz="0" w:space="0" w:color="auto"/>
        <w:bottom w:val="none" w:sz="0" w:space="0" w:color="auto"/>
        <w:right w:val="none" w:sz="0" w:space="0" w:color="auto"/>
      </w:divBdr>
    </w:div>
    <w:div w:id="523521648">
      <w:bodyDiv w:val="1"/>
      <w:marLeft w:val="0"/>
      <w:marRight w:val="0"/>
      <w:marTop w:val="0"/>
      <w:marBottom w:val="0"/>
      <w:divBdr>
        <w:top w:val="none" w:sz="0" w:space="0" w:color="auto"/>
        <w:left w:val="none" w:sz="0" w:space="0" w:color="auto"/>
        <w:bottom w:val="none" w:sz="0" w:space="0" w:color="auto"/>
        <w:right w:val="none" w:sz="0" w:space="0" w:color="auto"/>
      </w:divBdr>
    </w:div>
    <w:div w:id="560944877">
      <w:bodyDiv w:val="1"/>
      <w:marLeft w:val="0"/>
      <w:marRight w:val="0"/>
      <w:marTop w:val="0"/>
      <w:marBottom w:val="0"/>
      <w:divBdr>
        <w:top w:val="none" w:sz="0" w:space="0" w:color="auto"/>
        <w:left w:val="none" w:sz="0" w:space="0" w:color="auto"/>
        <w:bottom w:val="none" w:sz="0" w:space="0" w:color="auto"/>
        <w:right w:val="none" w:sz="0" w:space="0" w:color="auto"/>
      </w:divBdr>
    </w:div>
    <w:div w:id="561869345">
      <w:bodyDiv w:val="1"/>
      <w:marLeft w:val="0"/>
      <w:marRight w:val="0"/>
      <w:marTop w:val="0"/>
      <w:marBottom w:val="0"/>
      <w:divBdr>
        <w:top w:val="none" w:sz="0" w:space="0" w:color="auto"/>
        <w:left w:val="none" w:sz="0" w:space="0" w:color="auto"/>
        <w:bottom w:val="none" w:sz="0" w:space="0" w:color="auto"/>
        <w:right w:val="none" w:sz="0" w:space="0" w:color="auto"/>
      </w:divBdr>
    </w:div>
    <w:div w:id="576860147">
      <w:bodyDiv w:val="1"/>
      <w:marLeft w:val="0"/>
      <w:marRight w:val="0"/>
      <w:marTop w:val="0"/>
      <w:marBottom w:val="0"/>
      <w:divBdr>
        <w:top w:val="none" w:sz="0" w:space="0" w:color="auto"/>
        <w:left w:val="none" w:sz="0" w:space="0" w:color="auto"/>
        <w:bottom w:val="none" w:sz="0" w:space="0" w:color="auto"/>
        <w:right w:val="none" w:sz="0" w:space="0" w:color="auto"/>
      </w:divBdr>
    </w:div>
    <w:div w:id="583298516">
      <w:bodyDiv w:val="1"/>
      <w:marLeft w:val="0"/>
      <w:marRight w:val="0"/>
      <w:marTop w:val="0"/>
      <w:marBottom w:val="0"/>
      <w:divBdr>
        <w:top w:val="none" w:sz="0" w:space="0" w:color="auto"/>
        <w:left w:val="none" w:sz="0" w:space="0" w:color="auto"/>
        <w:bottom w:val="none" w:sz="0" w:space="0" w:color="auto"/>
        <w:right w:val="none" w:sz="0" w:space="0" w:color="auto"/>
      </w:divBdr>
    </w:div>
    <w:div w:id="584653998">
      <w:bodyDiv w:val="1"/>
      <w:marLeft w:val="0"/>
      <w:marRight w:val="0"/>
      <w:marTop w:val="0"/>
      <w:marBottom w:val="0"/>
      <w:divBdr>
        <w:top w:val="none" w:sz="0" w:space="0" w:color="auto"/>
        <w:left w:val="none" w:sz="0" w:space="0" w:color="auto"/>
        <w:bottom w:val="none" w:sz="0" w:space="0" w:color="auto"/>
        <w:right w:val="none" w:sz="0" w:space="0" w:color="auto"/>
      </w:divBdr>
    </w:div>
    <w:div w:id="588082475">
      <w:bodyDiv w:val="1"/>
      <w:marLeft w:val="0"/>
      <w:marRight w:val="0"/>
      <w:marTop w:val="0"/>
      <w:marBottom w:val="0"/>
      <w:divBdr>
        <w:top w:val="none" w:sz="0" w:space="0" w:color="auto"/>
        <w:left w:val="none" w:sz="0" w:space="0" w:color="auto"/>
        <w:bottom w:val="none" w:sz="0" w:space="0" w:color="auto"/>
        <w:right w:val="none" w:sz="0" w:space="0" w:color="auto"/>
      </w:divBdr>
    </w:div>
    <w:div w:id="596643649">
      <w:bodyDiv w:val="1"/>
      <w:marLeft w:val="0"/>
      <w:marRight w:val="0"/>
      <w:marTop w:val="0"/>
      <w:marBottom w:val="0"/>
      <w:divBdr>
        <w:top w:val="none" w:sz="0" w:space="0" w:color="auto"/>
        <w:left w:val="none" w:sz="0" w:space="0" w:color="auto"/>
        <w:bottom w:val="none" w:sz="0" w:space="0" w:color="auto"/>
        <w:right w:val="none" w:sz="0" w:space="0" w:color="auto"/>
      </w:divBdr>
    </w:div>
    <w:div w:id="598106067">
      <w:bodyDiv w:val="1"/>
      <w:marLeft w:val="0"/>
      <w:marRight w:val="0"/>
      <w:marTop w:val="0"/>
      <w:marBottom w:val="0"/>
      <w:divBdr>
        <w:top w:val="none" w:sz="0" w:space="0" w:color="auto"/>
        <w:left w:val="none" w:sz="0" w:space="0" w:color="auto"/>
        <w:bottom w:val="none" w:sz="0" w:space="0" w:color="auto"/>
        <w:right w:val="none" w:sz="0" w:space="0" w:color="auto"/>
      </w:divBdr>
    </w:div>
    <w:div w:id="611405445">
      <w:bodyDiv w:val="1"/>
      <w:marLeft w:val="0"/>
      <w:marRight w:val="0"/>
      <w:marTop w:val="0"/>
      <w:marBottom w:val="0"/>
      <w:divBdr>
        <w:top w:val="none" w:sz="0" w:space="0" w:color="auto"/>
        <w:left w:val="none" w:sz="0" w:space="0" w:color="auto"/>
        <w:bottom w:val="none" w:sz="0" w:space="0" w:color="auto"/>
        <w:right w:val="none" w:sz="0" w:space="0" w:color="auto"/>
      </w:divBdr>
    </w:div>
    <w:div w:id="620189550">
      <w:bodyDiv w:val="1"/>
      <w:marLeft w:val="0"/>
      <w:marRight w:val="0"/>
      <w:marTop w:val="0"/>
      <w:marBottom w:val="0"/>
      <w:divBdr>
        <w:top w:val="none" w:sz="0" w:space="0" w:color="auto"/>
        <w:left w:val="none" w:sz="0" w:space="0" w:color="auto"/>
        <w:bottom w:val="none" w:sz="0" w:space="0" w:color="auto"/>
        <w:right w:val="none" w:sz="0" w:space="0" w:color="auto"/>
      </w:divBdr>
    </w:div>
    <w:div w:id="627778444">
      <w:bodyDiv w:val="1"/>
      <w:marLeft w:val="0"/>
      <w:marRight w:val="0"/>
      <w:marTop w:val="0"/>
      <w:marBottom w:val="0"/>
      <w:divBdr>
        <w:top w:val="none" w:sz="0" w:space="0" w:color="auto"/>
        <w:left w:val="none" w:sz="0" w:space="0" w:color="auto"/>
        <w:bottom w:val="none" w:sz="0" w:space="0" w:color="auto"/>
        <w:right w:val="none" w:sz="0" w:space="0" w:color="auto"/>
      </w:divBdr>
    </w:div>
    <w:div w:id="635179029">
      <w:bodyDiv w:val="1"/>
      <w:marLeft w:val="0"/>
      <w:marRight w:val="0"/>
      <w:marTop w:val="0"/>
      <w:marBottom w:val="0"/>
      <w:divBdr>
        <w:top w:val="none" w:sz="0" w:space="0" w:color="auto"/>
        <w:left w:val="none" w:sz="0" w:space="0" w:color="auto"/>
        <w:bottom w:val="none" w:sz="0" w:space="0" w:color="auto"/>
        <w:right w:val="none" w:sz="0" w:space="0" w:color="auto"/>
      </w:divBdr>
    </w:div>
    <w:div w:id="647130234">
      <w:bodyDiv w:val="1"/>
      <w:marLeft w:val="0"/>
      <w:marRight w:val="0"/>
      <w:marTop w:val="0"/>
      <w:marBottom w:val="0"/>
      <w:divBdr>
        <w:top w:val="none" w:sz="0" w:space="0" w:color="auto"/>
        <w:left w:val="none" w:sz="0" w:space="0" w:color="auto"/>
        <w:bottom w:val="none" w:sz="0" w:space="0" w:color="auto"/>
        <w:right w:val="none" w:sz="0" w:space="0" w:color="auto"/>
      </w:divBdr>
    </w:div>
    <w:div w:id="653685816">
      <w:bodyDiv w:val="1"/>
      <w:marLeft w:val="0"/>
      <w:marRight w:val="0"/>
      <w:marTop w:val="0"/>
      <w:marBottom w:val="0"/>
      <w:divBdr>
        <w:top w:val="none" w:sz="0" w:space="0" w:color="auto"/>
        <w:left w:val="none" w:sz="0" w:space="0" w:color="auto"/>
        <w:bottom w:val="none" w:sz="0" w:space="0" w:color="auto"/>
        <w:right w:val="none" w:sz="0" w:space="0" w:color="auto"/>
      </w:divBdr>
    </w:div>
    <w:div w:id="662466815">
      <w:bodyDiv w:val="1"/>
      <w:marLeft w:val="0"/>
      <w:marRight w:val="0"/>
      <w:marTop w:val="0"/>
      <w:marBottom w:val="0"/>
      <w:divBdr>
        <w:top w:val="none" w:sz="0" w:space="0" w:color="auto"/>
        <w:left w:val="none" w:sz="0" w:space="0" w:color="auto"/>
        <w:bottom w:val="none" w:sz="0" w:space="0" w:color="auto"/>
        <w:right w:val="none" w:sz="0" w:space="0" w:color="auto"/>
      </w:divBdr>
    </w:div>
    <w:div w:id="667753519">
      <w:bodyDiv w:val="1"/>
      <w:marLeft w:val="0"/>
      <w:marRight w:val="0"/>
      <w:marTop w:val="0"/>
      <w:marBottom w:val="0"/>
      <w:divBdr>
        <w:top w:val="none" w:sz="0" w:space="0" w:color="auto"/>
        <w:left w:val="none" w:sz="0" w:space="0" w:color="auto"/>
        <w:bottom w:val="none" w:sz="0" w:space="0" w:color="auto"/>
        <w:right w:val="none" w:sz="0" w:space="0" w:color="auto"/>
      </w:divBdr>
    </w:div>
    <w:div w:id="699014083">
      <w:bodyDiv w:val="1"/>
      <w:marLeft w:val="0"/>
      <w:marRight w:val="0"/>
      <w:marTop w:val="0"/>
      <w:marBottom w:val="0"/>
      <w:divBdr>
        <w:top w:val="none" w:sz="0" w:space="0" w:color="auto"/>
        <w:left w:val="none" w:sz="0" w:space="0" w:color="auto"/>
        <w:bottom w:val="none" w:sz="0" w:space="0" w:color="auto"/>
        <w:right w:val="none" w:sz="0" w:space="0" w:color="auto"/>
      </w:divBdr>
    </w:div>
    <w:div w:id="700009787">
      <w:bodyDiv w:val="1"/>
      <w:marLeft w:val="0"/>
      <w:marRight w:val="0"/>
      <w:marTop w:val="0"/>
      <w:marBottom w:val="0"/>
      <w:divBdr>
        <w:top w:val="none" w:sz="0" w:space="0" w:color="auto"/>
        <w:left w:val="none" w:sz="0" w:space="0" w:color="auto"/>
        <w:bottom w:val="none" w:sz="0" w:space="0" w:color="auto"/>
        <w:right w:val="none" w:sz="0" w:space="0" w:color="auto"/>
      </w:divBdr>
    </w:div>
    <w:div w:id="716662820">
      <w:bodyDiv w:val="1"/>
      <w:marLeft w:val="0"/>
      <w:marRight w:val="0"/>
      <w:marTop w:val="0"/>
      <w:marBottom w:val="0"/>
      <w:divBdr>
        <w:top w:val="none" w:sz="0" w:space="0" w:color="auto"/>
        <w:left w:val="none" w:sz="0" w:space="0" w:color="auto"/>
        <w:bottom w:val="none" w:sz="0" w:space="0" w:color="auto"/>
        <w:right w:val="none" w:sz="0" w:space="0" w:color="auto"/>
      </w:divBdr>
    </w:div>
    <w:div w:id="730880890">
      <w:bodyDiv w:val="1"/>
      <w:marLeft w:val="0"/>
      <w:marRight w:val="0"/>
      <w:marTop w:val="0"/>
      <w:marBottom w:val="0"/>
      <w:divBdr>
        <w:top w:val="none" w:sz="0" w:space="0" w:color="auto"/>
        <w:left w:val="none" w:sz="0" w:space="0" w:color="auto"/>
        <w:bottom w:val="none" w:sz="0" w:space="0" w:color="auto"/>
        <w:right w:val="none" w:sz="0" w:space="0" w:color="auto"/>
      </w:divBdr>
    </w:div>
    <w:div w:id="733087931">
      <w:bodyDiv w:val="1"/>
      <w:marLeft w:val="0"/>
      <w:marRight w:val="0"/>
      <w:marTop w:val="0"/>
      <w:marBottom w:val="0"/>
      <w:divBdr>
        <w:top w:val="none" w:sz="0" w:space="0" w:color="auto"/>
        <w:left w:val="none" w:sz="0" w:space="0" w:color="auto"/>
        <w:bottom w:val="none" w:sz="0" w:space="0" w:color="auto"/>
        <w:right w:val="none" w:sz="0" w:space="0" w:color="auto"/>
      </w:divBdr>
    </w:div>
    <w:div w:id="733968375">
      <w:bodyDiv w:val="1"/>
      <w:marLeft w:val="0"/>
      <w:marRight w:val="0"/>
      <w:marTop w:val="0"/>
      <w:marBottom w:val="0"/>
      <w:divBdr>
        <w:top w:val="none" w:sz="0" w:space="0" w:color="auto"/>
        <w:left w:val="none" w:sz="0" w:space="0" w:color="auto"/>
        <w:bottom w:val="none" w:sz="0" w:space="0" w:color="auto"/>
        <w:right w:val="none" w:sz="0" w:space="0" w:color="auto"/>
      </w:divBdr>
    </w:div>
    <w:div w:id="755857829">
      <w:bodyDiv w:val="1"/>
      <w:marLeft w:val="0"/>
      <w:marRight w:val="0"/>
      <w:marTop w:val="0"/>
      <w:marBottom w:val="0"/>
      <w:divBdr>
        <w:top w:val="none" w:sz="0" w:space="0" w:color="auto"/>
        <w:left w:val="none" w:sz="0" w:space="0" w:color="auto"/>
        <w:bottom w:val="none" w:sz="0" w:space="0" w:color="auto"/>
        <w:right w:val="none" w:sz="0" w:space="0" w:color="auto"/>
      </w:divBdr>
    </w:div>
    <w:div w:id="769355345">
      <w:bodyDiv w:val="1"/>
      <w:marLeft w:val="0"/>
      <w:marRight w:val="0"/>
      <w:marTop w:val="0"/>
      <w:marBottom w:val="0"/>
      <w:divBdr>
        <w:top w:val="none" w:sz="0" w:space="0" w:color="auto"/>
        <w:left w:val="none" w:sz="0" w:space="0" w:color="auto"/>
        <w:bottom w:val="none" w:sz="0" w:space="0" w:color="auto"/>
        <w:right w:val="none" w:sz="0" w:space="0" w:color="auto"/>
      </w:divBdr>
    </w:div>
    <w:div w:id="781072962">
      <w:bodyDiv w:val="1"/>
      <w:marLeft w:val="0"/>
      <w:marRight w:val="0"/>
      <w:marTop w:val="0"/>
      <w:marBottom w:val="0"/>
      <w:divBdr>
        <w:top w:val="none" w:sz="0" w:space="0" w:color="auto"/>
        <w:left w:val="none" w:sz="0" w:space="0" w:color="auto"/>
        <w:bottom w:val="none" w:sz="0" w:space="0" w:color="auto"/>
        <w:right w:val="none" w:sz="0" w:space="0" w:color="auto"/>
      </w:divBdr>
    </w:div>
    <w:div w:id="784738725">
      <w:bodyDiv w:val="1"/>
      <w:marLeft w:val="0"/>
      <w:marRight w:val="0"/>
      <w:marTop w:val="0"/>
      <w:marBottom w:val="0"/>
      <w:divBdr>
        <w:top w:val="none" w:sz="0" w:space="0" w:color="auto"/>
        <w:left w:val="none" w:sz="0" w:space="0" w:color="auto"/>
        <w:bottom w:val="none" w:sz="0" w:space="0" w:color="auto"/>
        <w:right w:val="none" w:sz="0" w:space="0" w:color="auto"/>
      </w:divBdr>
    </w:div>
    <w:div w:id="787092839">
      <w:bodyDiv w:val="1"/>
      <w:marLeft w:val="0"/>
      <w:marRight w:val="0"/>
      <w:marTop w:val="0"/>
      <w:marBottom w:val="0"/>
      <w:divBdr>
        <w:top w:val="none" w:sz="0" w:space="0" w:color="auto"/>
        <w:left w:val="none" w:sz="0" w:space="0" w:color="auto"/>
        <w:bottom w:val="none" w:sz="0" w:space="0" w:color="auto"/>
        <w:right w:val="none" w:sz="0" w:space="0" w:color="auto"/>
      </w:divBdr>
    </w:div>
    <w:div w:id="788166211">
      <w:bodyDiv w:val="1"/>
      <w:marLeft w:val="0"/>
      <w:marRight w:val="0"/>
      <w:marTop w:val="0"/>
      <w:marBottom w:val="0"/>
      <w:divBdr>
        <w:top w:val="none" w:sz="0" w:space="0" w:color="auto"/>
        <w:left w:val="none" w:sz="0" w:space="0" w:color="auto"/>
        <w:bottom w:val="none" w:sz="0" w:space="0" w:color="auto"/>
        <w:right w:val="none" w:sz="0" w:space="0" w:color="auto"/>
      </w:divBdr>
    </w:div>
    <w:div w:id="832723992">
      <w:bodyDiv w:val="1"/>
      <w:marLeft w:val="0"/>
      <w:marRight w:val="0"/>
      <w:marTop w:val="0"/>
      <w:marBottom w:val="0"/>
      <w:divBdr>
        <w:top w:val="none" w:sz="0" w:space="0" w:color="auto"/>
        <w:left w:val="none" w:sz="0" w:space="0" w:color="auto"/>
        <w:bottom w:val="none" w:sz="0" w:space="0" w:color="auto"/>
        <w:right w:val="none" w:sz="0" w:space="0" w:color="auto"/>
      </w:divBdr>
    </w:div>
    <w:div w:id="843788071">
      <w:bodyDiv w:val="1"/>
      <w:marLeft w:val="0"/>
      <w:marRight w:val="0"/>
      <w:marTop w:val="0"/>
      <w:marBottom w:val="0"/>
      <w:divBdr>
        <w:top w:val="none" w:sz="0" w:space="0" w:color="auto"/>
        <w:left w:val="none" w:sz="0" w:space="0" w:color="auto"/>
        <w:bottom w:val="none" w:sz="0" w:space="0" w:color="auto"/>
        <w:right w:val="none" w:sz="0" w:space="0" w:color="auto"/>
      </w:divBdr>
    </w:div>
    <w:div w:id="854031948">
      <w:bodyDiv w:val="1"/>
      <w:marLeft w:val="0"/>
      <w:marRight w:val="0"/>
      <w:marTop w:val="0"/>
      <w:marBottom w:val="0"/>
      <w:divBdr>
        <w:top w:val="none" w:sz="0" w:space="0" w:color="auto"/>
        <w:left w:val="none" w:sz="0" w:space="0" w:color="auto"/>
        <w:bottom w:val="none" w:sz="0" w:space="0" w:color="auto"/>
        <w:right w:val="none" w:sz="0" w:space="0" w:color="auto"/>
      </w:divBdr>
    </w:div>
    <w:div w:id="873032117">
      <w:bodyDiv w:val="1"/>
      <w:marLeft w:val="0"/>
      <w:marRight w:val="0"/>
      <w:marTop w:val="0"/>
      <w:marBottom w:val="0"/>
      <w:divBdr>
        <w:top w:val="none" w:sz="0" w:space="0" w:color="auto"/>
        <w:left w:val="none" w:sz="0" w:space="0" w:color="auto"/>
        <w:bottom w:val="none" w:sz="0" w:space="0" w:color="auto"/>
        <w:right w:val="none" w:sz="0" w:space="0" w:color="auto"/>
      </w:divBdr>
    </w:div>
    <w:div w:id="890574713">
      <w:bodyDiv w:val="1"/>
      <w:marLeft w:val="0"/>
      <w:marRight w:val="0"/>
      <w:marTop w:val="0"/>
      <w:marBottom w:val="0"/>
      <w:divBdr>
        <w:top w:val="none" w:sz="0" w:space="0" w:color="auto"/>
        <w:left w:val="none" w:sz="0" w:space="0" w:color="auto"/>
        <w:bottom w:val="none" w:sz="0" w:space="0" w:color="auto"/>
        <w:right w:val="none" w:sz="0" w:space="0" w:color="auto"/>
      </w:divBdr>
    </w:div>
    <w:div w:id="905409901">
      <w:bodyDiv w:val="1"/>
      <w:marLeft w:val="0"/>
      <w:marRight w:val="0"/>
      <w:marTop w:val="0"/>
      <w:marBottom w:val="0"/>
      <w:divBdr>
        <w:top w:val="none" w:sz="0" w:space="0" w:color="auto"/>
        <w:left w:val="none" w:sz="0" w:space="0" w:color="auto"/>
        <w:bottom w:val="none" w:sz="0" w:space="0" w:color="auto"/>
        <w:right w:val="none" w:sz="0" w:space="0" w:color="auto"/>
      </w:divBdr>
    </w:div>
    <w:div w:id="907227301">
      <w:bodyDiv w:val="1"/>
      <w:marLeft w:val="0"/>
      <w:marRight w:val="0"/>
      <w:marTop w:val="0"/>
      <w:marBottom w:val="0"/>
      <w:divBdr>
        <w:top w:val="none" w:sz="0" w:space="0" w:color="auto"/>
        <w:left w:val="none" w:sz="0" w:space="0" w:color="auto"/>
        <w:bottom w:val="none" w:sz="0" w:space="0" w:color="auto"/>
        <w:right w:val="none" w:sz="0" w:space="0" w:color="auto"/>
      </w:divBdr>
    </w:div>
    <w:div w:id="911082811">
      <w:bodyDiv w:val="1"/>
      <w:marLeft w:val="0"/>
      <w:marRight w:val="0"/>
      <w:marTop w:val="0"/>
      <w:marBottom w:val="0"/>
      <w:divBdr>
        <w:top w:val="none" w:sz="0" w:space="0" w:color="auto"/>
        <w:left w:val="none" w:sz="0" w:space="0" w:color="auto"/>
        <w:bottom w:val="none" w:sz="0" w:space="0" w:color="auto"/>
        <w:right w:val="none" w:sz="0" w:space="0" w:color="auto"/>
      </w:divBdr>
    </w:div>
    <w:div w:id="912154525">
      <w:bodyDiv w:val="1"/>
      <w:marLeft w:val="0"/>
      <w:marRight w:val="0"/>
      <w:marTop w:val="0"/>
      <w:marBottom w:val="0"/>
      <w:divBdr>
        <w:top w:val="none" w:sz="0" w:space="0" w:color="auto"/>
        <w:left w:val="none" w:sz="0" w:space="0" w:color="auto"/>
        <w:bottom w:val="none" w:sz="0" w:space="0" w:color="auto"/>
        <w:right w:val="none" w:sz="0" w:space="0" w:color="auto"/>
      </w:divBdr>
    </w:div>
    <w:div w:id="939416074">
      <w:bodyDiv w:val="1"/>
      <w:marLeft w:val="0"/>
      <w:marRight w:val="0"/>
      <w:marTop w:val="0"/>
      <w:marBottom w:val="0"/>
      <w:divBdr>
        <w:top w:val="none" w:sz="0" w:space="0" w:color="auto"/>
        <w:left w:val="none" w:sz="0" w:space="0" w:color="auto"/>
        <w:bottom w:val="none" w:sz="0" w:space="0" w:color="auto"/>
        <w:right w:val="none" w:sz="0" w:space="0" w:color="auto"/>
      </w:divBdr>
    </w:div>
    <w:div w:id="948704914">
      <w:bodyDiv w:val="1"/>
      <w:marLeft w:val="0"/>
      <w:marRight w:val="0"/>
      <w:marTop w:val="0"/>
      <w:marBottom w:val="0"/>
      <w:divBdr>
        <w:top w:val="none" w:sz="0" w:space="0" w:color="auto"/>
        <w:left w:val="none" w:sz="0" w:space="0" w:color="auto"/>
        <w:bottom w:val="none" w:sz="0" w:space="0" w:color="auto"/>
        <w:right w:val="none" w:sz="0" w:space="0" w:color="auto"/>
      </w:divBdr>
    </w:div>
    <w:div w:id="964580630">
      <w:bodyDiv w:val="1"/>
      <w:marLeft w:val="0"/>
      <w:marRight w:val="0"/>
      <w:marTop w:val="0"/>
      <w:marBottom w:val="0"/>
      <w:divBdr>
        <w:top w:val="none" w:sz="0" w:space="0" w:color="auto"/>
        <w:left w:val="none" w:sz="0" w:space="0" w:color="auto"/>
        <w:bottom w:val="none" w:sz="0" w:space="0" w:color="auto"/>
        <w:right w:val="none" w:sz="0" w:space="0" w:color="auto"/>
      </w:divBdr>
    </w:div>
    <w:div w:id="969435534">
      <w:bodyDiv w:val="1"/>
      <w:marLeft w:val="0"/>
      <w:marRight w:val="0"/>
      <w:marTop w:val="0"/>
      <w:marBottom w:val="0"/>
      <w:divBdr>
        <w:top w:val="none" w:sz="0" w:space="0" w:color="auto"/>
        <w:left w:val="none" w:sz="0" w:space="0" w:color="auto"/>
        <w:bottom w:val="none" w:sz="0" w:space="0" w:color="auto"/>
        <w:right w:val="none" w:sz="0" w:space="0" w:color="auto"/>
      </w:divBdr>
    </w:div>
    <w:div w:id="975834933">
      <w:bodyDiv w:val="1"/>
      <w:marLeft w:val="0"/>
      <w:marRight w:val="0"/>
      <w:marTop w:val="0"/>
      <w:marBottom w:val="0"/>
      <w:divBdr>
        <w:top w:val="none" w:sz="0" w:space="0" w:color="auto"/>
        <w:left w:val="none" w:sz="0" w:space="0" w:color="auto"/>
        <w:bottom w:val="none" w:sz="0" w:space="0" w:color="auto"/>
        <w:right w:val="none" w:sz="0" w:space="0" w:color="auto"/>
      </w:divBdr>
    </w:div>
    <w:div w:id="985815260">
      <w:bodyDiv w:val="1"/>
      <w:marLeft w:val="0"/>
      <w:marRight w:val="0"/>
      <w:marTop w:val="0"/>
      <w:marBottom w:val="0"/>
      <w:divBdr>
        <w:top w:val="none" w:sz="0" w:space="0" w:color="auto"/>
        <w:left w:val="none" w:sz="0" w:space="0" w:color="auto"/>
        <w:bottom w:val="none" w:sz="0" w:space="0" w:color="auto"/>
        <w:right w:val="none" w:sz="0" w:space="0" w:color="auto"/>
      </w:divBdr>
    </w:div>
    <w:div w:id="996954798">
      <w:bodyDiv w:val="1"/>
      <w:marLeft w:val="0"/>
      <w:marRight w:val="0"/>
      <w:marTop w:val="0"/>
      <w:marBottom w:val="0"/>
      <w:divBdr>
        <w:top w:val="none" w:sz="0" w:space="0" w:color="auto"/>
        <w:left w:val="none" w:sz="0" w:space="0" w:color="auto"/>
        <w:bottom w:val="none" w:sz="0" w:space="0" w:color="auto"/>
        <w:right w:val="none" w:sz="0" w:space="0" w:color="auto"/>
      </w:divBdr>
    </w:div>
    <w:div w:id="1008483886">
      <w:bodyDiv w:val="1"/>
      <w:marLeft w:val="0"/>
      <w:marRight w:val="0"/>
      <w:marTop w:val="0"/>
      <w:marBottom w:val="0"/>
      <w:divBdr>
        <w:top w:val="none" w:sz="0" w:space="0" w:color="auto"/>
        <w:left w:val="none" w:sz="0" w:space="0" w:color="auto"/>
        <w:bottom w:val="none" w:sz="0" w:space="0" w:color="auto"/>
        <w:right w:val="none" w:sz="0" w:space="0" w:color="auto"/>
      </w:divBdr>
    </w:div>
    <w:div w:id="1010908310">
      <w:bodyDiv w:val="1"/>
      <w:marLeft w:val="0"/>
      <w:marRight w:val="0"/>
      <w:marTop w:val="0"/>
      <w:marBottom w:val="0"/>
      <w:divBdr>
        <w:top w:val="none" w:sz="0" w:space="0" w:color="auto"/>
        <w:left w:val="none" w:sz="0" w:space="0" w:color="auto"/>
        <w:bottom w:val="none" w:sz="0" w:space="0" w:color="auto"/>
        <w:right w:val="none" w:sz="0" w:space="0" w:color="auto"/>
      </w:divBdr>
    </w:div>
    <w:div w:id="1015040023">
      <w:bodyDiv w:val="1"/>
      <w:marLeft w:val="0"/>
      <w:marRight w:val="0"/>
      <w:marTop w:val="0"/>
      <w:marBottom w:val="0"/>
      <w:divBdr>
        <w:top w:val="none" w:sz="0" w:space="0" w:color="auto"/>
        <w:left w:val="none" w:sz="0" w:space="0" w:color="auto"/>
        <w:bottom w:val="none" w:sz="0" w:space="0" w:color="auto"/>
        <w:right w:val="none" w:sz="0" w:space="0" w:color="auto"/>
      </w:divBdr>
    </w:div>
    <w:div w:id="1017925850">
      <w:bodyDiv w:val="1"/>
      <w:marLeft w:val="0"/>
      <w:marRight w:val="0"/>
      <w:marTop w:val="0"/>
      <w:marBottom w:val="0"/>
      <w:divBdr>
        <w:top w:val="none" w:sz="0" w:space="0" w:color="auto"/>
        <w:left w:val="none" w:sz="0" w:space="0" w:color="auto"/>
        <w:bottom w:val="none" w:sz="0" w:space="0" w:color="auto"/>
        <w:right w:val="none" w:sz="0" w:space="0" w:color="auto"/>
      </w:divBdr>
    </w:div>
    <w:div w:id="1023946469">
      <w:bodyDiv w:val="1"/>
      <w:marLeft w:val="0"/>
      <w:marRight w:val="0"/>
      <w:marTop w:val="0"/>
      <w:marBottom w:val="0"/>
      <w:divBdr>
        <w:top w:val="none" w:sz="0" w:space="0" w:color="auto"/>
        <w:left w:val="none" w:sz="0" w:space="0" w:color="auto"/>
        <w:bottom w:val="none" w:sz="0" w:space="0" w:color="auto"/>
        <w:right w:val="none" w:sz="0" w:space="0" w:color="auto"/>
      </w:divBdr>
    </w:div>
    <w:div w:id="1058361797">
      <w:bodyDiv w:val="1"/>
      <w:marLeft w:val="0"/>
      <w:marRight w:val="0"/>
      <w:marTop w:val="0"/>
      <w:marBottom w:val="0"/>
      <w:divBdr>
        <w:top w:val="none" w:sz="0" w:space="0" w:color="auto"/>
        <w:left w:val="none" w:sz="0" w:space="0" w:color="auto"/>
        <w:bottom w:val="none" w:sz="0" w:space="0" w:color="auto"/>
        <w:right w:val="none" w:sz="0" w:space="0" w:color="auto"/>
      </w:divBdr>
    </w:div>
    <w:div w:id="1077437966">
      <w:bodyDiv w:val="1"/>
      <w:marLeft w:val="0"/>
      <w:marRight w:val="0"/>
      <w:marTop w:val="0"/>
      <w:marBottom w:val="0"/>
      <w:divBdr>
        <w:top w:val="none" w:sz="0" w:space="0" w:color="auto"/>
        <w:left w:val="none" w:sz="0" w:space="0" w:color="auto"/>
        <w:bottom w:val="none" w:sz="0" w:space="0" w:color="auto"/>
        <w:right w:val="none" w:sz="0" w:space="0" w:color="auto"/>
      </w:divBdr>
    </w:div>
    <w:div w:id="1086459701">
      <w:bodyDiv w:val="1"/>
      <w:marLeft w:val="0"/>
      <w:marRight w:val="0"/>
      <w:marTop w:val="0"/>
      <w:marBottom w:val="0"/>
      <w:divBdr>
        <w:top w:val="none" w:sz="0" w:space="0" w:color="auto"/>
        <w:left w:val="none" w:sz="0" w:space="0" w:color="auto"/>
        <w:bottom w:val="none" w:sz="0" w:space="0" w:color="auto"/>
        <w:right w:val="none" w:sz="0" w:space="0" w:color="auto"/>
      </w:divBdr>
    </w:div>
    <w:div w:id="1109280942">
      <w:bodyDiv w:val="1"/>
      <w:marLeft w:val="0"/>
      <w:marRight w:val="0"/>
      <w:marTop w:val="0"/>
      <w:marBottom w:val="0"/>
      <w:divBdr>
        <w:top w:val="none" w:sz="0" w:space="0" w:color="auto"/>
        <w:left w:val="none" w:sz="0" w:space="0" w:color="auto"/>
        <w:bottom w:val="none" w:sz="0" w:space="0" w:color="auto"/>
        <w:right w:val="none" w:sz="0" w:space="0" w:color="auto"/>
      </w:divBdr>
    </w:div>
    <w:div w:id="1150102103">
      <w:bodyDiv w:val="1"/>
      <w:marLeft w:val="0"/>
      <w:marRight w:val="0"/>
      <w:marTop w:val="0"/>
      <w:marBottom w:val="0"/>
      <w:divBdr>
        <w:top w:val="none" w:sz="0" w:space="0" w:color="auto"/>
        <w:left w:val="none" w:sz="0" w:space="0" w:color="auto"/>
        <w:bottom w:val="none" w:sz="0" w:space="0" w:color="auto"/>
        <w:right w:val="none" w:sz="0" w:space="0" w:color="auto"/>
      </w:divBdr>
    </w:div>
    <w:div w:id="1150748522">
      <w:bodyDiv w:val="1"/>
      <w:marLeft w:val="0"/>
      <w:marRight w:val="0"/>
      <w:marTop w:val="0"/>
      <w:marBottom w:val="0"/>
      <w:divBdr>
        <w:top w:val="none" w:sz="0" w:space="0" w:color="auto"/>
        <w:left w:val="none" w:sz="0" w:space="0" w:color="auto"/>
        <w:bottom w:val="none" w:sz="0" w:space="0" w:color="auto"/>
        <w:right w:val="none" w:sz="0" w:space="0" w:color="auto"/>
      </w:divBdr>
    </w:div>
    <w:div w:id="1176191701">
      <w:bodyDiv w:val="1"/>
      <w:marLeft w:val="0"/>
      <w:marRight w:val="0"/>
      <w:marTop w:val="0"/>
      <w:marBottom w:val="0"/>
      <w:divBdr>
        <w:top w:val="none" w:sz="0" w:space="0" w:color="auto"/>
        <w:left w:val="none" w:sz="0" w:space="0" w:color="auto"/>
        <w:bottom w:val="none" w:sz="0" w:space="0" w:color="auto"/>
        <w:right w:val="none" w:sz="0" w:space="0" w:color="auto"/>
      </w:divBdr>
    </w:div>
    <w:div w:id="1178808614">
      <w:bodyDiv w:val="1"/>
      <w:marLeft w:val="0"/>
      <w:marRight w:val="0"/>
      <w:marTop w:val="0"/>
      <w:marBottom w:val="0"/>
      <w:divBdr>
        <w:top w:val="none" w:sz="0" w:space="0" w:color="auto"/>
        <w:left w:val="none" w:sz="0" w:space="0" w:color="auto"/>
        <w:bottom w:val="none" w:sz="0" w:space="0" w:color="auto"/>
        <w:right w:val="none" w:sz="0" w:space="0" w:color="auto"/>
      </w:divBdr>
    </w:div>
    <w:div w:id="1183009959">
      <w:bodyDiv w:val="1"/>
      <w:marLeft w:val="0"/>
      <w:marRight w:val="0"/>
      <w:marTop w:val="0"/>
      <w:marBottom w:val="0"/>
      <w:divBdr>
        <w:top w:val="none" w:sz="0" w:space="0" w:color="auto"/>
        <w:left w:val="none" w:sz="0" w:space="0" w:color="auto"/>
        <w:bottom w:val="none" w:sz="0" w:space="0" w:color="auto"/>
        <w:right w:val="none" w:sz="0" w:space="0" w:color="auto"/>
      </w:divBdr>
    </w:div>
    <w:div w:id="1184132169">
      <w:bodyDiv w:val="1"/>
      <w:marLeft w:val="0"/>
      <w:marRight w:val="0"/>
      <w:marTop w:val="0"/>
      <w:marBottom w:val="0"/>
      <w:divBdr>
        <w:top w:val="none" w:sz="0" w:space="0" w:color="auto"/>
        <w:left w:val="none" w:sz="0" w:space="0" w:color="auto"/>
        <w:bottom w:val="none" w:sz="0" w:space="0" w:color="auto"/>
        <w:right w:val="none" w:sz="0" w:space="0" w:color="auto"/>
      </w:divBdr>
    </w:div>
    <w:div w:id="1186944313">
      <w:bodyDiv w:val="1"/>
      <w:marLeft w:val="0"/>
      <w:marRight w:val="0"/>
      <w:marTop w:val="0"/>
      <w:marBottom w:val="0"/>
      <w:divBdr>
        <w:top w:val="none" w:sz="0" w:space="0" w:color="auto"/>
        <w:left w:val="none" w:sz="0" w:space="0" w:color="auto"/>
        <w:bottom w:val="none" w:sz="0" w:space="0" w:color="auto"/>
        <w:right w:val="none" w:sz="0" w:space="0" w:color="auto"/>
      </w:divBdr>
    </w:div>
    <w:div w:id="1191991584">
      <w:bodyDiv w:val="1"/>
      <w:marLeft w:val="0"/>
      <w:marRight w:val="0"/>
      <w:marTop w:val="0"/>
      <w:marBottom w:val="0"/>
      <w:divBdr>
        <w:top w:val="none" w:sz="0" w:space="0" w:color="auto"/>
        <w:left w:val="none" w:sz="0" w:space="0" w:color="auto"/>
        <w:bottom w:val="none" w:sz="0" w:space="0" w:color="auto"/>
        <w:right w:val="none" w:sz="0" w:space="0" w:color="auto"/>
      </w:divBdr>
    </w:div>
    <w:div w:id="1201548301">
      <w:bodyDiv w:val="1"/>
      <w:marLeft w:val="0"/>
      <w:marRight w:val="0"/>
      <w:marTop w:val="0"/>
      <w:marBottom w:val="0"/>
      <w:divBdr>
        <w:top w:val="none" w:sz="0" w:space="0" w:color="auto"/>
        <w:left w:val="none" w:sz="0" w:space="0" w:color="auto"/>
        <w:bottom w:val="none" w:sz="0" w:space="0" w:color="auto"/>
        <w:right w:val="none" w:sz="0" w:space="0" w:color="auto"/>
      </w:divBdr>
    </w:div>
    <w:div w:id="1226257992">
      <w:bodyDiv w:val="1"/>
      <w:marLeft w:val="0"/>
      <w:marRight w:val="0"/>
      <w:marTop w:val="0"/>
      <w:marBottom w:val="0"/>
      <w:divBdr>
        <w:top w:val="none" w:sz="0" w:space="0" w:color="auto"/>
        <w:left w:val="none" w:sz="0" w:space="0" w:color="auto"/>
        <w:bottom w:val="none" w:sz="0" w:space="0" w:color="auto"/>
        <w:right w:val="none" w:sz="0" w:space="0" w:color="auto"/>
      </w:divBdr>
    </w:div>
    <w:div w:id="1251235144">
      <w:bodyDiv w:val="1"/>
      <w:marLeft w:val="0"/>
      <w:marRight w:val="0"/>
      <w:marTop w:val="0"/>
      <w:marBottom w:val="0"/>
      <w:divBdr>
        <w:top w:val="none" w:sz="0" w:space="0" w:color="auto"/>
        <w:left w:val="none" w:sz="0" w:space="0" w:color="auto"/>
        <w:bottom w:val="none" w:sz="0" w:space="0" w:color="auto"/>
        <w:right w:val="none" w:sz="0" w:space="0" w:color="auto"/>
      </w:divBdr>
    </w:div>
    <w:div w:id="1259214352">
      <w:bodyDiv w:val="1"/>
      <w:marLeft w:val="0"/>
      <w:marRight w:val="0"/>
      <w:marTop w:val="0"/>
      <w:marBottom w:val="0"/>
      <w:divBdr>
        <w:top w:val="none" w:sz="0" w:space="0" w:color="auto"/>
        <w:left w:val="none" w:sz="0" w:space="0" w:color="auto"/>
        <w:bottom w:val="none" w:sz="0" w:space="0" w:color="auto"/>
        <w:right w:val="none" w:sz="0" w:space="0" w:color="auto"/>
      </w:divBdr>
    </w:div>
    <w:div w:id="1294991856">
      <w:bodyDiv w:val="1"/>
      <w:marLeft w:val="0"/>
      <w:marRight w:val="0"/>
      <w:marTop w:val="0"/>
      <w:marBottom w:val="0"/>
      <w:divBdr>
        <w:top w:val="none" w:sz="0" w:space="0" w:color="auto"/>
        <w:left w:val="none" w:sz="0" w:space="0" w:color="auto"/>
        <w:bottom w:val="none" w:sz="0" w:space="0" w:color="auto"/>
        <w:right w:val="none" w:sz="0" w:space="0" w:color="auto"/>
      </w:divBdr>
    </w:div>
    <w:div w:id="1307780199">
      <w:bodyDiv w:val="1"/>
      <w:marLeft w:val="0"/>
      <w:marRight w:val="0"/>
      <w:marTop w:val="0"/>
      <w:marBottom w:val="0"/>
      <w:divBdr>
        <w:top w:val="none" w:sz="0" w:space="0" w:color="auto"/>
        <w:left w:val="none" w:sz="0" w:space="0" w:color="auto"/>
        <w:bottom w:val="none" w:sz="0" w:space="0" w:color="auto"/>
        <w:right w:val="none" w:sz="0" w:space="0" w:color="auto"/>
      </w:divBdr>
    </w:div>
    <w:div w:id="1315794780">
      <w:bodyDiv w:val="1"/>
      <w:marLeft w:val="0"/>
      <w:marRight w:val="0"/>
      <w:marTop w:val="0"/>
      <w:marBottom w:val="0"/>
      <w:divBdr>
        <w:top w:val="none" w:sz="0" w:space="0" w:color="auto"/>
        <w:left w:val="none" w:sz="0" w:space="0" w:color="auto"/>
        <w:bottom w:val="none" w:sz="0" w:space="0" w:color="auto"/>
        <w:right w:val="none" w:sz="0" w:space="0" w:color="auto"/>
      </w:divBdr>
    </w:div>
    <w:div w:id="1315838335">
      <w:bodyDiv w:val="1"/>
      <w:marLeft w:val="0"/>
      <w:marRight w:val="0"/>
      <w:marTop w:val="0"/>
      <w:marBottom w:val="0"/>
      <w:divBdr>
        <w:top w:val="none" w:sz="0" w:space="0" w:color="auto"/>
        <w:left w:val="none" w:sz="0" w:space="0" w:color="auto"/>
        <w:bottom w:val="none" w:sz="0" w:space="0" w:color="auto"/>
        <w:right w:val="none" w:sz="0" w:space="0" w:color="auto"/>
      </w:divBdr>
    </w:div>
    <w:div w:id="1354843483">
      <w:bodyDiv w:val="1"/>
      <w:marLeft w:val="0"/>
      <w:marRight w:val="0"/>
      <w:marTop w:val="0"/>
      <w:marBottom w:val="0"/>
      <w:divBdr>
        <w:top w:val="none" w:sz="0" w:space="0" w:color="auto"/>
        <w:left w:val="none" w:sz="0" w:space="0" w:color="auto"/>
        <w:bottom w:val="none" w:sz="0" w:space="0" w:color="auto"/>
        <w:right w:val="none" w:sz="0" w:space="0" w:color="auto"/>
      </w:divBdr>
    </w:div>
    <w:div w:id="1366758752">
      <w:bodyDiv w:val="1"/>
      <w:marLeft w:val="0"/>
      <w:marRight w:val="0"/>
      <w:marTop w:val="0"/>
      <w:marBottom w:val="0"/>
      <w:divBdr>
        <w:top w:val="none" w:sz="0" w:space="0" w:color="auto"/>
        <w:left w:val="none" w:sz="0" w:space="0" w:color="auto"/>
        <w:bottom w:val="none" w:sz="0" w:space="0" w:color="auto"/>
        <w:right w:val="none" w:sz="0" w:space="0" w:color="auto"/>
      </w:divBdr>
    </w:div>
    <w:div w:id="1370491475">
      <w:bodyDiv w:val="1"/>
      <w:marLeft w:val="0"/>
      <w:marRight w:val="0"/>
      <w:marTop w:val="0"/>
      <w:marBottom w:val="0"/>
      <w:divBdr>
        <w:top w:val="none" w:sz="0" w:space="0" w:color="auto"/>
        <w:left w:val="none" w:sz="0" w:space="0" w:color="auto"/>
        <w:bottom w:val="none" w:sz="0" w:space="0" w:color="auto"/>
        <w:right w:val="none" w:sz="0" w:space="0" w:color="auto"/>
      </w:divBdr>
    </w:div>
    <w:div w:id="1396007896">
      <w:bodyDiv w:val="1"/>
      <w:marLeft w:val="0"/>
      <w:marRight w:val="0"/>
      <w:marTop w:val="0"/>
      <w:marBottom w:val="0"/>
      <w:divBdr>
        <w:top w:val="none" w:sz="0" w:space="0" w:color="auto"/>
        <w:left w:val="none" w:sz="0" w:space="0" w:color="auto"/>
        <w:bottom w:val="none" w:sz="0" w:space="0" w:color="auto"/>
        <w:right w:val="none" w:sz="0" w:space="0" w:color="auto"/>
      </w:divBdr>
    </w:div>
    <w:div w:id="1453477596">
      <w:bodyDiv w:val="1"/>
      <w:marLeft w:val="0"/>
      <w:marRight w:val="0"/>
      <w:marTop w:val="0"/>
      <w:marBottom w:val="0"/>
      <w:divBdr>
        <w:top w:val="none" w:sz="0" w:space="0" w:color="auto"/>
        <w:left w:val="none" w:sz="0" w:space="0" w:color="auto"/>
        <w:bottom w:val="none" w:sz="0" w:space="0" w:color="auto"/>
        <w:right w:val="none" w:sz="0" w:space="0" w:color="auto"/>
      </w:divBdr>
    </w:div>
    <w:div w:id="1453940200">
      <w:bodyDiv w:val="1"/>
      <w:marLeft w:val="0"/>
      <w:marRight w:val="0"/>
      <w:marTop w:val="0"/>
      <w:marBottom w:val="0"/>
      <w:divBdr>
        <w:top w:val="none" w:sz="0" w:space="0" w:color="auto"/>
        <w:left w:val="none" w:sz="0" w:space="0" w:color="auto"/>
        <w:bottom w:val="none" w:sz="0" w:space="0" w:color="auto"/>
        <w:right w:val="none" w:sz="0" w:space="0" w:color="auto"/>
      </w:divBdr>
    </w:div>
    <w:div w:id="1455556424">
      <w:bodyDiv w:val="1"/>
      <w:marLeft w:val="0"/>
      <w:marRight w:val="0"/>
      <w:marTop w:val="0"/>
      <w:marBottom w:val="0"/>
      <w:divBdr>
        <w:top w:val="none" w:sz="0" w:space="0" w:color="auto"/>
        <w:left w:val="none" w:sz="0" w:space="0" w:color="auto"/>
        <w:bottom w:val="none" w:sz="0" w:space="0" w:color="auto"/>
        <w:right w:val="none" w:sz="0" w:space="0" w:color="auto"/>
      </w:divBdr>
    </w:div>
    <w:div w:id="1467552717">
      <w:bodyDiv w:val="1"/>
      <w:marLeft w:val="0"/>
      <w:marRight w:val="0"/>
      <w:marTop w:val="0"/>
      <w:marBottom w:val="0"/>
      <w:divBdr>
        <w:top w:val="none" w:sz="0" w:space="0" w:color="auto"/>
        <w:left w:val="none" w:sz="0" w:space="0" w:color="auto"/>
        <w:bottom w:val="none" w:sz="0" w:space="0" w:color="auto"/>
        <w:right w:val="none" w:sz="0" w:space="0" w:color="auto"/>
      </w:divBdr>
    </w:div>
    <w:div w:id="1469780621">
      <w:bodyDiv w:val="1"/>
      <w:marLeft w:val="0"/>
      <w:marRight w:val="0"/>
      <w:marTop w:val="0"/>
      <w:marBottom w:val="0"/>
      <w:divBdr>
        <w:top w:val="none" w:sz="0" w:space="0" w:color="auto"/>
        <w:left w:val="none" w:sz="0" w:space="0" w:color="auto"/>
        <w:bottom w:val="none" w:sz="0" w:space="0" w:color="auto"/>
        <w:right w:val="none" w:sz="0" w:space="0" w:color="auto"/>
      </w:divBdr>
    </w:div>
    <w:div w:id="1480270434">
      <w:bodyDiv w:val="1"/>
      <w:marLeft w:val="0"/>
      <w:marRight w:val="0"/>
      <w:marTop w:val="0"/>
      <w:marBottom w:val="0"/>
      <w:divBdr>
        <w:top w:val="none" w:sz="0" w:space="0" w:color="auto"/>
        <w:left w:val="none" w:sz="0" w:space="0" w:color="auto"/>
        <w:bottom w:val="none" w:sz="0" w:space="0" w:color="auto"/>
        <w:right w:val="none" w:sz="0" w:space="0" w:color="auto"/>
      </w:divBdr>
    </w:div>
    <w:div w:id="1481650088">
      <w:bodyDiv w:val="1"/>
      <w:marLeft w:val="0"/>
      <w:marRight w:val="0"/>
      <w:marTop w:val="0"/>
      <w:marBottom w:val="0"/>
      <w:divBdr>
        <w:top w:val="none" w:sz="0" w:space="0" w:color="auto"/>
        <w:left w:val="none" w:sz="0" w:space="0" w:color="auto"/>
        <w:bottom w:val="none" w:sz="0" w:space="0" w:color="auto"/>
        <w:right w:val="none" w:sz="0" w:space="0" w:color="auto"/>
      </w:divBdr>
    </w:div>
    <w:div w:id="1502891973">
      <w:bodyDiv w:val="1"/>
      <w:marLeft w:val="0"/>
      <w:marRight w:val="0"/>
      <w:marTop w:val="0"/>
      <w:marBottom w:val="0"/>
      <w:divBdr>
        <w:top w:val="none" w:sz="0" w:space="0" w:color="auto"/>
        <w:left w:val="none" w:sz="0" w:space="0" w:color="auto"/>
        <w:bottom w:val="none" w:sz="0" w:space="0" w:color="auto"/>
        <w:right w:val="none" w:sz="0" w:space="0" w:color="auto"/>
      </w:divBdr>
    </w:div>
    <w:div w:id="1532567176">
      <w:bodyDiv w:val="1"/>
      <w:marLeft w:val="0"/>
      <w:marRight w:val="0"/>
      <w:marTop w:val="0"/>
      <w:marBottom w:val="0"/>
      <w:divBdr>
        <w:top w:val="none" w:sz="0" w:space="0" w:color="auto"/>
        <w:left w:val="none" w:sz="0" w:space="0" w:color="auto"/>
        <w:bottom w:val="none" w:sz="0" w:space="0" w:color="auto"/>
        <w:right w:val="none" w:sz="0" w:space="0" w:color="auto"/>
      </w:divBdr>
      <w:divsChild>
        <w:div w:id="2060738332">
          <w:marLeft w:val="0"/>
          <w:marRight w:val="0"/>
          <w:marTop w:val="0"/>
          <w:marBottom w:val="0"/>
          <w:divBdr>
            <w:top w:val="none" w:sz="0" w:space="0" w:color="auto"/>
            <w:left w:val="none" w:sz="0" w:space="0" w:color="auto"/>
            <w:bottom w:val="none" w:sz="0" w:space="0" w:color="auto"/>
            <w:right w:val="none" w:sz="0" w:space="0" w:color="auto"/>
          </w:divBdr>
          <w:divsChild>
            <w:div w:id="1338579356">
              <w:marLeft w:val="0"/>
              <w:marRight w:val="0"/>
              <w:marTop w:val="0"/>
              <w:marBottom w:val="0"/>
              <w:divBdr>
                <w:top w:val="none" w:sz="0" w:space="0" w:color="auto"/>
                <w:left w:val="none" w:sz="0" w:space="0" w:color="auto"/>
                <w:bottom w:val="none" w:sz="0" w:space="0" w:color="auto"/>
                <w:right w:val="none" w:sz="0" w:space="0" w:color="auto"/>
              </w:divBdr>
              <w:divsChild>
                <w:div w:id="700207489">
                  <w:marLeft w:val="0"/>
                  <w:marRight w:val="0"/>
                  <w:marTop w:val="0"/>
                  <w:marBottom w:val="0"/>
                  <w:divBdr>
                    <w:top w:val="none" w:sz="0" w:space="0" w:color="auto"/>
                    <w:left w:val="none" w:sz="0" w:space="0" w:color="auto"/>
                    <w:bottom w:val="none" w:sz="0" w:space="0" w:color="auto"/>
                    <w:right w:val="none" w:sz="0" w:space="0" w:color="auto"/>
                  </w:divBdr>
                  <w:divsChild>
                    <w:div w:id="450244469">
                      <w:marLeft w:val="0"/>
                      <w:marRight w:val="0"/>
                      <w:marTop w:val="0"/>
                      <w:marBottom w:val="0"/>
                      <w:divBdr>
                        <w:top w:val="none" w:sz="0" w:space="0" w:color="auto"/>
                        <w:left w:val="none" w:sz="0" w:space="0" w:color="auto"/>
                        <w:bottom w:val="none" w:sz="0" w:space="0" w:color="auto"/>
                        <w:right w:val="none" w:sz="0" w:space="0" w:color="auto"/>
                      </w:divBdr>
                      <w:divsChild>
                        <w:div w:id="778574477">
                          <w:marLeft w:val="0"/>
                          <w:marRight w:val="0"/>
                          <w:marTop w:val="0"/>
                          <w:marBottom w:val="0"/>
                          <w:divBdr>
                            <w:top w:val="none" w:sz="0" w:space="0" w:color="auto"/>
                            <w:left w:val="none" w:sz="0" w:space="0" w:color="auto"/>
                            <w:bottom w:val="none" w:sz="0" w:space="0" w:color="auto"/>
                            <w:right w:val="none" w:sz="0" w:space="0" w:color="auto"/>
                          </w:divBdr>
                          <w:divsChild>
                            <w:div w:id="1896237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6964466">
      <w:bodyDiv w:val="1"/>
      <w:marLeft w:val="0"/>
      <w:marRight w:val="0"/>
      <w:marTop w:val="0"/>
      <w:marBottom w:val="0"/>
      <w:divBdr>
        <w:top w:val="none" w:sz="0" w:space="0" w:color="auto"/>
        <w:left w:val="none" w:sz="0" w:space="0" w:color="auto"/>
        <w:bottom w:val="none" w:sz="0" w:space="0" w:color="auto"/>
        <w:right w:val="none" w:sz="0" w:space="0" w:color="auto"/>
      </w:divBdr>
    </w:div>
    <w:div w:id="1545631370">
      <w:bodyDiv w:val="1"/>
      <w:marLeft w:val="0"/>
      <w:marRight w:val="0"/>
      <w:marTop w:val="0"/>
      <w:marBottom w:val="0"/>
      <w:divBdr>
        <w:top w:val="none" w:sz="0" w:space="0" w:color="auto"/>
        <w:left w:val="none" w:sz="0" w:space="0" w:color="auto"/>
        <w:bottom w:val="none" w:sz="0" w:space="0" w:color="auto"/>
        <w:right w:val="none" w:sz="0" w:space="0" w:color="auto"/>
      </w:divBdr>
    </w:div>
    <w:div w:id="1550605434">
      <w:bodyDiv w:val="1"/>
      <w:marLeft w:val="0"/>
      <w:marRight w:val="0"/>
      <w:marTop w:val="0"/>
      <w:marBottom w:val="0"/>
      <w:divBdr>
        <w:top w:val="none" w:sz="0" w:space="0" w:color="auto"/>
        <w:left w:val="none" w:sz="0" w:space="0" w:color="auto"/>
        <w:bottom w:val="none" w:sz="0" w:space="0" w:color="auto"/>
        <w:right w:val="none" w:sz="0" w:space="0" w:color="auto"/>
      </w:divBdr>
    </w:div>
    <w:div w:id="1554536972">
      <w:bodyDiv w:val="1"/>
      <w:marLeft w:val="0"/>
      <w:marRight w:val="0"/>
      <w:marTop w:val="0"/>
      <w:marBottom w:val="0"/>
      <w:divBdr>
        <w:top w:val="none" w:sz="0" w:space="0" w:color="auto"/>
        <w:left w:val="none" w:sz="0" w:space="0" w:color="auto"/>
        <w:bottom w:val="none" w:sz="0" w:space="0" w:color="auto"/>
        <w:right w:val="none" w:sz="0" w:space="0" w:color="auto"/>
      </w:divBdr>
    </w:div>
    <w:div w:id="1564179483">
      <w:bodyDiv w:val="1"/>
      <w:marLeft w:val="0"/>
      <w:marRight w:val="0"/>
      <w:marTop w:val="0"/>
      <w:marBottom w:val="0"/>
      <w:divBdr>
        <w:top w:val="none" w:sz="0" w:space="0" w:color="auto"/>
        <w:left w:val="none" w:sz="0" w:space="0" w:color="auto"/>
        <w:bottom w:val="none" w:sz="0" w:space="0" w:color="auto"/>
        <w:right w:val="none" w:sz="0" w:space="0" w:color="auto"/>
      </w:divBdr>
    </w:div>
    <w:div w:id="1581790156">
      <w:bodyDiv w:val="1"/>
      <w:marLeft w:val="0"/>
      <w:marRight w:val="0"/>
      <w:marTop w:val="0"/>
      <w:marBottom w:val="0"/>
      <w:divBdr>
        <w:top w:val="none" w:sz="0" w:space="0" w:color="auto"/>
        <w:left w:val="none" w:sz="0" w:space="0" w:color="auto"/>
        <w:bottom w:val="none" w:sz="0" w:space="0" w:color="auto"/>
        <w:right w:val="none" w:sz="0" w:space="0" w:color="auto"/>
      </w:divBdr>
    </w:div>
    <w:div w:id="1660763603">
      <w:bodyDiv w:val="1"/>
      <w:marLeft w:val="0"/>
      <w:marRight w:val="0"/>
      <w:marTop w:val="0"/>
      <w:marBottom w:val="0"/>
      <w:divBdr>
        <w:top w:val="none" w:sz="0" w:space="0" w:color="auto"/>
        <w:left w:val="none" w:sz="0" w:space="0" w:color="auto"/>
        <w:bottom w:val="none" w:sz="0" w:space="0" w:color="auto"/>
        <w:right w:val="none" w:sz="0" w:space="0" w:color="auto"/>
      </w:divBdr>
    </w:div>
    <w:div w:id="1662535939">
      <w:bodyDiv w:val="1"/>
      <w:marLeft w:val="0"/>
      <w:marRight w:val="0"/>
      <w:marTop w:val="0"/>
      <w:marBottom w:val="0"/>
      <w:divBdr>
        <w:top w:val="none" w:sz="0" w:space="0" w:color="auto"/>
        <w:left w:val="none" w:sz="0" w:space="0" w:color="auto"/>
        <w:bottom w:val="none" w:sz="0" w:space="0" w:color="auto"/>
        <w:right w:val="none" w:sz="0" w:space="0" w:color="auto"/>
      </w:divBdr>
    </w:div>
    <w:div w:id="1665668888">
      <w:bodyDiv w:val="1"/>
      <w:marLeft w:val="0"/>
      <w:marRight w:val="0"/>
      <w:marTop w:val="0"/>
      <w:marBottom w:val="0"/>
      <w:divBdr>
        <w:top w:val="none" w:sz="0" w:space="0" w:color="auto"/>
        <w:left w:val="none" w:sz="0" w:space="0" w:color="auto"/>
        <w:bottom w:val="none" w:sz="0" w:space="0" w:color="auto"/>
        <w:right w:val="none" w:sz="0" w:space="0" w:color="auto"/>
      </w:divBdr>
    </w:div>
    <w:div w:id="1682661488">
      <w:bodyDiv w:val="1"/>
      <w:marLeft w:val="0"/>
      <w:marRight w:val="0"/>
      <w:marTop w:val="0"/>
      <w:marBottom w:val="0"/>
      <w:divBdr>
        <w:top w:val="none" w:sz="0" w:space="0" w:color="auto"/>
        <w:left w:val="none" w:sz="0" w:space="0" w:color="auto"/>
        <w:bottom w:val="none" w:sz="0" w:space="0" w:color="auto"/>
        <w:right w:val="none" w:sz="0" w:space="0" w:color="auto"/>
      </w:divBdr>
    </w:div>
    <w:div w:id="1683625553">
      <w:bodyDiv w:val="1"/>
      <w:marLeft w:val="0"/>
      <w:marRight w:val="0"/>
      <w:marTop w:val="0"/>
      <w:marBottom w:val="0"/>
      <w:divBdr>
        <w:top w:val="none" w:sz="0" w:space="0" w:color="auto"/>
        <w:left w:val="none" w:sz="0" w:space="0" w:color="auto"/>
        <w:bottom w:val="none" w:sz="0" w:space="0" w:color="auto"/>
        <w:right w:val="none" w:sz="0" w:space="0" w:color="auto"/>
      </w:divBdr>
    </w:div>
    <w:div w:id="1712877039">
      <w:bodyDiv w:val="1"/>
      <w:marLeft w:val="0"/>
      <w:marRight w:val="0"/>
      <w:marTop w:val="0"/>
      <w:marBottom w:val="0"/>
      <w:divBdr>
        <w:top w:val="none" w:sz="0" w:space="0" w:color="auto"/>
        <w:left w:val="none" w:sz="0" w:space="0" w:color="auto"/>
        <w:bottom w:val="none" w:sz="0" w:space="0" w:color="auto"/>
        <w:right w:val="none" w:sz="0" w:space="0" w:color="auto"/>
      </w:divBdr>
    </w:div>
    <w:div w:id="1714959890">
      <w:bodyDiv w:val="1"/>
      <w:marLeft w:val="0"/>
      <w:marRight w:val="0"/>
      <w:marTop w:val="0"/>
      <w:marBottom w:val="0"/>
      <w:divBdr>
        <w:top w:val="none" w:sz="0" w:space="0" w:color="auto"/>
        <w:left w:val="none" w:sz="0" w:space="0" w:color="auto"/>
        <w:bottom w:val="none" w:sz="0" w:space="0" w:color="auto"/>
        <w:right w:val="none" w:sz="0" w:space="0" w:color="auto"/>
      </w:divBdr>
    </w:div>
    <w:div w:id="1726105847">
      <w:bodyDiv w:val="1"/>
      <w:marLeft w:val="0"/>
      <w:marRight w:val="0"/>
      <w:marTop w:val="0"/>
      <w:marBottom w:val="0"/>
      <w:divBdr>
        <w:top w:val="none" w:sz="0" w:space="0" w:color="auto"/>
        <w:left w:val="none" w:sz="0" w:space="0" w:color="auto"/>
        <w:bottom w:val="none" w:sz="0" w:space="0" w:color="auto"/>
        <w:right w:val="none" w:sz="0" w:space="0" w:color="auto"/>
      </w:divBdr>
    </w:div>
    <w:div w:id="1733190057">
      <w:bodyDiv w:val="1"/>
      <w:marLeft w:val="0"/>
      <w:marRight w:val="0"/>
      <w:marTop w:val="0"/>
      <w:marBottom w:val="0"/>
      <w:divBdr>
        <w:top w:val="none" w:sz="0" w:space="0" w:color="auto"/>
        <w:left w:val="none" w:sz="0" w:space="0" w:color="auto"/>
        <w:bottom w:val="none" w:sz="0" w:space="0" w:color="auto"/>
        <w:right w:val="none" w:sz="0" w:space="0" w:color="auto"/>
      </w:divBdr>
    </w:div>
    <w:div w:id="1733310307">
      <w:bodyDiv w:val="1"/>
      <w:marLeft w:val="0"/>
      <w:marRight w:val="0"/>
      <w:marTop w:val="0"/>
      <w:marBottom w:val="0"/>
      <w:divBdr>
        <w:top w:val="none" w:sz="0" w:space="0" w:color="auto"/>
        <w:left w:val="none" w:sz="0" w:space="0" w:color="auto"/>
        <w:bottom w:val="none" w:sz="0" w:space="0" w:color="auto"/>
        <w:right w:val="none" w:sz="0" w:space="0" w:color="auto"/>
      </w:divBdr>
    </w:div>
    <w:div w:id="1754474009">
      <w:bodyDiv w:val="1"/>
      <w:marLeft w:val="0"/>
      <w:marRight w:val="0"/>
      <w:marTop w:val="0"/>
      <w:marBottom w:val="0"/>
      <w:divBdr>
        <w:top w:val="none" w:sz="0" w:space="0" w:color="auto"/>
        <w:left w:val="none" w:sz="0" w:space="0" w:color="auto"/>
        <w:bottom w:val="none" w:sz="0" w:space="0" w:color="auto"/>
        <w:right w:val="none" w:sz="0" w:space="0" w:color="auto"/>
      </w:divBdr>
    </w:div>
    <w:div w:id="1776705117">
      <w:bodyDiv w:val="1"/>
      <w:marLeft w:val="0"/>
      <w:marRight w:val="0"/>
      <w:marTop w:val="0"/>
      <w:marBottom w:val="0"/>
      <w:divBdr>
        <w:top w:val="none" w:sz="0" w:space="0" w:color="auto"/>
        <w:left w:val="none" w:sz="0" w:space="0" w:color="auto"/>
        <w:bottom w:val="none" w:sz="0" w:space="0" w:color="auto"/>
        <w:right w:val="none" w:sz="0" w:space="0" w:color="auto"/>
      </w:divBdr>
    </w:div>
    <w:div w:id="1777481960">
      <w:bodyDiv w:val="1"/>
      <w:marLeft w:val="0"/>
      <w:marRight w:val="0"/>
      <w:marTop w:val="0"/>
      <w:marBottom w:val="0"/>
      <w:divBdr>
        <w:top w:val="none" w:sz="0" w:space="0" w:color="auto"/>
        <w:left w:val="none" w:sz="0" w:space="0" w:color="auto"/>
        <w:bottom w:val="none" w:sz="0" w:space="0" w:color="auto"/>
        <w:right w:val="none" w:sz="0" w:space="0" w:color="auto"/>
      </w:divBdr>
    </w:div>
    <w:div w:id="1787046059">
      <w:bodyDiv w:val="1"/>
      <w:marLeft w:val="0"/>
      <w:marRight w:val="0"/>
      <w:marTop w:val="0"/>
      <w:marBottom w:val="0"/>
      <w:divBdr>
        <w:top w:val="none" w:sz="0" w:space="0" w:color="auto"/>
        <w:left w:val="none" w:sz="0" w:space="0" w:color="auto"/>
        <w:bottom w:val="none" w:sz="0" w:space="0" w:color="auto"/>
        <w:right w:val="none" w:sz="0" w:space="0" w:color="auto"/>
      </w:divBdr>
    </w:div>
    <w:div w:id="1787773033">
      <w:bodyDiv w:val="1"/>
      <w:marLeft w:val="0"/>
      <w:marRight w:val="0"/>
      <w:marTop w:val="0"/>
      <w:marBottom w:val="0"/>
      <w:divBdr>
        <w:top w:val="none" w:sz="0" w:space="0" w:color="auto"/>
        <w:left w:val="none" w:sz="0" w:space="0" w:color="auto"/>
        <w:bottom w:val="none" w:sz="0" w:space="0" w:color="auto"/>
        <w:right w:val="none" w:sz="0" w:space="0" w:color="auto"/>
      </w:divBdr>
    </w:div>
    <w:div w:id="1800997338">
      <w:bodyDiv w:val="1"/>
      <w:marLeft w:val="0"/>
      <w:marRight w:val="0"/>
      <w:marTop w:val="0"/>
      <w:marBottom w:val="0"/>
      <w:divBdr>
        <w:top w:val="none" w:sz="0" w:space="0" w:color="auto"/>
        <w:left w:val="none" w:sz="0" w:space="0" w:color="auto"/>
        <w:bottom w:val="none" w:sz="0" w:space="0" w:color="auto"/>
        <w:right w:val="none" w:sz="0" w:space="0" w:color="auto"/>
      </w:divBdr>
    </w:div>
    <w:div w:id="1814103978">
      <w:bodyDiv w:val="1"/>
      <w:marLeft w:val="0"/>
      <w:marRight w:val="0"/>
      <w:marTop w:val="0"/>
      <w:marBottom w:val="0"/>
      <w:divBdr>
        <w:top w:val="none" w:sz="0" w:space="0" w:color="auto"/>
        <w:left w:val="none" w:sz="0" w:space="0" w:color="auto"/>
        <w:bottom w:val="none" w:sz="0" w:space="0" w:color="auto"/>
        <w:right w:val="none" w:sz="0" w:space="0" w:color="auto"/>
      </w:divBdr>
    </w:div>
    <w:div w:id="1863011239">
      <w:bodyDiv w:val="1"/>
      <w:marLeft w:val="0"/>
      <w:marRight w:val="0"/>
      <w:marTop w:val="0"/>
      <w:marBottom w:val="0"/>
      <w:divBdr>
        <w:top w:val="none" w:sz="0" w:space="0" w:color="auto"/>
        <w:left w:val="none" w:sz="0" w:space="0" w:color="auto"/>
        <w:bottom w:val="none" w:sz="0" w:space="0" w:color="auto"/>
        <w:right w:val="none" w:sz="0" w:space="0" w:color="auto"/>
      </w:divBdr>
    </w:div>
    <w:div w:id="1863857261">
      <w:bodyDiv w:val="1"/>
      <w:marLeft w:val="0"/>
      <w:marRight w:val="0"/>
      <w:marTop w:val="0"/>
      <w:marBottom w:val="0"/>
      <w:divBdr>
        <w:top w:val="none" w:sz="0" w:space="0" w:color="auto"/>
        <w:left w:val="none" w:sz="0" w:space="0" w:color="auto"/>
        <w:bottom w:val="none" w:sz="0" w:space="0" w:color="auto"/>
        <w:right w:val="none" w:sz="0" w:space="0" w:color="auto"/>
      </w:divBdr>
    </w:div>
    <w:div w:id="1867718400">
      <w:bodyDiv w:val="1"/>
      <w:marLeft w:val="0"/>
      <w:marRight w:val="0"/>
      <w:marTop w:val="0"/>
      <w:marBottom w:val="0"/>
      <w:divBdr>
        <w:top w:val="none" w:sz="0" w:space="0" w:color="auto"/>
        <w:left w:val="none" w:sz="0" w:space="0" w:color="auto"/>
        <w:bottom w:val="none" w:sz="0" w:space="0" w:color="auto"/>
        <w:right w:val="none" w:sz="0" w:space="0" w:color="auto"/>
      </w:divBdr>
    </w:div>
    <w:div w:id="1868130673">
      <w:bodyDiv w:val="1"/>
      <w:marLeft w:val="0"/>
      <w:marRight w:val="0"/>
      <w:marTop w:val="0"/>
      <w:marBottom w:val="0"/>
      <w:divBdr>
        <w:top w:val="none" w:sz="0" w:space="0" w:color="auto"/>
        <w:left w:val="none" w:sz="0" w:space="0" w:color="auto"/>
        <w:bottom w:val="none" w:sz="0" w:space="0" w:color="auto"/>
        <w:right w:val="none" w:sz="0" w:space="0" w:color="auto"/>
      </w:divBdr>
    </w:div>
    <w:div w:id="1871380994">
      <w:bodyDiv w:val="1"/>
      <w:marLeft w:val="0"/>
      <w:marRight w:val="0"/>
      <w:marTop w:val="0"/>
      <w:marBottom w:val="0"/>
      <w:divBdr>
        <w:top w:val="none" w:sz="0" w:space="0" w:color="auto"/>
        <w:left w:val="none" w:sz="0" w:space="0" w:color="auto"/>
        <w:bottom w:val="none" w:sz="0" w:space="0" w:color="auto"/>
        <w:right w:val="none" w:sz="0" w:space="0" w:color="auto"/>
      </w:divBdr>
    </w:div>
    <w:div w:id="1872037455">
      <w:bodyDiv w:val="1"/>
      <w:marLeft w:val="0"/>
      <w:marRight w:val="0"/>
      <w:marTop w:val="0"/>
      <w:marBottom w:val="0"/>
      <w:divBdr>
        <w:top w:val="none" w:sz="0" w:space="0" w:color="auto"/>
        <w:left w:val="none" w:sz="0" w:space="0" w:color="auto"/>
        <w:bottom w:val="none" w:sz="0" w:space="0" w:color="auto"/>
        <w:right w:val="none" w:sz="0" w:space="0" w:color="auto"/>
      </w:divBdr>
    </w:div>
    <w:div w:id="1873373323">
      <w:bodyDiv w:val="1"/>
      <w:marLeft w:val="0"/>
      <w:marRight w:val="0"/>
      <w:marTop w:val="0"/>
      <w:marBottom w:val="0"/>
      <w:divBdr>
        <w:top w:val="none" w:sz="0" w:space="0" w:color="auto"/>
        <w:left w:val="none" w:sz="0" w:space="0" w:color="auto"/>
        <w:bottom w:val="none" w:sz="0" w:space="0" w:color="auto"/>
        <w:right w:val="none" w:sz="0" w:space="0" w:color="auto"/>
      </w:divBdr>
    </w:div>
    <w:div w:id="1875455674">
      <w:bodyDiv w:val="1"/>
      <w:marLeft w:val="0"/>
      <w:marRight w:val="0"/>
      <w:marTop w:val="0"/>
      <w:marBottom w:val="0"/>
      <w:divBdr>
        <w:top w:val="none" w:sz="0" w:space="0" w:color="auto"/>
        <w:left w:val="none" w:sz="0" w:space="0" w:color="auto"/>
        <w:bottom w:val="none" w:sz="0" w:space="0" w:color="auto"/>
        <w:right w:val="none" w:sz="0" w:space="0" w:color="auto"/>
      </w:divBdr>
    </w:div>
    <w:div w:id="1897357819">
      <w:bodyDiv w:val="1"/>
      <w:marLeft w:val="0"/>
      <w:marRight w:val="0"/>
      <w:marTop w:val="0"/>
      <w:marBottom w:val="0"/>
      <w:divBdr>
        <w:top w:val="none" w:sz="0" w:space="0" w:color="auto"/>
        <w:left w:val="none" w:sz="0" w:space="0" w:color="auto"/>
        <w:bottom w:val="none" w:sz="0" w:space="0" w:color="auto"/>
        <w:right w:val="none" w:sz="0" w:space="0" w:color="auto"/>
      </w:divBdr>
    </w:div>
    <w:div w:id="1912307085">
      <w:bodyDiv w:val="1"/>
      <w:marLeft w:val="0"/>
      <w:marRight w:val="0"/>
      <w:marTop w:val="0"/>
      <w:marBottom w:val="0"/>
      <w:divBdr>
        <w:top w:val="none" w:sz="0" w:space="0" w:color="auto"/>
        <w:left w:val="none" w:sz="0" w:space="0" w:color="auto"/>
        <w:bottom w:val="none" w:sz="0" w:space="0" w:color="auto"/>
        <w:right w:val="none" w:sz="0" w:space="0" w:color="auto"/>
      </w:divBdr>
    </w:div>
    <w:div w:id="1915430465">
      <w:bodyDiv w:val="1"/>
      <w:marLeft w:val="0"/>
      <w:marRight w:val="0"/>
      <w:marTop w:val="0"/>
      <w:marBottom w:val="0"/>
      <w:divBdr>
        <w:top w:val="none" w:sz="0" w:space="0" w:color="auto"/>
        <w:left w:val="none" w:sz="0" w:space="0" w:color="auto"/>
        <w:bottom w:val="none" w:sz="0" w:space="0" w:color="auto"/>
        <w:right w:val="none" w:sz="0" w:space="0" w:color="auto"/>
      </w:divBdr>
    </w:div>
    <w:div w:id="1921406940">
      <w:bodyDiv w:val="1"/>
      <w:marLeft w:val="0"/>
      <w:marRight w:val="0"/>
      <w:marTop w:val="0"/>
      <w:marBottom w:val="0"/>
      <w:divBdr>
        <w:top w:val="none" w:sz="0" w:space="0" w:color="auto"/>
        <w:left w:val="none" w:sz="0" w:space="0" w:color="auto"/>
        <w:bottom w:val="none" w:sz="0" w:space="0" w:color="auto"/>
        <w:right w:val="none" w:sz="0" w:space="0" w:color="auto"/>
      </w:divBdr>
    </w:div>
    <w:div w:id="1923951208">
      <w:bodyDiv w:val="1"/>
      <w:marLeft w:val="0"/>
      <w:marRight w:val="0"/>
      <w:marTop w:val="0"/>
      <w:marBottom w:val="0"/>
      <w:divBdr>
        <w:top w:val="none" w:sz="0" w:space="0" w:color="auto"/>
        <w:left w:val="none" w:sz="0" w:space="0" w:color="auto"/>
        <w:bottom w:val="none" w:sz="0" w:space="0" w:color="auto"/>
        <w:right w:val="none" w:sz="0" w:space="0" w:color="auto"/>
      </w:divBdr>
    </w:div>
    <w:div w:id="1928927772">
      <w:bodyDiv w:val="1"/>
      <w:marLeft w:val="0"/>
      <w:marRight w:val="0"/>
      <w:marTop w:val="0"/>
      <w:marBottom w:val="0"/>
      <w:divBdr>
        <w:top w:val="none" w:sz="0" w:space="0" w:color="auto"/>
        <w:left w:val="none" w:sz="0" w:space="0" w:color="auto"/>
        <w:bottom w:val="none" w:sz="0" w:space="0" w:color="auto"/>
        <w:right w:val="none" w:sz="0" w:space="0" w:color="auto"/>
      </w:divBdr>
    </w:div>
    <w:div w:id="1933706341">
      <w:bodyDiv w:val="1"/>
      <w:marLeft w:val="0"/>
      <w:marRight w:val="0"/>
      <w:marTop w:val="0"/>
      <w:marBottom w:val="0"/>
      <w:divBdr>
        <w:top w:val="none" w:sz="0" w:space="0" w:color="auto"/>
        <w:left w:val="none" w:sz="0" w:space="0" w:color="auto"/>
        <w:bottom w:val="none" w:sz="0" w:space="0" w:color="auto"/>
        <w:right w:val="none" w:sz="0" w:space="0" w:color="auto"/>
      </w:divBdr>
    </w:div>
    <w:div w:id="1935363439">
      <w:bodyDiv w:val="1"/>
      <w:marLeft w:val="0"/>
      <w:marRight w:val="0"/>
      <w:marTop w:val="0"/>
      <w:marBottom w:val="0"/>
      <w:divBdr>
        <w:top w:val="none" w:sz="0" w:space="0" w:color="auto"/>
        <w:left w:val="none" w:sz="0" w:space="0" w:color="auto"/>
        <w:bottom w:val="none" w:sz="0" w:space="0" w:color="auto"/>
        <w:right w:val="none" w:sz="0" w:space="0" w:color="auto"/>
      </w:divBdr>
    </w:div>
    <w:div w:id="1941449548">
      <w:bodyDiv w:val="1"/>
      <w:marLeft w:val="0"/>
      <w:marRight w:val="0"/>
      <w:marTop w:val="0"/>
      <w:marBottom w:val="0"/>
      <w:divBdr>
        <w:top w:val="none" w:sz="0" w:space="0" w:color="auto"/>
        <w:left w:val="none" w:sz="0" w:space="0" w:color="auto"/>
        <w:bottom w:val="none" w:sz="0" w:space="0" w:color="auto"/>
        <w:right w:val="none" w:sz="0" w:space="0" w:color="auto"/>
      </w:divBdr>
    </w:div>
    <w:div w:id="1977906063">
      <w:bodyDiv w:val="1"/>
      <w:marLeft w:val="0"/>
      <w:marRight w:val="0"/>
      <w:marTop w:val="0"/>
      <w:marBottom w:val="0"/>
      <w:divBdr>
        <w:top w:val="none" w:sz="0" w:space="0" w:color="auto"/>
        <w:left w:val="none" w:sz="0" w:space="0" w:color="auto"/>
        <w:bottom w:val="none" w:sz="0" w:space="0" w:color="auto"/>
        <w:right w:val="none" w:sz="0" w:space="0" w:color="auto"/>
      </w:divBdr>
    </w:div>
    <w:div w:id="1984113813">
      <w:bodyDiv w:val="1"/>
      <w:marLeft w:val="0"/>
      <w:marRight w:val="0"/>
      <w:marTop w:val="0"/>
      <w:marBottom w:val="0"/>
      <w:divBdr>
        <w:top w:val="none" w:sz="0" w:space="0" w:color="auto"/>
        <w:left w:val="none" w:sz="0" w:space="0" w:color="auto"/>
        <w:bottom w:val="none" w:sz="0" w:space="0" w:color="auto"/>
        <w:right w:val="none" w:sz="0" w:space="0" w:color="auto"/>
      </w:divBdr>
    </w:div>
    <w:div w:id="1987052392">
      <w:bodyDiv w:val="1"/>
      <w:marLeft w:val="0"/>
      <w:marRight w:val="0"/>
      <w:marTop w:val="0"/>
      <w:marBottom w:val="0"/>
      <w:divBdr>
        <w:top w:val="none" w:sz="0" w:space="0" w:color="auto"/>
        <w:left w:val="none" w:sz="0" w:space="0" w:color="auto"/>
        <w:bottom w:val="none" w:sz="0" w:space="0" w:color="auto"/>
        <w:right w:val="none" w:sz="0" w:space="0" w:color="auto"/>
      </w:divBdr>
    </w:div>
    <w:div w:id="2003466953">
      <w:bodyDiv w:val="1"/>
      <w:marLeft w:val="0"/>
      <w:marRight w:val="0"/>
      <w:marTop w:val="0"/>
      <w:marBottom w:val="0"/>
      <w:divBdr>
        <w:top w:val="none" w:sz="0" w:space="0" w:color="auto"/>
        <w:left w:val="none" w:sz="0" w:space="0" w:color="auto"/>
        <w:bottom w:val="none" w:sz="0" w:space="0" w:color="auto"/>
        <w:right w:val="none" w:sz="0" w:space="0" w:color="auto"/>
      </w:divBdr>
    </w:div>
    <w:div w:id="2036230100">
      <w:bodyDiv w:val="1"/>
      <w:marLeft w:val="0"/>
      <w:marRight w:val="0"/>
      <w:marTop w:val="0"/>
      <w:marBottom w:val="0"/>
      <w:divBdr>
        <w:top w:val="none" w:sz="0" w:space="0" w:color="auto"/>
        <w:left w:val="none" w:sz="0" w:space="0" w:color="auto"/>
        <w:bottom w:val="none" w:sz="0" w:space="0" w:color="auto"/>
        <w:right w:val="none" w:sz="0" w:space="0" w:color="auto"/>
      </w:divBdr>
    </w:div>
    <w:div w:id="2041274330">
      <w:bodyDiv w:val="1"/>
      <w:marLeft w:val="0"/>
      <w:marRight w:val="0"/>
      <w:marTop w:val="0"/>
      <w:marBottom w:val="0"/>
      <w:divBdr>
        <w:top w:val="none" w:sz="0" w:space="0" w:color="auto"/>
        <w:left w:val="none" w:sz="0" w:space="0" w:color="auto"/>
        <w:bottom w:val="none" w:sz="0" w:space="0" w:color="auto"/>
        <w:right w:val="none" w:sz="0" w:space="0" w:color="auto"/>
      </w:divBdr>
    </w:div>
    <w:div w:id="2041321797">
      <w:bodyDiv w:val="1"/>
      <w:marLeft w:val="0"/>
      <w:marRight w:val="0"/>
      <w:marTop w:val="0"/>
      <w:marBottom w:val="0"/>
      <w:divBdr>
        <w:top w:val="none" w:sz="0" w:space="0" w:color="auto"/>
        <w:left w:val="none" w:sz="0" w:space="0" w:color="auto"/>
        <w:bottom w:val="none" w:sz="0" w:space="0" w:color="auto"/>
        <w:right w:val="none" w:sz="0" w:space="0" w:color="auto"/>
      </w:divBdr>
    </w:div>
    <w:div w:id="2041393528">
      <w:bodyDiv w:val="1"/>
      <w:marLeft w:val="0"/>
      <w:marRight w:val="0"/>
      <w:marTop w:val="0"/>
      <w:marBottom w:val="0"/>
      <w:divBdr>
        <w:top w:val="none" w:sz="0" w:space="0" w:color="auto"/>
        <w:left w:val="none" w:sz="0" w:space="0" w:color="auto"/>
        <w:bottom w:val="none" w:sz="0" w:space="0" w:color="auto"/>
        <w:right w:val="none" w:sz="0" w:space="0" w:color="auto"/>
      </w:divBdr>
    </w:div>
    <w:div w:id="2058622975">
      <w:bodyDiv w:val="1"/>
      <w:marLeft w:val="0"/>
      <w:marRight w:val="0"/>
      <w:marTop w:val="0"/>
      <w:marBottom w:val="0"/>
      <w:divBdr>
        <w:top w:val="none" w:sz="0" w:space="0" w:color="auto"/>
        <w:left w:val="none" w:sz="0" w:space="0" w:color="auto"/>
        <w:bottom w:val="none" w:sz="0" w:space="0" w:color="auto"/>
        <w:right w:val="none" w:sz="0" w:space="0" w:color="auto"/>
      </w:divBdr>
    </w:div>
    <w:div w:id="2069527040">
      <w:bodyDiv w:val="1"/>
      <w:marLeft w:val="0"/>
      <w:marRight w:val="0"/>
      <w:marTop w:val="0"/>
      <w:marBottom w:val="0"/>
      <w:divBdr>
        <w:top w:val="none" w:sz="0" w:space="0" w:color="auto"/>
        <w:left w:val="none" w:sz="0" w:space="0" w:color="auto"/>
        <w:bottom w:val="none" w:sz="0" w:space="0" w:color="auto"/>
        <w:right w:val="none" w:sz="0" w:space="0" w:color="auto"/>
      </w:divBdr>
    </w:div>
    <w:div w:id="2114936095">
      <w:bodyDiv w:val="1"/>
      <w:marLeft w:val="0"/>
      <w:marRight w:val="0"/>
      <w:marTop w:val="0"/>
      <w:marBottom w:val="0"/>
      <w:divBdr>
        <w:top w:val="none" w:sz="0" w:space="0" w:color="auto"/>
        <w:left w:val="none" w:sz="0" w:space="0" w:color="auto"/>
        <w:bottom w:val="none" w:sz="0" w:space="0" w:color="auto"/>
        <w:right w:val="none" w:sz="0" w:space="0" w:color="auto"/>
      </w:divBdr>
    </w:div>
    <w:div w:id="2124184235">
      <w:bodyDiv w:val="1"/>
      <w:marLeft w:val="0"/>
      <w:marRight w:val="0"/>
      <w:marTop w:val="0"/>
      <w:marBottom w:val="0"/>
      <w:divBdr>
        <w:top w:val="none" w:sz="0" w:space="0" w:color="auto"/>
        <w:left w:val="none" w:sz="0" w:space="0" w:color="auto"/>
        <w:bottom w:val="none" w:sz="0" w:space="0" w:color="auto"/>
        <w:right w:val="none" w:sz="0" w:space="0" w:color="auto"/>
      </w:divBdr>
    </w:div>
    <w:div w:id="2126078560">
      <w:bodyDiv w:val="1"/>
      <w:marLeft w:val="0"/>
      <w:marRight w:val="0"/>
      <w:marTop w:val="0"/>
      <w:marBottom w:val="0"/>
      <w:divBdr>
        <w:top w:val="none" w:sz="0" w:space="0" w:color="auto"/>
        <w:left w:val="none" w:sz="0" w:space="0" w:color="auto"/>
        <w:bottom w:val="none" w:sz="0" w:space="0" w:color="auto"/>
        <w:right w:val="none" w:sz="0" w:space="0" w:color="auto"/>
      </w:divBdr>
    </w:div>
    <w:div w:id="2138063481">
      <w:bodyDiv w:val="1"/>
      <w:marLeft w:val="0"/>
      <w:marRight w:val="0"/>
      <w:marTop w:val="0"/>
      <w:marBottom w:val="0"/>
      <w:divBdr>
        <w:top w:val="none" w:sz="0" w:space="0" w:color="auto"/>
        <w:left w:val="none" w:sz="0" w:space="0" w:color="auto"/>
        <w:bottom w:val="none" w:sz="0" w:space="0" w:color="auto"/>
        <w:right w:val="none" w:sz="0" w:space="0" w:color="auto"/>
      </w:divBdr>
    </w:div>
    <w:div w:id="2145074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E02F15-F556-4FFF-B2F2-C6AB4B0E4A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985</TotalTime>
  <Pages>8</Pages>
  <Words>1567</Words>
  <Characters>8936</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Parth Kapadia</dc:creator>
  <cp:keywords/>
  <dc:description/>
  <cp:lastModifiedBy>Kenal Patel</cp:lastModifiedBy>
  <cp:revision>17</cp:revision>
  <dcterms:created xsi:type="dcterms:W3CDTF">2024-11-21T06:21:00Z</dcterms:created>
  <dcterms:modified xsi:type="dcterms:W3CDTF">2026-06-03T13:34:00Z</dcterms:modified>
</cp:coreProperties>
</file>