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99796" w14:textId="002A360F" w:rsidR="004701B9" w:rsidRDefault="00573377">
      <w:pPr>
        <w:rPr>
          <w:rFonts w:asciiTheme="minorHAnsi" w:eastAsia="Times New Roman" w:hAnsiTheme="minorHAnsi" w:cstheme="minorHAnsi"/>
          <w:b/>
          <w:bCs/>
          <w:color w:val="00B050"/>
          <w:sz w:val="32"/>
          <w:szCs w:val="32"/>
        </w:rPr>
      </w:pPr>
      <w:r>
        <w:rPr>
          <w:rFonts w:asciiTheme="minorHAnsi" w:hAnsiTheme="minorHAnsi" w:cstheme="minorHAnsi"/>
          <w:noProof/>
          <w:color w:val="00B050"/>
          <w:sz w:val="32"/>
          <w:szCs w:val="32"/>
        </w:rPr>
        <w:drawing>
          <wp:anchor distT="0" distB="0" distL="114300" distR="114300" simplePos="0" relativeHeight="251663360" behindDoc="0" locked="0" layoutInCell="1" allowOverlap="1" wp14:anchorId="6E6891AC" wp14:editId="5BF84F8D">
            <wp:simplePos x="0" y="0"/>
            <wp:positionH relativeFrom="column">
              <wp:posOffset>-962503</wp:posOffset>
            </wp:positionH>
            <wp:positionV relativeFrom="paragraph">
              <wp:posOffset>-1244600</wp:posOffset>
            </wp:positionV>
            <wp:extent cx="7600026" cy="10787830"/>
            <wp:effectExtent l="0" t="0" r="1270" b="0"/>
            <wp:wrapNone/>
            <wp:docPr id="17992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9677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00026" cy="10787830"/>
                    </a:xfrm>
                    <a:prstGeom prst="rect">
                      <a:avLst/>
                    </a:prstGeom>
                  </pic:spPr>
                </pic:pic>
              </a:graphicData>
            </a:graphic>
            <wp14:sizeRelH relativeFrom="page">
              <wp14:pctWidth>0</wp14:pctWidth>
            </wp14:sizeRelH>
            <wp14:sizeRelV relativeFrom="page">
              <wp14:pctHeight>0</wp14:pctHeight>
            </wp14:sizeRelV>
          </wp:anchor>
        </w:drawing>
      </w:r>
      <w:r w:rsidR="004701B9">
        <w:rPr>
          <w:rFonts w:asciiTheme="minorHAnsi" w:hAnsiTheme="minorHAnsi" w:cstheme="minorHAnsi"/>
          <w:color w:val="00B050"/>
          <w:sz w:val="32"/>
          <w:szCs w:val="32"/>
        </w:rPr>
        <w:br w:type="page"/>
      </w:r>
    </w:p>
    <w:sdt>
      <w:sdtPr>
        <w:rPr>
          <w:rFonts w:ascii="Calibri" w:eastAsia="Calibri" w:hAnsi="Calibri"/>
          <w:b w:val="0"/>
          <w:bCs w:val="0"/>
          <w:color w:val="auto"/>
          <w:sz w:val="24"/>
          <w:szCs w:val="24"/>
        </w:rPr>
        <w:id w:val="580802221"/>
        <w:docPartObj>
          <w:docPartGallery w:val="Table of Contents"/>
          <w:docPartUnique/>
        </w:docPartObj>
      </w:sdtPr>
      <w:sdtEndPr>
        <w:rPr>
          <w:noProof/>
        </w:rPr>
      </w:sdtEndPr>
      <w:sdtContent>
        <w:p w14:paraId="069A1E3F" w14:textId="34F09909" w:rsidR="005F4DDD" w:rsidRPr="000D018A" w:rsidRDefault="005F4DDD" w:rsidP="005F4DDD">
          <w:pPr>
            <w:pStyle w:val="TOCHeading"/>
            <w:jc w:val="center"/>
            <w:rPr>
              <w:color w:val="00B050"/>
              <w:sz w:val="40"/>
              <w:szCs w:val="40"/>
            </w:rPr>
          </w:pPr>
          <w:r w:rsidRPr="000D018A">
            <w:rPr>
              <w:color w:val="00B050"/>
              <w:sz w:val="40"/>
              <w:szCs w:val="40"/>
            </w:rPr>
            <w:t>Index</w:t>
          </w:r>
        </w:p>
        <w:p w14:paraId="32CBEE2C" w14:textId="77777777" w:rsidR="005F4DDD" w:rsidRPr="005F4DDD" w:rsidRDefault="005F4DDD" w:rsidP="005F4DDD"/>
        <w:p w14:paraId="4AEB331D" w14:textId="6032A37B" w:rsidR="000D018A" w:rsidRPr="000D018A" w:rsidRDefault="005F4DDD"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r w:rsidRPr="005F4DDD">
            <w:rPr>
              <w:color w:val="002060"/>
            </w:rPr>
            <w:fldChar w:fldCharType="begin"/>
          </w:r>
          <w:r w:rsidRPr="005F4DDD">
            <w:rPr>
              <w:color w:val="002060"/>
            </w:rPr>
            <w:instrText xml:space="preserve"> TOC \o "1-3" \h \z \u </w:instrText>
          </w:r>
          <w:r w:rsidRPr="005F4DDD">
            <w:rPr>
              <w:color w:val="002060"/>
            </w:rPr>
            <w:fldChar w:fldCharType="separate"/>
          </w:r>
          <w:hyperlink w:anchor="_Toc183525871" w:history="1">
            <w:r w:rsidR="000D018A" w:rsidRPr="000D018A">
              <w:rPr>
                <w:rStyle w:val="Hyperlink"/>
                <w:rFonts w:ascii="Wingdings" w:hAnsi="Wingdings" w:cstheme="minorHAnsi"/>
                <w:b/>
                <w:bCs/>
                <w:noProof/>
                <w:color w:val="1F3864" w:themeColor="accent1" w:themeShade="80"/>
              </w:rPr>
              <w:t></w:t>
            </w:r>
            <w:r w:rsidR="000D018A"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000D018A" w:rsidRPr="000D018A">
              <w:rPr>
                <w:rStyle w:val="Hyperlink"/>
                <w:rFonts w:cstheme="minorHAnsi"/>
                <w:b/>
                <w:bCs/>
                <w:noProof/>
                <w:color w:val="1F3864" w:themeColor="accent1" w:themeShade="80"/>
              </w:rPr>
              <w:t>Introduction:</w:t>
            </w:r>
            <w:r w:rsidR="000D018A" w:rsidRPr="000D018A">
              <w:rPr>
                <w:b/>
                <w:bCs/>
                <w:noProof/>
                <w:webHidden/>
                <w:color w:val="1F3864" w:themeColor="accent1" w:themeShade="80"/>
              </w:rPr>
              <w:tab/>
            </w:r>
            <w:r w:rsidR="000D018A" w:rsidRPr="000D018A">
              <w:rPr>
                <w:b/>
                <w:bCs/>
                <w:noProof/>
                <w:webHidden/>
                <w:color w:val="1F3864" w:themeColor="accent1" w:themeShade="80"/>
              </w:rPr>
              <w:fldChar w:fldCharType="begin"/>
            </w:r>
            <w:r w:rsidR="000D018A" w:rsidRPr="000D018A">
              <w:rPr>
                <w:b/>
                <w:bCs/>
                <w:noProof/>
                <w:webHidden/>
                <w:color w:val="1F3864" w:themeColor="accent1" w:themeShade="80"/>
              </w:rPr>
              <w:instrText xml:space="preserve"> PAGEREF _Toc183525871 \h </w:instrText>
            </w:r>
            <w:r w:rsidR="000D018A" w:rsidRPr="000D018A">
              <w:rPr>
                <w:b/>
                <w:bCs/>
                <w:noProof/>
                <w:webHidden/>
                <w:color w:val="1F3864" w:themeColor="accent1" w:themeShade="80"/>
              </w:rPr>
            </w:r>
            <w:r w:rsidR="000D018A" w:rsidRPr="000D018A">
              <w:rPr>
                <w:b/>
                <w:bCs/>
                <w:noProof/>
                <w:webHidden/>
                <w:color w:val="1F3864" w:themeColor="accent1" w:themeShade="80"/>
              </w:rPr>
              <w:fldChar w:fldCharType="separate"/>
            </w:r>
            <w:r w:rsidR="000D018A" w:rsidRPr="000D018A">
              <w:rPr>
                <w:b/>
                <w:bCs/>
                <w:noProof/>
                <w:webHidden/>
                <w:color w:val="1F3864" w:themeColor="accent1" w:themeShade="80"/>
              </w:rPr>
              <w:t>3</w:t>
            </w:r>
            <w:r w:rsidR="000D018A" w:rsidRPr="000D018A">
              <w:rPr>
                <w:b/>
                <w:bCs/>
                <w:noProof/>
                <w:webHidden/>
                <w:color w:val="1F3864" w:themeColor="accent1" w:themeShade="80"/>
              </w:rPr>
              <w:fldChar w:fldCharType="end"/>
            </w:r>
          </w:hyperlink>
        </w:p>
        <w:p w14:paraId="3C14C0DE" w14:textId="761A086E"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2"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Scope:</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_Toc183525872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3</w:t>
            </w:r>
            <w:r w:rsidRPr="000D018A">
              <w:rPr>
                <w:b/>
                <w:bCs/>
                <w:noProof/>
                <w:webHidden/>
                <w:color w:val="1F3864" w:themeColor="accent1" w:themeShade="80"/>
              </w:rPr>
              <w:fldChar w:fldCharType="end"/>
            </w:r>
          </w:hyperlink>
        </w:p>
        <w:p w14:paraId="0337DC9E" w14:textId="61973143"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3"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Environmental Commitment:</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_Toc183525873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3</w:t>
            </w:r>
            <w:r w:rsidRPr="000D018A">
              <w:rPr>
                <w:b/>
                <w:bCs/>
                <w:noProof/>
                <w:webHidden/>
                <w:color w:val="1F3864" w:themeColor="accent1" w:themeShade="80"/>
              </w:rPr>
              <w:fldChar w:fldCharType="end"/>
            </w:r>
          </w:hyperlink>
        </w:p>
        <w:p w14:paraId="11175651" w14:textId="6AE1FF58"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4"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Quantitative Targets:</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_Toc183525874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5</w:t>
            </w:r>
            <w:r w:rsidRPr="000D018A">
              <w:rPr>
                <w:b/>
                <w:bCs/>
                <w:noProof/>
                <w:webHidden/>
                <w:color w:val="1F3864" w:themeColor="accent1" w:themeShade="80"/>
              </w:rPr>
              <w:fldChar w:fldCharType="end"/>
            </w:r>
          </w:hyperlink>
        </w:p>
        <w:p w14:paraId="47572EC1" w14:textId="287468E7"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5"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Action Framework:</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_Toc183525875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6</w:t>
            </w:r>
            <w:r w:rsidRPr="000D018A">
              <w:rPr>
                <w:b/>
                <w:bCs/>
                <w:noProof/>
                <w:webHidden/>
                <w:color w:val="1F3864" w:themeColor="accent1" w:themeShade="80"/>
              </w:rPr>
              <w:fldChar w:fldCharType="end"/>
            </w:r>
          </w:hyperlink>
        </w:p>
        <w:p w14:paraId="76A97DF9" w14:textId="41335E5D"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6"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Roles and Responsibilities:</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_Toc183525876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6</w:t>
            </w:r>
            <w:r w:rsidRPr="000D018A">
              <w:rPr>
                <w:b/>
                <w:bCs/>
                <w:noProof/>
                <w:webHidden/>
                <w:color w:val="1F3864" w:themeColor="accent1" w:themeShade="80"/>
              </w:rPr>
              <w:fldChar w:fldCharType="end"/>
            </w:r>
          </w:hyperlink>
        </w:p>
        <w:p w14:paraId="5F52ADD2" w14:textId="4ED4254E"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7"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Monitoring and Reporting:</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_Toc183525877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7</w:t>
            </w:r>
            <w:r w:rsidRPr="000D018A">
              <w:rPr>
                <w:b/>
                <w:bCs/>
                <w:noProof/>
                <w:webHidden/>
                <w:color w:val="1F3864" w:themeColor="accent1" w:themeShade="80"/>
              </w:rPr>
              <w:fldChar w:fldCharType="end"/>
            </w:r>
          </w:hyperlink>
        </w:p>
        <w:p w14:paraId="01E32E94" w14:textId="313A123C"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8"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Communication and Transparency:</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_Toc183525878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7</w:t>
            </w:r>
            <w:r w:rsidRPr="000D018A">
              <w:rPr>
                <w:b/>
                <w:bCs/>
                <w:noProof/>
                <w:webHidden/>
                <w:color w:val="1F3864" w:themeColor="accent1" w:themeShade="80"/>
              </w:rPr>
              <w:fldChar w:fldCharType="end"/>
            </w:r>
          </w:hyperlink>
        </w:p>
        <w:p w14:paraId="037E9CB7" w14:textId="255685E3"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79"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Continuous Improvement:</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_Toc183525879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7</w:t>
            </w:r>
            <w:r w:rsidRPr="000D018A">
              <w:rPr>
                <w:b/>
                <w:bCs/>
                <w:noProof/>
                <w:webHidden/>
                <w:color w:val="1F3864" w:themeColor="accent1" w:themeShade="80"/>
              </w:rPr>
              <w:fldChar w:fldCharType="end"/>
            </w:r>
          </w:hyperlink>
        </w:p>
        <w:p w14:paraId="2B4ECDC2" w14:textId="43A60736"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80"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SDGs (Sustainable Development Goals) Covered in the Environmental Policy</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_Toc183525880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7</w:t>
            </w:r>
            <w:r w:rsidRPr="000D018A">
              <w:rPr>
                <w:b/>
                <w:bCs/>
                <w:noProof/>
                <w:webHidden/>
                <w:color w:val="1F3864" w:themeColor="accent1" w:themeShade="80"/>
              </w:rPr>
              <w:fldChar w:fldCharType="end"/>
            </w:r>
          </w:hyperlink>
        </w:p>
        <w:p w14:paraId="09385B92" w14:textId="02BD693D"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81"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Review:</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_Toc183525881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8</w:t>
            </w:r>
            <w:r w:rsidRPr="000D018A">
              <w:rPr>
                <w:b/>
                <w:bCs/>
                <w:noProof/>
                <w:webHidden/>
                <w:color w:val="1F3864" w:themeColor="accent1" w:themeShade="80"/>
              </w:rPr>
              <w:fldChar w:fldCharType="end"/>
            </w:r>
          </w:hyperlink>
        </w:p>
        <w:p w14:paraId="521D9AEF" w14:textId="28FC3D36" w:rsidR="000D018A" w:rsidRPr="000D018A" w:rsidRDefault="000D018A" w:rsidP="000D018A">
          <w:pPr>
            <w:pStyle w:val="TOC1"/>
            <w:tabs>
              <w:tab w:val="left" w:pos="440"/>
              <w:tab w:val="right" w:leader="dot" w:pos="9016"/>
            </w:tabs>
            <w:spacing w:line="360" w:lineRule="auto"/>
            <w:rPr>
              <w:rFonts w:asciiTheme="minorHAnsi" w:eastAsiaTheme="minorEastAsia" w:hAnsiTheme="minorHAnsi" w:cstheme="minorBidi"/>
              <w:b/>
              <w:bCs/>
              <w:noProof/>
              <w:color w:val="1F3864" w:themeColor="accent1" w:themeShade="80"/>
              <w:kern w:val="2"/>
              <w:sz w:val="22"/>
              <w:szCs w:val="22"/>
              <w:lang w:bidi="gu-IN"/>
              <w14:ligatures w14:val="standardContextual"/>
            </w:rPr>
          </w:pPr>
          <w:hyperlink w:anchor="_Toc183525882" w:history="1">
            <w:r w:rsidRPr="000D018A">
              <w:rPr>
                <w:rStyle w:val="Hyperlink"/>
                <w:rFonts w:ascii="Wingdings" w:hAnsi="Wingdings" w:cstheme="minorHAnsi"/>
                <w:b/>
                <w:bCs/>
                <w:noProof/>
                <w:color w:val="1F3864" w:themeColor="accent1" w:themeShade="80"/>
              </w:rPr>
              <w:t></w:t>
            </w:r>
            <w:r w:rsidRPr="000D018A">
              <w:rPr>
                <w:rFonts w:asciiTheme="minorHAnsi" w:eastAsiaTheme="minorEastAsia" w:hAnsiTheme="minorHAnsi" w:cstheme="minorBidi"/>
                <w:b/>
                <w:bCs/>
                <w:noProof/>
                <w:color w:val="1F3864" w:themeColor="accent1" w:themeShade="80"/>
                <w:kern w:val="2"/>
                <w:sz w:val="22"/>
                <w:szCs w:val="22"/>
                <w:lang w:bidi="gu-IN"/>
                <w14:ligatures w14:val="standardContextual"/>
              </w:rPr>
              <w:tab/>
            </w:r>
            <w:r w:rsidRPr="000D018A">
              <w:rPr>
                <w:rStyle w:val="Hyperlink"/>
                <w:rFonts w:cstheme="minorHAnsi"/>
                <w:b/>
                <w:bCs/>
                <w:noProof/>
                <w:color w:val="1F3864" w:themeColor="accent1" w:themeShade="80"/>
              </w:rPr>
              <w:t>Employee Acknowledgement – Waaree Energies Ltd.(Group) Environmental Policy</w:t>
            </w:r>
            <w:r w:rsidRPr="000D018A">
              <w:rPr>
                <w:b/>
                <w:bCs/>
                <w:noProof/>
                <w:webHidden/>
                <w:color w:val="1F3864" w:themeColor="accent1" w:themeShade="80"/>
              </w:rPr>
              <w:tab/>
            </w:r>
            <w:r w:rsidRPr="000D018A">
              <w:rPr>
                <w:b/>
                <w:bCs/>
                <w:noProof/>
                <w:webHidden/>
                <w:color w:val="1F3864" w:themeColor="accent1" w:themeShade="80"/>
              </w:rPr>
              <w:fldChar w:fldCharType="begin"/>
            </w:r>
            <w:r w:rsidRPr="000D018A">
              <w:rPr>
                <w:b/>
                <w:bCs/>
                <w:noProof/>
                <w:webHidden/>
                <w:color w:val="1F3864" w:themeColor="accent1" w:themeShade="80"/>
              </w:rPr>
              <w:instrText xml:space="preserve"> PAGEREF _Toc183525882 \h </w:instrText>
            </w:r>
            <w:r w:rsidRPr="000D018A">
              <w:rPr>
                <w:b/>
                <w:bCs/>
                <w:noProof/>
                <w:webHidden/>
                <w:color w:val="1F3864" w:themeColor="accent1" w:themeShade="80"/>
              </w:rPr>
            </w:r>
            <w:r w:rsidRPr="000D018A">
              <w:rPr>
                <w:b/>
                <w:bCs/>
                <w:noProof/>
                <w:webHidden/>
                <w:color w:val="1F3864" w:themeColor="accent1" w:themeShade="80"/>
              </w:rPr>
              <w:fldChar w:fldCharType="separate"/>
            </w:r>
            <w:r w:rsidRPr="000D018A">
              <w:rPr>
                <w:b/>
                <w:bCs/>
                <w:noProof/>
                <w:webHidden/>
                <w:color w:val="1F3864" w:themeColor="accent1" w:themeShade="80"/>
              </w:rPr>
              <w:t>9</w:t>
            </w:r>
            <w:r w:rsidRPr="000D018A">
              <w:rPr>
                <w:b/>
                <w:bCs/>
                <w:noProof/>
                <w:webHidden/>
                <w:color w:val="1F3864" w:themeColor="accent1" w:themeShade="80"/>
              </w:rPr>
              <w:fldChar w:fldCharType="end"/>
            </w:r>
          </w:hyperlink>
        </w:p>
        <w:p w14:paraId="6186FBE6" w14:textId="54CDAF6F" w:rsidR="005F4DDD" w:rsidRDefault="005F4DDD">
          <w:r w:rsidRPr="005F4DDD">
            <w:rPr>
              <w:b/>
              <w:bCs/>
              <w:noProof/>
              <w:color w:val="002060"/>
            </w:rPr>
            <w:fldChar w:fldCharType="end"/>
          </w:r>
        </w:p>
      </w:sdtContent>
    </w:sdt>
    <w:p w14:paraId="2EBC2281" w14:textId="77777777" w:rsidR="005F4DDD" w:rsidRDefault="005F4DDD">
      <w:pPr>
        <w:rPr>
          <w:rFonts w:asciiTheme="minorHAnsi" w:eastAsia="Times New Roman" w:hAnsiTheme="minorHAnsi" w:cstheme="minorHAnsi"/>
          <w:b/>
          <w:bCs/>
          <w:color w:val="00B050"/>
          <w:sz w:val="32"/>
          <w:szCs w:val="32"/>
        </w:rPr>
      </w:pPr>
      <w:r>
        <w:rPr>
          <w:rFonts w:asciiTheme="minorHAnsi" w:hAnsiTheme="minorHAnsi" w:cstheme="minorHAnsi"/>
          <w:color w:val="00B050"/>
          <w:sz w:val="32"/>
          <w:szCs w:val="32"/>
        </w:rPr>
        <w:br w:type="page"/>
      </w:r>
    </w:p>
    <w:p w14:paraId="03C7A414" w14:textId="0EBE1F1C" w:rsidR="001C357F" w:rsidRPr="003E4328"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0" w:name="_Toc183525871"/>
      <w:r w:rsidRPr="00FF5FAB">
        <w:rPr>
          <w:rFonts w:asciiTheme="minorHAnsi" w:hAnsiTheme="minorHAnsi" w:cstheme="minorHAnsi"/>
          <w:color w:val="00B050"/>
          <w:sz w:val="32"/>
          <w:szCs w:val="32"/>
        </w:rPr>
        <w:lastRenderedPageBreak/>
        <w:t>Introduction</w:t>
      </w:r>
      <w:r w:rsidRPr="003E4328">
        <w:rPr>
          <w:rFonts w:asciiTheme="minorHAnsi" w:hAnsiTheme="minorHAnsi" w:cstheme="minorHAnsi"/>
          <w:color w:val="00B050"/>
          <w:sz w:val="32"/>
          <w:szCs w:val="32"/>
        </w:rPr>
        <w:t>:</w:t>
      </w:r>
      <w:bookmarkEnd w:id="0"/>
    </w:p>
    <w:p w14:paraId="1CEE4F36" w14:textId="1A9109AF" w:rsidR="001C357F" w:rsidRPr="00FF5FAB" w:rsidRDefault="001C357F" w:rsidP="00FF5FAB">
      <w:pPr>
        <w:spacing w:line="276" w:lineRule="auto"/>
        <w:ind w:left="720"/>
        <w:rPr>
          <w:rFonts w:asciiTheme="minorHAnsi" w:hAnsiTheme="minorHAnsi" w:cstheme="minorHAnsi"/>
        </w:rPr>
      </w:pP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Energies Ltd.</w:t>
      </w:r>
      <w:r w:rsidR="00630E8E">
        <w:rPr>
          <w:rFonts w:asciiTheme="minorHAnsi" w:hAnsiTheme="minorHAnsi" w:cstheme="minorHAnsi"/>
        </w:rPr>
        <w:t xml:space="preserve">(Group) </w:t>
      </w:r>
      <w:r w:rsidRPr="00FF5FAB">
        <w:rPr>
          <w:rFonts w:asciiTheme="minorHAnsi" w:hAnsiTheme="minorHAnsi" w:cstheme="minorHAnsi"/>
        </w:rPr>
        <w:t>is fully committed to leading India's solar transition while upholding the highest standards of environmental stewardship. Through our established environmental practices, we strive to continuously reduce our environmental footprint, safeguard natural resources, and promote sustainability. This Environmental Policy reflects our ongoing initiatives aimed at mitigating climate change, protecting biodiversity, and addressing key environmental challenges such as air pollution and product lifecycle impacts. We are already taking significant steps to improve our environmental impact and aim to build on these efforts to drive further progress.</w:t>
      </w:r>
    </w:p>
    <w:p w14:paraId="7D618A14"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 w:name="_Toc183525872"/>
      <w:r w:rsidRPr="00FF5FAB">
        <w:rPr>
          <w:rFonts w:asciiTheme="minorHAnsi" w:hAnsiTheme="minorHAnsi" w:cstheme="minorHAnsi"/>
          <w:color w:val="00B050"/>
          <w:sz w:val="32"/>
          <w:szCs w:val="32"/>
        </w:rPr>
        <w:t>Scope:</w:t>
      </w:r>
      <w:bookmarkEnd w:id="1"/>
    </w:p>
    <w:p w14:paraId="21FB1BB3" w14:textId="2B3D6BFA" w:rsidR="001C357F" w:rsidRDefault="00E71A83" w:rsidP="00FF5FAB">
      <w:pPr>
        <w:spacing w:line="276" w:lineRule="auto"/>
        <w:ind w:left="720"/>
        <w:rPr>
          <w:rFonts w:asciiTheme="minorHAnsi" w:hAnsiTheme="minorHAnsi" w:cstheme="minorHAnsi"/>
        </w:rPr>
      </w:pPr>
      <w:r w:rsidRPr="00E71A83">
        <w:rPr>
          <w:rFonts w:asciiTheme="minorHAnsi" w:hAnsiTheme="minorHAnsi" w:cstheme="minorHAnsi"/>
        </w:rPr>
        <w:t xml:space="preserve">This policy is applicable across all </w:t>
      </w:r>
      <w:proofErr w:type="spellStart"/>
      <w:r w:rsidRPr="00E71A83">
        <w:rPr>
          <w:rFonts w:asciiTheme="minorHAnsi" w:hAnsiTheme="minorHAnsi" w:cstheme="minorHAnsi"/>
        </w:rPr>
        <w:t>Waaree</w:t>
      </w:r>
      <w:proofErr w:type="spellEnd"/>
      <w:r w:rsidRPr="00E71A83">
        <w:rPr>
          <w:rFonts w:asciiTheme="minorHAnsi" w:hAnsiTheme="minorHAnsi" w:cstheme="minorHAnsi"/>
        </w:rPr>
        <w:t xml:space="preserve"> Energies Ltd. (Group) facilities, employees, contractors, suppliers, and other stakeholders globally, including the communities in which we operate. All sites are mentioned below. We extend our environmental commitment to all relevant supply chain partners as well</w:t>
      </w:r>
      <w:r w:rsidR="001C357F" w:rsidRPr="00FF5FAB">
        <w:rPr>
          <w:rFonts w:asciiTheme="minorHAnsi" w:hAnsiTheme="minorHAnsi" w:cstheme="minorHAnsi"/>
        </w:rPr>
        <w:t>.</w:t>
      </w:r>
    </w:p>
    <w:p w14:paraId="2769079C" w14:textId="77777777" w:rsidR="00E711F5" w:rsidRDefault="00E711F5" w:rsidP="00FF5FAB">
      <w:pPr>
        <w:spacing w:line="276" w:lineRule="auto"/>
        <w:ind w:left="720"/>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693"/>
        <w:gridCol w:w="2268"/>
        <w:gridCol w:w="5335"/>
      </w:tblGrid>
      <w:tr w:rsidR="00E711F5" w14:paraId="104541BE" w14:textId="77777777" w:rsidTr="00E711F5">
        <w:tc>
          <w:tcPr>
            <w:tcW w:w="693" w:type="dxa"/>
            <w:vAlign w:val="center"/>
          </w:tcPr>
          <w:p w14:paraId="054CF402" w14:textId="018DDE92" w:rsidR="00E711F5" w:rsidRDefault="00E711F5" w:rsidP="00E711F5">
            <w:pPr>
              <w:spacing w:line="276" w:lineRule="auto"/>
              <w:jc w:val="center"/>
              <w:rPr>
                <w:rFonts w:asciiTheme="minorHAnsi" w:hAnsiTheme="minorHAnsi" w:cstheme="minorHAnsi"/>
              </w:rPr>
            </w:pPr>
            <w:r>
              <w:rPr>
                <w:rFonts w:asciiTheme="minorHAnsi" w:hAnsiTheme="minorHAnsi" w:cstheme="minorHAnsi"/>
              </w:rPr>
              <w:t>Sr. No.</w:t>
            </w:r>
          </w:p>
        </w:tc>
        <w:tc>
          <w:tcPr>
            <w:tcW w:w="2268" w:type="dxa"/>
            <w:vAlign w:val="center"/>
          </w:tcPr>
          <w:p w14:paraId="7439AF24" w14:textId="16EC6CA2" w:rsidR="00E711F5" w:rsidRDefault="00E711F5" w:rsidP="00E711F5">
            <w:pPr>
              <w:spacing w:line="276" w:lineRule="auto"/>
              <w:jc w:val="center"/>
              <w:rPr>
                <w:rFonts w:asciiTheme="minorHAnsi" w:hAnsiTheme="minorHAnsi" w:cstheme="minorHAnsi"/>
              </w:rPr>
            </w:pPr>
            <w:r>
              <w:rPr>
                <w:rFonts w:asciiTheme="minorHAnsi" w:hAnsiTheme="minorHAnsi" w:cstheme="minorHAnsi"/>
              </w:rPr>
              <w:t>Manufacturing Plant</w:t>
            </w:r>
          </w:p>
        </w:tc>
        <w:tc>
          <w:tcPr>
            <w:tcW w:w="5335" w:type="dxa"/>
            <w:vAlign w:val="center"/>
          </w:tcPr>
          <w:p w14:paraId="6400DDAE" w14:textId="72C7EC9C" w:rsidR="00E711F5" w:rsidRDefault="00E711F5" w:rsidP="00E711F5">
            <w:pPr>
              <w:spacing w:line="276" w:lineRule="auto"/>
              <w:jc w:val="center"/>
              <w:rPr>
                <w:rFonts w:asciiTheme="minorHAnsi" w:hAnsiTheme="minorHAnsi" w:cstheme="minorHAnsi"/>
              </w:rPr>
            </w:pPr>
            <w:r>
              <w:rPr>
                <w:rFonts w:asciiTheme="minorHAnsi" w:hAnsiTheme="minorHAnsi" w:cstheme="minorHAnsi"/>
              </w:rPr>
              <w:t>Address</w:t>
            </w:r>
          </w:p>
        </w:tc>
      </w:tr>
      <w:tr w:rsidR="00E711F5" w14:paraId="4BB7E7E0" w14:textId="77777777" w:rsidTr="00E711F5">
        <w:tc>
          <w:tcPr>
            <w:tcW w:w="693" w:type="dxa"/>
            <w:vAlign w:val="center"/>
          </w:tcPr>
          <w:p w14:paraId="4BF7CE38" w14:textId="6F4EB795" w:rsidR="00E711F5" w:rsidRDefault="00E711F5" w:rsidP="00E711F5">
            <w:pPr>
              <w:spacing w:line="276" w:lineRule="auto"/>
              <w:jc w:val="center"/>
              <w:rPr>
                <w:rFonts w:asciiTheme="minorHAnsi" w:hAnsiTheme="minorHAnsi" w:cstheme="minorHAnsi"/>
              </w:rPr>
            </w:pPr>
            <w:r>
              <w:rPr>
                <w:rFonts w:asciiTheme="minorHAnsi" w:hAnsiTheme="minorHAnsi" w:cstheme="minorHAnsi"/>
              </w:rPr>
              <w:t>1</w:t>
            </w:r>
          </w:p>
        </w:tc>
        <w:tc>
          <w:tcPr>
            <w:tcW w:w="2268" w:type="dxa"/>
            <w:vAlign w:val="center"/>
          </w:tcPr>
          <w:p w14:paraId="7CAF1D05" w14:textId="2FEB44D9"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Gujarat – Surat</w:t>
            </w:r>
          </w:p>
        </w:tc>
        <w:tc>
          <w:tcPr>
            <w:tcW w:w="5335" w:type="dxa"/>
            <w:vAlign w:val="center"/>
          </w:tcPr>
          <w:p w14:paraId="64F9517C" w14:textId="7723324F"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 xml:space="preserve">Plot No. 231 </w:t>
            </w:r>
            <w:r>
              <w:rPr>
                <w:rFonts w:asciiTheme="minorHAnsi" w:hAnsiTheme="minorHAnsi" w:cstheme="minorHAnsi"/>
              </w:rPr>
              <w:t>–</w:t>
            </w:r>
            <w:r w:rsidRPr="00E711F5">
              <w:rPr>
                <w:rFonts w:asciiTheme="minorHAnsi" w:hAnsiTheme="minorHAnsi" w:cstheme="minorHAnsi"/>
              </w:rPr>
              <w:t xml:space="preserve"> 236</w:t>
            </w:r>
            <w:r>
              <w:rPr>
                <w:rFonts w:asciiTheme="minorHAnsi" w:hAnsiTheme="minorHAnsi" w:cstheme="minorHAnsi"/>
              </w:rPr>
              <w:t xml:space="preserve">, </w:t>
            </w:r>
            <w:r w:rsidRPr="00E711F5">
              <w:rPr>
                <w:rFonts w:asciiTheme="minorHAnsi" w:hAnsiTheme="minorHAnsi" w:cstheme="minorHAnsi"/>
              </w:rPr>
              <w:t>Surat Special Economic</w:t>
            </w:r>
            <w:r>
              <w:rPr>
                <w:rFonts w:asciiTheme="minorHAnsi" w:hAnsiTheme="minorHAnsi" w:cstheme="minorHAnsi"/>
              </w:rPr>
              <w:t xml:space="preserve"> </w:t>
            </w:r>
            <w:r w:rsidRPr="00E711F5">
              <w:rPr>
                <w:rFonts w:asciiTheme="minorHAnsi" w:hAnsiTheme="minorHAnsi" w:cstheme="minorHAnsi"/>
              </w:rPr>
              <w:t>Zone,</w:t>
            </w:r>
            <w:r>
              <w:rPr>
                <w:rFonts w:asciiTheme="minorHAnsi" w:hAnsiTheme="minorHAnsi" w:cstheme="minorHAnsi"/>
              </w:rPr>
              <w:t xml:space="preserve"> </w:t>
            </w:r>
            <w:r w:rsidRPr="00E711F5">
              <w:rPr>
                <w:rFonts w:asciiTheme="minorHAnsi" w:hAnsiTheme="minorHAnsi" w:cstheme="minorHAnsi"/>
              </w:rPr>
              <w:t>Diamond Park Sachin,</w:t>
            </w:r>
            <w:r>
              <w:rPr>
                <w:rFonts w:asciiTheme="minorHAnsi" w:hAnsiTheme="minorHAnsi" w:cstheme="minorHAnsi"/>
              </w:rPr>
              <w:t xml:space="preserve"> </w:t>
            </w:r>
            <w:r w:rsidRPr="00E711F5">
              <w:rPr>
                <w:rFonts w:asciiTheme="minorHAnsi" w:hAnsiTheme="minorHAnsi" w:cstheme="minorHAnsi"/>
              </w:rPr>
              <w:t>Surat 394230, Gujarat</w:t>
            </w:r>
          </w:p>
        </w:tc>
      </w:tr>
      <w:tr w:rsidR="00E711F5" w14:paraId="454DC310" w14:textId="77777777" w:rsidTr="00E711F5">
        <w:tc>
          <w:tcPr>
            <w:tcW w:w="693" w:type="dxa"/>
            <w:vAlign w:val="center"/>
          </w:tcPr>
          <w:p w14:paraId="69475071" w14:textId="39E5BCD3" w:rsidR="00E711F5" w:rsidRDefault="00E711F5" w:rsidP="00E711F5">
            <w:pPr>
              <w:spacing w:line="276" w:lineRule="auto"/>
              <w:jc w:val="center"/>
              <w:rPr>
                <w:rFonts w:asciiTheme="minorHAnsi" w:hAnsiTheme="minorHAnsi" w:cstheme="minorHAnsi"/>
              </w:rPr>
            </w:pPr>
            <w:r>
              <w:rPr>
                <w:rFonts w:asciiTheme="minorHAnsi" w:hAnsiTheme="minorHAnsi" w:cstheme="minorHAnsi"/>
              </w:rPr>
              <w:t>2</w:t>
            </w:r>
          </w:p>
        </w:tc>
        <w:tc>
          <w:tcPr>
            <w:tcW w:w="2268" w:type="dxa"/>
            <w:vAlign w:val="center"/>
          </w:tcPr>
          <w:p w14:paraId="6FE5F79C" w14:textId="75354EFF"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Gujarat – Tumb</w:t>
            </w:r>
          </w:p>
        </w:tc>
        <w:tc>
          <w:tcPr>
            <w:tcW w:w="5335" w:type="dxa"/>
            <w:vAlign w:val="center"/>
          </w:tcPr>
          <w:p w14:paraId="6458FF79" w14:textId="1EA6B307"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 xml:space="preserve">Survey No. 38/1,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Village,</w:t>
            </w:r>
            <w:r>
              <w:rPr>
                <w:rFonts w:asciiTheme="minorHAnsi" w:hAnsiTheme="minorHAnsi" w:cstheme="minorHAnsi"/>
              </w:rPr>
              <w:t xml:space="preserve"> </w:t>
            </w:r>
            <w:proofErr w:type="spellStart"/>
            <w:r w:rsidRPr="00E711F5">
              <w:rPr>
                <w:rFonts w:asciiTheme="minorHAnsi" w:hAnsiTheme="minorHAnsi" w:cstheme="minorHAnsi"/>
              </w:rPr>
              <w:t>Tumb</w:t>
            </w:r>
            <w:proofErr w:type="spellEnd"/>
            <w:r w:rsidRPr="00E711F5">
              <w:rPr>
                <w:rFonts w:asciiTheme="minorHAnsi" w:hAnsiTheme="minorHAnsi" w:cstheme="minorHAnsi"/>
              </w:rPr>
              <w:t xml:space="preserve">, </w:t>
            </w:r>
            <w:proofErr w:type="spellStart"/>
            <w:r w:rsidRPr="00E711F5">
              <w:rPr>
                <w:rFonts w:asciiTheme="minorHAnsi" w:hAnsiTheme="minorHAnsi" w:cstheme="minorHAnsi"/>
              </w:rPr>
              <w:t>Umbergaon</w:t>
            </w:r>
            <w:proofErr w:type="spellEnd"/>
            <w:r w:rsidRPr="00E711F5">
              <w:rPr>
                <w:rFonts w:asciiTheme="minorHAnsi" w:hAnsiTheme="minorHAnsi" w:cstheme="minorHAnsi"/>
              </w:rPr>
              <w:t>, Valsad,</w:t>
            </w:r>
            <w:r>
              <w:rPr>
                <w:rFonts w:asciiTheme="minorHAnsi" w:hAnsiTheme="minorHAnsi" w:cstheme="minorHAnsi"/>
              </w:rPr>
              <w:t xml:space="preserve"> </w:t>
            </w:r>
            <w:r w:rsidRPr="00E711F5">
              <w:rPr>
                <w:rFonts w:asciiTheme="minorHAnsi" w:hAnsiTheme="minorHAnsi" w:cstheme="minorHAnsi"/>
              </w:rPr>
              <w:t>Gujarat – 396150</w:t>
            </w:r>
          </w:p>
        </w:tc>
      </w:tr>
      <w:tr w:rsidR="00E711F5" w14:paraId="572E35D7" w14:textId="77777777" w:rsidTr="00E711F5">
        <w:tc>
          <w:tcPr>
            <w:tcW w:w="693" w:type="dxa"/>
            <w:vAlign w:val="center"/>
          </w:tcPr>
          <w:p w14:paraId="53410B30" w14:textId="3D89C17F" w:rsidR="00E711F5" w:rsidRDefault="00E711F5" w:rsidP="00E711F5">
            <w:pPr>
              <w:spacing w:line="276" w:lineRule="auto"/>
              <w:jc w:val="center"/>
              <w:rPr>
                <w:rFonts w:asciiTheme="minorHAnsi" w:hAnsiTheme="minorHAnsi" w:cstheme="minorHAnsi"/>
              </w:rPr>
            </w:pPr>
            <w:r>
              <w:rPr>
                <w:rFonts w:asciiTheme="minorHAnsi" w:hAnsiTheme="minorHAnsi" w:cstheme="minorHAnsi"/>
              </w:rPr>
              <w:t>3</w:t>
            </w:r>
          </w:p>
        </w:tc>
        <w:tc>
          <w:tcPr>
            <w:tcW w:w="2268" w:type="dxa"/>
            <w:vAlign w:val="center"/>
          </w:tcPr>
          <w:p w14:paraId="01570A21" w14:textId="6D153432"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 xml:space="preserve">Gujarat – </w:t>
            </w:r>
            <w:proofErr w:type="spellStart"/>
            <w:r w:rsidRPr="00E711F5">
              <w:rPr>
                <w:rFonts w:asciiTheme="minorHAnsi" w:hAnsiTheme="minorHAnsi" w:cstheme="minorHAnsi"/>
              </w:rPr>
              <w:t>Chikhli</w:t>
            </w:r>
            <w:proofErr w:type="spellEnd"/>
          </w:p>
        </w:tc>
        <w:tc>
          <w:tcPr>
            <w:tcW w:w="5335" w:type="dxa"/>
            <w:vAlign w:val="center"/>
          </w:tcPr>
          <w:p w14:paraId="032C57BA" w14:textId="73EA8EF5"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WAAREE SHREE GODIJI FACTORY</w:t>
            </w:r>
            <w:r>
              <w:rPr>
                <w:rFonts w:asciiTheme="minorHAnsi" w:hAnsiTheme="minorHAnsi" w:cstheme="minorHAnsi"/>
              </w:rPr>
              <w:t xml:space="preserve">, </w:t>
            </w:r>
            <w:r w:rsidRPr="00E711F5">
              <w:rPr>
                <w:rFonts w:asciiTheme="minorHAnsi" w:hAnsiTheme="minorHAnsi" w:cstheme="minorHAnsi"/>
              </w:rPr>
              <w:t>New Survey no.</w:t>
            </w:r>
            <w:r>
              <w:rPr>
                <w:rFonts w:asciiTheme="minorHAnsi" w:hAnsiTheme="minorHAnsi" w:cstheme="minorHAnsi"/>
              </w:rPr>
              <w:t xml:space="preserve"> </w:t>
            </w:r>
            <w:r w:rsidRPr="00E711F5">
              <w:rPr>
                <w:rFonts w:asciiTheme="minorHAnsi" w:hAnsiTheme="minorHAnsi" w:cstheme="minorHAnsi"/>
              </w:rPr>
              <w:t>1928 Village Degam,</w:t>
            </w:r>
            <w:r>
              <w:rPr>
                <w:rFonts w:asciiTheme="minorHAnsi" w:hAnsiTheme="minorHAnsi" w:cstheme="minorHAnsi"/>
              </w:rPr>
              <w:t xml:space="preserve"> </w:t>
            </w:r>
            <w:r w:rsidRPr="00E711F5">
              <w:rPr>
                <w:rFonts w:asciiTheme="minorHAnsi" w:hAnsiTheme="minorHAnsi" w:cstheme="minorHAnsi"/>
              </w:rPr>
              <w:t xml:space="preserve">Taluka, </w:t>
            </w:r>
            <w:proofErr w:type="spellStart"/>
            <w:r w:rsidRPr="00E711F5">
              <w:rPr>
                <w:rFonts w:asciiTheme="minorHAnsi" w:hAnsiTheme="minorHAnsi" w:cstheme="minorHAnsi"/>
              </w:rPr>
              <w:t>Chikhli</w:t>
            </w:r>
            <w:proofErr w:type="spellEnd"/>
            <w:r w:rsidRPr="00E711F5">
              <w:rPr>
                <w:rFonts w:asciiTheme="minorHAnsi" w:hAnsiTheme="minorHAnsi" w:cstheme="minorHAnsi"/>
              </w:rPr>
              <w:t>, Gujarat 396530</w:t>
            </w:r>
          </w:p>
        </w:tc>
      </w:tr>
      <w:tr w:rsidR="00E711F5" w14:paraId="1FDFA11E" w14:textId="77777777" w:rsidTr="00E711F5">
        <w:tc>
          <w:tcPr>
            <w:tcW w:w="693" w:type="dxa"/>
            <w:vAlign w:val="center"/>
          </w:tcPr>
          <w:p w14:paraId="617AC4CE" w14:textId="6134BC2F" w:rsidR="00E711F5" w:rsidRDefault="00E711F5" w:rsidP="00E711F5">
            <w:pPr>
              <w:spacing w:line="276" w:lineRule="auto"/>
              <w:jc w:val="center"/>
              <w:rPr>
                <w:rFonts w:asciiTheme="minorHAnsi" w:hAnsiTheme="minorHAnsi" w:cstheme="minorHAnsi"/>
              </w:rPr>
            </w:pPr>
            <w:r>
              <w:rPr>
                <w:rFonts w:asciiTheme="minorHAnsi" w:hAnsiTheme="minorHAnsi" w:cstheme="minorHAnsi"/>
              </w:rPr>
              <w:t>4</w:t>
            </w:r>
          </w:p>
        </w:tc>
        <w:tc>
          <w:tcPr>
            <w:tcW w:w="2268" w:type="dxa"/>
            <w:vAlign w:val="center"/>
          </w:tcPr>
          <w:p w14:paraId="3DDCF166" w14:textId="2BADBE3C"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Gujarat –Nandigram</w:t>
            </w:r>
          </w:p>
        </w:tc>
        <w:tc>
          <w:tcPr>
            <w:tcW w:w="5335" w:type="dxa"/>
            <w:vAlign w:val="center"/>
          </w:tcPr>
          <w:p w14:paraId="6025A960" w14:textId="137FDEA2" w:rsidR="00E711F5" w:rsidRDefault="00E711F5" w:rsidP="00E711F5">
            <w:pPr>
              <w:spacing w:line="276" w:lineRule="auto"/>
              <w:jc w:val="center"/>
              <w:rPr>
                <w:rFonts w:asciiTheme="minorHAnsi" w:hAnsiTheme="minorHAnsi" w:cstheme="minorHAnsi"/>
              </w:rPr>
            </w:pPr>
            <w:r w:rsidRPr="00E711F5">
              <w:rPr>
                <w:rFonts w:asciiTheme="minorHAnsi" w:hAnsiTheme="minorHAnsi" w:cstheme="minorHAnsi"/>
              </w:rPr>
              <w:t>CBIPL NANDIGRAM Unnamed Road,</w:t>
            </w:r>
            <w:r>
              <w:rPr>
                <w:rFonts w:asciiTheme="minorHAnsi" w:hAnsiTheme="minorHAnsi" w:cstheme="minorHAnsi"/>
              </w:rPr>
              <w:t xml:space="preserve"> </w:t>
            </w:r>
            <w:r w:rsidRPr="00E711F5">
              <w:rPr>
                <w:rFonts w:asciiTheme="minorHAnsi" w:hAnsiTheme="minorHAnsi" w:cstheme="minorHAnsi"/>
              </w:rPr>
              <w:t>Nandigam, Gujarat 396105</w:t>
            </w:r>
          </w:p>
        </w:tc>
      </w:tr>
    </w:tbl>
    <w:p w14:paraId="0B7E902A" w14:textId="77777777" w:rsidR="00E711F5" w:rsidRPr="00FF5FAB" w:rsidRDefault="00E711F5" w:rsidP="00FF5FAB">
      <w:pPr>
        <w:spacing w:line="276" w:lineRule="auto"/>
        <w:ind w:left="720"/>
        <w:rPr>
          <w:rFonts w:asciiTheme="minorHAnsi" w:hAnsiTheme="minorHAnsi" w:cstheme="minorHAnsi"/>
        </w:rPr>
      </w:pPr>
    </w:p>
    <w:p w14:paraId="39627460"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2" w:name="_Toc183525873"/>
      <w:r w:rsidRPr="00FF5FAB">
        <w:rPr>
          <w:rFonts w:asciiTheme="minorHAnsi" w:hAnsiTheme="minorHAnsi" w:cstheme="minorHAnsi"/>
          <w:color w:val="00B050"/>
          <w:sz w:val="32"/>
          <w:szCs w:val="32"/>
        </w:rPr>
        <w:t>Environmental Commitment:</w:t>
      </w:r>
      <w:bookmarkEnd w:id="2"/>
    </w:p>
    <w:p w14:paraId="11175242" w14:textId="77777777" w:rsidR="001C357F" w:rsidRPr="00FF5FAB" w:rsidRDefault="001C357F" w:rsidP="00FF5FAB">
      <w:pPr>
        <w:spacing w:line="276" w:lineRule="auto"/>
        <w:ind w:left="720"/>
        <w:rPr>
          <w:rFonts w:asciiTheme="minorHAnsi" w:hAnsiTheme="minorHAnsi" w:cstheme="minorHAnsi"/>
        </w:rPr>
      </w:pP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Energies Ltd. is proud of its current initiatives and actions that continuously drive sustainability forward.</w:t>
      </w:r>
    </w:p>
    <w:p w14:paraId="46BB571D"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Sustainable Energy Solutions:</w:t>
      </w:r>
      <w:r w:rsidRPr="00FF5FAB">
        <w:rPr>
          <w:rFonts w:asciiTheme="minorHAnsi" w:hAnsiTheme="minorHAnsi" w:cstheme="minorHAnsi"/>
        </w:rPr>
        <w:t xml:space="preserve"> As India’s largest solar PV module manufacturer, we are already contributing to the global reduction of carbon emissions by providing world-class solar energy solutions. Our commitment to continuously enhance production efficiency ensures that we minimize environmental impacts while delivering energy solutions that reduce reliance on fossil fuels.</w:t>
      </w:r>
    </w:p>
    <w:p w14:paraId="1C09C2A9"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lastRenderedPageBreak/>
        <w:t>Energy Efficiency and GHG Emissions Reduction:</w:t>
      </w:r>
      <w:r w:rsidRPr="00FF5FAB">
        <w:rPr>
          <w:rFonts w:asciiTheme="minorHAnsi" w:hAnsiTheme="minorHAnsi" w:cstheme="minorHAnsi"/>
        </w:rPr>
        <w:t xml:space="preserve"> We have successfully integrated renewable energy sources and energy-saving technologies across our manufacturing plants.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continues to pursue energy efficiency and the reduction of GHG emissions across our operations, aligning with our long-standing environmental objectives.</w:t>
      </w:r>
    </w:p>
    <w:p w14:paraId="3D7DA00A"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Air Pollution Control:</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has implemented industry-leading air quality management practices and advanced technologies to reduce air pollutants such as particulate matter, NOx, and </w:t>
      </w:r>
      <w:proofErr w:type="spellStart"/>
      <w:r w:rsidRPr="00FF5FAB">
        <w:rPr>
          <w:rFonts w:asciiTheme="minorHAnsi" w:hAnsiTheme="minorHAnsi" w:cstheme="minorHAnsi"/>
        </w:rPr>
        <w:t>SOx</w:t>
      </w:r>
      <w:proofErr w:type="spellEnd"/>
      <w:r w:rsidRPr="00FF5FAB">
        <w:rPr>
          <w:rFonts w:asciiTheme="minorHAnsi" w:hAnsiTheme="minorHAnsi" w:cstheme="minorHAnsi"/>
        </w:rPr>
        <w:t>. These measures align with our efforts to comply with both national and international air quality standards.</w:t>
      </w:r>
    </w:p>
    <w:p w14:paraId="177186E3"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Materials, Chemicals, and Waste Management:</w:t>
      </w:r>
      <w:r w:rsidRPr="00FF5FAB">
        <w:rPr>
          <w:rFonts w:asciiTheme="minorHAnsi" w:hAnsiTheme="minorHAnsi" w:cstheme="minorHAnsi"/>
        </w:rPr>
        <w:t xml:space="preserve"> We are committed to using environmentally friendly materials and minimizing hazardous chemicals in our products and processes.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continues to employ safer alternatives to harmful chemicals, optimize material use, and ensure compliance with stringent chemical handling and waste disposal standards.</w:t>
      </w:r>
    </w:p>
    <w:p w14:paraId="7950717A"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Water Conservation:</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has already adopted water-efficient technologies to reduce water consumption in our manufacturing processes. We continuously monitor and improve our water conservation efforts to prevent water pollution and ensure sustainable water use.</w:t>
      </w:r>
    </w:p>
    <w:p w14:paraId="1E1E4C4F"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Biodiversity Protection:</w:t>
      </w:r>
      <w:r w:rsidRPr="00FF5FAB">
        <w:rPr>
          <w:rFonts w:asciiTheme="minorHAnsi" w:hAnsiTheme="minorHAnsi" w:cstheme="minorHAnsi"/>
        </w:rPr>
        <w:t xml:space="preserve"> Protecting local biodiversity around our facilities and projects is a priority. We have policies in place to minimize land disturbance and prevent pollution, ensuring that local ecosystems remain unharmed by our operations.</w:t>
      </w:r>
    </w:p>
    <w:p w14:paraId="0B623743"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Environmental Impact from Use of Products:</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recognizes that our products have an environmental impact throughout their lifecycle. As part of our ongoing innovation efforts, we produce solar modules designed for maximum energy output with minimal environmental degradation, reducing the overall environmental impact of their use.</w:t>
      </w:r>
    </w:p>
    <w:p w14:paraId="51EEC088"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Environmental Impact from Product End-of-Life:</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has implemented systems to ensure the proper recycling and disposal of our solar modules. We are actively collaborating with certified recycling programs to minimize electronic waste and reduce the environmental impact at the end of our products' lifecycle.</w:t>
      </w:r>
    </w:p>
    <w:p w14:paraId="4F5D0E47" w14:textId="77777777" w:rsidR="001C357F" w:rsidRPr="00FF5FAB" w:rsidRDefault="001C357F" w:rsidP="00FF5FAB">
      <w:pPr>
        <w:numPr>
          <w:ilvl w:val="0"/>
          <w:numId w:val="6"/>
        </w:numPr>
        <w:spacing w:line="276" w:lineRule="auto"/>
        <w:rPr>
          <w:rFonts w:asciiTheme="minorHAnsi" w:hAnsiTheme="minorHAnsi" w:cstheme="minorHAnsi"/>
        </w:rPr>
      </w:pPr>
      <w:r w:rsidRPr="00FF5FAB">
        <w:rPr>
          <w:rFonts w:asciiTheme="minorHAnsi" w:hAnsiTheme="minorHAnsi" w:cstheme="minorHAnsi"/>
          <w:b/>
          <w:bCs/>
        </w:rPr>
        <w:t>Customer Health and Safety:</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remains committed to producing safe products that meet the highest safety standards. We continuously improve product design and safety features to ensure the well-being of customers, installers, and technicians.</w:t>
      </w:r>
    </w:p>
    <w:p w14:paraId="70CF468E" w14:textId="77777777" w:rsidR="003E4328" w:rsidRDefault="001C357F" w:rsidP="003E4328">
      <w:pPr>
        <w:numPr>
          <w:ilvl w:val="0"/>
          <w:numId w:val="6"/>
        </w:numPr>
        <w:spacing w:line="276" w:lineRule="auto"/>
        <w:rPr>
          <w:rFonts w:asciiTheme="minorHAnsi" w:hAnsiTheme="minorHAnsi" w:cstheme="minorHAnsi"/>
        </w:rPr>
      </w:pPr>
      <w:r w:rsidRPr="00FF5FAB">
        <w:rPr>
          <w:rFonts w:asciiTheme="minorHAnsi" w:hAnsiTheme="minorHAnsi" w:cstheme="minorHAnsi"/>
          <w:b/>
          <w:bCs/>
        </w:rPr>
        <w:t>Environmental Services and Advocacy:</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actively participates in environmental advocacy and supports initiatives related to clean energy and sustainability. We continue to engage in environmental education, awareness campaigns, and policy advocacy in the communities where we operate, promoting a cleaner and more sustainable future.</w:t>
      </w:r>
    </w:p>
    <w:p w14:paraId="55EBEF55" w14:textId="01C85CF2" w:rsidR="001C357F" w:rsidRPr="003E4328" w:rsidRDefault="001C357F" w:rsidP="003E4328">
      <w:pPr>
        <w:numPr>
          <w:ilvl w:val="0"/>
          <w:numId w:val="6"/>
        </w:numPr>
        <w:spacing w:line="276" w:lineRule="auto"/>
        <w:rPr>
          <w:rFonts w:asciiTheme="minorHAnsi" w:hAnsiTheme="minorHAnsi" w:cstheme="minorHAnsi"/>
          <w:b/>
          <w:bCs/>
        </w:rPr>
      </w:pPr>
      <w:r w:rsidRPr="003E4328">
        <w:rPr>
          <w:rFonts w:asciiTheme="minorHAnsi" w:hAnsiTheme="minorHAnsi" w:cstheme="minorHAnsi"/>
          <w:b/>
          <w:bCs/>
        </w:rPr>
        <w:lastRenderedPageBreak/>
        <w:t>Compliance with Environmental Legislation:</w:t>
      </w:r>
      <w:r w:rsidR="003E4328">
        <w:rPr>
          <w:rFonts w:asciiTheme="minorHAnsi" w:hAnsiTheme="minorHAnsi" w:cstheme="minorHAnsi"/>
          <w:b/>
          <w:bCs/>
        </w:rPr>
        <w:t xml:space="preserve"> </w:t>
      </w:r>
      <w:proofErr w:type="spellStart"/>
      <w:r w:rsidRPr="003E4328">
        <w:rPr>
          <w:rFonts w:asciiTheme="minorHAnsi" w:hAnsiTheme="minorHAnsi" w:cstheme="minorHAnsi"/>
        </w:rPr>
        <w:t>Waaree</w:t>
      </w:r>
      <w:proofErr w:type="spellEnd"/>
      <w:r w:rsidRPr="003E4328">
        <w:rPr>
          <w:rFonts w:asciiTheme="minorHAnsi" w:hAnsiTheme="minorHAnsi" w:cstheme="minorHAnsi"/>
        </w:rPr>
        <w:t xml:space="preserve"> Energies Ltd. maintains full compliance with all applicable environmental laws and regulations across our operational regions. We proactively seek voluntary certifications, implement best practices, and continually strive to exceed environmental compliance standards.</w:t>
      </w:r>
    </w:p>
    <w:p w14:paraId="2189DF56" w14:textId="50CC5366" w:rsidR="005F4DDD" w:rsidRDefault="00564F2C" w:rsidP="005F4DDD">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3" w:name="_Toc183525874"/>
      <w:r w:rsidRPr="00564F2C">
        <w:rPr>
          <w:rFonts w:asciiTheme="minorHAnsi" w:hAnsiTheme="minorHAnsi" w:cstheme="minorHAnsi"/>
          <w:color w:val="00B050"/>
          <w:sz w:val="32"/>
          <w:szCs w:val="32"/>
        </w:rPr>
        <w:t xml:space="preserve">Quantitative </w:t>
      </w:r>
      <w:r w:rsidR="00106B8B" w:rsidRPr="00564F2C">
        <w:rPr>
          <w:rFonts w:asciiTheme="minorHAnsi" w:hAnsiTheme="minorHAnsi" w:cstheme="minorHAnsi"/>
          <w:color w:val="00B050"/>
          <w:sz w:val="32"/>
          <w:szCs w:val="32"/>
        </w:rPr>
        <w:t>Targets</w:t>
      </w:r>
      <w:r w:rsidR="001C357F" w:rsidRPr="00FF5FAB">
        <w:rPr>
          <w:rFonts w:asciiTheme="minorHAnsi" w:hAnsiTheme="minorHAnsi" w:cstheme="minorHAnsi"/>
          <w:color w:val="00B050"/>
          <w:sz w:val="32"/>
          <w:szCs w:val="32"/>
        </w:rPr>
        <w:t>:</w:t>
      </w:r>
      <w:bookmarkEnd w:id="3"/>
    </w:p>
    <w:p w14:paraId="5B3B446D" w14:textId="0A70DF7A" w:rsidR="005F4DDD" w:rsidRDefault="005F4DDD" w:rsidP="00187A8E">
      <w:pPr>
        <w:pStyle w:val="ListParagraph"/>
        <w:numPr>
          <w:ilvl w:val="0"/>
          <w:numId w:val="24"/>
        </w:numPr>
        <w:spacing w:line="276" w:lineRule="auto"/>
        <w:ind w:left="709"/>
      </w:pPr>
      <w:r w:rsidRPr="00187A8E">
        <w:rPr>
          <w:b/>
          <w:bCs/>
        </w:rPr>
        <w:t xml:space="preserve">Sets 2022 as the </w:t>
      </w:r>
      <w:r w:rsidRPr="00187A8E">
        <w:rPr>
          <w:rFonts w:asciiTheme="minorHAnsi" w:hAnsiTheme="minorHAnsi" w:cstheme="minorHAnsi"/>
          <w:b/>
          <w:bCs/>
        </w:rPr>
        <w:t>Baseline</w:t>
      </w:r>
      <w:r w:rsidRPr="00187A8E">
        <w:rPr>
          <w:b/>
          <w:bCs/>
        </w:rPr>
        <w:t xml:space="preserve"> for tracking our sustainability progress</w:t>
      </w:r>
      <w:r w:rsidRPr="005F4DDD">
        <w:t>.</w:t>
      </w:r>
    </w:p>
    <w:p w14:paraId="66E4D100" w14:textId="77777777" w:rsidR="0068428C" w:rsidRPr="005F4DDD" w:rsidRDefault="0068428C" w:rsidP="0068428C">
      <w:pPr>
        <w:pStyle w:val="ListParagraph"/>
        <w:spacing w:line="276" w:lineRule="auto"/>
        <w:ind w:left="709"/>
      </w:pPr>
    </w:p>
    <w:p w14:paraId="525C68A1"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rPr>
      </w:pPr>
      <w:r w:rsidRPr="00FF5FAB">
        <w:rPr>
          <w:rFonts w:asciiTheme="minorHAnsi" w:hAnsiTheme="minorHAnsi" w:cstheme="minorHAnsi"/>
          <w:b/>
          <w:bCs/>
        </w:rPr>
        <w:t>Energy Efficiency:</w:t>
      </w:r>
    </w:p>
    <w:p w14:paraId="3E26CD0B" w14:textId="77777777" w:rsidR="001C357F" w:rsidRPr="00FF5FAB" w:rsidRDefault="001C357F" w:rsidP="00FF5FAB">
      <w:pPr>
        <w:numPr>
          <w:ilvl w:val="0"/>
          <w:numId w:val="7"/>
        </w:numPr>
        <w:spacing w:line="276" w:lineRule="auto"/>
        <w:rPr>
          <w:rFonts w:asciiTheme="minorHAnsi" w:hAnsiTheme="minorHAnsi" w:cstheme="minorHAnsi"/>
        </w:rPr>
      </w:pPr>
      <w:r w:rsidRPr="00FF5FAB">
        <w:rPr>
          <w:rFonts w:asciiTheme="minorHAnsi" w:hAnsiTheme="minorHAnsi" w:cstheme="minorHAnsi"/>
        </w:rPr>
        <w:t>Reduce energy consumption by 7% by 2025 across all facilities through energy-efficient equipment and renewable energy sourcing.</w:t>
      </w:r>
    </w:p>
    <w:p w14:paraId="32537938" w14:textId="462C3B23" w:rsidR="005F4DDD" w:rsidRDefault="001C357F" w:rsidP="005F4DDD">
      <w:pPr>
        <w:numPr>
          <w:ilvl w:val="0"/>
          <w:numId w:val="7"/>
        </w:numPr>
        <w:spacing w:after="240" w:line="276" w:lineRule="auto"/>
        <w:rPr>
          <w:rFonts w:asciiTheme="minorHAnsi" w:hAnsiTheme="minorHAnsi" w:cstheme="minorHAnsi"/>
        </w:rPr>
      </w:pPr>
      <w:r w:rsidRPr="00FF5FAB">
        <w:rPr>
          <w:rFonts w:asciiTheme="minorHAnsi" w:hAnsiTheme="minorHAnsi" w:cstheme="minorHAnsi"/>
        </w:rPr>
        <w:t>Increase on-site solar energy use by 20% by 2025.</w:t>
      </w:r>
    </w:p>
    <w:p w14:paraId="79BC4B30"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Air Pollution Reduction:</w:t>
      </w:r>
    </w:p>
    <w:p w14:paraId="36D567F4" w14:textId="04AB208C" w:rsidR="00381150" w:rsidRPr="00324BAE" w:rsidRDefault="001C357F" w:rsidP="00324BAE">
      <w:pPr>
        <w:numPr>
          <w:ilvl w:val="0"/>
          <w:numId w:val="8"/>
        </w:numPr>
        <w:spacing w:after="240" w:line="276" w:lineRule="auto"/>
        <w:rPr>
          <w:rFonts w:asciiTheme="minorHAnsi" w:hAnsiTheme="minorHAnsi" w:cstheme="minorHAnsi"/>
        </w:rPr>
      </w:pPr>
      <w:r w:rsidRPr="00FF5FAB">
        <w:rPr>
          <w:rFonts w:asciiTheme="minorHAnsi" w:hAnsiTheme="minorHAnsi" w:cstheme="minorHAnsi"/>
        </w:rPr>
        <w:t xml:space="preserve">Achieve a 10% reduction in air pollutants (including NOx, </w:t>
      </w:r>
      <w:proofErr w:type="spellStart"/>
      <w:r w:rsidRPr="00FF5FAB">
        <w:rPr>
          <w:rFonts w:asciiTheme="minorHAnsi" w:hAnsiTheme="minorHAnsi" w:cstheme="minorHAnsi"/>
        </w:rPr>
        <w:t>SOx</w:t>
      </w:r>
      <w:proofErr w:type="spellEnd"/>
      <w:r w:rsidRPr="00FF5FAB">
        <w:rPr>
          <w:rFonts w:asciiTheme="minorHAnsi" w:hAnsiTheme="minorHAnsi" w:cstheme="minorHAnsi"/>
        </w:rPr>
        <w:t xml:space="preserve">, and particulate matter) by 2025.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will implement air pollution control technologies in its facilities and monitor emissions in line with national and global standards.</w:t>
      </w:r>
    </w:p>
    <w:p w14:paraId="7E810F1D"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Waste Management:</w:t>
      </w:r>
    </w:p>
    <w:p w14:paraId="382DCC43" w14:textId="77777777" w:rsidR="001C357F" w:rsidRPr="00FF5FAB" w:rsidRDefault="001C357F" w:rsidP="00FF5FAB">
      <w:pPr>
        <w:numPr>
          <w:ilvl w:val="0"/>
          <w:numId w:val="9"/>
        </w:numPr>
        <w:spacing w:line="276" w:lineRule="auto"/>
        <w:rPr>
          <w:rFonts w:asciiTheme="minorHAnsi" w:hAnsiTheme="minorHAnsi" w:cstheme="minorHAnsi"/>
        </w:rPr>
      </w:pPr>
      <w:r w:rsidRPr="00FF5FAB">
        <w:rPr>
          <w:rFonts w:asciiTheme="minorHAnsi" w:hAnsiTheme="minorHAnsi" w:cstheme="minorHAnsi"/>
        </w:rPr>
        <w:t>Achieve a 15% reduction in total waste by 2025 through waste minimization, recycling, and responsible disposal practices.</w:t>
      </w:r>
    </w:p>
    <w:p w14:paraId="50020293" w14:textId="77777777" w:rsidR="001C357F" w:rsidRPr="00FF5FAB" w:rsidRDefault="001C357F" w:rsidP="003E4328">
      <w:pPr>
        <w:numPr>
          <w:ilvl w:val="0"/>
          <w:numId w:val="9"/>
        </w:numPr>
        <w:spacing w:after="240" w:line="276" w:lineRule="auto"/>
        <w:rPr>
          <w:rFonts w:asciiTheme="minorHAnsi" w:hAnsiTheme="minorHAnsi" w:cstheme="minorHAnsi"/>
        </w:rPr>
      </w:pPr>
      <w:r w:rsidRPr="00FF5FAB">
        <w:rPr>
          <w:rFonts w:asciiTheme="minorHAnsi" w:hAnsiTheme="minorHAnsi" w:cstheme="minorHAnsi"/>
        </w:rPr>
        <w:t>Increase recycling rates by 25% by 2025, ensuring proper waste segregation and reuse of materials.</w:t>
      </w:r>
    </w:p>
    <w:p w14:paraId="7829B23E"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Carbon Emissions Reduction:</w:t>
      </w:r>
    </w:p>
    <w:p w14:paraId="72A7E37D" w14:textId="7F300C3F" w:rsidR="001C357F" w:rsidRPr="00FF5FAB" w:rsidRDefault="001C357F" w:rsidP="003E4328">
      <w:pPr>
        <w:numPr>
          <w:ilvl w:val="0"/>
          <w:numId w:val="10"/>
        </w:numPr>
        <w:spacing w:after="240" w:line="276" w:lineRule="auto"/>
        <w:rPr>
          <w:rFonts w:asciiTheme="minorHAnsi" w:hAnsiTheme="minorHAnsi" w:cstheme="minorHAnsi"/>
        </w:rPr>
      </w:pPr>
      <w:r w:rsidRPr="00FF5FAB">
        <w:rPr>
          <w:rFonts w:asciiTheme="minorHAnsi" w:hAnsiTheme="minorHAnsi" w:cstheme="minorHAnsi"/>
        </w:rPr>
        <w:t>Reduce Scope 1</w:t>
      </w:r>
      <w:r w:rsidR="00FF5FAB">
        <w:rPr>
          <w:rFonts w:asciiTheme="minorHAnsi" w:hAnsiTheme="minorHAnsi" w:cstheme="minorHAnsi"/>
        </w:rPr>
        <w:t>,</w:t>
      </w:r>
      <w:r w:rsidRPr="00FF5FAB">
        <w:rPr>
          <w:rFonts w:asciiTheme="minorHAnsi" w:hAnsiTheme="minorHAnsi" w:cstheme="minorHAnsi"/>
        </w:rPr>
        <w:t xml:space="preserve"> Scope 2</w:t>
      </w:r>
      <w:r w:rsidR="00FF5FAB">
        <w:rPr>
          <w:rFonts w:asciiTheme="minorHAnsi" w:hAnsiTheme="minorHAnsi" w:cstheme="minorHAnsi"/>
        </w:rPr>
        <w:t xml:space="preserve"> &amp; Scope 3</w:t>
      </w:r>
      <w:r w:rsidRPr="00FF5FAB">
        <w:rPr>
          <w:rFonts w:asciiTheme="minorHAnsi" w:hAnsiTheme="minorHAnsi" w:cstheme="minorHAnsi"/>
        </w:rPr>
        <w:t xml:space="preserve"> GHG emissions by 20% by 20</w:t>
      </w:r>
      <w:r w:rsidR="005F4DDD">
        <w:rPr>
          <w:rFonts w:asciiTheme="minorHAnsi" w:hAnsiTheme="minorHAnsi" w:cstheme="minorHAnsi"/>
        </w:rPr>
        <w:t>25</w:t>
      </w:r>
      <w:r w:rsidRPr="00FF5FAB">
        <w:rPr>
          <w:rFonts w:asciiTheme="minorHAnsi" w:hAnsiTheme="minorHAnsi" w:cstheme="minorHAnsi"/>
        </w:rPr>
        <w:t xml:space="preserve"> as part of our long-term commitment to achieving net-zero emissions.</w:t>
      </w:r>
    </w:p>
    <w:p w14:paraId="2DCF3310"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Materials and Chemicals Management:</w:t>
      </w:r>
    </w:p>
    <w:p w14:paraId="00E6C203" w14:textId="77777777" w:rsidR="001C357F" w:rsidRPr="00FF5FAB" w:rsidRDefault="001C357F" w:rsidP="00FF5FAB">
      <w:pPr>
        <w:numPr>
          <w:ilvl w:val="0"/>
          <w:numId w:val="11"/>
        </w:numPr>
        <w:spacing w:line="276" w:lineRule="auto"/>
        <w:rPr>
          <w:rFonts w:asciiTheme="minorHAnsi" w:hAnsiTheme="minorHAnsi" w:cstheme="minorHAnsi"/>
        </w:rPr>
      </w:pPr>
      <w:r w:rsidRPr="00FF5FAB">
        <w:rPr>
          <w:rFonts w:asciiTheme="minorHAnsi" w:hAnsiTheme="minorHAnsi" w:cstheme="minorHAnsi"/>
        </w:rPr>
        <w:t>Reduce the use of hazardous chemicals by 20% by 2025 through the adoption of safer alternatives.</w:t>
      </w:r>
    </w:p>
    <w:p w14:paraId="2FAD8E5C" w14:textId="66BF3A5D" w:rsidR="001C357F" w:rsidRPr="00FF5FAB" w:rsidRDefault="001C357F" w:rsidP="003E4328">
      <w:pPr>
        <w:numPr>
          <w:ilvl w:val="0"/>
          <w:numId w:val="11"/>
        </w:numPr>
        <w:spacing w:after="240" w:line="276" w:lineRule="auto"/>
        <w:rPr>
          <w:rFonts w:asciiTheme="minorHAnsi" w:hAnsiTheme="minorHAnsi" w:cstheme="minorHAnsi"/>
        </w:rPr>
      </w:pPr>
      <w:r w:rsidRPr="00FF5FAB">
        <w:rPr>
          <w:rFonts w:asciiTheme="minorHAnsi" w:hAnsiTheme="minorHAnsi" w:cstheme="minorHAnsi"/>
        </w:rPr>
        <w:t>Ensure 100% compliance with hazardous material handling and disposal regulations across all facilities by 202</w:t>
      </w:r>
      <w:r w:rsidR="005F4DDD">
        <w:rPr>
          <w:rFonts w:asciiTheme="minorHAnsi" w:hAnsiTheme="minorHAnsi" w:cstheme="minorHAnsi"/>
        </w:rPr>
        <w:t>5</w:t>
      </w:r>
      <w:r w:rsidRPr="00FF5FAB">
        <w:rPr>
          <w:rFonts w:asciiTheme="minorHAnsi" w:hAnsiTheme="minorHAnsi" w:cstheme="minorHAnsi"/>
        </w:rPr>
        <w:t>.</w:t>
      </w:r>
    </w:p>
    <w:p w14:paraId="303B2BC7"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Water Use Reduction:</w:t>
      </w:r>
    </w:p>
    <w:p w14:paraId="690B33CA" w14:textId="77777777" w:rsidR="001C357F" w:rsidRPr="00FF5FAB" w:rsidRDefault="001C357F" w:rsidP="003E4328">
      <w:pPr>
        <w:numPr>
          <w:ilvl w:val="0"/>
          <w:numId w:val="12"/>
        </w:numPr>
        <w:spacing w:after="240" w:line="276" w:lineRule="auto"/>
        <w:rPr>
          <w:rFonts w:asciiTheme="minorHAnsi" w:hAnsiTheme="minorHAnsi" w:cstheme="minorHAnsi"/>
        </w:rPr>
      </w:pPr>
      <w:r w:rsidRPr="00FF5FAB">
        <w:rPr>
          <w:rFonts w:asciiTheme="minorHAnsi" w:hAnsiTheme="minorHAnsi" w:cstheme="minorHAnsi"/>
        </w:rPr>
        <w:t>Decrease water consumption by 10% by 2025 through water recycling systems and efficient water use practices at all manufacturing sites.</w:t>
      </w:r>
    </w:p>
    <w:p w14:paraId="6DCEC14E"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End-of-Life Product Management:</w:t>
      </w:r>
    </w:p>
    <w:p w14:paraId="2FDACBAB" w14:textId="536AF1D6" w:rsidR="001C357F" w:rsidRPr="00FF5FAB" w:rsidRDefault="001C357F" w:rsidP="00FF5FAB">
      <w:pPr>
        <w:numPr>
          <w:ilvl w:val="0"/>
          <w:numId w:val="13"/>
        </w:numPr>
        <w:spacing w:line="276" w:lineRule="auto"/>
        <w:rPr>
          <w:rFonts w:asciiTheme="minorHAnsi" w:hAnsiTheme="minorHAnsi" w:cstheme="minorHAnsi"/>
        </w:rPr>
      </w:pPr>
      <w:r w:rsidRPr="00FF5FAB">
        <w:rPr>
          <w:rFonts w:asciiTheme="minorHAnsi" w:hAnsiTheme="minorHAnsi" w:cstheme="minorHAnsi"/>
        </w:rPr>
        <w:t xml:space="preserve">Ensure </w:t>
      </w:r>
      <w:r w:rsidR="005F4DDD">
        <w:rPr>
          <w:rFonts w:asciiTheme="minorHAnsi" w:hAnsiTheme="minorHAnsi" w:cstheme="minorHAnsi"/>
        </w:rPr>
        <w:t>50</w:t>
      </w:r>
      <w:r w:rsidRPr="00FF5FAB">
        <w:rPr>
          <w:rFonts w:asciiTheme="minorHAnsi" w:hAnsiTheme="minorHAnsi" w:cstheme="minorHAnsi"/>
        </w:rPr>
        <w:t>% of end-of-life solar modules are recycled by 202</w:t>
      </w:r>
      <w:r w:rsidR="005F4DDD">
        <w:rPr>
          <w:rFonts w:asciiTheme="minorHAnsi" w:hAnsiTheme="minorHAnsi" w:cstheme="minorHAnsi"/>
        </w:rPr>
        <w:t>5</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will collaborate with certified recycling partners and establish product return programs to minimize e-waste.</w:t>
      </w:r>
    </w:p>
    <w:p w14:paraId="77C41C2F" w14:textId="77777777" w:rsidR="001C357F" w:rsidRPr="00FF5FAB" w:rsidRDefault="001C357F" w:rsidP="003E4328">
      <w:pPr>
        <w:numPr>
          <w:ilvl w:val="0"/>
          <w:numId w:val="13"/>
        </w:numPr>
        <w:spacing w:after="240" w:line="276" w:lineRule="auto"/>
        <w:rPr>
          <w:rFonts w:asciiTheme="minorHAnsi" w:hAnsiTheme="minorHAnsi" w:cstheme="minorHAnsi"/>
        </w:rPr>
      </w:pPr>
      <w:r w:rsidRPr="00FF5FAB">
        <w:rPr>
          <w:rFonts w:asciiTheme="minorHAnsi" w:hAnsiTheme="minorHAnsi" w:cstheme="minorHAnsi"/>
        </w:rPr>
        <w:lastRenderedPageBreak/>
        <w:t>Establish a take-back program for used solar panels by 2025.</w:t>
      </w:r>
    </w:p>
    <w:p w14:paraId="397A38B3"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Customer Health and Safety:</w:t>
      </w:r>
    </w:p>
    <w:p w14:paraId="20DE0E29" w14:textId="29467CD9" w:rsidR="001C357F" w:rsidRPr="00FF5FAB" w:rsidRDefault="001C357F" w:rsidP="00FF5FAB">
      <w:pPr>
        <w:numPr>
          <w:ilvl w:val="0"/>
          <w:numId w:val="14"/>
        </w:numPr>
        <w:spacing w:line="276" w:lineRule="auto"/>
        <w:rPr>
          <w:rFonts w:asciiTheme="minorHAnsi" w:hAnsiTheme="minorHAnsi" w:cstheme="minorHAnsi"/>
        </w:rPr>
      </w:pPr>
      <w:r w:rsidRPr="00FF5FAB">
        <w:rPr>
          <w:rFonts w:asciiTheme="minorHAnsi" w:hAnsiTheme="minorHAnsi" w:cstheme="minorHAnsi"/>
        </w:rPr>
        <w:t>Achieve a 100% compliance rate for safety testing across all products by 202</w:t>
      </w:r>
      <w:r w:rsidR="005F4DDD">
        <w:rPr>
          <w:rFonts w:asciiTheme="minorHAnsi" w:hAnsiTheme="minorHAnsi" w:cstheme="minorHAnsi"/>
        </w:rPr>
        <w:t>5</w:t>
      </w:r>
      <w:r w:rsidRPr="00FF5FAB">
        <w:rPr>
          <w:rFonts w:asciiTheme="minorHAnsi" w:hAnsiTheme="minorHAnsi" w:cstheme="minorHAnsi"/>
        </w:rPr>
        <w:t>.</w:t>
      </w:r>
    </w:p>
    <w:p w14:paraId="01D1FA4A" w14:textId="77777777" w:rsidR="001C357F" w:rsidRPr="00FF5FAB" w:rsidRDefault="001C357F" w:rsidP="003E4328">
      <w:pPr>
        <w:numPr>
          <w:ilvl w:val="0"/>
          <w:numId w:val="14"/>
        </w:numPr>
        <w:spacing w:after="240" w:line="276" w:lineRule="auto"/>
        <w:rPr>
          <w:rFonts w:asciiTheme="minorHAnsi" w:hAnsiTheme="minorHAnsi" w:cstheme="minorHAnsi"/>
        </w:rPr>
      </w:pPr>
      <w:r w:rsidRPr="00FF5FAB">
        <w:rPr>
          <w:rFonts w:asciiTheme="minorHAnsi" w:hAnsiTheme="minorHAnsi" w:cstheme="minorHAnsi"/>
        </w:rPr>
        <w:t>Increase customer safety satisfaction scores by 10% by 2025.</w:t>
      </w:r>
    </w:p>
    <w:p w14:paraId="6F7B8F9E"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Environmental Advocacy:</w:t>
      </w:r>
    </w:p>
    <w:p w14:paraId="72419D14" w14:textId="77777777" w:rsidR="001C357F" w:rsidRPr="00FF5FAB" w:rsidRDefault="001C357F" w:rsidP="00FF5FAB">
      <w:pPr>
        <w:numPr>
          <w:ilvl w:val="0"/>
          <w:numId w:val="15"/>
        </w:numPr>
        <w:spacing w:line="276" w:lineRule="auto"/>
        <w:rPr>
          <w:rFonts w:asciiTheme="minorHAnsi" w:hAnsiTheme="minorHAnsi" w:cstheme="minorHAnsi"/>
        </w:rPr>
      </w:pPr>
      <w:r w:rsidRPr="00FF5FAB">
        <w:rPr>
          <w:rFonts w:asciiTheme="minorHAnsi" w:hAnsiTheme="minorHAnsi" w:cstheme="minorHAnsi"/>
        </w:rPr>
        <w:t>Participate in at least 5 national or international environmental policy advocacy forums annually.</w:t>
      </w:r>
    </w:p>
    <w:p w14:paraId="5A3402C6" w14:textId="77777777" w:rsidR="001C357F" w:rsidRPr="00FF5FAB" w:rsidRDefault="001C357F" w:rsidP="003E4328">
      <w:pPr>
        <w:numPr>
          <w:ilvl w:val="0"/>
          <w:numId w:val="15"/>
        </w:numPr>
        <w:spacing w:after="240" w:line="276" w:lineRule="auto"/>
        <w:rPr>
          <w:rFonts w:asciiTheme="minorHAnsi" w:hAnsiTheme="minorHAnsi" w:cstheme="minorHAnsi"/>
        </w:rPr>
      </w:pPr>
      <w:r w:rsidRPr="00FF5FAB">
        <w:rPr>
          <w:rFonts w:asciiTheme="minorHAnsi" w:hAnsiTheme="minorHAnsi" w:cstheme="minorHAnsi"/>
        </w:rPr>
        <w:t>Launch 3 community environmental awareness programs focused on renewable energy and sustainability by 2025.</w:t>
      </w:r>
    </w:p>
    <w:p w14:paraId="185B3F2C" w14:textId="77777777" w:rsidR="001C357F" w:rsidRPr="00FF5FAB" w:rsidRDefault="001C357F" w:rsidP="00FF5FAB">
      <w:pPr>
        <w:pStyle w:val="ListParagraph"/>
        <w:numPr>
          <w:ilvl w:val="0"/>
          <w:numId w:val="23"/>
        </w:numPr>
        <w:spacing w:line="276" w:lineRule="auto"/>
        <w:ind w:left="709"/>
        <w:rPr>
          <w:rFonts w:asciiTheme="minorHAnsi" w:hAnsiTheme="minorHAnsi" w:cstheme="minorHAnsi"/>
          <w:b/>
          <w:bCs/>
        </w:rPr>
      </w:pPr>
      <w:r w:rsidRPr="00FF5FAB">
        <w:rPr>
          <w:rFonts w:asciiTheme="minorHAnsi" w:hAnsiTheme="minorHAnsi" w:cstheme="minorHAnsi"/>
          <w:b/>
          <w:bCs/>
        </w:rPr>
        <w:t>Environmental Impacts from Use of Products:</w:t>
      </w:r>
    </w:p>
    <w:p w14:paraId="7F933B45" w14:textId="77777777" w:rsidR="001C357F" w:rsidRPr="00FF5FAB" w:rsidRDefault="001C357F" w:rsidP="00FF5FAB">
      <w:pPr>
        <w:numPr>
          <w:ilvl w:val="0"/>
          <w:numId w:val="16"/>
        </w:numPr>
        <w:spacing w:line="276" w:lineRule="auto"/>
        <w:rPr>
          <w:rFonts w:asciiTheme="minorHAnsi" w:hAnsiTheme="minorHAnsi" w:cstheme="minorHAnsi"/>
        </w:rPr>
      </w:pPr>
      <w:r w:rsidRPr="00FF5FAB">
        <w:rPr>
          <w:rFonts w:asciiTheme="minorHAnsi" w:hAnsiTheme="minorHAnsi" w:cstheme="minorHAnsi"/>
        </w:rPr>
        <w:t xml:space="preserve">Reduce the environmental impact from the use of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products by enhancing product efficiency by 15% by 2025.</w:t>
      </w:r>
    </w:p>
    <w:p w14:paraId="4E55C06C" w14:textId="77777777" w:rsidR="001C357F" w:rsidRPr="00FF5FAB" w:rsidRDefault="001C357F" w:rsidP="00FF5FAB">
      <w:pPr>
        <w:numPr>
          <w:ilvl w:val="0"/>
          <w:numId w:val="16"/>
        </w:numPr>
        <w:spacing w:line="276" w:lineRule="auto"/>
        <w:rPr>
          <w:rFonts w:asciiTheme="minorHAnsi" w:hAnsiTheme="minorHAnsi" w:cstheme="minorHAnsi"/>
        </w:rPr>
      </w:pPr>
      <w:r w:rsidRPr="00FF5FAB">
        <w:rPr>
          <w:rFonts w:asciiTheme="minorHAnsi" w:hAnsiTheme="minorHAnsi" w:cstheme="minorHAnsi"/>
        </w:rPr>
        <w:t>Increase product energy yield by 10% while lowering the ecological footprint of product installation and operation by 2025.</w:t>
      </w:r>
    </w:p>
    <w:p w14:paraId="4AC3E0E6" w14:textId="774FF845" w:rsidR="001C357F" w:rsidRPr="00FF5FAB" w:rsidRDefault="001C357F" w:rsidP="00FF5FAB">
      <w:pPr>
        <w:numPr>
          <w:ilvl w:val="0"/>
          <w:numId w:val="16"/>
        </w:numPr>
        <w:spacing w:line="276" w:lineRule="auto"/>
        <w:rPr>
          <w:rFonts w:asciiTheme="minorHAnsi" w:hAnsiTheme="minorHAnsi" w:cstheme="minorHAnsi"/>
        </w:rPr>
      </w:pPr>
      <w:r w:rsidRPr="00FF5FAB">
        <w:rPr>
          <w:rFonts w:asciiTheme="minorHAnsi" w:hAnsiTheme="minorHAnsi" w:cstheme="minorHAnsi"/>
        </w:rPr>
        <w:t>Develop and implement customer guidelines for the sustainable use of solar products by 202</w:t>
      </w:r>
      <w:r w:rsidR="005F4DDD">
        <w:rPr>
          <w:rFonts w:asciiTheme="minorHAnsi" w:hAnsiTheme="minorHAnsi" w:cstheme="minorHAnsi"/>
        </w:rPr>
        <w:t>5</w:t>
      </w:r>
      <w:r w:rsidRPr="00FF5FAB">
        <w:rPr>
          <w:rFonts w:asciiTheme="minorHAnsi" w:hAnsiTheme="minorHAnsi" w:cstheme="minorHAnsi"/>
        </w:rPr>
        <w:t>, ensuring that customers maximize energy generation while minimizing environmental degradation.</w:t>
      </w:r>
    </w:p>
    <w:p w14:paraId="74A4FD05"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4" w:name="_Toc183525875"/>
      <w:r w:rsidRPr="00FF5FAB">
        <w:rPr>
          <w:rFonts w:asciiTheme="minorHAnsi" w:hAnsiTheme="minorHAnsi" w:cstheme="minorHAnsi"/>
          <w:color w:val="00B050"/>
          <w:sz w:val="32"/>
          <w:szCs w:val="32"/>
        </w:rPr>
        <w:t>Action Framework:</w:t>
      </w:r>
      <w:bookmarkEnd w:id="4"/>
    </w:p>
    <w:p w14:paraId="788BA173" w14:textId="77777777" w:rsidR="001C357F" w:rsidRPr="00FF5FAB" w:rsidRDefault="001C357F" w:rsidP="00FF5FAB">
      <w:pPr>
        <w:numPr>
          <w:ilvl w:val="0"/>
          <w:numId w:val="17"/>
        </w:numPr>
        <w:spacing w:line="276" w:lineRule="auto"/>
        <w:rPr>
          <w:rFonts w:asciiTheme="minorHAnsi" w:hAnsiTheme="minorHAnsi" w:cstheme="minorHAnsi"/>
        </w:rPr>
      </w:pPr>
      <w:r w:rsidRPr="00FF5FAB">
        <w:rPr>
          <w:rFonts w:asciiTheme="minorHAnsi" w:hAnsiTheme="minorHAnsi" w:cstheme="minorHAnsi"/>
          <w:b/>
          <w:bCs/>
        </w:rPr>
        <w:t>Energy Audits:</w:t>
      </w:r>
      <w:r w:rsidRPr="00FF5FAB">
        <w:rPr>
          <w:rFonts w:asciiTheme="minorHAnsi" w:hAnsiTheme="minorHAnsi" w:cstheme="minorHAnsi"/>
        </w:rPr>
        <w:t xml:space="preserve"> We conduct regular energy audits to identify inefficiencies in processes and equipment, implementing corrective actions to enhance energy performance.</w:t>
      </w:r>
    </w:p>
    <w:p w14:paraId="1FBDA3B4" w14:textId="77777777" w:rsidR="001C357F" w:rsidRPr="00FF5FAB" w:rsidRDefault="001C357F" w:rsidP="00FF5FAB">
      <w:pPr>
        <w:numPr>
          <w:ilvl w:val="0"/>
          <w:numId w:val="17"/>
        </w:numPr>
        <w:spacing w:line="276" w:lineRule="auto"/>
        <w:rPr>
          <w:rFonts w:asciiTheme="minorHAnsi" w:hAnsiTheme="minorHAnsi" w:cstheme="minorHAnsi"/>
        </w:rPr>
      </w:pPr>
      <w:r w:rsidRPr="00FF5FAB">
        <w:rPr>
          <w:rFonts w:asciiTheme="minorHAnsi" w:hAnsiTheme="minorHAnsi" w:cstheme="minorHAnsi"/>
          <w:b/>
          <w:bCs/>
        </w:rPr>
        <w:t>Waste Reduction Campaigns:</w:t>
      </w:r>
      <w:r w:rsidRPr="00FF5FAB">
        <w:rPr>
          <w:rFonts w:asciiTheme="minorHAnsi" w:hAnsiTheme="minorHAnsi" w:cstheme="minorHAnsi"/>
        </w:rPr>
        <w:t xml:space="preserve"> Employee-driven waste reduction initiatives have been introduced, alongside training for proper waste segregation and recycling stations at all locations.</w:t>
      </w:r>
    </w:p>
    <w:p w14:paraId="493DEBA9" w14:textId="77777777" w:rsidR="001C357F" w:rsidRPr="00FF5FAB" w:rsidRDefault="001C357F" w:rsidP="00FF5FAB">
      <w:pPr>
        <w:numPr>
          <w:ilvl w:val="0"/>
          <w:numId w:val="17"/>
        </w:numPr>
        <w:spacing w:line="276" w:lineRule="auto"/>
        <w:rPr>
          <w:rFonts w:asciiTheme="minorHAnsi" w:hAnsiTheme="minorHAnsi" w:cstheme="minorHAnsi"/>
        </w:rPr>
      </w:pPr>
      <w:r w:rsidRPr="00FF5FAB">
        <w:rPr>
          <w:rFonts w:asciiTheme="minorHAnsi" w:hAnsiTheme="minorHAnsi" w:cstheme="minorHAnsi"/>
          <w:b/>
          <w:bCs/>
        </w:rPr>
        <w:t>Water Recycling Systems:</w:t>
      </w:r>
      <w:r w:rsidRPr="00FF5FAB">
        <w:rPr>
          <w:rFonts w:asciiTheme="minorHAnsi" w:hAnsiTheme="minorHAnsi" w:cstheme="minorHAnsi"/>
        </w:rPr>
        <w:t xml:space="preserve"> Water recycling and reuse systems have been introduced across all manufacturing plants, ensuring treated wastewater is safely discharged to protect the environment.</w:t>
      </w:r>
    </w:p>
    <w:p w14:paraId="2DE460CF" w14:textId="6418778F" w:rsidR="001C357F" w:rsidRPr="00FF5FAB" w:rsidRDefault="001C357F" w:rsidP="00FF5FAB">
      <w:pPr>
        <w:numPr>
          <w:ilvl w:val="0"/>
          <w:numId w:val="17"/>
        </w:numPr>
        <w:spacing w:line="276" w:lineRule="auto"/>
        <w:rPr>
          <w:rFonts w:asciiTheme="minorHAnsi" w:hAnsiTheme="minorHAnsi" w:cstheme="minorHAnsi"/>
        </w:rPr>
      </w:pPr>
      <w:r w:rsidRPr="00FF5FAB">
        <w:rPr>
          <w:rFonts w:asciiTheme="minorHAnsi" w:hAnsiTheme="minorHAnsi" w:cstheme="minorHAnsi"/>
          <w:b/>
          <w:bCs/>
        </w:rPr>
        <w:t>Biodiversity Preservation:</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works with environmental experts to assess and mitigate biodiversity impacts, actively restoring any affected habitats.</w:t>
      </w:r>
    </w:p>
    <w:p w14:paraId="2D62B406"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5" w:name="_Toc183525876"/>
      <w:r w:rsidRPr="00FF5FAB">
        <w:rPr>
          <w:rFonts w:asciiTheme="minorHAnsi" w:hAnsiTheme="minorHAnsi" w:cstheme="minorHAnsi"/>
          <w:color w:val="00B050"/>
          <w:sz w:val="32"/>
          <w:szCs w:val="32"/>
        </w:rPr>
        <w:t>Roles and Responsibilities:</w:t>
      </w:r>
      <w:bookmarkEnd w:id="5"/>
    </w:p>
    <w:p w14:paraId="3EA12751" w14:textId="77777777" w:rsidR="001C357F" w:rsidRPr="00FF5FAB" w:rsidRDefault="001C357F" w:rsidP="00FF5FAB">
      <w:pPr>
        <w:numPr>
          <w:ilvl w:val="0"/>
          <w:numId w:val="18"/>
        </w:numPr>
        <w:spacing w:line="276" w:lineRule="auto"/>
        <w:rPr>
          <w:rFonts w:asciiTheme="minorHAnsi" w:hAnsiTheme="minorHAnsi" w:cstheme="minorHAnsi"/>
        </w:rPr>
      </w:pPr>
      <w:r w:rsidRPr="00FF5FAB">
        <w:rPr>
          <w:rFonts w:asciiTheme="minorHAnsi" w:hAnsiTheme="minorHAnsi" w:cstheme="minorHAnsi"/>
          <w:b/>
          <w:bCs/>
        </w:rPr>
        <w:t>Corporate Environmental Manager:</w:t>
      </w:r>
      <w:r w:rsidRPr="00FF5FAB">
        <w:rPr>
          <w:rFonts w:asciiTheme="minorHAnsi" w:hAnsiTheme="minorHAnsi" w:cstheme="minorHAnsi"/>
        </w:rPr>
        <w:t xml:space="preserve"> Oversees the implementation of this policy, ensures compliance with environmental regulations, and reports on progress.</w:t>
      </w:r>
    </w:p>
    <w:p w14:paraId="476E1FCC" w14:textId="77777777" w:rsidR="001C357F" w:rsidRPr="00FF5FAB" w:rsidRDefault="001C357F" w:rsidP="00FF5FAB">
      <w:pPr>
        <w:numPr>
          <w:ilvl w:val="0"/>
          <w:numId w:val="18"/>
        </w:numPr>
        <w:spacing w:line="276" w:lineRule="auto"/>
        <w:rPr>
          <w:rFonts w:asciiTheme="minorHAnsi" w:hAnsiTheme="minorHAnsi" w:cstheme="minorHAnsi"/>
        </w:rPr>
      </w:pPr>
      <w:r w:rsidRPr="00FF5FAB">
        <w:rPr>
          <w:rFonts w:asciiTheme="minorHAnsi" w:hAnsiTheme="minorHAnsi" w:cstheme="minorHAnsi"/>
          <w:b/>
          <w:bCs/>
        </w:rPr>
        <w:t>Environmental Task Force:</w:t>
      </w:r>
      <w:r w:rsidRPr="00FF5FAB">
        <w:rPr>
          <w:rFonts w:asciiTheme="minorHAnsi" w:hAnsiTheme="minorHAnsi" w:cstheme="minorHAnsi"/>
        </w:rPr>
        <w:t xml:space="preserve"> A cross-functional team monitors day-to-day implementation of environmental initiatives.</w:t>
      </w:r>
    </w:p>
    <w:p w14:paraId="66C6B8FD" w14:textId="77777777" w:rsidR="001C357F" w:rsidRPr="00FF5FAB" w:rsidRDefault="001C357F" w:rsidP="00FF5FAB">
      <w:pPr>
        <w:numPr>
          <w:ilvl w:val="0"/>
          <w:numId w:val="18"/>
        </w:numPr>
        <w:spacing w:line="276" w:lineRule="auto"/>
        <w:rPr>
          <w:rFonts w:asciiTheme="minorHAnsi" w:hAnsiTheme="minorHAnsi" w:cstheme="minorHAnsi"/>
        </w:rPr>
      </w:pPr>
      <w:r w:rsidRPr="00FF5FAB">
        <w:rPr>
          <w:rFonts w:asciiTheme="minorHAnsi" w:hAnsiTheme="minorHAnsi" w:cstheme="minorHAnsi"/>
          <w:b/>
          <w:bCs/>
        </w:rPr>
        <w:lastRenderedPageBreak/>
        <w:t>Board of Directors:</w:t>
      </w:r>
      <w:r w:rsidRPr="00FF5FAB">
        <w:rPr>
          <w:rFonts w:asciiTheme="minorHAnsi" w:hAnsiTheme="minorHAnsi" w:cstheme="minorHAnsi"/>
        </w:rPr>
        <w:t xml:space="preserve"> Oversees implementation of this policy, ensuring alignment with the company's overall strategy.</w:t>
      </w:r>
    </w:p>
    <w:p w14:paraId="70B3A09E" w14:textId="77777777" w:rsidR="001C357F" w:rsidRPr="00FF5FAB" w:rsidRDefault="001C357F" w:rsidP="00FF5FAB">
      <w:pPr>
        <w:numPr>
          <w:ilvl w:val="0"/>
          <w:numId w:val="18"/>
        </w:numPr>
        <w:spacing w:line="276" w:lineRule="auto"/>
        <w:rPr>
          <w:rFonts w:asciiTheme="minorHAnsi" w:hAnsiTheme="minorHAnsi" w:cstheme="minorHAnsi"/>
        </w:rPr>
      </w:pPr>
      <w:r w:rsidRPr="00FF5FAB">
        <w:rPr>
          <w:rFonts w:asciiTheme="minorHAnsi" w:hAnsiTheme="minorHAnsi" w:cstheme="minorHAnsi"/>
          <w:b/>
          <w:bCs/>
        </w:rPr>
        <w:t>Employees:</w:t>
      </w:r>
      <w:r w:rsidRPr="00FF5FAB">
        <w:rPr>
          <w:rFonts w:asciiTheme="minorHAnsi" w:hAnsiTheme="minorHAnsi" w:cstheme="minorHAnsi"/>
        </w:rPr>
        <w:t xml:space="preserve"> Receive annual training on environmental responsibilities and are encouraged to contribute ideas for improving performance.</w:t>
      </w:r>
    </w:p>
    <w:p w14:paraId="11008367" w14:textId="29762CAF" w:rsidR="001C357F" w:rsidRPr="003E4328"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6" w:name="_Toc183525877"/>
      <w:r w:rsidRPr="00FF5FAB">
        <w:rPr>
          <w:rFonts w:asciiTheme="minorHAnsi" w:hAnsiTheme="minorHAnsi" w:cstheme="minorHAnsi"/>
          <w:color w:val="00B050"/>
          <w:sz w:val="32"/>
          <w:szCs w:val="32"/>
        </w:rPr>
        <w:t>Monitoring</w:t>
      </w:r>
      <w:r w:rsidR="006A540E" w:rsidRPr="00FF5FAB">
        <w:rPr>
          <w:rFonts w:asciiTheme="minorHAnsi" w:hAnsiTheme="minorHAnsi" w:cstheme="minorHAnsi"/>
          <w:color w:val="00B050"/>
          <w:sz w:val="32"/>
          <w:szCs w:val="32"/>
        </w:rPr>
        <w:t xml:space="preserve"> and</w:t>
      </w:r>
      <w:r w:rsidRPr="00FF5FAB">
        <w:rPr>
          <w:rFonts w:asciiTheme="minorHAnsi" w:hAnsiTheme="minorHAnsi" w:cstheme="minorHAnsi"/>
          <w:color w:val="00B050"/>
          <w:sz w:val="32"/>
          <w:szCs w:val="32"/>
        </w:rPr>
        <w:t xml:space="preserve"> Reporting:</w:t>
      </w:r>
      <w:bookmarkEnd w:id="6"/>
    </w:p>
    <w:p w14:paraId="5BBDCF52" w14:textId="77777777" w:rsidR="001C357F" w:rsidRPr="00FF5FAB" w:rsidRDefault="001C357F" w:rsidP="00FF5FAB">
      <w:pPr>
        <w:numPr>
          <w:ilvl w:val="0"/>
          <w:numId w:val="19"/>
        </w:numPr>
        <w:spacing w:line="276" w:lineRule="auto"/>
        <w:rPr>
          <w:rFonts w:asciiTheme="minorHAnsi" w:hAnsiTheme="minorHAnsi" w:cstheme="minorHAnsi"/>
        </w:rPr>
      </w:pPr>
      <w:r w:rsidRPr="00FF5FAB">
        <w:rPr>
          <w:rFonts w:asciiTheme="minorHAnsi" w:hAnsiTheme="minorHAnsi" w:cstheme="minorHAnsi"/>
          <w:b/>
          <w:bCs/>
        </w:rPr>
        <w:t>Reporting:</w:t>
      </w:r>
      <w:r w:rsidRPr="00FF5FAB">
        <w:rPr>
          <w:rFonts w:asciiTheme="minorHAnsi" w:hAnsiTheme="minorHAnsi" w:cstheme="minorHAnsi"/>
        </w:rPr>
        <w:t xml:space="preserve"> Progress is reported regularly through the annual Sustainability Report and shared with all stakeholders.</w:t>
      </w:r>
    </w:p>
    <w:p w14:paraId="1BC772E1" w14:textId="77777777" w:rsidR="001C357F" w:rsidRPr="00FF5FAB" w:rsidRDefault="001C357F" w:rsidP="00FF5FAB">
      <w:pPr>
        <w:numPr>
          <w:ilvl w:val="0"/>
          <w:numId w:val="19"/>
        </w:numPr>
        <w:spacing w:line="276" w:lineRule="auto"/>
        <w:rPr>
          <w:rFonts w:asciiTheme="minorHAnsi" w:hAnsiTheme="minorHAnsi" w:cstheme="minorHAnsi"/>
        </w:rPr>
      </w:pPr>
      <w:r w:rsidRPr="00FF5FAB">
        <w:rPr>
          <w:rFonts w:asciiTheme="minorHAnsi" w:hAnsiTheme="minorHAnsi" w:cstheme="minorHAnsi"/>
          <w:b/>
          <w:bCs/>
        </w:rPr>
        <w:t>Internal Audits:</w:t>
      </w:r>
      <w:r w:rsidRPr="00FF5FAB">
        <w:rPr>
          <w:rFonts w:asciiTheme="minorHAnsi" w:hAnsiTheme="minorHAnsi" w:cstheme="minorHAnsi"/>
        </w:rPr>
        <w:t xml:space="preserve">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conducts internal environmental audits twice yearly to ensure compliance and identify areas for improvement.</w:t>
      </w:r>
    </w:p>
    <w:p w14:paraId="4060252F" w14:textId="61DF9540" w:rsidR="003E4328" w:rsidRPr="003E4328" w:rsidRDefault="001C357F" w:rsidP="003E4328">
      <w:pPr>
        <w:numPr>
          <w:ilvl w:val="0"/>
          <w:numId w:val="19"/>
        </w:numPr>
        <w:spacing w:line="276" w:lineRule="auto"/>
        <w:rPr>
          <w:rFonts w:asciiTheme="minorHAnsi" w:hAnsiTheme="minorHAnsi" w:cstheme="minorHAnsi"/>
        </w:rPr>
      </w:pPr>
      <w:r w:rsidRPr="00FF5FAB">
        <w:rPr>
          <w:rFonts w:asciiTheme="minorHAnsi" w:hAnsiTheme="minorHAnsi" w:cstheme="minorHAnsi"/>
          <w:b/>
          <w:bCs/>
        </w:rPr>
        <w:t>External Verification:</w:t>
      </w:r>
      <w:r w:rsidRPr="00FF5FAB">
        <w:rPr>
          <w:rFonts w:asciiTheme="minorHAnsi" w:hAnsiTheme="minorHAnsi" w:cstheme="minorHAnsi"/>
        </w:rPr>
        <w:t xml:space="preserve"> An independent third party will verify our environmental performance data annually.</w:t>
      </w:r>
    </w:p>
    <w:p w14:paraId="6AD4D12F"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7" w:name="_Toc183525878"/>
      <w:r w:rsidRPr="00FF5FAB">
        <w:rPr>
          <w:rFonts w:asciiTheme="minorHAnsi" w:hAnsiTheme="minorHAnsi" w:cstheme="minorHAnsi"/>
          <w:color w:val="00B050"/>
          <w:sz w:val="32"/>
          <w:szCs w:val="32"/>
        </w:rPr>
        <w:t>Communication and Transparency:</w:t>
      </w:r>
      <w:bookmarkEnd w:id="7"/>
    </w:p>
    <w:p w14:paraId="0169F954" w14:textId="77777777" w:rsidR="001C357F" w:rsidRPr="00FF5FAB" w:rsidRDefault="001C357F" w:rsidP="00FF5FAB">
      <w:pPr>
        <w:numPr>
          <w:ilvl w:val="0"/>
          <w:numId w:val="20"/>
        </w:numPr>
        <w:spacing w:line="276" w:lineRule="auto"/>
        <w:rPr>
          <w:rFonts w:asciiTheme="minorHAnsi" w:hAnsiTheme="minorHAnsi" w:cstheme="minorHAnsi"/>
        </w:rPr>
      </w:pPr>
      <w:r w:rsidRPr="00FF5FAB">
        <w:rPr>
          <w:rFonts w:asciiTheme="minorHAnsi" w:hAnsiTheme="minorHAnsi" w:cstheme="minorHAnsi"/>
        </w:rPr>
        <w:t xml:space="preserve">The Environmental Policy is publicly available on </w:t>
      </w: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Energies' website and shared through various stakeholder communication channels.</w:t>
      </w:r>
    </w:p>
    <w:p w14:paraId="598ECBBA" w14:textId="77777777" w:rsidR="001C357F" w:rsidRPr="00FF5FAB" w:rsidRDefault="001C357F" w:rsidP="00FF5FAB">
      <w:pPr>
        <w:numPr>
          <w:ilvl w:val="0"/>
          <w:numId w:val="20"/>
        </w:numPr>
        <w:spacing w:line="276" w:lineRule="auto"/>
        <w:rPr>
          <w:rFonts w:asciiTheme="minorHAnsi" w:hAnsiTheme="minorHAnsi" w:cstheme="minorHAnsi"/>
        </w:rPr>
      </w:pPr>
      <w:r w:rsidRPr="00FF5FAB">
        <w:rPr>
          <w:rFonts w:asciiTheme="minorHAnsi" w:hAnsiTheme="minorHAnsi" w:cstheme="minorHAnsi"/>
        </w:rPr>
        <w:t>Employees are kept informed of updates and expected to integrate these practices into their work.</w:t>
      </w:r>
    </w:p>
    <w:p w14:paraId="3A2E652E" w14:textId="77777777" w:rsidR="001C357F" w:rsidRPr="00FF5FAB" w:rsidRDefault="001C357F"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8" w:name="_Toc183525879"/>
      <w:r w:rsidRPr="00FF5FAB">
        <w:rPr>
          <w:rFonts w:asciiTheme="minorHAnsi" w:hAnsiTheme="minorHAnsi" w:cstheme="minorHAnsi"/>
          <w:color w:val="00B050"/>
          <w:sz w:val="32"/>
          <w:szCs w:val="32"/>
        </w:rPr>
        <w:t>Continuous Improvement:</w:t>
      </w:r>
      <w:bookmarkEnd w:id="8"/>
    </w:p>
    <w:p w14:paraId="4B2639D8" w14:textId="77777777" w:rsidR="00FF5FAB" w:rsidRDefault="001C357F" w:rsidP="00FF5FAB">
      <w:pPr>
        <w:spacing w:line="276" w:lineRule="auto"/>
        <w:ind w:left="720"/>
        <w:rPr>
          <w:rFonts w:asciiTheme="minorHAnsi" w:hAnsiTheme="minorHAnsi" w:cstheme="minorHAnsi"/>
        </w:rPr>
      </w:pPr>
      <w:proofErr w:type="spellStart"/>
      <w:r w:rsidRPr="00FF5FAB">
        <w:rPr>
          <w:rFonts w:asciiTheme="minorHAnsi" w:hAnsiTheme="minorHAnsi" w:cstheme="minorHAnsi"/>
        </w:rPr>
        <w:t>Waaree</w:t>
      </w:r>
      <w:proofErr w:type="spellEnd"/>
      <w:r w:rsidRPr="00FF5FAB">
        <w:rPr>
          <w:rFonts w:asciiTheme="minorHAnsi" w:hAnsiTheme="minorHAnsi" w:cstheme="minorHAnsi"/>
        </w:rPr>
        <w:t xml:space="preserve"> Energies Ltd. remains committed to leading the renewable energy sector with sustainability at the core. We continually review and enhance our environmental practices, setting new benchmarks and innovating to drive positive change.</w:t>
      </w:r>
    </w:p>
    <w:p w14:paraId="32DCF067" w14:textId="593FC85D" w:rsidR="00C526BC" w:rsidRDefault="00C526BC"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9" w:name="_Toc183525880"/>
      <w:r w:rsidRPr="00C526BC">
        <w:rPr>
          <w:rFonts w:asciiTheme="minorHAnsi" w:hAnsiTheme="minorHAnsi" w:cstheme="minorHAnsi"/>
          <w:color w:val="00B050"/>
          <w:sz w:val="32"/>
          <w:szCs w:val="32"/>
        </w:rPr>
        <w:t>SDGs (Sustainable Development Goals) Covered in the Environmental Policy</w:t>
      </w:r>
      <w:bookmarkEnd w:id="9"/>
    </w:p>
    <w:p w14:paraId="1B39B6BA" w14:textId="40580059" w:rsidR="00DC12B7" w:rsidRPr="00DC12B7" w:rsidRDefault="00DA5FAF" w:rsidP="00DC12B7">
      <w:r>
        <w:rPr>
          <w:noProof/>
        </w:rPr>
        <w:drawing>
          <wp:anchor distT="0" distB="0" distL="114300" distR="114300" simplePos="0" relativeHeight="251658240" behindDoc="0" locked="0" layoutInCell="1" allowOverlap="1" wp14:anchorId="4950619C" wp14:editId="4412B05E">
            <wp:simplePos x="0" y="0"/>
            <wp:positionH relativeFrom="column">
              <wp:posOffset>3873500</wp:posOffset>
            </wp:positionH>
            <wp:positionV relativeFrom="paragraph">
              <wp:posOffset>82550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078107" wp14:editId="0663F74B">
            <wp:simplePos x="0" y="0"/>
            <wp:positionH relativeFrom="column">
              <wp:posOffset>3022600</wp:posOffset>
            </wp:positionH>
            <wp:positionV relativeFrom="paragraph">
              <wp:posOffset>83185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9E52B84" wp14:editId="16E265B1">
            <wp:simplePos x="0" y="0"/>
            <wp:positionH relativeFrom="column">
              <wp:posOffset>2159000</wp:posOffset>
            </wp:positionH>
            <wp:positionV relativeFrom="paragraph">
              <wp:posOffset>82550</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376414B4" wp14:editId="0B09ED54">
            <wp:simplePos x="0" y="0"/>
            <wp:positionH relativeFrom="column">
              <wp:posOffset>1308100</wp:posOffset>
            </wp:positionH>
            <wp:positionV relativeFrom="paragraph">
              <wp:posOffset>83185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1B622573" wp14:editId="288B8040">
            <wp:simplePos x="0" y="0"/>
            <wp:positionH relativeFrom="column">
              <wp:posOffset>469900</wp:posOffset>
            </wp:positionH>
            <wp:positionV relativeFrom="paragraph">
              <wp:posOffset>82550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79BB8137" w14:textId="5DF3F527" w:rsidR="00C526BC" w:rsidRDefault="00C526BC" w:rsidP="00C526BC"/>
    <w:p w14:paraId="6F73400E" w14:textId="77777777" w:rsidR="00C526BC" w:rsidRDefault="00C526BC" w:rsidP="00C526BC"/>
    <w:p w14:paraId="6E8FEE1D" w14:textId="77777777" w:rsidR="00C526BC" w:rsidRDefault="00C526BC" w:rsidP="00C526BC"/>
    <w:p w14:paraId="41434D84" w14:textId="77777777" w:rsidR="00E711F5" w:rsidRDefault="00E711F5" w:rsidP="00C526BC"/>
    <w:p w14:paraId="669C15F8" w14:textId="77777777" w:rsidR="00E711F5" w:rsidRDefault="00E711F5" w:rsidP="00C526BC"/>
    <w:p w14:paraId="2CEE03E2" w14:textId="77777777" w:rsidR="00E711F5" w:rsidRPr="00C526BC" w:rsidRDefault="00E711F5" w:rsidP="00C526BC"/>
    <w:p w14:paraId="7109EA8F" w14:textId="3F797DD3" w:rsidR="006A540E" w:rsidRPr="00FF5FAB" w:rsidRDefault="006A540E" w:rsidP="003E4328">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0" w:name="_Toc183525881"/>
      <w:r w:rsidRPr="00FF5FAB">
        <w:rPr>
          <w:rFonts w:asciiTheme="minorHAnsi" w:hAnsiTheme="minorHAnsi" w:cstheme="minorHAnsi"/>
          <w:color w:val="00B050"/>
          <w:sz w:val="32"/>
          <w:szCs w:val="32"/>
        </w:rPr>
        <w:lastRenderedPageBreak/>
        <w:t>Review:</w:t>
      </w:r>
      <w:bookmarkEnd w:id="10"/>
      <w:r w:rsidRPr="00FF5FAB">
        <w:rPr>
          <w:rFonts w:asciiTheme="minorHAnsi" w:hAnsiTheme="minorHAnsi" w:cstheme="minorHAnsi"/>
          <w:color w:val="00B050"/>
          <w:sz w:val="32"/>
          <w:szCs w:val="32"/>
        </w:rPr>
        <w:t xml:space="preserve"> </w:t>
      </w:r>
    </w:p>
    <w:p w14:paraId="3B64BECE" w14:textId="77702E87" w:rsidR="00451425" w:rsidRDefault="00C526BC" w:rsidP="00FF5FAB">
      <w:pPr>
        <w:spacing w:line="276" w:lineRule="auto"/>
        <w:ind w:left="720"/>
        <w:rPr>
          <w:rFonts w:asciiTheme="minorHAnsi" w:hAnsiTheme="minorHAnsi" w:cstheme="minorHAnsi"/>
        </w:rPr>
      </w:pPr>
      <w:r w:rsidRPr="00C526BC">
        <w:rPr>
          <w:rFonts w:asciiTheme="minorHAnsi" w:hAnsiTheme="minorHAnsi" w:cstheme="minorHAnsi"/>
        </w:rPr>
        <w:t>The Environmental Safety Office is responsible for overseeing the implementation and review of this policy. This policy will be reviewed annually to ensure its effectiveness and relevance. Updates and changes will be communicated to all stakeholders as necessary, reflecting any operational or regulatory changes, and adapting to evolving environmental challenges</w:t>
      </w:r>
      <w:r>
        <w:rPr>
          <w:rFonts w:asciiTheme="minorHAnsi" w:hAnsiTheme="minorHAnsi" w:cstheme="minorHAnsi"/>
        </w:rPr>
        <w:t>.</w:t>
      </w:r>
      <w:r w:rsidR="00CC2DAF" w:rsidRPr="00FF5FAB">
        <w:rPr>
          <w:rFonts w:asciiTheme="minorHAnsi" w:hAnsiTheme="minorHAnsi" w:cstheme="minorHAnsi"/>
        </w:rPr>
        <w:br/>
      </w:r>
    </w:p>
    <w:p w14:paraId="6C6EE7B7" w14:textId="77777777" w:rsidR="007E398C" w:rsidRDefault="007E398C" w:rsidP="00FF5FAB">
      <w:pPr>
        <w:spacing w:line="276" w:lineRule="auto"/>
        <w:ind w:left="720"/>
        <w:rPr>
          <w:rFonts w:asciiTheme="minorHAnsi" w:hAnsiTheme="minorHAnsi" w:cstheme="minorHAnsi"/>
        </w:rPr>
      </w:pPr>
    </w:p>
    <w:p w14:paraId="39958A5E" w14:textId="77777777" w:rsidR="00537FEB" w:rsidRDefault="00537FEB" w:rsidP="00FF5FAB">
      <w:pPr>
        <w:spacing w:line="276" w:lineRule="auto"/>
        <w:ind w:left="720"/>
        <w:rPr>
          <w:rFonts w:asciiTheme="minorHAnsi" w:hAnsiTheme="minorHAnsi" w:cstheme="minorHAnsi"/>
        </w:rPr>
      </w:pPr>
    </w:p>
    <w:p w14:paraId="3F867241" w14:textId="77777777" w:rsidR="007E398C" w:rsidRDefault="007E398C" w:rsidP="00324BAE">
      <w:pPr>
        <w:spacing w:line="276" w:lineRule="auto"/>
        <w:rPr>
          <w:rFonts w:asciiTheme="minorHAnsi" w:hAnsiTheme="minorHAnsi" w:cstheme="minorHAnsi"/>
        </w:rPr>
      </w:pPr>
    </w:p>
    <w:p w14:paraId="1EFEFC0B" w14:textId="77777777" w:rsidR="00324BAE" w:rsidRDefault="00324BAE" w:rsidP="00324BAE">
      <w:pPr>
        <w:spacing w:line="276" w:lineRule="auto"/>
        <w:rPr>
          <w:rFonts w:asciiTheme="minorHAnsi" w:hAnsiTheme="minorHAnsi" w:cstheme="minorHAnsi"/>
        </w:rPr>
      </w:pPr>
    </w:p>
    <w:p w14:paraId="01C98502" w14:textId="5A874567" w:rsidR="00324BAE" w:rsidRDefault="007E398C" w:rsidP="007E398C">
      <w:pPr>
        <w:spacing w:line="276" w:lineRule="auto"/>
        <w:ind w:left="720"/>
        <w:rPr>
          <w:rFonts w:asciiTheme="minorHAnsi" w:hAnsiTheme="minorHAnsi" w:cstheme="minorHAnsi"/>
          <w:sz w:val="28"/>
          <w:szCs w:val="28"/>
        </w:rPr>
      </w:pPr>
      <w:bookmarkStart w:id="11" w:name="_Hlk179198283"/>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465A8803" w14:textId="77777777" w:rsidR="00324BAE" w:rsidRPr="00324BAE" w:rsidRDefault="00324BAE" w:rsidP="007E398C">
      <w:pPr>
        <w:spacing w:line="276" w:lineRule="auto"/>
        <w:ind w:left="720"/>
        <w:rPr>
          <w:rFonts w:asciiTheme="minorHAnsi" w:hAnsiTheme="minorHAnsi" w:cstheme="minorHAnsi"/>
          <w:sz w:val="20"/>
          <w:szCs w:val="20"/>
        </w:rPr>
      </w:pPr>
    </w:p>
    <w:p w14:paraId="151AECC7" w14:textId="0984942E" w:rsidR="007E398C" w:rsidRPr="00381150" w:rsidRDefault="00324BAE" w:rsidP="007E398C">
      <w:pPr>
        <w:spacing w:line="276" w:lineRule="auto"/>
        <w:ind w:left="720"/>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sidR="004701B9">
        <w:rPr>
          <w:rFonts w:asciiTheme="minorHAnsi" w:hAnsiTheme="minorHAnsi" w:cstheme="minorHAnsi"/>
          <w:sz w:val="28"/>
          <w:szCs w:val="28"/>
        </w:rPr>
        <w:tab/>
      </w:r>
    </w:p>
    <w:p w14:paraId="4F2D1A93" w14:textId="77777777" w:rsidR="007E398C" w:rsidRPr="00324BAE" w:rsidRDefault="007E398C" w:rsidP="007E398C">
      <w:pPr>
        <w:spacing w:line="276" w:lineRule="auto"/>
        <w:ind w:left="720"/>
        <w:rPr>
          <w:rFonts w:asciiTheme="minorHAnsi" w:hAnsiTheme="minorHAnsi" w:cstheme="minorHAnsi"/>
          <w:sz w:val="20"/>
          <w:szCs w:val="20"/>
        </w:rPr>
      </w:pPr>
    </w:p>
    <w:p w14:paraId="61624290" w14:textId="14995CBC" w:rsidR="00EC11F3" w:rsidRDefault="007E398C" w:rsidP="007E398C">
      <w:pPr>
        <w:spacing w:line="276" w:lineRule="auto"/>
        <w:ind w:left="720"/>
        <w:rPr>
          <w:rFonts w:asciiTheme="minorHAnsi" w:eastAsia="Times New Roman" w:hAnsiTheme="minorHAnsi" w:cstheme="minorHAnsi"/>
          <w:b/>
          <w:bCs/>
          <w:color w:val="00B050"/>
          <w:sz w:val="32"/>
          <w:szCs w:val="32"/>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sidRPr="00381150">
        <w:rPr>
          <w:rFonts w:asciiTheme="minorHAnsi" w:hAnsiTheme="minorHAnsi" w:cstheme="minorHAnsi"/>
          <w:sz w:val="28"/>
          <w:szCs w:val="28"/>
        </w:rPr>
        <w:tab/>
      </w:r>
      <w:r w:rsidR="00324BAE">
        <w:rPr>
          <w:rFonts w:asciiTheme="minorHAnsi" w:hAnsiTheme="minorHAnsi" w:cstheme="minorHAnsi"/>
          <w:sz w:val="28"/>
          <w:szCs w:val="28"/>
        </w:rPr>
        <w:t>01/04/2024</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sidR="00324BAE">
        <w:rPr>
          <w:rFonts w:asciiTheme="minorHAnsi" w:hAnsiTheme="minorHAnsi" w:cstheme="minorHAnsi"/>
          <w:sz w:val="28"/>
          <w:szCs w:val="28"/>
        </w:rPr>
        <w:t>01/04/2025</w:t>
      </w:r>
      <w:r w:rsidRPr="007E398C">
        <w:rPr>
          <w:rFonts w:asciiTheme="minorHAnsi" w:hAnsiTheme="minorHAnsi" w:cstheme="minorHAnsi"/>
        </w:rPr>
        <w:br/>
      </w:r>
      <w:bookmarkEnd w:id="11"/>
      <w:r w:rsidR="00EC11F3">
        <w:rPr>
          <w:rFonts w:asciiTheme="minorHAnsi" w:hAnsiTheme="minorHAnsi" w:cstheme="minorHAnsi"/>
          <w:color w:val="00B050"/>
          <w:sz w:val="32"/>
          <w:szCs w:val="32"/>
        </w:rPr>
        <w:br w:type="page"/>
      </w:r>
    </w:p>
    <w:p w14:paraId="266707BB" w14:textId="5F30594F" w:rsidR="00C526BC" w:rsidRPr="00C526BC" w:rsidRDefault="00C526BC" w:rsidP="00C526BC">
      <w:pPr>
        <w:pStyle w:val="Heading1"/>
        <w:numPr>
          <w:ilvl w:val="0"/>
          <w:numId w:val="22"/>
        </w:numPr>
        <w:spacing w:before="240" w:after="240" w:line="276" w:lineRule="auto"/>
        <w:ind w:left="714" w:hanging="357"/>
        <w:rPr>
          <w:rFonts w:asciiTheme="minorHAnsi" w:hAnsiTheme="minorHAnsi" w:cstheme="minorHAnsi"/>
          <w:color w:val="00B050"/>
          <w:sz w:val="32"/>
          <w:szCs w:val="32"/>
        </w:rPr>
      </w:pPr>
      <w:bookmarkStart w:id="12" w:name="_Toc183525882"/>
      <w:r w:rsidRPr="00C526BC">
        <w:rPr>
          <w:rFonts w:asciiTheme="minorHAnsi" w:hAnsiTheme="minorHAnsi" w:cstheme="minorHAnsi"/>
          <w:color w:val="00B050"/>
          <w:sz w:val="32"/>
          <w:szCs w:val="32"/>
        </w:rPr>
        <w:lastRenderedPageBreak/>
        <w:t xml:space="preserve">Employee Acknowledgement – </w:t>
      </w:r>
      <w:proofErr w:type="spellStart"/>
      <w:r w:rsidRPr="00C526BC">
        <w:rPr>
          <w:rFonts w:asciiTheme="minorHAnsi" w:hAnsiTheme="minorHAnsi" w:cstheme="minorHAnsi"/>
          <w:color w:val="00B050"/>
          <w:sz w:val="32"/>
          <w:szCs w:val="32"/>
        </w:rPr>
        <w:t>Waaree</w:t>
      </w:r>
      <w:proofErr w:type="spellEnd"/>
      <w:r w:rsidRPr="00C526BC">
        <w:rPr>
          <w:rFonts w:asciiTheme="minorHAnsi" w:hAnsiTheme="minorHAnsi" w:cstheme="minorHAnsi"/>
          <w:color w:val="00B050"/>
          <w:sz w:val="32"/>
          <w:szCs w:val="32"/>
        </w:rPr>
        <w:t xml:space="preserve"> Energies Ltd.</w:t>
      </w:r>
      <w:r w:rsidR="00324BAE">
        <w:rPr>
          <w:rFonts w:asciiTheme="minorHAnsi" w:hAnsiTheme="minorHAnsi" w:cstheme="minorHAnsi"/>
          <w:color w:val="00B050"/>
          <w:sz w:val="32"/>
          <w:szCs w:val="32"/>
        </w:rPr>
        <w:t>(Group)</w:t>
      </w:r>
      <w:r>
        <w:rPr>
          <w:rFonts w:asciiTheme="minorHAnsi" w:hAnsiTheme="minorHAnsi" w:cstheme="minorHAnsi"/>
          <w:color w:val="00B050"/>
          <w:sz w:val="32"/>
          <w:szCs w:val="32"/>
        </w:rPr>
        <w:t xml:space="preserve"> </w:t>
      </w:r>
      <w:r w:rsidRPr="00C526BC">
        <w:rPr>
          <w:rFonts w:asciiTheme="minorHAnsi" w:hAnsiTheme="minorHAnsi" w:cstheme="minorHAnsi"/>
          <w:color w:val="00B050"/>
          <w:sz w:val="32"/>
          <w:szCs w:val="32"/>
        </w:rPr>
        <w:t>Environmental Policy</w:t>
      </w:r>
      <w:bookmarkEnd w:id="12"/>
    </w:p>
    <w:p w14:paraId="59A057BD" w14:textId="307ED503" w:rsidR="00C526BC" w:rsidRPr="00C526BC" w:rsidRDefault="00C526BC" w:rsidP="00EC11F3">
      <w:pPr>
        <w:spacing w:after="240" w:line="276" w:lineRule="auto"/>
        <w:ind w:left="720"/>
        <w:rPr>
          <w:rFonts w:asciiTheme="minorHAnsi" w:hAnsiTheme="minorHAnsi" w:cstheme="minorHAnsi"/>
        </w:rPr>
      </w:pPr>
      <w:r w:rsidRPr="00C526BC">
        <w:rPr>
          <w:rFonts w:asciiTheme="minorHAnsi" w:hAnsiTheme="minorHAnsi" w:cstheme="minorHAnsi"/>
        </w:rPr>
        <w:t>I</w:t>
      </w:r>
      <w:r w:rsidR="00EC11F3">
        <w:rPr>
          <w:rFonts w:asciiTheme="minorHAnsi" w:hAnsiTheme="minorHAnsi" w:cstheme="minorHAnsi"/>
        </w:rPr>
        <w:t xml:space="preserve"> </w:t>
      </w:r>
      <w:r w:rsidRPr="00C526BC">
        <w:rPr>
          <w:rFonts w:asciiTheme="minorHAnsi" w:hAnsiTheme="minorHAnsi" w:cstheme="minorHAnsi"/>
        </w:rPr>
        <w:t xml:space="preserve">acknowledge that I have received, read, and understood the </w:t>
      </w:r>
      <w:proofErr w:type="spellStart"/>
      <w:r w:rsidRPr="00C526BC">
        <w:rPr>
          <w:rFonts w:asciiTheme="minorHAnsi" w:hAnsiTheme="minorHAnsi" w:cstheme="minorHAnsi"/>
          <w:b/>
          <w:bCs/>
        </w:rPr>
        <w:t>Waaree</w:t>
      </w:r>
      <w:proofErr w:type="spellEnd"/>
      <w:r w:rsidRPr="00C526BC">
        <w:rPr>
          <w:rFonts w:asciiTheme="minorHAnsi" w:hAnsiTheme="minorHAnsi" w:cstheme="minorHAnsi"/>
          <w:b/>
          <w:bCs/>
        </w:rPr>
        <w:t xml:space="preserve"> Energies Ltd.</w:t>
      </w:r>
      <w:r w:rsidR="00324BAE">
        <w:rPr>
          <w:rFonts w:asciiTheme="minorHAnsi" w:hAnsiTheme="minorHAnsi" w:cstheme="minorHAnsi"/>
          <w:b/>
          <w:bCs/>
        </w:rPr>
        <w:t>(Group)</w:t>
      </w:r>
      <w:r w:rsidRPr="00C526BC">
        <w:rPr>
          <w:rFonts w:asciiTheme="minorHAnsi" w:hAnsiTheme="minorHAnsi" w:cstheme="minorHAnsi"/>
          <w:b/>
          <w:bCs/>
        </w:rPr>
        <w:t xml:space="preserve"> Environmental Policy</w:t>
      </w:r>
      <w:r w:rsidRPr="00C526BC">
        <w:rPr>
          <w:rFonts w:asciiTheme="minorHAnsi" w:hAnsiTheme="minorHAnsi" w:cstheme="minorHAnsi"/>
        </w:rPr>
        <w:t>. I am aware of the company’s dedication to environmental stewardship, including its efforts in providing sustainable energy solutions, reducing carbon emissions, enhancing energy efficiency, and minimizing environmental impacts across all operations.</w:t>
      </w:r>
    </w:p>
    <w:p w14:paraId="7752E072" w14:textId="77777777" w:rsidR="00C526BC" w:rsidRPr="00C526BC" w:rsidRDefault="00C526BC" w:rsidP="00EC11F3">
      <w:pPr>
        <w:spacing w:after="240" w:line="276" w:lineRule="auto"/>
        <w:ind w:left="720"/>
        <w:rPr>
          <w:rFonts w:asciiTheme="minorHAnsi" w:hAnsiTheme="minorHAnsi" w:cstheme="minorHAnsi"/>
        </w:rPr>
      </w:pPr>
      <w:r w:rsidRPr="00C526BC">
        <w:rPr>
          <w:rFonts w:asciiTheme="minorHAnsi" w:hAnsiTheme="minorHAnsi" w:cstheme="minorHAnsi"/>
        </w:rPr>
        <w:t xml:space="preserve">I understand my role in supporting this policy, which includes complying with all applicable environmental laws and regulations, actively participating in </w:t>
      </w:r>
      <w:proofErr w:type="spellStart"/>
      <w:r w:rsidRPr="00C526BC">
        <w:rPr>
          <w:rFonts w:asciiTheme="minorHAnsi" w:hAnsiTheme="minorHAnsi" w:cstheme="minorHAnsi"/>
        </w:rPr>
        <w:t>Waaree's</w:t>
      </w:r>
      <w:proofErr w:type="spellEnd"/>
      <w:r w:rsidRPr="00C526BC">
        <w:rPr>
          <w:rFonts w:asciiTheme="minorHAnsi" w:hAnsiTheme="minorHAnsi" w:cstheme="minorHAnsi"/>
        </w:rPr>
        <w:t xml:space="preserve"> sustainability initiatives, and working toward the company’s environmental goals. I agree to follow energy-saving practices, engage in proper waste management, conserve water, and responsibly use materials in my daily tasks.</w:t>
      </w:r>
    </w:p>
    <w:p w14:paraId="4179801B" w14:textId="210FDA4C" w:rsidR="00C526BC" w:rsidRDefault="00C526BC" w:rsidP="00C526BC">
      <w:pPr>
        <w:spacing w:line="276" w:lineRule="auto"/>
        <w:ind w:left="720"/>
        <w:rPr>
          <w:rFonts w:asciiTheme="minorHAnsi" w:hAnsiTheme="minorHAnsi" w:cstheme="minorHAnsi"/>
        </w:rPr>
      </w:pPr>
      <w:r w:rsidRPr="00C526BC">
        <w:rPr>
          <w:rFonts w:asciiTheme="minorHAnsi" w:hAnsiTheme="minorHAnsi" w:cstheme="minorHAnsi"/>
        </w:rPr>
        <w:t xml:space="preserve">Furthermore, I will report any environmental concerns and contribute suggestions for continuous improvement to help </w:t>
      </w:r>
      <w:proofErr w:type="spellStart"/>
      <w:r w:rsidRPr="00C526BC">
        <w:rPr>
          <w:rFonts w:asciiTheme="minorHAnsi" w:hAnsiTheme="minorHAnsi" w:cstheme="minorHAnsi"/>
        </w:rPr>
        <w:t>Waaree</w:t>
      </w:r>
      <w:proofErr w:type="spellEnd"/>
      <w:r w:rsidRPr="00C526BC">
        <w:rPr>
          <w:rFonts w:asciiTheme="minorHAnsi" w:hAnsiTheme="minorHAnsi" w:cstheme="minorHAnsi"/>
        </w:rPr>
        <w:t xml:space="preserve"> achieve its sustainability targets. By signing below, I confirm my commitment to upholding the </w:t>
      </w:r>
      <w:proofErr w:type="spellStart"/>
      <w:r w:rsidRPr="00C526BC">
        <w:rPr>
          <w:rFonts w:asciiTheme="minorHAnsi" w:hAnsiTheme="minorHAnsi" w:cstheme="minorHAnsi"/>
          <w:b/>
          <w:bCs/>
        </w:rPr>
        <w:t>Waaree</w:t>
      </w:r>
      <w:proofErr w:type="spellEnd"/>
      <w:r w:rsidRPr="00C526BC">
        <w:rPr>
          <w:rFonts w:asciiTheme="minorHAnsi" w:hAnsiTheme="minorHAnsi" w:cstheme="minorHAnsi"/>
          <w:b/>
          <w:bCs/>
        </w:rPr>
        <w:t xml:space="preserve"> Energies Ltd.</w:t>
      </w:r>
      <w:r w:rsidR="00324BAE">
        <w:rPr>
          <w:rFonts w:asciiTheme="minorHAnsi" w:hAnsiTheme="minorHAnsi" w:cstheme="minorHAnsi"/>
          <w:b/>
          <w:bCs/>
        </w:rPr>
        <w:t>(Group)</w:t>
      </w:r>
      <w:r w:rsidRPr="00C526BC">
        <w:rPr>
          <w:rFonts w:asciiTheme="minorHAnsi" w:hAnsiTheme="minorHAnsi" w:cstheme="minorHAnsi"/>
          <w:b/>
          <w:bCs/>
        </w:rPr>
        <w:t xml:space="preserve"> Environmental Policy</w:t>
      </w:r>
      <w:r w:rsidRPr="00C526BC">
        <w:rPr>
          <w:rFonts w:asciiTheme="minorHAnsi" w:hAnsiTheme="minorHAnsi" w:cstheme="minorHAnsi"/>
        </w:rPr>
        <w:t xml:space="preserve"> and supporting the company’s mission to lead the renewable energy sector responsibly.</w:t>
      </w:r>
    </w:p>
    <w:p w14:paraId="00AD4451" w14:textId="77777777" w:rsidR="00EC11F3" w:rsidRDefault="00EC11F3" w:rsidP="00C526BC">
      <w:pPr>
        <w:spacing w:line="276" w:lineRule="auto"/>
        <w:ind w:left="720"/>
        <w:rPr>
          <w:rFonts w:asciiTheme="minorHAnsi" w:hAnsiTheme="minorHAnsi" w:cstheme="minorHAnsi"/>
        </w:rPr>
      </w:pPr>
    </w:p>
    <w:p w14:paraId="4F38141F" w14:textId="77777777" w:rsidR="00EC11F3" w:rsidRDefault="00EC11F3" w:rsidP="00C526BC">
      <w:pPr>
        <w:spacing w:line="276" w:lineRule="auto"/>
        <w:ind w:left="720"/>
        <w:rPr>
          <w:rFonts w:asciiTheme="minorHAnsi" w:hAnsiTheme="minorHAnsi" w:cstheme="minorHAnsi"/>
        </w:rPr>
      </w:pPr>
    </w:p>
    <w:p w14:paraId="2F845875" w14:textId="77777777" w:rsidR="00EC11F3" w:rsidRPr="00C526BC" w:rsidRDefault="00EC11F3" w:rsidP="00C526BC">
      <w:pPr>
        <w:spacing w:line="276" w:lineRule="auto"/>
        <w:ind w:left="720"/>
        <w:rPr>
          <w:rFonts w:asciiTheme="minorHAnsi" w:hAnsiTheme="minorHAnsi" w:cstheme="minorHAnsi"/>
        </w:rPr>
      </w:pPr>
    </w:p>
    <w:p w14:paraId="6D346E0A" w14:textId="53A3C0F9" w:rsidR="00C526BC" w:rsidRDefault="00C526BC" w:rsidP="00C526BC">
      <w:pPr>
        <w:spacing w:line="276" w:lineRule="auto"/>
        <w:ind w:left="720"/>
        <w:rPr>
          <w:rFonts w:asciiTheme="minorHAnsi" w:hAnsiTheme="minorHAnsi" w:cstheme="minorHAnsi"/>
          <w:b/>
          <w:bCs/>
        </w:rPr>
      </w:pPr>
      <w:bookmarkStart w:id="13" w:name="_Hlk179199052"/>
      <w:r w:rsidRPr="00C526BC">
        <w:rPr>
          <w:rFonts w:asciiTheme="minorHAnsi" w:hAnsiTheme="minorHAnsi" w:cstheme="minorHAnsi"/>
          <w:b/>
          <w:bCs/>
        </w:rPr>
        <w:t xml:space="preserve">Employee </w:t>
      </w:r>
      <w:r w:rsidR="00EC11F3">
        <w:rPr>
          <w:rFonts w:asciiTheme="minorHAnsi" w:hAnsiTheme="minorHAnsi" w:cstheme="minorHAnsi"/>
          <w:b/>
          <w:bCs/>
        </w:rPr>
        <w:t>Name</w:t>
      </w:r>
      <w:r w:rsidRPr="00C526BC">
        <w:rPr>
          <w:rFonts w:asciiTheme="minorHAnsi" w:hAnsiTheme="minorHAnsi" w:cstheme="minorHAnsi"/>
          <w:b/>
          <w:bCs/>
        </w:rPr>
        <w:t>:</w:t>
      </w:r>
    </w:p>
    <w:p w14:paraId="1C129D1E" w14:textId="77777777" w:rsidR="00EC11F3" w:rsidRDefault="00EC11F3" w:rsidP="00C526BC">
      <w:pPr>
        <w:spacing w:line="276" w:lineRule="auto"/>
        <w:ind w:left="720"/>
        <w:rPr>
          <w:rFonts w:asciiTheme="minorHAnsi" w:hAnsiTheme="minorHAnsi" w:cstheme="minorHAnsi"/>
          <w:b/>
          <w:bCs/>
        </w:rPr>
      </w:pPr>
    </w:p>
    <w:p w14:paraId="24542AD9" w14:textId="1E325068" w:rsidR="00EC11F3" w:rsidRDefault="00EC11F3" w:rsidP="00C526BC">
      <w:pPr>
        <w:spacing w:line="276" w:lineRule="auto"/>
        <w:ind w:left="720"/>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358E63C1" w14:textId="77777777" w:rsidR="00EC11F3" w:rsidRPr="00C526BC" w:rsidRDefault="00EC11F3" w:rsidP="00C526BC">
      <w:pPr>
        <w:spacing w:line="276" w:lineRule="auto"/>
        <w:ind w:left="720"/>
        <w:rPr>
          <w:rFonts w:asciiTheme="minorHAnsi" w:hAnsiTheme="minorHAnsi" w:cstheme="minorHAnsi"/>
        </w:rPr>
      </w:pPr>
    </w:p>
    <w:p w14:paraId="0F6E547F" w14:textId="329ECF6C" w:rsidR="00C526BC" w:rsidRPr="00C526BC" w:rsidRDefault="00C526BC" w:rsidP="00C526BC">
      <w:pPr>
        <w:spacing w:line="276" w:lineRule="auto"/>
        <w:ind w:left="720"/>
        <w:rPr>
          <w:rFonts w:asciiTheme="minorHAnsi" w:hAnsiTheme="minorHAnsi" w:cstheme="minorHAnsi"/>
        </w:rPr>
      </w:pPr>
      <w:r w:rsidRPr="00C526BC">
        <w:rPr>
          <w:rFonts w:asciiTheme="minorHAnsi" w:hAnsiTheme="minorHAnsi" w:cstheme="minorHAnsi"/>
          <w:b/>
          <w:bCs/>
        </w:rPr>
        <w:t xml:space="preserve">Date: </w:t>
      </w:r>
    </w:p>
    <w:bookmarkEnd w:id="13"/>
    <w:p w14:paraId="064E528C" w14:textId="77777777" w:rsidR="00C526BC" w:rsidRPr="00FF5FAB" w:rsidRDefault="00C526BC" w:rsidP="00FF5FAB">
      <w:pPr>
        <w:spacing w:line="276" w:lineRule="auto"/>
        <w:ind w:left="720"/>
        <w:rPr>
          <w:rFonts w:asciiTheme="minorHAnsi" w:hAnsiTheme="minorHAnsi" w:cstheme="minorHAnsi"/>
        </w:rPr>
      </w:pPr>
    </w:p>
    <w:sectPr w:rsidR="00C526BC" w:rsidRPr="00FF5FAB" w:rsidSect="00E711F5">
      <w:headerReference w:type="default" r:id="rId14"/>
      <w:footerReference w:type="default" r:id="rId15"/>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91CC1" w14:textId="77777777" w:rsidR="008E2815" w:rsidRDefault="008E2815" w:rsidP="00FF5FAB">
      <w:r>
        <w:separator/>
      </w:r>
    </w:p>
  </w:endnote>
  <w:endnote w:type="continuationSeparator" w:id="0">
    <w:p w14:paraId="14F80D35" w14:textId="77777777" w:rsidR="008E2815" w:rsidRDefault="008E2815"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CD34E" w14:textId="3640BB2A" w:rsidR="00CC509A" w:rsidRDefault="00CC509A">
    <w:pPr>
      <w:pStyle w:val="Footer"/>
    </w:pPr>
    <w:r>
      <w:t>Revision Number : 01</w:t>
    </w:r>
    <w:r>
      <w:ptab w:relativeTo="margin" w:alignment="center" w:leader="none"/>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rsidRPr="00CC509A">
      <w:rPr>
        <w:b/>
        <w:bCs/>
        <w:noProof/>
      </w:rP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324FEC" w14:textId="77777777" w:rsidR="008E2815" w:rsidRDefault="008E2815" w:rsidP="00FF5FAB">
      <w:r>
        <w:separator/>
      </w:r>
    </w:p>
  </w:footnote>
  <w:footnote w:type="continuationSeparator" w:id="0">
    <w:p w14:paraId="31F8E6A0" w14:textId="77777777" w:rsidR="008E2815" w:rsidRDefault="008E2815"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1826C" w14:textId="50C0DD04" w:rsidR="004701B9" w:rsidRDefault="004701B9">
    <w:pPr>
      <w:pStyle w:val="Header"/>
    </w:pPr>
    <w:r>
      <w:rPr>
        <w:noProof/>
      </w:rPr>
      <w:drawing>
        <wp:anchor distT="0" distB="0" distL="114300" distR="114300" simplePos="0" relativeHeight="251658240" behindDoc="0" locked="0" layoutInCell="1" allowOverlap="1" wp14:anchorId="4721A0EA" wp14:editId="32AB88B9">
          <wp:simplePos x="0" y="0"/>
          <wp:positionH relativeFrom="margin">
            <wp:align>center</wp:align>
          </wp:positionH>
          <wp:positionV relativeFrom="paragraph">
            <wp:posOffset>17780</wp:posOffset>
          </wp:positionV>
          <wp:extent cx="1688889" cy="469841"/>
          <wp:effectExtent l="0" t="0" r="6985" b="6985"/>
          <wp:wrapNone/>
          <wp:docPr id="90237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21945" name="Picture 1655221945"/>
                  <pic:cNvPicPr/>
                </pic:nvPicPr>
                <pic:blipFill>
                  <a:blip r:embed="rId1">
                    <a:extLst>
                      <a:ext uri="{28A0092B-C50C-407E-A947-70E740481C1C}">
                        <a14:useLocalDpi xmlns:a14="http://schemas.microsoft.com/office/drawing/2010/main" val="0"/>
                      </a:ext>
                    </a:extLst>
                  </a:blip>
                  <a:stretch>
                    <a:fillRect/>
                  </a:stretch>
                </pic:blipFill>
                <pic:spPr>
                  <a:xfrm>
                    <a:off x="0" y="0"/>
                    <a:ext cx="1688889" cy="469841"/>
                  </a:xfrm>
                  <a:prstGeom prst="rect">
                    <a:avLst/>
                  </a:prstGeom>
                </pic:spPr>
              </pic:pic>
            </a:graphicData>
          </a:graphic>
          <wp14:sizeRelH relativeFrom="page">
            <wp14:pctWidth>0</wp14:pctWidth>
          </wp14:sizeRelH>
          <wp14:sizeRelV relativeFrom="page">
            <wp14:pctHeight>0</wp14:pctHeight>
          </wp14:sizeRelV>
        </wp:anchor>
      </w:drawing>
    </w:r>
  </w:p>
  <w:p w14:paraId="25829C21" w14:textId="77777777" w:rsidR="004701B9" w:rsidRDefault="004701B9">
    <w:pPr>
      <w:pStyle w:val="Header"/>
    </w:pPr>
  </w:p>
  <w:p w14:paraId="577B1D1B" w14:textId="42444967" w:rsidR="00FF5FAB" w:rsidRDefault="00FF5FAB">
    <w:pPr>
      <w:pStyle w:val="Header"/>
    </w:pPr>
  </w:p>
  <w:p w14:paraId="5ED2FBBA" w14:textId="77777777" w:rsidR="00324BAE" w:rsidRDefault="00324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1E76"/>
    <w:multiLevelType w:val="multilevel"/>
    <w:tmpl w:val="B364B8D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DF95995"/>
    <w:multiLevelType w:val="hybridMultilevel"/>
    <w:tmpl w:val="D0B4078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55937664">
    <w:abstractNumId w:val="20"/>
  </w:num>
  <w:num w:numId="2" w16cid:durableId="939148169">
    <w:abstractNumId w:val="1"/>
  </w:num>
  <w:num w:numId="3" w16cid:durableId="36009446">
    <w:abstractNumId w:val="6"/>
  </w:num>
  <w:num w:numId="4" w16cid:durableId="1308434460">
    <w:abstractNumId w:val="11"/>
  </w:num>
  <w:num w:numId="5" w16cid:durableId="1306856681">
    <w:abstractNumId w:val="3"/>
  </w:num>
  <w:num w:numId="6" w16cid:durableId="1699967951">
    <w:abstractNumId w:val="19"/>
  </w:num>
  <w:num w:numId="7" w16cid:durableId="368452828">
    <w:abstractNumId w:val="4"/>
  </w:num>
  <w:num w:numId="8" w16cid:durableId="1390763573">
    <w:abstractNumId w:val="10"/>
  </w:num>
  <w:num w:numId="9" w16cid:durableId="56440135">
    <w:abstractNumId w:val="14"/>
  </w:num>
  <w:num w:numId="10" w16cid:durableId="797840153">
    <w:abstractNumId w:val="5"/>
  </w:num>
  <w:num w:numId="11" w16cid:durableId="833645870">
    <w:abstractNumId w:val="17"/>
  </w:num>
  <w:num w:numId="12" w16cid:durableId="2060007102">
    <w:abstractNumId w:val="13"/>
  </w:num>
  <w:num w:numId="13" w16cid:durableId="791020590">
    <w:abstractNumId w:val="15"/>
  </w:num>
  <w:num w:numId="14" w16cid:durableId="42339238">
    <w:abstractNumId w:val="22"/>
  </w:num>
  <w:num w:numId="15" w16cid:durableId="404963028">
    <w:abstractNumId w:val="8"/>
  </w:num>
  <w:num w:numId="16" w16cid:durableId="1378357918">
    <w:abstractNumId w:val="7"/>
  </w:num>
  <w:num w:numId="17" w16cid:durableId="1770734596">
    <w:abstractNumId w:val="18"/>
  </w:num>
  <w:num w:numId="18" w16cid:durableId="1429423965">
    <w:abstractNumId w:val="23"/>
  </w:num>
  <w:num w:numId="19" w16cid:durableId="395206655">
    <w:abstractNumId w:val="2"/>
  </w:num>
  <w:num w:numId="20" w16cid:durableId="722488757">
    <w:abstractNumId w:val="0"/>
  </w:num>
  <w:num w:numId="21" w16cid:durableId="1304887730">
    <w:abstractNumId w:val="9"/>
  </w:num>
  <w:num w:numId="22" w16cid:durableId="75707179">
    <w:abstractNumId w:val="12"/>
  </w:num>
  <w:num w:numId="23" w16cid:durableId="1705714021">
    <w:abstractNumId w:val="16"/>
  </w:num>
  <w:num w:numId="24" w16cid:durableId="9255781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47C60"/>
    <w:rsid w:val="00072C95"/>
    <w:rsid w:val="000C1A0F"/>
    <w:rsid w:val="000D018A"/>
    <w:rsid w:val="00106B8B"/>
    <w:rsid w:val="001107CB"/>
    <w:rsid w:val="0012095B"/>
    <w:rsid w:val="00187A8E"/>
    <w:rsid w:val="001C357F"/>
    <w:rsid w:val="001F628E"/>
    <w:rsid w:val="002103FF"/>
    <w:rsid w:val="002202FA"/>
    <w:rsid w:val="002B4D2E"/>
    <w:rsid w:val="002D4B2F"/>
    <w:rsid w:val="00324BAE"/>
    <w:rsid w:val="00381150"/>
    <w:rsid w:val="003A4BFD"/>
    <w:rsid w:val="003A76F8"/>
    <w:rsid w:val="003B2B7E"/>
    <w:rsid w:val="003B36F3"/>
    <w:rsid w:val="003C7946"/>
    <w:rsid w:val="003D72C6"/>
    <w:rsid w:val="003E4328"/>
    <w:rsid w:val="00402E7A"/>
    <w:rsid w:val="004216FF"/>
    <w:rsid w:val="0044747D"/>
    <w:rsid w:val="00451425"/>
    <w:rsid w:val="004701B9"/>
    <w:rsid w:val="004A1930"/>
    <w:rsid w:val="00537FEB"/>
    <w:rsid w:val="00564F2C"/>
    <w:rsid w:val="00573377"/>
    <w:rsid w:val="005A45FE"/>
    <w:rsid w:val="005B311F"/>
    <w:rsid w:val="005F4DDD"/>
    <w:rsid w:val="00630E8E"/>
    <w:rsid w:val="0068428C"/>
    <w:rsid w:val="006A540E"/>
    <w:rsid w:val="00766EC0"/>
    <w:rsid w:val="007E398C"/>
    <w:rsid w:val="008220DE"/>
    <w:rsid w:val="00890534"/>
    <w:rsid w:val="00893C21"/>
    <w:rsid w:val="008C0519"/>
    <w:rsid w:val="008E2815"/>
    <w:rsid w:val="00923C11"/>
    <w:rsid w:val="00987EC2"/>
    <w:rsid w:val="009B0163"/>
    <w:rsid w:val="00A57B30"/>
    <w:rsid w:val="00A6706C"/>
    <w:rsid w:val="00AD4A18"/>
    <w:rsid w:val="00BA48F5"/>
    <w:rsid w:val="00BF2A44"/>
    <w:rsid w:val="00C3582C"/>
    <w:rsid w:val="00C520AC"/>
    <w:rsid w:val="00C526BC"/>
    <w:rsid w:val="00CC2DAF"/>
    <w:rsid w:val="00CC509A"/>
    <w:rsid w:val="00DA5FAF"/>
    <w:rsid w:val="00DC12B7"/>
    <w:rsid w:val="00DC7076"/>
    <w:rsid w:val="00DD124F"/>
    <w:rsid w:val="00DD3677"/>
    <w:rsid w:val="00E66F58"/>
    <w:rsid w:val="00E711F5"/>
    <w:rsid w:val="00E71A83"/>
    <w:rsid w:val="00EB0E05"/>
    <w:rsid w:val="00EC11F3"/>
    <w:rsid w:val="00F23D5F"/>
    <w:rsid w:val="00FC7358"/>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E71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4184108">
      <w:bodyDiv w:val="1"/>
      <w:marLeft w:val="0"/>
      <w:marRight w:val="0"/>
      <w:marTop w:val="0"/>
      <w:marBottom w:val="0"/>
      <w:divBdr>
        <w:top w:val="none" w:sz="0" w:space="0" w:color="auto"/>
        <w:left w:val="none" w:sz="0" w:space="0" w:color="auto"/>
        <w:bottom w:val="none" w:sz="0" w:space="0" w:color="auto"/>
        <w:right w:val="none" w:sz="0" w:space="0" w:color="auto"/>
      </w:divBdr>
    </w:div>
    <w:div w:id="404686853">
      <w:bodyDiv w:val="1"/>
      <w:marLeft w:val="0"/>
      <w:marRight w:val="0"/>
      <w:marTop w:val="0"/>
      <w:marBottom w:val="0"/>
      <w:divBdr>
        <w:top w:val="none" w:sz="0" w:space="0" w:color="auto"/>
        <w:left w:val="none" w:sz="0" w:space="0" w:color="auto"/>
        <w:bottom w:val="none" w:sz="0" w:space="0" w:color="auto"/>
        <w:right w:val="none" w:sz="0" w:space="0" w:color="auto"/>
      </w:divBdr>
    </w:div>
    <w:div w:id="409010671">
      <w:bodyDiv w:val="1"/>
      <w:marLeft w:val="0"/>
      <w:marRight w:val="0"/>
      <w:marTop w:val="0"/>
      <w:marBottom w:val="0"/>
      <w:divBdr>
        <w:top w:val="none" w:sz="0" w:space="0" w:color="auto"/>
        <w:left w:val="none" w:sz="0" w:space="0" w:color="auto"/>
        <w:bottom w:val="none" w:sz="0" w:space="0" w:color="auto"/>
        <w:right w:val="none" w:sz="0" w:space="0" w:color="auto"/>
      </w:divBdr>
    </w:div>
    <w:div w:id="434208530">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7121153">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492405590">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56299193">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17867807">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9</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129</cp:revision>
  <dcterms:created xsi:type="dcterms:W3CDTF">2024-10-06T08:00:00Z</dcterms:created>
  <dcterms:modified xsi:type="dcterms:W3CDTF">2024-11-26T09:36:00Z</dcterms:modified>
</cp:coreProperties>
</file>