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Sustainable Procurement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05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06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07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08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Supplier Code of Conduct &amp; Onboarding</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2026-09-08T05:36:39.186Z</dcterms:created>
  <dcterms:modified xsi:type="dcterms:W3CDTF">2026-09-08T05:36:39.186Z</dcterms:modified>
</cp:coreProperties>
</file>

<file path=docProps/custom.xml><?xml version="1.0" encoding="utf-8"?>
<Properties xmlns="http://schemas.openxmlformats.org/officeDocument/2006/custom-properties" xmlns:vt="http://schemas.openxmlformats.org/officeDocument/2006/docPropsVTypes"/>
</file>