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Sustainable Procurement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Supplier Code of Conduct &amp; Onboarding</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Calibri" w:cs="Calibri" w:eastAsia="Calibri" w:hAnsi="Calibri"/>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Calibri" w:cs="Calibri" w:eastAsia="Calibri" w:hAnsi="Calibri"/>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Calibri" w:cs="Calibri" w:eastAsia="Calibri" w:hAnsi="Calibri"/>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2026-09-08T05:37:03.915Z</dcterms:created>
  <dcterms:modified xsi:type="dcterms:W3CDTF">2026-09-08T05:37:03.915Z</dcterms:modified>
</cp:coreProperties>
</file>

<file path=docProps/custom.xml><?xml version="1.0" encoding="utf-8"?>
<Properties xmlns="http://schemas.openxmlformats.org/officeDocument/2006/custom-properties" xmlns:vt="http://schemas.openxmlformats.org/officeDocument/2006/docPropsVTypes"/>
</file>