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CF3D61" w14:textId="77777777" w:rsidR="00ED36A2" w:rsidRPr="00866F99" w:rsidRDefault="00ED36A2" w:rsidP="00F93A65">
      <w:pPr>
        <w:spacing w:before="40" w:after="40"/>
        <w:jc w:val="both"/>
        <w:rPr>
          <w:rFonts w:asciiTheme="minorHAnsi" w:hAnsiTheme="minorHAnsi" w:cstheme="minorHAnsi"/>
        </w:rPr>
      </w:pPr>
    </w:p>
    <w:p w14:paraId="2167BA9E" w14:textId="77777777" w:rsidR="00866F99" w:rsidRDefault="00866F99" w:rsidP="00866F99">
      <w:pPr>
        <w:spacing w:before="200" w:after="100"/>
        <w:jc w:val="center"/>
        <w:rPr>
          <w:rFonts w:asciiTheme="minorHAnsi" w:hAnsiTheme="minorHAnsi" w:cstheme="minorHAnsi"/>
          <w:b/>
          <w:bCs/>
          <w:color w:val="1A5276"/>
          <w:sz w:val="52"/>
          <w:szCs w:val="52"/>
        </w:rPr>
      </w:pPr>
    </w:p>
    <w:p w14:paraId="77843233" w14:textId="77777777" w:rsidR="00866F99" w:rsidRDefault="00866F99" w:rsidP="00866F99">
      <w:pPr>
        <w:spacing w:before="200" w:after="100"/>
        <w:jc w:val="center"/>
        <w:rPr>
          <w:rFonts w:asciiTheme="minorHAnsi" w:hAnsiTheme="minorHAnsi" w:cstheme="minorHAnsi"/>
          <w:b/>
          <w:bCs/>
          <w:color w:val="1A5276"/>
          <w:sz w:val="52"/>
          <w:szCs w:val="52"/>
        </w:rPr>
      </w:pPr>
    </w:p>
    <w:p w14:paraId="4059863C" w14:textId="77777777" w:rsidR="00866F99" w:rsidRDefault="00866F99" w:rsidP="00866F99">
      <w:pPr>
        <w:spacing w:before="200" w:after="100"/>
        <w:jc w:val="center"/>
        <w:rPr>
          <w:rFonts w:asciiTheme="minorHAnsi" w:hAnsiTheme="minorHAnsi" w:cstheme="minorHAnsi"/>
          <w:b/>
          <w:bCs/>
          <w:color w:val="1A5276"/>
          <w:sz w:val="52"/>
          <w:szCs w:val="52"/>
        </w:rPr>
      </w:pPr>
    </w:p>
    <w:p w14:paraId="477038CF" w14:textId="77777777" w:rsidR="00866F99" w:rsidRDefault="00866F99" w:rsidP="00866F99">
      <w:pPr>
        <w:spacing w:before="200" w:after="100"/>
        <w:jc w:val="center"/>
        <w:rPr>
          <w:rFonts w:asciiTheme="minorHAnsi" w:hAnsiTheme="minorHAnsi" w:cstheme="minorHAnsi"/>
          <w:b/>
          <w:bCs/>
          <w:color w:val="1A5276"/>
          <w:sz w:val="52"/>
          <w:szCs w:val="52"/>
        </w:rPr>
      </w:pPr>
    </w:p>
    <w:p w14:paraId="3F7258D4" w14:textId="457F8077" w:rsidR="00ED36A2" w:rsidRPr="00866F99" w:rsidRDefault="00F93A65" w:rsidP="00866F99">
      <w:pPr>
        <w:spacing w:before="200" w:after="100"/>
        <w:jc w:val="center"/>
        <w:rPr>
          <w:rFonts w:asciiTheme="minorHAnsi" w:hAnsiTheme="minorHAnsi" w:cstheme="minorHAnsi"/>
        </w:rPr>
      </w:pPr>
      <w:r w:rsidRPr="00866F99">
        <w:rPr>
          <w:rFonts w:asciiTheme="minorHAnsi" w:hAnsiTheme="minorHAnsi" w:cstheme="minorHAnsi"/>
          <w:b/>
          <w:bCs/>
          <w:color w:val="1A5276"/>
          <w:sz w:val="52"/>
          <w:szCs w:val="52"/>
        </w:rPr>
        <w:t>SHILPA MEDICARE LIMITED</w:t>
      </w:r>
    </w:p>
    <w:p w14:paraId="20C68566" w14:textId="77777777" w:rsidR="00ED36A2" w:rsidRPr="00866F99" w:rsidRDefault="00F93A65" w:rsidP="00866F99">
      <w:pPr>
        <w:spacing w:before="80" w:after="80"/>
        <w:jc w:val="center"/>
        <w:rPr>
          <w:rFonts w:asciiTheme="minorHAnsi" w:hAnsiTheme="minorHAnsi" w:cstheme="minorHAnsi"/>
        </w:rPr>
      </w:pPr>
      <w:r w:rsidRPr="00866F99">
        <w:rPr>
          <w:rFonts w:asciiTheme="minorHAnsi" w:hAnsiTheme="minorHAnsi" w:cstheme="minorHAnsi"/>
          <w:i/>
          <w:iCs/>
          <w:color w:val="1E8449"/>
          <w:sz w:val="26"/>
          <w:szCs w:val="26"/>
        </w:rPr>
        <w:t>Where Growth is a Habit</w:t>
      </w:r>
    </w:p>
    <w:p w14:paraId="7AF85F5C" w14:textId="77777777" w:rsidR="00ED36A2" w:rsidRPr="00866F99" w:rsidRDefault="00ED36A2" w:rsidP="00F93A65">
      <w:pPr>
        <w:spacing w:before="40" w:after="40"/>
        <w:jc w:val="both"/>
        <w:rPr>
          <w:rFonts w:asciiTheme="minorHAnsi" w:hAnsiTheme="minorHAnsi" w:cstheme="minorHAnsi"/>
        </w:rPr>
      </w:pPr>
    </w:p>
    <w:p w14:paraId="256F4D4D" w14:textId="77777777" w:rsidR="00ED36A2" w:rsidRPr="00866F99" w:rsidRDefault="00F93A65" w:rsidP="00EF28FD">
      <w:pPr>
        <w:pBdr>
          <w:top w:val="single" w:sz="8" w:space="0" w:color="1E8449"/>
          <w:bottom w:val="single" w:sz="8" w:space="0" w:color="1E8449"/>
        </w:pBdr>
        <w:shd w:val="clear" w:color="auto" w:fill="D5F5E3"/>
        <w:spacing w:before="200" w:after="200"/>
        <w:jc w:val="center"/>
        <w:rPr>
          <w:rFonts w:asciiTheme="minorHAnsi" w:hAnsiTheme="minorHAnsi" w:cstheme="minorHAnsi"/>
        </w:rPr>
      </w:pPr>
      <w:r w:rsidRPr="00866F99">
        <w:rPr>
          <w:rFonts w:asciiTheme="minorHAnsi" w:hAnsiTheme="minorHAnsi" w:cstheme="minorHAnsi"/>
          <w:b/>
          <w:bCs/>
          <w:color w:val="1A5276"/>
          <w:sz w:val="44"/>
          <w:szCs w:val="44"/>
        </w:rPr>
        <w:t>ETHICAL LABOR &amp; WORKFORCE RIGHTS POLICY</w:t>
      </w:r>
    </w:p>
    <w:p w14:paraId="39F546A2" w14:textId="77777777" w:rsidR="00ED36A2" w:rsidRPr="00866F99" w:rsidRDefault="00ED36A2" w:rsidP="00F93A65">
      <w:pPr>
        <w:spacing w:before="40" w:after="40"/>
        <w:jc w:val="both"/>
        <w:rPr>
          <w:rFonts w:asciiTheme="minorHAnsi" w:hAnsiTheme="minorHAnsi" w:cstheme="minorHAnsi"/>
        </w:rPr>
      </w:pPr>
    </w:p>
    <w:p w14:paraId="11A38F85" w14:textId="77777777" w:rsidR="00ED36A2" w:rsidRPr="00866F99" w:rsidRDefault="00ED36A2" w:rsidP="00F93A65">
      <w:pPr>
        <w:spacing w:after="200"/>
        <w:jc w:val="both"/>
        <w:rPr>
          <w:rFonts w:asciiTheme="minorHAnsi" w:hAnsiTheme="minorHAnsi" w:cstheme="minorHAnsi"/>
        </w:rPr>
      </w:pPr>
    </w:p>
    <w:tbl>
      <w:tblPr>
        <w:tblW w:w="7200" w:type="dxa"/>
        <w:tblInd w:w="1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ED36A2" w:rsidRPr="00866F99" w14:paraId="0203BF4B" w14:textId="77777777" w:rsidTr="00F93A65">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4AC58C8D"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Document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17ADCFA6"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SML/LHRP/2025/01</w:t>
            </w:r>
          </w:p>
        </w:tc>
      </w:tr>
      <w:tr w:rsidR="00ED36A2" w:rsidRPr="00866F99" w14:paraId="4095203C" w14:textId="77777777" w:rsidTr="00F93A65">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64CE4542"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Effective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843EAD7"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01 January 2025</w:t>
            </w:r>
          </w:p>
        </w:tc>
      </w:tr>
      <w:tr w:rsidR="00ED36A2" w:rsidRPr="00866F99" w14:paraId="76051094" w14:textId="77777777" w:rsidTr="00F93A65">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34026761"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Revision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B44B5F3"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1.0</w:t>
            </w:r>
          </w:p>
        </w:tc>
      </w:tr>
      <w:tr w:rsidR="00ED36A2" w:rsidRPr="00866F99" w14:paraId="289E9415" w14:textId="77777777" w:rsidTr="00F93A65">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3B59EDC9"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Approved By</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40400C7"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Managing Director</w:t>
            </w:r>
          </w:p>
        </w:tc>
      </w:tr>
      <w:tr w:rsidR="00ED36A2" w:rsidRPr="00866F99" w14:paraId="6D16972C" w14:textId="77777777" w:rsidTr="00F93A65">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66A3AF89"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Last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309206AB"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01 January 2026</w:t>
            </w:r>
          </w:p>
        </w:tc>
      </w:tr>
      <w:tr w:rsidR="00ED36A2" w:rsidRPr="00866F99" w14:paraId="3FD845BA" w14:textId="77777777" w:rsidTr="00F93A65">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16B27703"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Next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78C63AA"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01 January 2027</w:t>
            </w:r>
          </w:p>
        </w:tc>
      </w:tr>
    </w:tbl>
    <w:p w14:paraId="66F7C9A8"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rPr>
        <w:br w:type="page"/>
      </w:r>
    </w:p>
    <w:p w14:paraId="4B00311C"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0" w:name="_Toc224749278"/>
      <w:bookmarkStart w:id="1" w:name="_Toc225009559"/>
      <w:r w:rsidRPr="00866F99">
        <w:rPr>
          <w:rFonts w:asciiTheme="minorHAnsi" w:hAnsiTheme="minorHAnsi" w:cstheme="minorHAnsi"/>
        </w:rPr>
        <w:lastRenderedPageBreak/>
        <w:t>Table of Contents</w:t>
      </w:r>
      <w:bookmarkEnd w:id="0"/>
      <w:bookmarkEnd w:id="1"/>
    </w:p>
    <w:sdt>
      <w:sdtPr>
        <w:rPr>
          <w:rFonts w:asciiTheme="minorHAnsi" w:hAnsiTheme="minorHAnsi" w:cstheme="minorHAnsi"/>
        </w:rPr>
        <w:id w:val="2009094802"/>
        <w:docPartObj>
          <w:docPartGallery w:val="Table of Contents"/>
          <w:docPartUnique/>
        </w:docPartObj>
      </w:sdtPr>
      <w:sdtEndPr>
        <w:rPr>
          <w:b/>
          <w:bCs/>
          <w:noProof/>
        </w:rPr>
      </w:sdtEndPr>
      <w:sdtContent>
        <w:p w14:paraId="091B1DEB" w14:textId="398E2D3A" w:rsidR="003D7837" w:rsidRDefault="00F93A65">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r w:rsidRPr="00866F99">
            <w:rPr>
              <w:rFonts w:asciiTheme="minorHAnsi" w:eastAsiaTheme="majorEastAsia" w:hAnsiTheme="minorHAnsi" w:cstheme="minorHAnsi"/>
              <w:color w:val="2E74B5" w:themeColor="accent1" w:themeShade="BF"/>
              <w:sz w:val="32"/>
              <w:szCs w:val="32"/>
            </w:rPr>
            <w:fldChar w:fldCharType="begin"/>
          </w:r>
          <w:r w:rsidRPr="00866F99">
            <w:rPr>
              <w:rFonts w:asciiTheme="minorHAnsi" w:hAnsiTheme="minorHAnsi" w:cstheme="minorHAnsi"/>
            </w:rPr>
            <w:instrText xml:space="preserve"> TOC \o "1-3" \h \z \u </w:instrText>
          </w:r>
          <w:r w:rsidRPr="00866F99">
            <w:rPr>
              <w:rFonts w:asciiTheme="minorHAnsi" w:eastAsiaTheme="majorEastAsia" w:hAnsiTheme="minorHAnsi" w:cstheme="minorHAnsi"/>
              <w:color w:val="2E74B5" w:themeColor="accent1" w:themeShade="BF"/>
              <w:sz w:val="32"/>
              <w:szCs w:val="32"/>
            </w:rPr>
            <w:fldChar w:fldCharType="separate"/>
          </w:r>
          <w:hyperlink w:anchor="_Toc225009559" w:history="1">
            <w:r w:rsidR="003D7837" w:rsidRPr="008D58E7">
              <w:rPr>
                <w:rStyle w:val="Hyperlink"/>
                <w:rFonts w:cstheme="minorHAnsi"/>
                <w:noProof/>
              </w:rPr>
              <w:t>Table of Contents</w:t>
            </w:r>
            <w:r w:rsidR="003D7837">
              <w:rPr>
                <w:noProof/>
                <w:webHidden/>
              </w:rPr>
              <w:tab/>
            </w:r>
            <w:r w:rsidR="003D7837">
              <w:rPr>
                <w:noProof/>
                <w:webHidden/>
              </w:rPr>
              <w:fldChar w:fldCharType="begin"/>
            </w:r>
            <w:r w:rsidR="003D7837">
              <w:rPr>
                <w:noProof/>
                <w:webHidden/>
              </w:rPr>
              <w:instrText xml:space="preserve"> PAGEREF _Toc225009559 \h </w:instrText>
            </w:r>
            <w:r w:rsidR="003D7837">
              <w:rPr>
                <w:noProof/>
                <w:webHidden/>
              </w:rPr>
            </w:r>
            <w:r w:rsidR="003D7837">
              <w:rPr>
                <w:noProof/>
                <w:webHidden/>
              </w:rPr>
              <w:fldChar w:fldCharType="separate"/>
            </w:r>
            <w:r w:rsidR="003D7837">
              <w:rPr>
                <w:noProof/>
                <w:webHidden/>
              </w:rPr>
              <w:t>2</w:t>
            </w:r>
            <w:r w:rsidR="003D7837">
              <w:rPr>
                <w:noProof/>
                <w:webHidden/>
              </w:rPr>
              <w:fldChar w:fldCharType="end"/>
            </w:r>
          </w:hyperlink>
        </w:p>
        <w:p w14:paraId="7057859A" w14:textId="5BD29BEC"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0" w:history="1">
            <w:r w:rsidR="003D7837" w:rsidRPr="008D58E7">
              <w:rPr>
                <w:rStyle w:val="Hyperlink"/>
                <w:rFonts w:cstheme="minorHAnsi"/>
                <w:noProof/>
              </w:rPr>
              <w:t>1. Overview</w:t>
            </w:r>
            <w:r w:rsidR="003D7837">
              <w:rPr>
                <w:noProof/>
                <w:webHidden/>
              </w:rPr>
              <w:tab/>
            </w:r>
            <w:r w:rsidR="003D7837">
              <w:rPr>
                <w:noProof/>
                <w:webHidden/>
              </w:rPr>
              <w:fldChar w:fldCharType="begin"/>
            </w:r>
            <w:r w:rsidR="003D7837">
              <w:rPr>
                <w:noProof/>
                <w:webHidden/>
              </w:rPr>
              <w:instrText xml:space="preserve"> PAGEREF _Toc225009560 \h </w:instrText>
            </w:r>
            <w:r w:rsidR="003D7837">
              <w:rPr>
                <w:noProof/>
                <w:webHidden/>
              </w:rPr>
            </w:r>
            <w:r w:rsidR="003D7837">
              <w:rPr>
                <w:noProof/>
                <w:webHidden/>
              </w:rPr>
              <w:fldChar w:fldCharType="separate"/>
            </w:r>
            <w:r w:rsidR="003D7837">
              <w:rPr>
                <w:noProof/>
                <w:webHidden/>
              </w:rPr>
              <w:t>3</w:t>
            </w:r>
            <w:r w:rsidR="003D7837">
              <w:rPr>
                <w:noProof/>
                <w:webHidden/>
              </w:rPr>
              <w:fldChar w:fldCharType="end"/>
            </w:r>
          </w:hyperlink>
        </w:p>
        <w:p w14:paraId="68AD5EDA" w14:textId="61BD577B"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1" w:history="1">
            <w:r w:rsidR="003D7837" w:rsidRPr="008D58E7">
              <w:rPr>
                <w:rStyle w:val="Hyperlink"/>
                <w:rFonts w:cstheme="minorHAnsi"/>
                <w:noProof/>
              </w:rPr>
              <w:t>2. Objectives</w:t>
            </w:r>
            <w:r w:rsidR="003D7837">
              <w:rPr>
                <w:noProof/>
                <w:webHidden/>
              </w:rPr>
              <w:tab/>
            </w:r>
            <w:r w:rsidR="003D7837">
              <w:rPr>
                <w:noProof/>
                <w:webHidden/>
              </w:rPr>
              <w:fldChar w:fldCharType="begin"/>
            </w:r>
            <w:r w:rsidR="003D7837">
              <w:rPr>
                <w:noProof/>
                <w:webHidden/>
              </w:rPr>
              <w:instrText xml:space="preserve"> PAGEREF _Toc225009561 \h </w:instrText>
            </w:r>
            <w:r w:rsidR="003D7837">
              <w:rPr>
                <w:noProof/>
                <w:webHidden/>
              </w:rPr>
            </w:r>
            <w:r w:rsidR="003D7837">
              <w:rPr>
                <w:noProof/>
                <w:webHidden/>
              </w:rPr>
              <w:fldChar w:fldCharType="separate"/>
            </w:r>
            <w:r w:rsidR="003D7837">
              <w:rPr>
                <w:noProof/>
                <w:webHidden/>
              </w:rPr>
              <w:t>3</w:t>
            </w:r>
            <w:r w:rsidR="003D7837">
              <w:rPr>
                <w:noProof/>
                <w:webHidden/>
              </w:rPr>
              <w:fldChar w:fldCharType="end"/>
            </w:r>
          </w:hyperlink>
        </w:p>
        <w:p w14:paraId="5E1CBF6A" w14:textId="0CB2FF18"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2" w:history="1">
            <w:r w:rsidR="003D7837" w:rsidRPr="008D58E7">
              <w:rPr>
                <w:rStyle w:val="Hyperlink"/>
                <w:rFonts w:cstheme="minorHAnsi"/>
                <w:noProof/>
              </w:rPr>
              <w:t>3. Applicability</w:t>
            </w:r>
            <w:r w:rsidR="003D7837">
              <w:rPr>
                <w:noProof/>
                <w:webHidden/>
              </w:rPr>
              <w:tab/>
            </w:r>
            <w:r w:rsidR="003D7837">
              <w:rPr>
                <w:noProof/>
                <w:webHidden/>
              </w:rPr>
              <w:fldChar w:fldCharType="begin"/>
            </w:r>
            <w:r w:rsidR="003D7837">
              <w:rPr>
                <w:noProof/>
                <w:webHidden/>
              </w:rPr>
              <w:instrText xml:space="preserve"> PAGEREF _Toc225009562 \h </w:instrText>
            </w:r>
            <w:r w:rsidR="003D7837">
              <w:rPr>
                <w:noProof/>
                <w:webHidden/>
              </w:rPr>
            </w:r>
            <w:r w:rsidR="003D7837">
              <w:rPr>
                <w:noProof/>
                <w:webHidden/>
              </w:rPr>
              <w:fldChar w:fldCharType="separate"/>
            </w:r>
            <w:r w:rsidR="003D7837">
              <w:rPr>
                <w:noProof/>
                <w:webHidden/>
              </w:rPr>
              <w:t>3</w:t>
            </w:r>
            <w:r w:rsidR="003D7837">
              <w:rPr>
                <w:noProof/>
                <w:webHidden/>
              </w:rPr>
              <w:fldChar w:fldCharType="end"/>
            </w:r>
          </w:hyperlink>
        </w:p>
        <w:p w14:paraId="0FE826C5" w14:textId="3A3AACAA"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3" w:history="1">
            <w:r w:rsidR="003D7837" w:rsidRPr="008D58E7">
              <w:rPr>
                <w:rStyle w:val="Hyperlink"/>
                <w:rFonts w:cstheme="minorHAnsi"/>
                <w:noProof/>
              </w:rPr>
              <w:t>4. Continuous Assessment &amp; Enhancement</w:t>
            </w:r>
            <w:r w:rsidR="003D7837">
              <w:rPr>
                <w:noProof/>
                <w:webHidden/>
              </w:rPr>
              <w:tab/>
            </w:r>
            <w:r w:rsidR="003D7837">
              <w:rPr>
                <w:noProof/>
                <w:webHidden/>
              </w:rPr>
              <w:fldChar w:fldCharType="begin"/>
            </w:r>
            <w:r w:rsidR="003D7837">
              <w:rPr>
                <w:noProof/>
                <w:webHidden/>
              </w:rPr>
              <w:instrText xml:space="preserve"> PAGEREF _Toc225009563 \h </w:instrText>
            </w:r>
            <w:r w:rsidR="003D7837">
              <w:rPr>
                <w:noProof/>
                <w:webHidden/>
              </w:rPr>
            </w:r>
            <w:r w:rsidR="003D7837">
              <w:rPr>
                <w:noProof/>
                <w:webHidden/>
              </w:rPr>
              <w:fldChar w:fldCharType="separate"/>
            </w:r>
            <w:r w:rsidR="003D7837">
              <w:rPr>
                <w:noProof/>
                <w:webHidden/>
              </w:rPr>
              <w:t>4</w:t>
            </w:r>
            <w:r w:rsidR="003D7837">
              <w:rPr>
                <w:noProof/>
                <w:webHidden/>
              </w:rPr>
              <w:fldChar w:fldCharType="end"/>
            </w:r>
          </w:hyperlink>
        </w:p>
        <w:p w14:paraId="5823FE33" w14:textId="064F282C"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4" w:history="1">
            <w:r w:rsidR="003D7837" w:rsidRPr="008D58E7">
              <w:rPr>
                <w:rStyle w:val="Hyperlink"/>
                <w:rFonts w:cstheme="minorHAnsi"/>
                <w:noProof/>
              </w:rPr>
              <w:t>5. Key Labor &amp; Human Rights Areas</w:t>
            </w:r>
            <w:r w:rsidR="003D7837">
              <w:rPr>
                <w:noProof/>
                <w:webHidden/>
              </w:rPr>
              <w:tab/>
            </w:r>
            <w:r w:rsidR="003D7837">
              <w:rPr>
                <w:noProof/>
                <w:webHidden/>
              </w:rPr>
              <w:fldChar w:fldCharType="begin"/>
            </w:r>
            <w:r w:rsidR="003D7837">
              <w:rPr>
                <w:noProof/>
                <w:webHidden/>
              </w:rPr>
              <w:instrText xml:space="preserve"> PAGEREF _Toc225009564 \h </w:instrText>
            </w:r>
            <w:r w:rsidR="003D7837">
              <w:rPr>
                <w:noProof/>
                <w:webHidden/>
              </w:rPr>
            </w:r>
            <w:r w:rsidR="003D7837">
              <w:rPr>
                <w:noProof/>
                <w:webHidden/>
              </w:rPr>
              <w:fldChar w:fldCharType="separate"/>
            </w:r>
            <w:r w:rsidR="003D7837">
              <w:rPr>
                <w:noProof/>
                <w:webHidden/>
              </w:rPr>
              <w:t>5</w:t>
            </w:r>
            <w:r w:rsidR="003D7837">
              <w:rPr>
                <w:noProof/>
                <w:webHidden/>
              </w:rPr>
              <w:fldChar w:fldCharType="end"/>
            </w:r>
          </w:hyperlink>
        </w:p>
        <w:p w14:paraId="77DBD1ED" w14:textId="08B24168"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5" w:history="1">
            <w:r w:rsidR="003D7837" w:rsidRPr="008D58E7">
              <w:rPr>
                <w:rStyle w:val="Hyperlink"/>
                <w:rFonts w:cstheme="minorHAnsi"/>
                <w:noProof/>
              </w:rPr>
              <w:t>6. Qualitative Commitments</w:t>
            </w:r>
            <w:r w:rsidR="003D7837">
              <w:rPr>
                <w:noProof/>
                <w:webHidden/>
              </w:rPr>
              <w:tab/>
            </w:r>
            <w:r w:rsidR="003D7837">
              <w:rPr>
                <w:noProof/>
                <w:webHidden/>
              </w:rPr>
              <w:fldChar w:fldCharType="begin"/>
            </w:r>
            <w:r w:rsidR="003D7837">
              <w:rPr>
                <w:noProof/>
                <w:webHidden/>
              </w:rPr>
              <w:instrText xml:space="preserve"> PAGEREF _Toc225009565 \h </w:instrText>
            </w:r>
            <w:r w:rsidR="003D7837">
              <w:rPr>
                <w:noProof/>
                <w:webHidden/>
              </w:rPr>
            </w:r>
            <w:r w:rsidR="003D7837">
              <w:rPr>
                <w:noProof/>
                <w:webHidden/>
              </w:rPr>
              <w:fldChar w:fldCharType="separate"/>
            </w:r>
            <w:r w:rsidR="003D7837">
              <w:rPr>
                <w:noProof/>
                <w:webHidden/>
              </w:rPr>
              <w:t>5</w:t>
            </w:r>
            <w:r w:rsidR="003D7837">
              <w:rPr>
                <w:noProof/>
                <w:webHidden/>
              </w:rPr>
              <w:fldChar w:fldCharType="end"/>
            </w:r>
          </w:hyperlink>
        </w:p>
        <w:p w14:paraId="4711646A" w14:textId="16DCE45B" w:rsidR="003D7837" w:rsidRDefault="009C442A">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6" w:history="1">
            <w:r w:rsidR="003D7837" w:rsidRPr="008D58E7">
              <w:rPr>
                <w:rStyle w:val="Hyperlink"/>
                <w:rFonts w:cstheme="minorHAnsi"/>
                <w:noProof/>
              </w:rPr>
              <w:t>6.1 Occupational Health, Safety &amp; Wellbeing</w:t>
            </w:r>
            <w:r w:rsidR="003D7837">
              <w:rPr>
                <w:noProof/>
                <w:webHidden/>
              </w:rPr>
              <w:tab/>
            </w:r>
            <w:r w:rsidR="003D7837">
              <w:rPr>
                <w:noProof/>
                <w:webHidden/>
              </w:rPr>
              <w:fldChar w:fldCharType="begin"/>
            </w:r>
            <w:r w:rsidR="003D7837">
              <w:rPr>
                <w:noProof/>
                <w:webHidden/>
              </w:rPr>
              <w:instrText xml:space="preserve"> PAGEREF _Toc225009566 \h </w:instrText>
            </w:r>
            <w:r w:rsidR="003D7837">
              <w:rPr>
                <w:noProof/>
                <w:webHidden/>
              </w:rPr>
            </w:r>
            <w:r w:rsidR="003D7837">
              <w:rPr>
                <w:noProof/>
                <w:webHidden/>
              </w:rPr>
              <w:fldChar w:fldCharType="separate"/>
            </w:r>
            <w:r w:rsidR="003D7837">
              <w:rPr>
                <w:noProof/>
                <w:webHidden/>
              </w:rPr>
              <w:t>5</w:t>
            </w:r>
            <w:r w:rsidR="003D7837">
              <w:rPr>
                <w:noProof/>
                <w:webHidden/>
              </w:rPr>
              <w:fldChar w:fldCharType="end"/>
            </w:r>
          </w:hyperlink>
        </w:p>
        <w:p w14:paraId="0145FEF8" w14:textId="002E1BF7" w:rsidR="003D7837" w:rsidRDefault="009C442A">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7" w:history="1">
            <w:r w:rsidR="003D7837" w:rsidRPr="008D58E7">
              <w:rPr>
                <w:rStyle w:val="Hyperlink"/>
                <w:rFonts w:cstheme="minorHAnsi"/>
                <w:noProof/>
              </w:rPr>
              <w:t>6.2 DEI (Diversity, Equality and Inclusion)</w:t>
            </w:r>
            <w:r w:rsidR="003D7837">
              <w:rPr>
                <w:noProof/>
                <w:webHidden/>
              </w:rPr>
              <w:tab/>
            </w:r>
            <w:r w:rsidR="003D7837">
              <w:rPr>
                <w:noProof/>
                <w:webHidden/>
              </w:rPr>
              <w:fldChar w:fldCharType="begin"/>
            </w:r>
            <w:r w:rsidR="003D7837">
              <w:rPr>
                <w:noProof/>
                <w:webHidden/>
              </w:rPr>
              <w:instrText xml:space="preserve"> PAGEREF _Toc225009567 \h </w:instrText>
            </w:r>
            <w:r w:rsidR="003D7837">
              <w:rPr>
                <w:noProof/>
                <w:webHidden/>
              </w:rPr>
            </w:r>
            <w:r w:rsidR="003D7837">
              <w:rPr>
                <w:noProof/>
                <w:webHidden/>
              </w:rPr>
              <w:fldChar w:fldCharType="separate"/>
            </w:r>
            <w:r w:rsidR="003D7837">
              <w:rPr>
                <w:noProof/>
                <w:webHidden/>
              </w:rPr>
              <w:t>6</w:t>
            </w:r>
            <w:r w:rsidR="003D7837">
              <w:rPr>
                <w:noProof/>
                <w:webHidden/>
              </w:rPr>
              <w:fldChar w:fldCharType="end"/>
            </w:r>
          </w:hyperlink>
        </w:p>
        <w:p w14:paraId="75531601" w14:textId="2D17D778" w:rsidR="003D7837" w:rsidRDefault="009C442A">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8" w:history="1">
            <w:r w:rsidR="003D7837" w:rsidRPr="008D58E7">
              <w:rPr>
                <w:rStyle w:val="Hyperlink"/>
                <w:rFonts w:cstheme="minorHAnsi"/>
                <w:noProof/>
              </w:rPr>
              <w:t>6.3 Equal Opportunity &amp; Respectful Workplace</w:t>
            </w:r>
            <w:r w:rsidR="003D7837">
              <w:rPr>
                <w:noProof/>
                <w:webHidden/>
              </w:rPr>
              <w:tab/>
            </w:r>
            <w:r w:rsidR="003D7837">
              <w:rPr>
                <w:noProof/>
                <w:webHidden/>
              </w:rPr>
              <w:fldChar w:fldCharType="begin"/>
            </w:r>
            <w:r w:rsidR="003D7837">
              <w:rPr>
                <w:noProof/>
                <w:webHidden/>
              </w:rPr>
              <w:instrText xml:space="preserve"> PAGEREF _Toc225009568 \h </w:instrText>
            </w:r>
            <w:r w:rsidR="003D7837">
              <w:rPr>
                <w:noProof/>
                <w:webHidden/>
              </w:rPr>
            </w:r>
            <w:r w:rsidR="003D7837">
              <w:rPr>
                <w:noProof/>
                <w:webHidden/>
              </w:rPr>
              <w:fldChar w:fldCharType="separate"/>
            </w:r>
            <w:r w:rsidR="003D7837">
              <w:rPr>
                <w:noProof/>
                <w:webHidden/>
              </w:rPr>
              <w:t>6</w:t>
            </w:r>
            <w:r w:rsidR="003D7837">
              <w:rPr>
                <w:noProof/>
                <w:webHidden/>
              </w:rPr>
              <w:fldChar w:fldCharType="end"/>
            </w:r>
          </w:hyperlink>
        </w:p>
        <w:p w14:paraId="0F802120" w14:textId="6FC94366" w:rsidR="003D7837" w:rsidRDefault="009C442A">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69" w:history="1">
            <w:r w:rsidR="003D7837" w:rsidRPr="008D58E7">
              <w:rPr>
                <w:rStyle w:val="Hyperlink"/>
                <w:rFonts w:cstheme="minorHAnsi"/>
                <w:noProof/>
              </w:rPr>
              <w:t>6.4 Fair Working Conditions &amp; Labor Practices</w:t>
            </w:r>
            <w:r w:rsidR="003D7837">
              <w:rPr>
                <w:noProof/>
                <w:webHidden/>
              </w:rPr>
              <w:tab/>
            </w:r>
            <w:r w:rsidR="003D7837">
              <w:rPr>
                <w:noProof/>
                <w:webHidden/>
              </w:rPr>
              <w:fldChar w:fldCharType="begin"/>
            </w:r>
            <w:r w:rsidR="003D7837">
              <w:rPr>
                <w:noProof/>
                <w:webHidden/>
              </w:rPr>
              <w:instrText xml:space="preserve"> PAGEREF _Toc225009569 \h </w:instrText>
            </w:r>
            <w:r w:rsidR="003D7837">
              <w:rPr>
                <w:noProof/>
                <w:webHidden/>
              </w:rPr>
            </w:r>
            <w:r w:rsidR="003D7837">
              <w:rPr>
                <w:noProof/>
                <w:webHidden/>
              </w:rPr>
              <w:fldChar w:fldCharType="separate"/>
            </w:r>
            <w:r w:rsidR="003D7837">
              <w:rPr>
                <w:noProof/>
                <w:webHidden/>
              </w:rPr>
              <w:t>6</w:t>
            </w:r>
            <w:r w:rsidR="003D7837">
              <w:rPr>
                <w:noProof/>
                <w:webHidden/>
              </w:rPr>
              <w:fldChar w:fldCharType="end"/>
            </w:r>
          </w:hyperlink>
        </w:p>
        <w:p w14:paraId="418371E9" w14:textId="7C13AF43" w:rsidR="003D7837" w:rsidRDefault="009C442A">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0" w:history="1">
            <w:r w:rsidR="003D7837" w:rsidRPr="008D58E7">
              <w:rPr>
                <w:rStyle w:val="Hyperlink"/>
                <w:rFonts w:cstheme="minorHAnsi"/>
                <w:noProof/>
              </w:rPr>
              <w:t>6.5 Employee Well-being</w:t>
            </w:r>
            <w:r w:rsidR="003D7837">
              <w:rPr>
                <w:noProof/>
                <w:webHidden/>
              </w:rPr>
              <w:tab/>
            </w:r>
            <w:r w:rsidR="003D7837">
              <w:rPr>
                <w:noProof/>
                <w:webHidden/>
              </w:rPr>
              <w:fldChar w:fldCharType="begin"/>
            </w:r>
            <w:r w:rsidR="003D7837">
              <w:rPr>
                <w:noProof/>
                <w:webHidden/>
              </w:rPr>
              <w:instrText xml:space="preserve"> PAGEREF _Toc225009570 \h </w:instrText>
            </w:r>
            <w:r w:rsidR="003D7837">
              <w:rPr>
                <w:noProof/>
                <w:webHidden/>
              </w:rPr>
            </w:r>
            <w:r w:rsidR="003D7837">
              <w:rPr>
                <w:noProof/>
                <w:webHidden/>
              </w:rPr>
              <w:fldChar w:fldCharType="separate"/>
            </w:r>
            <w:r w:rsidR="003D7837">
              <w:rPr>
                <w:noProof/>
                <w:webHidden/>
              </w:rPr>
              <w:t>7</w:t>
            </w:r>
            <w:r w:rsidR="003D7837">
              <w:rPr>
                <w:noProof/>
                <w:webHidden/>
              </w:rPr>
              <w:fldChar w:fldCharType="end"/>
            </w:r>
          </w:hyperlink>
        </w:p>
        <w:p w14:paraId="6AB5D4B4" w14:textId="606D68CB" w:rsidR="003D7837" w:rsidRDefault="009C442A">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1" w:history="1">
            <w:r w:rsidR="003D7837" w:rsidRPr="008D58E7">
              <w:rPr>
                <w:rStyle w:val="Hyperlink"/>
                <w:rFonts w:cstheme="minorHAnsi"/>
                <w:noProof/>
              </w:rPr>
              <w:t>6.6 Career and skill Management &amp; Development</w:t>
            </w:r>
            <w:r w:rsidR="003D7837">
              <w:rPr>
                <w:noProof/>
                <w:webHidden/>
              </w:rPr>
              <w:tab/>
            </w:r>
            <w:r w:rsidR="003D7837">
              <w:rPr>
                <w:noProof/>
                <w:webHidden/>
              </w:rPr>
              <w:fldChar w:fldCharType="begin"/>
            </w:r>
            <w:r w:rsidR="003D7837">
              <w:rPr>
                <w:noProof/>
                <w:webHidden/>
              </w:rPr>
              <w:instrText xml:space="preserve"> PAGEREF _Toc225009571 \h </w:instrText>
            </w:r>
            <w:r w:rsidR="003D7837">
              <w:rPr>
                <w:noProof/>
                <w:webHidden/>
              </w:rPr>
            </w:r>
            <w:r w:rsidR="003D7837">
              <w:rPr>
                <w:noProof/>
                <w:webHidden/>
              </w:rPr>
              <w:fldChar w:fldCharType="separate"/>
            </w:r>
            <w:r w:rsidR="003D7837">
              <w:rPr>
                <w:noProof/>
                <w:webHidden/>
              </w:rPr>
              <w:t>7</w:t>
            </w:r>
            <w:r w:rsidR="003D7837">
              <w:rPr>
                <w:noProof/>
                <w:webHidden/>
              </w:rPr>
              <w:fldChar w:fldCharType="end"/>
            </w:r>
          </w:hyperlink>
        </w:p>
        <w:p w14:paraId="5CADEE28" w14:textId="7CBC0326" w:rsidR="003D7837" w:rsidRDefault="009C442A">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2" w:history="1">
            <w:r w:rsidR="003D7837" w:rsidRPr="008D58E7">
              <w:rPr>
                <w:rStyle w:val="Hyperlink"/>
                <w:rFonts w:cstheme="minorHAnsi"/>
                <w:noProof/>
              </w:rPr>
              <w:t>6.7 Ethical Labor Practices &amp; Human Rights Protection</w:t>
            </w:r>
            <w:r w:rsidR="003D7837">
              <w:rPr>
                <w:noProof/>
                <w:webHidden/>
              </w:rPr>
              <w:tab/>
            </w:r>
            <w:r w:rsidR="003D7837">
              <w:rPr>
                <w:noProof/>
                <w:webHidden/>
              </w:rPr>
              <w:fldChar w:fldCharType="begin"/>
            </w:r>
            <w:r w:rsidR="003D7837">
              <w:rPr>
                <w:noProof/>
                <w:webHidden/>
              </w:rPr>
              <w:instrText xml:space="preserve"> PAGEREF _Toc225009572 \h </w:instrText>
            </w:r>
            <w:r w:rsidR="003D7837">
              <w:rPr>
                <w:noProof/>
                <w:webHidden/>
              </w:rPr>
            </w:r>
            <w:r w:rsidR="003D7837">
              <w:rPr>
                <w:noProof/>
                <w:webHidden/>
              </w:rPr>
              <w:fldChar w:fldCharType="separate"/>
            </w:r>
            <w:r w:rsidR="003D7837">
              <w:rPr>
                <w:noProof/>
                <w:webHidden/>
              </w:rPr>
              <w:t>7</w:t>
            </w:r>
            <w:r w:rsidR="003D7837">
              <w:rPr>
                <w:noProof/>
                <w:webHidden/>
              </w:rPr>
              <w:fldChar w:fldCharType="end"/>
            </w:r>
          </w:hyperlink>
        </w:p>
        <w:p w14:paraId="17965C89" w14:textId="309514DC" w:rsidR="003D7837" w:rsidRDefault="009C442A">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3" w:history="1">
            <w:r w:rsidR="003D7837" w:rsidRPr="008D58E7">
              <w:rPr>
                <w:rStyle w:val="Hyperlink"/>
                <w:rFonts w:cstheme="minorHAnsi"/>
                <w:noProof/>
              </w:rPr>
              <w:t>6.8 Employee Engagement &amp; Communication</w:t>
            </w:r>
            <w:r w:rsidR="003D7837">
              <w:rPr>
                <w:noProof/>
                <w:webHidden/>
              </w:rPr>
              <w:tab/>
            </w:r>
            <w:r w:rsidR="003D7837">
              <w:rPr>
                <w:noProof/>
                <w:webHidden/>
              </w:rPr>
              <w:fldChar w:fldCharType="begin"/>
            </w:r>
            <w:r w:rsidR="003D7837">
              <w:rPr>
                <w:noProof/>
                <w:webHidden/>
              </w:rPr>
              <w:instrText xml:space="preserve"> PAGEREF _Toc225009573 \h </w:instrText>
            </w:r>
            <w:r w:rsidR="003D7837">
              <w:rPr>
                <w:noProof/>
                <w:webHidden/>
              </w:rPr>
            </w:r>
            <w:r w:rsidR="003D7837">
              <w:rPr>
                <w:noProof/>
                <w:webHidden/>
              </w:rPr>
              <w:fldChar w:fldCharType="separate"/>
            </w:r>
            <w:r w:rsidR="003D7837">
              <w:rPr>
                <w:noProof/>
                <w:webHidden/>
              </w:rPr>
              <w:t>8</w:t>
            </w:r>
            <w:r w:rsidR="003D7837">
              <w:rPr>
                <w:noProof/>
                <w:webHidden/>
              </w:rPr>
              <w:fldChar w:fldCharType="end"/>
            </w:r>
          </w:hyperlink>
        </w:p>
        <w:p w14:paraId="7E68ABBD" w14:textId="65B76D44"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4" w:history="1">
            <w:r w:rsidR="003D7837" w:rsidRPr="008D58E7">
              <w:rPr>
                <w:rStyle w:val="Hyperlink"/>
                <w:rFonts w:cstheme="minorHAnsi"/>
                <w:noProof/>
              </w:rPr>
              <w:t>7. Quantitative Objectives</w:t>
            </w:r>
            <w:r w:rsidR="003D7837">
              <w:rPr>
                <w:noProof/>
                <w:webHidden/>
              </w:rPr>
              <w:tab/>
            </w:r>
            <w:r w:rsidR="003D7837">
              <w:rPr>
                <w:noProof/>
                <w:webHidden/>
              </w:rPr>
              <w:fldChar w:fldCharType="begin"/>
            </w:r>
            <w:r w:rsidR="003D7837">
              <w:rPr>
                <w:noProof/>
                <w:webHidden/>
              </w:rPr>
              <w:instrText xml:space="preserve"> PAGEREF _Toc225009574 \h </w:instrText>
            </w:r>
            <w:r w:rsidR="003D7837">
              <w:rPr>
                <w:noProof/>
                <w:webHidden/>
              </w:rPr>
            </w:r>
            <w:r w:rsidR="003D7837">
              <w:rPr>
                <w:noProof/>
                <w:webHidden/>
              </w:rPr>
              <w:fldChar w:fldCharType="separate"/>
            </w:r>
            <w:r w:rsidR="003D7837">
              <w:rPr>
                <w:noProof/>
                <w:webHidden/>
              </w:rPr>
              <w:t>8</w:t>
            </w:r>
            <w:r w:rsidR="003D7837">
              <w:rPr>
                <w:noProof/>
                <w:webHidden/>
              </w:rPr>
              <w:fldChar w:fldCharType="end"/>
            </w:r>
          </w:hyperlink>
        </w:p>
        <w:p w14:paraId="109165CD" w14:textId="799F3B7C"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5" w:history="1">
            <w:r w:rsidR="003D7837" w:rsidRPr="008D58E7">
              <w:rPr>
                <w:rStyle w:val="Hyperlink"/>
                <w:rFonts w:cstheme="minorHAnsi"/>
                <w:noProof/>
              </w:rPr>
              <w:t>8. Governance &amp; Responsibility</w:t>
            </w:r>
            <w:r w:rsidR="003D7837">
              <w:rPr>
                <w:noProof/>
                <w:webHidden/>
              </w:rPr>
              <w:tab/>
            </w:r>
            <w:r w:rsidR="003D7837">
              <w:rPr>
                <w:noProof/>
                <w:webHidden/>
              </w:rPr>
              <w:fldChar w:fldCharType="begin"/>
            </w:r>
            <w:r w:rsidR="003D7837">
              <w:rPr>
                <w:noProof/>
                <w:webHidden/>
              </w:rPr>
              <w:instrText xml:space="preserve"> PAGEREF _Toc225009575 \h </w:instrText>
            </w:r>
            <w:r w:rsidR="003D7837">
              <w:rPr>
                <w:noProof/>
                <w:webHidden/>
              </w:rPr>
            </w:r>
            <w:r w:rsidR="003D7837">
              <w:rPr>
                <w:noProof/>
                <w:webHidden/>
              </w:rPr>
              <w:fldChar w:fldCharType="separate"/>
            </w:r>
            <w:r w:rsidR="003D7837">
              <w:rPr>
                <w:noProof/>
                <w:webHidden/>
              </w:rPr>
              <w:t>11</w:t>
            </w:r>
            <w:r w:rsidR="003D7837">
              <w:rPr>
                <w:noProof/>
                <w:webHidden/>
              </w:rPr>
              <w:fldChar w:fldCharType="end"/>
            </w:r>
          </w:hyperlink>
        </w:p>
        <w:p w14:paraId="34FB31EE" w14:textId="34E9181A"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6" w:history="1">
            <w:r w:rsidR="003D7837" w:rsidRPr="008D58E7">
              <w:rPr>
                <w:rStyle w:val="Hyperlink"/>
                <w:rFonts w:cstheme="minorHAnsi"/>
                <w:noProof/>
              </w:rPr>
              <w:t>9. Reporting</w:t>
            </w:r>
            <w:r w:rsidR="003D7837">
              <w:rPr>
                <w:noProof/>
                <w:webHidden/>
              </w:rPr>
              <w:tab/>
            </w:r>
            <w:r w:rsidR="003D7837">
              <w:rPr>
                <w:noProof/>
                <w:webHidden/>
              </w:rPr>
              <w:fldChar w:fldCharType="begin"/>
            </w:r>
            <w:r w:rsidR="003D7837">
              <w:rPr>
                <w:noProof/>
                <w:webHidden/>
              </w:rPr>
              <w:instrText xml:space="preserve"> PAGEREF _Toc225009576 \h </w:instrText>
            </w:r>
            <w:r w:rsidR="003D7837">
              <w:rPr>
                <w:noProof/>
                <w:webHidden/>
              </w:rPr>
            </w:r>
            <w:r w:rsidR="003D7837">
              <w:rPr>
                <w:noProof/>
                <w:webHidden/>
              </w:rPr>
              <w:fldChar w:fldCharType="separate"/>
            </w:r>
            <w:r w:rsidR="003D7837">
              <w:rPr>
                <w:noProof/>
                <w:webHidden/>
              </w:rPr>
              <w:t>12</w:t>
            </w:r>
            <w:r w:rsidR="003D7837">
              <w:rPr>
                <w:noProof/>
                <w:webHidden/>
              </w:rPr>
              <w:fldChar w:fldCharType="end"/>
            </w:r>
          </w:hyperlink>
        </w:p>
        <w:p w14:paraId="23B743BD" w14:textId="75238A1F"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7" w:history="1">
            <w:r w:rsidR="003D7837" w:rsidRPr="008D58E7">
              <w:rPr>
                <w:rStyle w:val="Hyperlink"/>
                <w:rFonts w:cstheme="minorHAnsi"/>
                <w:noProof/>
              </w:rPr>
              <w:t>10. Policy Alignment with SDGs</w:t>
            </w:r>
            <w:r w:rsidR="003D7837">
              <w:rPr>
                <w:noProof/>
                <w:webHidden/>
              </w:rPr>
              <w:tab/>
            </w:r>
            <w:r w:rsidR="003D7837">
              <w:rPr>
                <w:noProof/>
                <w:webHidden/>
              </w:rPr>
              <w:fldChar w:fldCharType="begin"/>
            </w:r>
            <w:r w:rsidR="003D7837">
              <w:rPr>
                <w:noProof/>
                <w:webHidden/>
              </w:rPr>
              <w:instrText xml:space="preserve"> PAGEREF _Toc225009577 \h </w:instrText>
            </w:r>
            <w:r w:rsidR="003D7837">
              <w:rPr>
                <w:noProof/>
                <w:webHidden/>
              </w:rPr>
            </w:r>
            <w:r w:rsidR="003D7837">
              <w:rPr>
                <w:noProof/>
                <w:webHidden/>
              </w:rPr>
              <w:fldChar w:fldCharType="separate"/>
            </w:r>
            <w:r w:rsidR="003D7837">
              <w:rPr>
                <w:noProof/>
                <w:webHidden/>
              </w:rPr>
              <w:t>12</w:t>
            </w:r>
            <w:r w:rsidR="003D7837">
              <w:rPr>
                <w:noProof/>
                <w:webHidden/>
              </w:rPr>
              <w:fldChar w:fldCharType="end"/>
            </w:r>
          </w:hyperlink>
        </w:p>
        <w:p w14:paraId="48AE800D" w14:textId="39480391"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8" w:history="1">
            <w:r w:rsidR="003D7837" w:rsidRPr="008D58E7">
              <w:rPr>
                <w:rStyle w:val="Hyperlink"/>
                <w:rFonts w:cstheme="minorHAnsi"/>
                <w:noProof/>
              </w:rPr>
              <w:t>11. Review Mechanism</w:t>
            </w:r>
            <w:r w:rsidR="003D7837">
              <w:rPr>
                <w:noProof/>
                <w:webHidden/>
              </w:rPr>
              <w:tab/>
            </w:r>
            <w:r w:rsidR="003D7837">
              <w:rPr>
                <w:noProof/>
                <w:webHidden/>
              </w:rPr>
              <w:fldChar w:fldCharType="begin"/>
            </w:r>
            <w:r w:rsidR="003D7837">
              <w:rPr>
                <w:noProof/>
                <w:webHidden/>
              </w:rPr>
              <w:instrText xml:space="preserve"> PAGEREF _Toc225009578 \h </w:instrText>
            </w:r>
            <w:r w:rsidR="003D7837">
              <w:rPr>
                <w:noProof/>
                <w:webHidden/>
              </w:rPr>
            </w:r>
            <w:r w:rsidR="003D7837">
              <w:rPr>
                <w:noProof/>
                <w:webHidden/>
              </w:rPr>
              <w:fldChar w:fldCharType="separate"/>
            </w:r>
            <w:r w:rsidR="003D7837">
              <w:rPr>
                <w:noProof/>
                <w:webHidden/>
              </w:rPr>
              <w:t>13</w:t>
            </w:r>
            <w:r w:rsidR="003D7837">
              <w:rPr>
                <w:noProof/>
                <w:webHidden/>
              </w:rPr>
              <w:fldChar w:fldCharType="end"/>
            </w:r>
          </w:hyperlink>
        </w:p>
        <w:p w14:paraId="69735D1E" w14:textId="7827C71B" w:rsidR="003D7837" w:rsidRDefault="009C442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09579" w:history="1">
            <w:r w:rsidR="003D7837" w:rsidRPr="008D58E7">
              <w:rPr>
                <w:rStyle w:val="Hyperlink"/>
                <w:rFonts w:cstheme="minorHAnsi"/>
                <w:noProof/>
              </w:rPr>
              <w:t>12. Employee Acknowledgement Form</w:t>
            </w:r>
            <w:r w:rsidR="003D7837">
              <w:rPr>
                <w:noProof/>
                <w:webHidden/>
              </w:rPr>
              <w:tab/>
            </w:r>
            <w:r w:rsidR="003D7837">
              <w:rPr>
                <w:noProof/>
                <w:webHidden/>
              </w:rPr>
              <w:fldChar w:fldCharType="begin"/>
            </w:r>
            <w:r w:rsidR="003D7837">
              <w:rPr>
                <w:noProof/>
                <w:webHidden/>
              </w:rPr>
              <w:instrText xml:space="preserve"> PAGEREF _Toc225009579 \h </w:instrText>
            </w:r>
            <w:r w:rsidR="003D7837">
              <w:rPr>
                <w:noProof/>
                <w:webHidden/>
              </w:rPr>
            </w:r>
            <w:r w:rsidR="003D7837">
              <w:rPr>
                <w:noProof/>
                <w:webHidden/>
              </w:rPr>
              <w:fldChar w:fldCharType="separate"/>
            </w:r>
            <w:r w:rsidR="003D7837">
              <w:rPr>
                <w:noProof/>
                <w:webHidden/>
              </w:rPr>
              <w:t>14</w:t>
            </w:r>
            <w:r w:rsidR="003D7837">
              <w:rPr>
                <w:noProof/>
                <w:webHidden/>
              </w:rPr>
              <w:fldChar w:fldCharType="end"/>
            </w:r>
          </w:hyperlink>
        </w:p>
        <w:p w14:paraId="517BC46B" w14:textId="09C84568" w:rsidR="00F93A65" w:rsidRPr="00866F99" w:rsidRDefault="00F93A65" w:rsidP="00F93A65">
          <w:pPr>
            <w:jc w:val="both"/>
            <w:rPr>
              <w:rFonts w:asciiTheme="minorHAnsi" w:hAnsiTheme="minorHAnsi" w:cstheme="minorHAnsi"/>
            </w:rPr>
          </w:pPr>
          <w:r w:rsidRPr="00866F99">
            <w:rPr>
              <w:rFonts w:asciiTheme="minorHAnsi" w:hAnsiTheme="minorHAnsi" w:cstheme="minorHAnsi"/>
              <w:b/>
              <w:bCs/>
              <w:noProof/>
            </w:rPr>
            <w:fldChar w:fldCharType="end"/>
          </w:r>
        </w:p>
      </w:sdtContent>
    </w:sdt>
    <w:p w14:paraId="142B276C"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rPr>
        <w:br w:type="page"/>
      </w:r>
    </w:p>
    <w:p w14:paraId="569418F3"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2" w:name="_Toc225009560"/>
      <w:r w:rsidRPr="00866F99">
        <w:rPr>
          <w:rFonts w:asciiTheme="minorHAnsi" w:hAnsiTheme="minorHAnsi" w:cstheme="minorHAnsi"/>
        </w:rPr>
        <w:lastRenderedPageBreak/>
        <w:t>1. Overview</w:t>
      </w:r>
      <w:bookmarkEnd w:id="2"/>
    </w:p>
    <w:p w14:paraId="0A8DFD65" w14:textId="77777777" w:rsidR="00ED36A2" w:rsidRPr="00866F99"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Shilpa Medicare Limited recognizes that pharmaceutical manufacturing at scale carries significant labor and human rights responsibilities spanning employee health and safety across complex chemical and biological processes, fair and lawful working conditions for a multi-site workforce of over 4,000 people, meaningful social dialogue, continuous career development, and the absolute prevention of exploitation in any form. We are committed to conducting our operations in a manner that fully respects the rights and dignity of every person working within our facilities, our supply chain, and our broader value chain.</w:t>
      </w:r>
    </w:p>
    <w:p w14:paraId="7580AE91" w14:textId="77777777" w:rsidR="00ED36A2" w:rsidRPr="00866F99"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Our commitment extends to all employees permanent and contractual as well as apprentices, trainees, migrant workers, and third-party personnel operating at our API manufacturing units, formulation plants, biologicals facilities, R&amp;D centers, and corporate offices across India and internationally.</w:t>
      </w:r>
    </w:p>
    <w:p w14:paraId="64B5EBA2"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3" w:name="_Toc225009561"/>
      <w:r w:rsidRPr="00866F99">
        <w:rPr>
          <w:rFonts w:asciiTheme="minorHAnsi" w:hAnsiTheme="minorHAnsi" w:cstheme="minorHAnsi"/>
        </w:rPr>
        <w:t>2. Objectives</w:t>
      </w:r>
      <w:bookmarkEnd w:id="3"/>
    </w:p>
    <w:p w14:paraId="321D828A" w14:textId="77777777" w:rsidR="00ED36A2" w:rsidRPr="00866F99"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The objectives of this Ethical Labor &amp; Workforce Rights Policy of Shilpa Medicare Limited are to:</w:t>
      </w:r>
    </w:p>
    <w:p w14:paraId="3125B60F"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 xml:space="preserve">Ensure full compliance with all applicable labor laws, regulations, and statutory requirements in India and all international jurisdictions where the Company operates, including the Factories Act 1948, Minimum Wages Act, Payment of Wages Act, Contract </w:t>
      </w:r>
      <w:proofErr w:type="spellStart"/>
      <w:r w:rsidRPr="00866F99">
        <w:rPr>
          <w:rFonts w:asciiTheme="minorHAnsi" w:hAnsiTheme="minorHAnsi" w:cstheme="minorHAnsi"/>
          <w:color w:val="2C3E50"/>
        </w:rPr>
        <w:t>Labour</w:t>
      </w:r>
      <w:proofErr w:type="spellEnd"/>
      <w:r w:rsidRPr="00866F99">
        <w:rPr>
          <w:rFonts w:asciiTheme="minorHAnsi" w:hAnsiTheme="minorHAnsi" w:cstheme="minorHAnsi"/>
          <w:color w:val="2C3E50"/>
        </w:rPr>
        <w:t xml:space="preserve"> Act, Employees' Provident Funds Act, Maternity Benefit Act, POSH Act 2013, and all relevant state-level enactments.</w:t>
      </w:r>
    </w:p>
    <w:p w14:paraId="0EC633B2"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Provide every worker across SML's operations with a safe, healthy, and dignified workplace that protects their physical and mental well-being.</w:t>
      </w:r>
    </w:p>
    <w:p w14:paraId="64B9E9C3"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Establish and maintain fair, transparent, and lawful working conditions including accurate and timely wage payments, full statutory benefit coverage, lawful working hours, and written employment contracts for all categories of workers.</w:t>
      </w:r>
    </w:p>
    <w:p w14:paraId="4B49BD39"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Foster genuine social dialogue through structured worker communication forums, effective grievance mechanisms, and a culture of open, non-retaliatory communication between management and employees at all levels.</w:t>
      </w:r>
    </w:p>
    <w:p w14:paraId="66ED1650"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Invest meaningfully in the career growth, technical capability, and professional development of all employees from shop floor operators to senior scientists.</w:t>
      </w:r>
    </w:p>
    <w:p w14:paraId="307DD667"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 xml:space="preserve">Maintain absolute zero tolerance for child </w:t>
      </w:r>
      <w:proofErr w:type="spellStart"/>
      <w:r w:rsidRPr="00866F99">
        <w:rPr>
          <w:rFonts w:asciiTheme="minorHAnsi" w:hAnsiTheme="minorHAnsi" w:cstheme="minorHAnsi"/>
          <w:color w:val="2C3E50"/>
        </w:rPr>
        <w:t>labour</w:t>
      </w:r>
      <w:proofErr w:type="spellEnd"/>
      <w:r w:rsidRPr="00866F99">
        <w:rPr>
          <w:rFonts w:asciiTheme="minorHAnsi" w:hAnsiTheme="minorHAnsi" w:cstheme="minorHAnsi"/>
          <w:color w:val="2C3E50"/>
        </w:rPr>
        <w:t xml:space="preserve">, forced </w:t>
      </w:r>
      <w:proofErr w:type="spellStart"/>
      <w:r w:rsidRPr="00866F99">
        <w:rPr>
          <w:rFonts w:asciiTheme="minorHAnsi" w:hAnsiTheme="minorHAnsi" w:cstheme="minorHAnsi"/>
          <w:color w:val="2C3E50"/>
        </w:rPr>
        <w:t>labour</w:t>
      </w:r>
      <w:proofErr w:type="spellEnd"/>
      <w:r w:rsidRPr="00866F99">
        <w:rPr>
          <w:rFonts w:asciiTheme="minorHAnsi" w:hAnsiTheme="minorHAnsi" w:cstheme="minorHAnsi"/>
          <w:color w:val="2C3E50"/>
        </w:rPr>
        <w:t xml:space="preserve">, bonded </w:t>
      </w:r>
      <w:proofErr w:type="spellStart"/>
      <w:r w:rsidRPr="00866F99">
        <w:rPr>
          <w:rFonts w:asciiTheme="minorHAnsi" w:hAnsiTheme="minorHAnsi" w:cstheme="minorHAnsi"/>
          <w:color w:val="2C3E50"/>
        </w:rPr>
        <w:t>labour</w:t>
      </w:r>
      <w:proofErr w:type="spellEnd"/>
      <w:r w:rsidRPr="00866F99">
        <w:rPr>
          <w:rFonts w:asciiTheme="minorHAnsi" w:hAnsiTheme="minorHAnsi" w:cstheme="minorHAnsi"/>
          <w:color w:val="2C3E50"/>
        </w:rPr>
        <w:t>, debt bondage, and human trafficking across all SML operations and its extended supply chain and contractor network.</w:t>
      </w:r>
    </w:p>
    <w:p w14:paraId="6696F100"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Achieve and sustain a workplace free from discrimination, harassment, bullying, intimidation, and any conduct that undermines human dignity, with rigorous enforcement of the POSH Act 2013.</w:t>
      </w:r>
    </w:p>
    <w:p w14:paraId="2752202B"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Integrate human rights due diligence into procurement, supplier qualification, and contractor management processes, extending SML's labor and human rights standards across its value chain.</w:t>
      </w:r>
    </w:p>
    <w:p w14:paraId="4B84B6A7"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4" w:name="_Toc225009562"/>
      <w:r w:rsidRPr="00866F99">
        <w:rPr>
          <w:rFonts w:asciiTheme="minorHAnsi" w:hAnsiTheme="minorHAnsi" w:cstheme="minorHAnsi"/>
        </w:rPr>
        <w:t>3. Applicability</w:t>
      </w:r>
      <w:bookmarkEnd w:id="4"/>
    </w:p>
    <w:p w14:paraId="3D5FF1D8" w14:textId="45987719" w:rsidR="00ED36A2" w:rsidRPr="00866F99" w:rsidRDefault="00F93A65" w:rsidP="00866F99">
      <w:pPr>
        <w:spacing w:before="60" w:after="80"/>
        <w:jc w:val="both"/>
        <w:rPr>
          <w:rFonts w:asciiTheme="minorHAnsi" w:eastAsia="Arial" w:hAnsiTheme="minorHAnsi" w:cstheme="minorHAnsi"/>
          <w:color w:val="2C3E50"/>
        </w:rPr>
      </w:pPr>
      <w:r w:rsidRPr="00866F99">
        <w:rPr>
          <w:rFonts w:asciiTheme="minorHAnsi" w:eastAsia="Arial" w:hAnsiTheme="minorHAnsi" w:cstheme="minorHAnsi"/>
          <w:color w:val="2C3E50"/>
        </w:rPr>
        <w:t xml:space="preserve">This Policy applies to all operations of Shilpa Medicare Limited and its group entities, subsidiaries, and joint ventures, including API manufacturing facilities, formulation plants, R&amp;D </w:t>
      </w:r>
      <w:proofErr w:type="spellStart"/>
      <w:r w:rsidRPr="00866F99">
        <w:rPr>
          <w:rFonts w:asciiTheme="minorHAnsi" w:eastAsia="Arial" w:hAnsiTheme="minorHAnsi" w:cstheme="minorHAnsi"/>
          <w:color w:val="2C3E50"/>
        </w:rPr>
        <w:t>centres</w:t>
      </w:r>
      <w:proofErr w:type="spellEnd"/>
      <w:r w:rsidRPr="00866F99">
        <w:rPr>
          <w:rFonts w:asciiTheme="minorHAnsi" w:eastAsia="Arial" w:hAnsiTheme="minorHAnsi" w:cstheme="minorHAnsi"/>
          <w:color w:val="2C3E50"/>
        </w:rPr>
        <w:t>, CDMO operations, biologics units, analytical laboratories, and corporate and administrative offices.</w:t>
      </w:r>
      <w:r w:rsidR="00866F99" w:rsidRPr="00866F99">
        <w:rPr>
          <w:rFonts w:asciiTheme="minorHAnsi" w:eastAsia="Arial" w:hAnsiTheme="minorHAnsi" w:cstheme="minorHAnsi"/>
          <w:color w:val="2C3E50"/>
        </w:rPr>
        <w:t xml:space="preserve"> The Policy also extends to all global sales offices located in Malaysia, Austria, Dubai (UAE), the United Kingdom, Spain, and the United States of America.</w:t>
      </w:r>
      <w:r w:rsidRPr="00866F99">
        <w:rPr>
          <w:rFonts w:asciiTheme="minorHAnsi" w:eastAsia="Arial" w:hAnsiTheme="minorHAnsi" w:cstheme="minorHAnsi"/>
          <w:color w:val="2C3E50"/>
        </w:rPr>
        <w:t xml:space="preserve"> It is applicable to all employees (permanent and contract), management, directors, business associates, vendors, contractors, and all internal and external stakeholders working on behalf of the Company.</w:t>
      </w:r>
    </w:p>
    <w:tbl>
      <w:tblPr>
        <w:tblStyle w:val="GridTable4-Accent6"/>
        <w:tblW w:w="10060" w:type="dxa"/>
        <w:tblLook w:val="04A0" w:firstRow="1" w:lastRow="0" w:firstColumn="1" w:lastColumn="0" w:noHBand="0" w:noVBand="1"/>
      </w:tblPr>
      <w:tblGrid>
        <w:gridCol w:w="924"/>
        <w:gridCol w:w="1594"/>
        <w:gridCol w:w="1310"/>
        <w:gridCol w:w="1264"/>
        <w:gridCol w:w="4968"/>
      </w:tblGrid>
      <w:tr w:rsidR="00866F99" w:rsidRPr="00866F99" w14:paraId="3B2ACC21" w14:textId="77777777" w:rsidTr="00481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Align w:val="center"/>
          </w:tcPr>
          <w:p w14:paraId="024B30AA" w14:textId="77777777" w:rsidR="00866F99" w:rsidRPr="00866F99" w:rsidRDefault="00866F99" w:rsidP="00866F99">
            <w:pPr>
              <w:jc w:val="center"/>
              <w:rPr>
                <w:rFonts w:asciiTheme="minorHAnsi" w:hAnsiTheme="minorHAnsi" w:cstheme="minorHAnsi"/>
              </w:rPr>
            </w:pPr>
            <w:r w:rsidRPr="00866F99">
              <w:rPr>
                <w:rFonts w:asciiTheme="minorHAnsi" w:eastAsia="Calibri" w:hAnsiTheme="minorHAnsi" w:cstheme="minorHAnsi"/>
                <w:szCs w:val="18"/>
              </w:rPr>
              <w:t>Group</w:t>
            </w:r>
          </w:p>
        </w:tc>
        <w:tc>
          <w:tcPr>
            <w:tcW w:w="1605" w:type="dxa"/>
            <w:vAlign w:val="center"/>
          </w:tcPr>
          <w:p w14:paraId="19968A5B" w14:textId="77777777" w:rsidR="00866F99" w:rsidRPr="00866F99" w:rsidRDefault="00866F99" w:rsidP="00866F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szCs w:val="18"/>
              </w:rPr>
              <w:t>Division / Entity</w:t>
            </w:r>
          </w:p>
        </w:tc>
        <w:tc>
          <w:tcPr>
            <w:tcW w:w="1211" w:type="dxa"/>
            <w:vAlign w:val="center"/>
          </w:tcPr>
          <w:p w14:paraId="3F467910" w14:textId="77777777" w:rsidR="00866F99" w:rsidRPr="00866F99" w:rsidRDefault="00866F99" w:rsidP="00866F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szCs w:val="18"/>
              </w:rPr>
              <w:t>Name of Operational Unit</w:t>
            </w:r>
          </w:p>
        </w:tc>
        <w:tc>
          <w:tcPr>
            <w:tcW w:w="1264" w:type="dxa"/>
            <w:vAlign w:val="center"/>
          </w:tcPr>
          <w:p w14:paraId="0D9F278B" w14:textId="77777777" w:rsidR="00866F99" w:rsidRPr="00866F99" w:rsidRDefault="00866F99" w:rsidP="00866F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szCs w:val="18"/>
              </w:rPr>
              <w:t>Business Activity Type</w:t>
            </w:r>
          </w:p>
        </w:tc>
        <w:tc>
          <w:tcPr>
            <w:tcW w:w="5056" w:type="dxa"/>
            <w:vAlign w:val="center"/>
          </w:tcPr>
          <w:p w14:paraId="2DBCB2F9" w14:textId="77777777" w:rsidR="00866F99" w:rsidRPr="00866F99" w:rsidRDefault="00866F99" w:rsidP="00866F9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szCs w:val="18"/>
              </w:rPr>
              <w:t>Registered Address</w:t>
            </w:r>
          </w:p>
        </w:tc>
      </w:tr>
      <w:tr w:rsidR="00866F99" w:rsidRPr="00866F99" w14:paraId="3325B2D5"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restart"/>
            <w:vAlign w:val="center"/>
          </w:tcPr>
          <w:p w14:paraId="73E5E760" w14:textId="77777777" w:rsidR="00866F99" w:rsidRPr="00866F99" w:rsidRDefault="00866F99" w:rsidP="00866F99">
            <w:pPr>
              <w:spacing w:before="100" w:after="100"/>
              <w:jc w:val="center"/>
              <w:rPr>
                <w:rFonts w:asciiTheme="minorHAnsi" w:hAnsiTheme="minorHAnsi" w:cstheme="minorHAnsi"/>
              </w:rPr>
            </w:pPr>
            <w:r w:rsidRPr="00866F99">
              <w:rPr>
                <w:rFonts w:asciiTheme="minorHAnsi" w:eastAsia="Calibri" w:hAnsiTheme="minorHAnsi" w:cstheme="minorHAnsi"/>
                <w:sz w:val="18"/>
                <w:szCs w:val="18"/>
              </w:rPr>
              <w:t>Shilpa Medicare Ltd</w:t>
            </w:r>
          </w:p>
        </w:tc>
        <w:tc>
          <w:tcPr>
            <w:tcW w:w="1605" w:type="dxa"/>
            <w:vMerge w:val="restart"/>
            <w:vAlign w:val="center"/>
          </w:tcPr>
          <w:p w14:paraId="55EA4276"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color w:val="1E1E1E"/>
                <w:sz w:val="18"/>
                <w:szCs w:val="18"/>
              </w:rPr>
              <w:t>Shilpa Pharma Lifesciences Ltd</w:t>
            </w:r>
          </w:p>
        </w:tc>
        <w:tc>
          <w:tcPr>
            <w:tcW w:w="1211" w:type="dxa"/>
            <w:vAlign w:val="center"/>
          </w:tcPr>
          <w:p w14:paraId="17049AFC"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Unit 1</w:t>
            </w:r>
          </w:p>
        </w:tc>
        <w:tc>
          <w:tcPr>
            <w:tcW w:w="1264" w:type="dxa"/>
            <w:vAlign w:val="center"/>
          </w:tcPr>
          <w:p w14:paraId="26BA8187"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Manufacturing</w:t>
            </w:r>
          </w:p>
        </w:tc>
        <w:tc>
          <w:tcPr>
            <w:tcW w:w="5056" w:type="dxa"/>
            <w:vAlign w:val="center"/>
          </w:tcPr>
          <w:p w14:paraId="5C07D290"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Plot. No. 4A, </w:t>
            </w:r>
            <w:proofErr w:type="spellStart"/>
            <w:r w:rsidRPr="00866F99">
              <w:rPr>
                <w:rFonts w:asciiTheme="minorHAnsi" w:eastAsia="Calibri" w:hAnsiTheme="minorHAnsi" w:cstheme="minorHAnsi"/>
                <w:color w:val="2C3E50"/>
                <w:sz w:val="18"/>
                <w:szCs w:val="18"/>
              </w:rPr>
              <w:t>Deosugur</w:t>
            </w:r>
            <w:proofErr w:type="spellEnd"/>
            <w:r w:rsidRPr="00866F99">
              <w:rPr>
                <w:rFonts w:asciiTheme="minorHAnsi" w:eastAsia="Calibri" w:hAnsiTheme="minorHAnsi" w:cstheme="minorHAnsi"/>
                <w:color w:val="2C3E50"/>
                <w:sz w:val="18"/>
                <w:szCs w:val="18"/>
              </w:rPr>
              <w:t xml:space="preserve"> Industrial Area, </w:t>
            </w:r>
            <w:proofErr w:type="spellStart"/>
            <w:r w:rsidRPr="00866F99">
              <w:rPr>
                <w:rFonts w:asciiTheme="minorHAnsi" w:eastAsia="Calibri" w:hAnsiTheme="minorHAnsi" w:cstheme="minorHAnsi"/>
                <w:color w:val="2C3E50"/>
                <w:sz w:val="18"/>
                <w:szCs w:val="18"/>
              </w:rPr>
              <w:t>Deosugur</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Shaktinagar</w:t>
            </w:r>
            <w:proofErr w:type="spellEnd"/>
            <w:r w:rsidRPr="00866F99">
              <w:rPr>
                <w:rFonts w:asciiTheme="minorHAnsi" w:eastAsia="Calibri" w:hAnsiTheme="minorHAnsi" w:cstheme="minorHAnsi"/>
                <w:color w:val="2C3E50"/>
                <w:sz w:val="18"/>
                <w:szCs w:val="18"/>
              </w:rPr>
              <w:t xml:space="preserve"> – 584 170. Karnataka, India.</w:t>
            </w:r>
          </w:p>
        </w:tc>
      </w:tr>
      <w:tr w:rsidR="00866F99" w:rsidRPr="00866F99" w14:paraId="6DA36929" w14:textId="77777777" w:rsidTr="004815C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484A6B06" w14:textId="77777777" w:rsidR="00866F99" w:rsidRPr="00866F99" w:rsidRDefault="00866F99" w:rsidP="00866F99">
            <w:pPr>
              <w:spacing w:before="100" w:after="100"/>
              <w:jc w:val="center"/>
              <w:rPr>
                <w:rFonts w:asciiTheme="minorHAnsi" w:hAnsiTheme="minorHAnsi" w:cstheme="minorHAnsi"/>
              </w:rPr>
            </w:pPr>
          </w:p>
        </w:tc>
        <w:tc>
          <w:tcPr>
            <w:tcW w:w="1605" w:type="dxa"/>
            <w:vMerge/>
            <w:vAlign w:val="center"/>
          </w:tcPr>
          <w:p w14:paraId="69F89041"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11" w:type="dxa"/>
            <w:vAlign w:val="center"/>
          </w:tcPr>
          <w:p w14:paraId="7FC30DF6"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Unit 2 &amp; R&amp;D</w:t>
            </w:r>
          </w:p>
        </w:tc>
        <w:tc>
          <w:tcPr>
            <w:tcW w:w="1264" w:type="dxa"/>
            <w:vAlign w:val="center"/>
          </w:tcPr>
          <w:p w14:paraId="78FB9C56"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Manufacturing</w:t>
            </w:r>
          </w:p>
        </w:tc>
        <w:tc>
          <w:tcPr>
            <w:tcW w:w="5056" w:type="dxa"/>
            <w:vAlign w:val="center"/>
          </w:tcPr>
          <w:p w14:paraId="67A986C0"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Plot No. 33, 33A &amp; 40-47, Raichur Industrial Growth Centre, </w:t>
            </w:r>
            <w:proofErr w:type="spellStart"/>
            <w:r w:rsidRPr="00866F99">
              <w:rPr>
                <w:rFonts w:asciiTheme="minorHAnsi" w:eastAsia="Calibri" w:hAnsiTheme="minorHAnsi" w:cstheme="minorHAnsi"/>
                <w:color w:val="2C3E50"/>
                <w:sz w:val="18"/>
                <w:szCs w:val="18"/>
              </w:rPr>
              <w:t>Wadloor</w:t>
            </w:r>
            <w:proofErr w:type="spellEnd"/>
            <w:r w:rsidRPr="00866F99">
              <w:rPr>
                <w:rFonts w:asciiTheme="minorHAnsi" w:eastAsia="Calibri" w:hAnsiTheme="minorHAnsi" w:cstheme="minorHAnsi"/>
                <w:color w:val="2C3E50"/>
                <w:sz w:val="18"/>
                <w:szCs w:val="18"/>
              </w:rPr>
              <w:t xml:space="preserve"> Road, </w:t>
            </w:r>
            <w:proofErr w:type="spellStart"/>
            <w:r w:rsidRPr="00866F99">
              <w:rPr>
                <w:rFonts w:asciiTheme="minorHAnsi" w:eastAsia="Calibri" w:hAnsiTheme="minorHAnsi" w:cstheme="minorHAnsi"/>
                <w:color w:val="2C3E50"/>
                <w:sz w:val="18"/>
                <w:szCs w:val="18"/>
              </w:rPr>
              <w:t>Chicksugur</w:t>
            </w:r>
            <w:proofErr w:type="spellEnd"/>
            <w:r w:rsidRPr="00866F99">
              <w:rPr>
                <w:rFonts w:asciiTheme="minorHAnsi" w:eastAsia="Calibri" w:hAnsiTheme="minorHAnsi" w:cstheme="minorHAnsi"/>
                <w:color w:val="2C3E50"/>
                <w:sz w:val="18"/>
                <w:szCs w:val="18"/>
              </w:rPr>
              <w:t xml:space="preserve"> Post, Raichur – 584 134. Karnataka, India.</w:t>
            </w:r>
          </w:p>
        </w:tc>
      </w:tr>
      <w:tr w:rsidR="00866F99" w:rsidRPr="00866F99" w14:paraId="2F1C3D62"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31063BF0" w14:textId="77777777" w:rsidR="00866F99" w:rsidRPr="00866F99" w:rsidRDefault="00866F99" w:rsidP="00866F99">
            <w:pPr>
              <w:spacing w:before="100" w:after="100"/>
              <w:jc w:val="center"/>
              <w:rPr>
                <w:rFonts w:asciiTheme="minorHAnsi" w:hAnsiTheme="minorHAnsi" w:cstheme="minorHAnsi"/>
              </w:rPr>
            </w:pPr>
          </w:p>
        </w:tc>
        <w:tc>
          <w:tcPr>
            <w:tcW w:w="1605" w:type="dxa"/>
            <w:vMerge w:val="restart"/>
            <w:shd w:val="clear" w:color="auto" w:fill="auto"/>
            <w:vAlign w:val="center"/>
          </w:tcPr>
          <w:p w14:paraId="57362B58"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color w:val="1E1E1E"/>
                <w:sz w:val="18"/>
                <w:szCs w:val="18"/>
              </w:rPr>
              <w:t>Shilpa Medicare Limited</w:t>
            </w:r>
          </w:p>
          <w:p w14:paraId="5429C1E8"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11" w:type="dxa"/>
            <w:vAlign w:val="center"/>
          </w:tcPr>
          <w:p w14:paraId="6100D38C"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HO</w:t>
            </w:r>
          </w:p>
        </w:tc>
        <w:tc>
          <w:tcPr>
            <w:tcW w:w="1264" w:type="dxa"/>
            <w:vAlign w:val="center"/>
          </w:tcPr>
          <w:p w14:paraId="77C07BC5"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 xml:space="preserve">HO </w:t>
            </w:r>
          </w:p>
        </w:tc>
        <w:tc>
          <w:tcPr>
            <w:tcW w:w="5056" w:type="dxa"/>
            <w:vAlign w:val="center"/>
          </w:tcPr>
          <w:p w14:paraId="2E593392"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Formulation Development Centre, Plot No. 29/A, Phase IV, </w:t>
            </w:r>
            <w:proofErr w:type="spellStart"/>
            <w:r w:rsidRPr="00866F99">
              <w:rPr>
                <w:rFonts w:asciiTheme="minorHAnsi" w:eastAsia="Calibri" w:hAnsiTheme="minorHAnsi" w:cstheme="minorHAnsi"/>
                <w:color w:val="2C3E50"/>
                <w:sz w:val="18"/>
                <w:szCs w:val="18"/>
              </w:rPr>
              <w:t>Averahalli</w:t>
            </w:r>
            <w:proofErr w:type="spellEnd"/>
            <w:r w:rsidRPr="00866F99">
              <w:rPr>
                <w:rFonts w:asciiTheme="minorHAnsi" w:eastAsia="Calibri" w:hAnsiTheme="minorHAnsi" w:cstheme="minorHAnsi"/>
                <w:color w:val="2C3E50"/>
                <w:sz w:val="18"/>
                <w:szCs w:val="18"/>
              </w:rPr>
              <w:t xml:space="preserve"> Industrial Area, </w:t>
            </w:r>
            <w:proofErr w:type="spellStart"/>
            <w:r w:rsidRPr="00866F99">
              <w:rPr>
                <w:rFonts w:asciiTheme="minorHAnsi" w:eastAsia="Calibri" w:hAnsiTheme="minorHAnsi" w:cstheme="minorHAnsi"/>
                <w:color w:val="2C3E50"/>
                <w:sz w:val="18"/>
                <w:szCs w:val="18"/>
              </w:rPr>
              <w:t>Sompura</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Dobbspet</w:t>
            </w:r>
            <w:proofErr w:type="spellEnd"/>
            <w:r w:rsidRPr="00866F99">
              <w:rPr>
                <w:rFonts w:asciiTheme="minorHAnsi" w:eastAsia="Calibri" w:hAnsiTheme="minorHAnsi" w:cstheme="minorHAnsi"/>
                <w:color w:val="2C3E50"/>
                <w:sz w:val="18"/>
                <w:szCs w:val="18"/>
              </w:rPr>
              <w:t>), Bengaluru – 560111. Karnataka, India.</w:t>
            </w:r>
          </w:p>
        </w:tc>
      </w:tr>
      <w:tr w:rsidR="00866F99" w:rsidRPr="00866F99" w14:paraId="68243DF3" w14:textId="77777777" w:rsidTr="004815C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96BAE2B" w14:textId="77777777" w:rsidR="00866F99" w:rsidRPr="00866F99" w:rsidRDefault="00866F99" w:rsidP="00866F99">
            <w:pPr>
              <w:spacing w:before="100" w:after="100"/>
              <w:jc w:val="center"/>
              <w:rPr>
                <w:rFonts w:asciiTheme="minorHAnsi" w:hAnsiTheme="minorHAnsi" w:cstheme="minorHAnsi"/>
              </w:rPr>
            </w:pPr>
          </w:p>
        </w:tc>
        <w:tc>
          <w:tcPr>
            <w:tcW w:w="1605" w:type="dxa"/>
            <w:vMerge/>
            <w:vAlign w:val="center"/>
          </w:tcPr>
          <w:p w14:paraId="63059218"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11" w:type="dxa"/>
            <w:vAlign w:val="center"/>
          </w:tcPr>
          <w:p w14:paraId="67C280D4"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Unit 3</w:t>
            </w:r>
          </w:p>
        </w:tc>
        <w:tc>
          <w:tcPr>
            <w:tcW w:w="1264" w:type="dxa"/>
            <w:vAlign w:val="center"/>
          </w:tcPr>
          <w:p w14:paraId="2BD52440"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R&amp;D</w:t>
            </w:r>
          </w:p>
        </w:tc>
        <w:tc>
          <w:tcPr>
            <w:tcW w:w="5056" w:type="dxa"/>
            <w:vAlign w:val="center"/>
          </w:tcPr>
          <w:p w14:paraId="2ADC7FEC"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Formulation Development Centre, Plot No. 29/A, Phase IV, </w:t>
            </w:r>
            <w:proofErr w:type="spellStart"/>
            <w:r w:rsidRPr="00866F99">
              <w:rPr>
                <w:rFonts w:asciiTheme="minorHAnsi" w:eastAsia="Calibri" w:hAnsiTheme="minorHAnsi" w:cstheme="minorHAnsi"/>
                <w:color w:val="2C3E50"/>
                <w:sz w:val="18"/>
                <w:szCs w:val="18"/>
              </w:rPr>
              <w:t>Averahalli</w:t>
            </w:r>
            <w:proofErr w:type="spellEnd"/>
            <w:r w:rsidRPr="00866F99">
              <w:rPr>
                <w:rFonts w:asciiTheme="minorHAnsi" w:eastAsia="Calibri" w:hAnsiTheme="minorHAnsi" w:cstheme="minorHAnsi"/>
                <w:color w:val="2C3E50"/>
                <w:sz w:val="18"/>
                <w:szCs w:val="18"/>
              </w:rPr>
              <w:t xml:space="preserve"> Industrial Area, </w:t>
            </w:r>
            <w:proofErr w:type="spellStart"/>
            <w:r w:rsidRPr="00866F99">
              <w:rPr>
                <w:rFonts w:asciiTheme="minorHAnsi" w:eastAsia="Calibri" w:hAnsiTheme="minorHAnsi" w:cstheme="minorHAnsi"/>
                <w:color w:val="2C3E50"/>
                <w:sz w:val="18"/>
                <w:szCs w:val="18"/>
              </w:rPr>
              <w:t>Sompura</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Dobbspet</w:t>
            </w:r>
            <w:proofErr w:type="spellEnd"/>
            <w:r w:rsidRPr="00866F99">
              <w:rPr>
                <w:rFonts w:asciiTheme="minorHAnsi" w:eastAsia="Calibri" w:hAnsiTheme="minorHAnsi" w:cstheme="minorHAnsi"/>
                <w:color w:val="2C3E50"/>
                <w:sz w:val="18"/>
                <w:szCs w:val="18"/>
              </w:rPr>
              <w:t>), Bengaluru – 560111. Karnataka, India.</w:t>
            </w:r>
          </w:p>
        </w:tc>
      </w:tr>
      <w:tr w:rsidR="00866F99" w:rsidRPr="00866F99" w14:paraId="6A5F9599"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51697C7A" w14:textId="77777777" w:rsidR="00866F99" w:rsidRPr="00866F99" w:rsidRDefault="00866F99" w:rsidP="00866F99">
            <w:pPr>
              <w:spacing w:before="100" w:after="100"/>
              <w:jc w:val="center"/>
              <w:rPr>
                <w:rFonts w:asciiTheme="minorHAnsi" w:hAnsiTheme="minorHAnsi" w:cstheme="minorHAnsi"/>
              </w:rPr>
            </w:pPr>
          </w:p>
        </w:tc>
        <w:tc>
          <w:tcPr>
            <w:tcW w:w="1605" w:type="dxa"/>
            <w:vMerge/>
            <w:shd w:val="clear" w:color="auto" w:fill="auto"/>
            <w:vAlign w:val="center"/>
          </w:tcPr>
          <w:p w14:paraId="56D92F0F"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11" w:type="dxa"/>
            <w:vAlign w:val="center"/>
          </w:tcPr>
          <w:p w14:paraId="64EF2B03"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Unit 4</w:t>
            </w:r>
          </w:p>
        </w:tc>
        <w:tc>
          <w:tcPr>
            <w:tcW w:w="1264" w:type="dxa"/>
            <w:vAlign w:val="center"/>
          </w:tcPr>
          <w:p w14:paraId="465206C1"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Manufacturing</w:t>
            </w:r>
          </w:p>
        </w:tc>
        <w:tc>
          <w:tcPr>
            <w:tcW w:w="5056" w:type="dxa"/>
            <w:vAlign w:val="center"/>
          </w:tcPr>
          <w:p w14:paraId="53D9ECD5"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Formulation Unit, Plot No: S20 to S24A, Green Industrial Park, </w:t>
            </w:r>
            <w:proofErr w:type="spellStart"/>
            <w:r w:rsidRPr="00866F99">
              <w:rPr>
                <w:rFonts w:asciiTheme="minorHAnsi" w:eastAsia="Calibri" w:hAnsiTheme="minorHAnsi" w:cstheme="minorHAnsi"/>
                <w:color w:val="2C3E50"/>
                <w:sz w:val="18"/>
                <w:szCs w:val="18"/>
              </w:rPr>
              <w:t>Polepally</w:t>
            </w:r>
            <w:proofErr w:type="spellEnd"/>
            <w:r w:rsidRPr="00866F99">
              <w:rPr>
                <w:rFonts w:asciiTheme="minorHAnsi" w:eastAsia="Calibri" w:hAnsiTheme="minorHAnsi" w:cstheme="minorHAnsi"/>
                <w:color w:val="2C3E50"/>
                <w:sz w:val="18"/>
                <w:szCs w:val="18"/>
              </w:rPr>
              <w:t xml:space="preserve"> (V), </w:t>
            </w:r>
            <w:proofErr w:type="spellStart"/>
            <w:r w:rsidRPr="00866F99">
              <w:rPr>
                <w:rFonts w:asciiTheme="minorHAnsi" w:eastAsia="Calibri" w:hAnsiTheme="minorHAnsi" w:cstheme="minorHAnsi"/>
                <w:color w:val="2C3E50"/>
                <w:sz w:val="18"/>
                <w:szCs w:val="18"/>
              </w:rPr>
              <w:t>Jadcherla</w:t>
            </w:r>
            <w:proofErr w:type="spellEnd"/>
            <w:r w:rsidRPr="00866F99">
              <w:rPr>
                <w:rFonts w:asciiTheme="minorHAnsi" w:eastAsia="Calibri" w:hAnsiTheme="minorHAnsi" w:cstheme="minorHAnsi"/>
                <w:color w:val="2C3E50"/>
                <w:sz w:val="18"/>
                <w:szCs w:val="18"/>
              </w:rPr>
              <w:t xml:space="preserve"> (M), </w:t>
            </w:r>
            <w:proofErr w:type="spellStart"/>
            <w:r w:rsidRPr="00866F99">
              <w:rPr>
                <w:rFonts w:asciiTheme="minorHAnsi" w:eastAsia="Calibri" w:hAnsiTheme="minorHAnsi" w:cstheme="minorHAnsi"/>
                <w:color w:val="2C3E50"/>
                <w:sz w:val="18"/>
                <w:szCs w:val="18"/>
              </w:rPr>
              <w:t>Mahaboobnagar</w:t>
            </w:r>
            <w:proofErr w:type="spellEnd"/>
            <w:r w:rsidRPr="00866F99">
              <w:rPr>
                <w:rFonts w:asciiTheme="minorHAnsi" w:eastAsia="Calibri" w:hAnsiTheme="minorHAnsi" w:cstheme="minorHAnsi"/>
                <w:color w:val="2C3E50"/>
                <w:sz w:val="18"/>
                <w:szCs w:val="18"/>
              </w:rPr>
              <w:t xml:space="preserve"> Dist., Telangana – 509 301. India.</w:t>
            </w:r>
          </w:p>
        </w:tc>
      </w:tr>
      <w:tr w:rsidR="00866F99" w:rsidRPr="00866F99" w14:paraId="3394A101" w14:textId="77777777" w:rsidTr="004815C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FFAEFD6" w14:textId="77777777" w:rsidR="00866F99" w:rsidRPr="00866F99" w:rsidRDefault="00866F99" w:rsidP="00866F99">
            <w:pPr>
              <w:spacing w:before="100" w:after="100"/>
              <w:jc w:val="center"/>
              <w:rPr>
                <w:rFonts w:asciiTheme="minorHAnsi" w:hAnsiTheme="minorHAnsi" w:cstheme="minorHAnsi"/>
              </w:rPr>
            </w:pPr>
          </w:p>
        </w:tc>
        <w:tc>
          <w:tcPr>
            <w:tcW w:w="1605" w:type="dxa"/>
            <w:vMerge/>
            <w:vAlign w:val="center"/>
          </w:tcPr>
          <w:p w14:paraId="08CFDC1B"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11" w:type="dxa"/>
            <w:vAlign w:val="center"/>
          </w:tcPr>
          <w:p w14:paraId="293BB8EC"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Unit 6</w:t>
            </w:r>
          </w:p>
        </w:tc>
        <w:tc>
          <w:tcPr>
            <w:tcW w:w="1264" w:type="dxa"/>
            <w:vAlign w:val="center"/>
          </w:tcPr>
          <w:p w14:paraId="733209A7"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Manufacturing</w:t>
            </w:r>
          </w:p>
        </w:tc>
        <w:tc>
          <w:tcPr>
            <w:tcW w:w="5056" w:type="dxa"/>
            <w:vAlign w:val="center"/>
          </w:tcPr>
          <w:p w14:paraId="61A9364A"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Formulation Unit, Plot No. 29/A, Phase IV, </w:t>
            </w:r>
            <w:proofErr w:type="spellStart"/>
            <w:r w:rsidRPr="00866F99">
              <w:rPr>
                <w:rFonts w:asciiTheme="minorHAnsi" w:eastAsia="Calibri" w:hAnsiTheme="minorHAnsi" w:cstheme="minorHAnsi"/>
                <w:color w:val="2C3E50"/>
                <w:sz w:val="18"/>
                <w:szCs w:val="18"/>
              </w:rPr>
              <w:t>Averahalli</w:t>
            </w:r>
            <w:proofErr w:type="spellEnd"/>
            <w:r w:rsidRPr="00866F99">
              <w:rPr>
                <w:rFonts w:asciiTheme="minorHAnsi" w:eastAsia="Calibri" w:hAnsiTheme="minorHAnsi" w:cstheme="minorHAnsi"/>
                <w:color w:val="2C3E50"/>
                <w:sz w:val="18"/>
                <w:szCs w:val="18"/>
              </w:rPr>
              <w:t xml:space="preserve"> Industrial Area, </w:t>
            </w:r>
            <w:proofErr w:type="spellStart"/>
            <w:r w:rsidRPr="00866F99">
              <w:rPr>
                <w:rFonts w:asciiTheme="minorHAnsi" w:eastAsia="Calibri" w:hAnsiTheme="minorHAnsi" w:cstheme="minorHAnsi"/>
                <w:color w:val="2C3E50"/>
                <w:sz w:val="18"/>
                <w:szCs w:val="18"/>
              </w:rPr>
              <w:t>Sompura</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Dobbspet</w:t>
            </w:r>
            <w:proofErr w:type="spellEnd"/>
            <w:r w:rsidRPr="00866F99">
              <w:rPr>
                <w:rFonts w:asciiTheme="minorHAnsi" w:eastAsia="Calibri" w:hAnsiTheme="minorHAnsi" w:cstheme="minorHAnsi"/>
                <w:color w:val="2C3E50"/>
                <w:sz w:val="18"/>
                <w:szCs w:val="18"/>
              </w:rPr>
              <w:t>), Bengaluru – 560111. Karnataka, India.</w:t>
            </w:r>
          </w:p>
        </w:tc>
      </w:tr>
      <w:tr w:rsidR="00866F99" w:rsidRPr="00866F99" w14:paraId="4B2F6E00"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7F18152" w14:textId="77777777" w:rsidR="00866F99" w:rsidRPr="00866F99" w:rsidRDefault="00866F99" w:rsidP="00866F99">
            <w:pPr>
              <w:spacing w:before="100" w:after="100"/>
              <w:jc w:val="center"/>
              <w:rPr>
                <w:rFonts w:asciiTheme="minorHAnsi" w:hAnsiTheme="minorHAnsi" w:cstheme="minorHAnsi"/>
              </w:rPr>
            </w:pPr>
          </w:p>
        </w:tc>
        <w:tc>
          <w:tcPr>
            <w:tcW w:w="1605" w:type="dxa"/>
            <w:vMerge/>
            <w:shd w:val="clear" w:color="auto" w:fill="auto"/>
            <w:vAlign w:val="center"/>
          </w:tcPr>
          <w:p w14:paraId="36FB1E73"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11" w:type="dxa"/>
            <w:vAlign w:val="center"/>
          </w:tcPr>
          <w:p w14:paraId="5ACBFEB0"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Unit 7</w:t>
            </w:r>
          </w:p>
        </w:tc>
        <w:tc>
          <w:tcPr>
            <w:tcW w:w="1264" w:type="dxa"/>
            <w:vAlign w:val="center"/>
          </w:tcPr>
          <w:p w14:paraId="5EF688C4"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Analytical Services Lab &amp; Bio Analytical Lab</w:t>
            </w:r>
          </w:p>
        </w:tc>
        <w:tc>
          <w:tcPr>
            <w:tcW w:w="5056" w:type="dxa"/>
            <w:vAlign w:val="center"/>
          </w:tcPr>
          <w:p w14:paraId="32E9B772"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Unit – VII, Plot No. 79, Road No. 15, Survey No. 125, IDA </w:t>
            </w:r>
            <w:proofErr w:type="spellStart"/>
            <w:r w:rsidRPr="00866F99">
              <w:rPr>
                <w:rFonts w:asciiTheme="minorHAnsi" w:eastAsia="Calibri" w:hAnsiTheme="minorHAnsi" w:cstheme="minorHAnsi"/>
                <w:color w:val="2C3E50"/>
                <w:sz w:val="18"/>
                <w:szCs w:val="18"/>
              </w:rPr>
              <w:t>Mallpur</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Nacharam</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Uppal</w:t>
            </w:r>
            <w:proofErr w:type="spellEnd"/>
            <w:r w:rsidRPr="00866F99">
              <w:rPr>
                <w:rFonts w:asciiTheme="minorHAnsi" w:eastAsia="Calibri" w:hAnsiTheme="minorHAnsi" w:cstheme="minorHAnsi"/>
                <w:color w:val="2C3E50"/>
                <w:sz w:val="18"/>
                <w:szCs w:val="18"/>
              </w:rPr>
              <w:t xml:space="preserve"> Mandal, </w:t>
            </w:r>
            <w:proofErr w:type="spellStart"/>
            <w:r w:rsidRPr="00866F99">
              <w:rPr>
                <w:rFonts w:asciiTheme="minorHAnsi" w:eastAsia="Calibri" w:hAnsiTheme="minorHAnsi" w:cstheme="minorHAnsi"/>
                <w:color w:val="2C3E50"/>
                <w:sz w:val="18"/>
                <w:szCs w:val="18"/>
              </w:rPr>
              <w:t>Medchal-Malkajgiri</w:t>
            </w:r>
            <w:proofErr w:type="spellEnd"/>
            <w:r w:rsidRPr="00866F99">
              <w:rPr>
                <w:rFonts w:asciiTheme="minorHAnsi" w:eastAsia="Calibri" w:hAnsiTheme="minorHAnsi" w:cstheme="minorHAnsi"/>
                <w:color w:val="2C3E50"/>
                <w:sz w:val="18"/>
                <w:szCs w:val="18"/>
              </w:rPr>
              <w:t xml:space="preserve"> District, Hyderabad – 500 076. Telangana, India.</w:t>
            </w:r>
          </w:p>
        </w:tc>
      </w:tr>
      <w:tr w:rsidR="00866F99" w:rsidRPr="00866F99" w14:paraId="052E7A6A" w14:textId="77777777" w:rsidTr="004815C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759BCAD1"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74C0A570"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color w:val="1E1E1E"/>
                <w:sz w:val="18"/>
                <w:szCs w:val="18"/>
              </w:rPr>
              <w:t>Shilpa Therapeutics Pvt. Ltd.</w:t>
            </w:r>
          </w:p>
        </w:tc>
        <w:tc>
          <w:tcPr>
            <w:tcW w:w="1211" w:type="dxa"/>
            <w:vAlign w:val="center"/>
          </w:tcPr>
          <w:p w14:paraId="1D97C116"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Shilpa Therapeutics Pvt. Ltd.</w:t>
            </w:r>
          </w:p>
        </w:tc>
        <w:tc>
          <w:tcPr>
            <w:tcW w:w="1264" w:type="dxa"/>
            <w:vAlign w:val="center"/>
          </w:tcPr>
          <w:p w14:paraId="61D72528"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Manufacturing</w:t>
            </w:r>
          </w:p>
        </w:tc>
        <w:tc>
          <w:tcPr>
            <w:tcW w:w="5056" w:type="dxa"/>
            <w:vAlign w:val="center"/>
          </w:tcPr>
          <w:p w14:paraId="15B96A44"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118, I.D.A, Phase III, </w:t>
            </w:r>
            <w:proofErr w:type="spellStart"/>
            <w:r w:rsidRPr="00866F99">
              <w:rPr>
                <w:rFonts w:asciiTheme="minorHAnsi" w:eastAsia="Calibri" w:hAnsiTheme="minorHAnsi" w:cstheme="minorHAnsi"/>
                <w:color w:val="2C3E50"/>
                <w:sz w:val="18"/>
                <w:szCs w:val="18"/>
              </w:rPr>
              <w:t>Cherlapally</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Rangareddy</w:t>
            </w:r>
            <w:proofErr w:type="spellEnd"/>
            <w:r w:rsidRPr="00866F99">
              <w:rPr>
                <w:rFonts w:asciiTheme="minorHAnsi" w:eastAsia="Calibri" w:hAnsiTheme="minorHAnsi" w:cstheme="minorHAnsi"/>
                <w:color w:val="2C3E50"/>
                <w:sz w:val="18"/>
                <w:szCs w:val="18"/>
              </w:rPr>
              <w:t xml:space="preserve"> District, Hyderabad – 500 051. Telangana, India.</w:t>
            </w:r>
          </w:p>
        </w:tc>
      </w:tr>
      <w:tr w:rsidR="00866F99" w:rsidRPr="00866F99" w14:paraId="6E290C70"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31AE177"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19486B79"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color w:val="1E1E1E"/>
                <w:sz w:val="18"/>
                <w:szCs w:val="18"/>
              </w:rPr>
              <w:t>Shilpa Biologicals Pvt. Ltd.</w:t>
            </w:r>
          </w:p>
        </w:tc>
        <w:tc>
          <w:tcPr>
            <w:tcW w:w="1211" w:type="dxa"/>
            <w:vAlign w:val="center"/>
          </w:tcPr>
          <w:p w14:paraId="0A4FC140"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Unit 5</w:t>
            </w:r>
          </w:p>
        </w:tc>
        <w:tc>
          <w:tcPr>
            <w:tcW w:w="1264" w:type="dxa"/>
            <w:vAlign w:val="center"/>
          </w:tcPr>
          <w:p w14:paraId="30B561E2"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Manufacturing</w:t>
            </w:r>
          </w:p>
        </w:tc>
        <w:tc>
          <w:tcPr>
            <w:tcW w:w="5056" w:type="dxa"/>
            <w:vAlign w:val="center"/>
          </w:tcPr>
          <w:p w14:paraId="3978E655"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Plot No. 531, 532/A, </w:t>
            </w:r>
            <w:proofErr w:type="spellStart"/>
            <w:r w:rsidRPr="00866F99">
              <w:rPr>
                <w:rFonts w:asciiTheme="minorHAnsi" w:eastAsia="Calibri" w:hAnsiTheme="minorHAnsi" w:cstheme="minorHAnsi"/>
                <w:color w:val="2C3E50"/>
                <w:sz w:val="18"/>
                <w:szCs w:val="18"/>
              </w:rPr>
              <w:t>Belur</w:t>
            </w:r>
            <w:proofErr w:type="spellEnd"/>
            <w:r w:rsidRPr="00866F99">
              <w:rPr>
                <w:rFonts w:asciiTheme="minorHAnsi" w:eastAsia="Calibri" w:hAnsiTheme="minorHAnsi" w:cstheme="minorHAnsi"/>
                <w:color w:val="2C3E50"/>
                <w:sz w:val="18"/>
                <w:szCs w:val="18"/>
              </w:rPr>
              <w:t xml:space="preserve"> Industrial Area, Dharwad – 580011. Karnataka, India.</w:t>
            </w:r>
          </w:p>
        </w:tc>
      </w:tr>
      <w:tr w:rsidR="00866F99" w:rsidRPr="00866F99" w14:paraId="56439AE8" w14:textId="77777777" w:rsidTr="004815C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37CF226B"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206834EB"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866F99">
              <w:rPr>
                <w:rFonts w:asciiTheme="minorHAnsi" w:eastAsia="Calibri" w:hAnsiTheme="minorHAnsi" w:cstheme="minorHAnsi"/>
                <w:color w:val="1E1E1E"/>
                <w:sz w:val="18"/>
                <w:szCs w:val="18"/>
              </w:rPr>
              <w:t>Shilpa</w:t>
            </w:r>
            <w:proofErr w:type="spellEnd"/>
            <w:r w:rsidRPr="00866F99">
              <w:rPr>
                <w:rFonts w:asciiTheme="minorHAnsi" w:eastAsia="Calibri" w:hAnsiTheme="minorHAnsi" w:cstheme="minorHAnsi"/>
                <w:color w:val="1E1E1E"/>
                <w:sz w:val="18"/>
                <w:szCs w:val="18"/>
              </w:rPr>
              <w:t xml:space="preserve"> </w:t>
            </w:r>
            <w:proofErr w:type="spellStart"/>
            <w:r w:rsidRPr="00866F99">
              <w:rPr>
                <w:rFonts w:asciiTheme="minorHAnsi" w:eastAsia="Calibri" w:hAnsiTheme="minorHAnsi" w:cstheme="minorHAnsi"/>
                <w:color w:val="1E1E1E"/>
                <w:sz w:val="18"/>
                <w:szCs w:val="18"/>
              </w:rPr>
              <w:t>Biocare</w:t>
            </w:r>
            <w:proofErr w:type="spellEnd"/>
            <w:r w:rsidRPr="00866F99">
              <w:rPr>
                <w:rFonts w:asciiTheme="minorHAnsi" w:eastAsia="Calibri" w:hAnsiTheme="minorHAnsi" w:cstheme="minorHAnsi"/>
                <w:color w:val="1E1E1E"/>
                <w:sz w:val="18"/>
                <w:szCs w:val="18"/>
              </w:rPr>
              <w:t xml:space="preserve"> Pvt. Ltd.</w:t>
            </w:r>
          </w:p>
        </w:tc>
        <w:tc>
          <w:tcPr>
            <w:tcW w:w="1211" w:type="dxa"/>
            <w:vAlign w:val="center"/>
          </w:tcPr>
          <w:p w14:paraId="58C2F13D"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roofErr w:type="spellStart"/>
            <w:r w:rsidRPr="00866F99">
              <w:rPr>
                <w:rFonts w:asciiTheme="minorHAnsi" w:eastAsia="Calibri" w:hAnsiTheme="minorHAnsi" w:cstheme="minorHAnsi"/>
                <w:b/>
                <w:bCs/>
                <w:color w:val="2C3E50"/>
                <w:sz w:val="18"/>
                <w:szCs w:val="18"/>
              </w:rPr>
              <w:t>Shilpa</w:t>
            </w:r>
            <w:proofErr w:type="spellEnd"/>
            <w:r w:rsidRPr="00866F99">
              <w:rPr>
                <w:rFonts w:asciiTheme="minorHAnsi" w:eastAsia="Calibri" w:hAnsiTheme="minorHAnsi" w:cstheme="minorHAnsi"/>
                <w:b/>
                <w:bCs/>
                <w:color w:val="2C3E50"/>
                <w:sz w:val="18"/>
                <w:szCs w:val="18"/>
              </w:rPr>
              <w:t xml:space="preserve"> </w:t>
            </w:r>
            <w:proofErr w:type="spellStart"/>
            <w:r w:rsidRPr="00866F99">
              <w:rPr>
                <w:rFonts w:asciiTheme="minorHAnsi" w:eastAsia="Calibri" w:hAnsiTheme="minorHAnsi" w:cstheme="minorHAnsi"/>
                <w:b/>
                <w:bCs/>
                <w:color w:val="2C3E50"/>
                <w:sz w:val="18"/>
                <w:szCs w:val="18"/>
              </w:rPr>
              <w:t>Biocare</w:t>
            </w:r>
            <w:proofErr w:type="spellEnd"/>
            <w:r w:rsidRPr="00866F99">
              <w:rPr>
                <w:rFonts w:asciiTheme="minorHAnsi" w:eastAsia="Calibri" w:hAnsiTheme="minorHAnsi" w:cstheme="minorHAnsi"/>
                <w:b/>
                <w:bCs/>
                <w:color w:val="2C3E50"/>
                <w:sz w:val="18"/>
                <w:szCs w:val="18"/>
              </w:rPr>
              <w:t xml:space="preserve"> Pvt. Ltd.</w:t>
            </w:r>
          </w:p>
        </w:tc>
        <w:tc>
          <w:tcPr>
            <w:tcW w:w="1264" w:type="dxa"/>
            <w:vAlign w:val="center"/>
          </w:tcPr>
          <w:p w14:paraId="49AD9125"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Manufacturing</w:t>
            </w:r>
          </w:p>
        </w:tc>
        <w:tc>
          <w:tcPr>
            <w:tcW w:w="5056" w:type="dxa"/>
            <w:vAlign w:val="center"/>
          </w:tcPr>
          <w:p w14:paraId="22A60612"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 xml:space="preserve">Plot No's: 286, 287 &amp; 288, </w:t>
            </w:r>
            <w:proofErr w:type="spellStart"/>
            <w:r w:rsidRPr="00866F99">
              <w:rPr>
                <w:rFonts w:asciiTheme="minorHAnsi" w:eastAsia="Calibri" w:hAnsiTheme="minorHAnsi" w:cstheme="minorHAnsi"/>
                <w:color w:val="2C3E50"/>
                <w:sz w:val="18"/>
                <w:szCs w:val="18"/>
              </w:rPr>
              <w:t>Kadechur</w:t>
            </w:r>
            <w:proofErr w:type="spellEnd"/>
            <w:r w:rsidRPr="00866F99">
              <w:rPr>
                <w:rFonts w:asciiTheme="minorHAnsi" w:eastAsia="Calibri" w:hAnsiTheme="minorHAnsi" w:cstheme="minorHAnsi"/>
                <w:color w:val="2C3E50"/>
                <w:sz w:val="18"/>
                <w:szCs w:val="18"/>
              </w:rPr>
              <w:t xml:space="preserve"> Industrial Area, </w:t>
            </w:r>
            <w:proofErr w:type="spellStart"/>
            <w:r w:rsidRPr="00866F99">
              <w:rPr>
                <w:rFonts w:asciiTheme="minorHAnsi" w:eastAsia="Calibri" w:hAnsiTheme="minorHAnsi" w:cstheme="minorHAnsi"/>
                <w:color w:val="2C3E50"/>
                <w:sz w:val="18"/>
                <w:szCs w:val="18"/>
              </w:rPr>
              <w:t>Yadgir</w:t>
            </w:r>
            <w:proofErr w:type="spellEnd"/>
            <w:r w:rsidRPr="00866F99">
              <w:rPr>
                <w:rFonts w:asciiTheme="minorHAnsi" w:eastAsia="Calibri" w:hAnsiTheme="minorHAnsi" w:cstheme="minorHAnsi"/>
                <w:color w:val="2C3E50"/>
                <w:sz w:val="18"/>
                <w:szCs w:val="18"/>
              </w:rPr>
              <w:t xml:space="preserve"> – 585221. Karnataka, India.</w:t>
            </w:r>
          </w:p>
        </w:tc>
      </w:tr>
      <w:tr w:rsidR="00866F99" w:rsidRPr="00866F99" w14:paraId="55851B0D"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7A9AA339"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1974C5F5"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66F99">
              <w:rPr>
                <w:rFonts w:asciiTheme="minorHAnsi" w:eastAsia="Calibri" w:hAnsiTheme="minorHAnsi" w:cstheme="minorHAnsi"/>
                <w:color w:val="1E1E1E"/>
                <w:sz w:val="18"/>
                <w:szCs w:val="18"/>
              </w:rPr>
              <w:t>FTF Pharma Pvt. Ltd.</w:t>
            </w:r>
          </w:p>
        </w:tc>
        <w:tc>
          <w:tcPr>
            <w:tcW w:w="1211" w:type="dxa"/>
            <w:vAlign w:val="center"/>
          </w:tcPr>
          <w:p w14:paraId="2FDB1269"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8"/>
                <w:szCs w:val="18"/>
              </w:rPr>
              <w:t>FTF</w:t>
            </w:r>
          </w:p>
        </w:tc>
        <w:tc>
          <w:tcPr>
            <w:tcW w:w="1264" w:type="dxa"/>
            <w:vAlign w:val="center"/>
          </w:tcPr>
          <w:p w14:paraId="025E07C9"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b/>
                <w:bCs/>
                <w:color w:val="2C3E50"/>
                <w:sz w:val="17"/>
                <w:szCs w:val="17"/>
              </w:rPr>
              <w:t>R&amp;D</w:t>
            </w:r>
          </w:p>
        </w:tc>
        <w:tc>
          <w:tcPr>
            <w:tcW w:w="5056" w:type="dxa"/>
            <w:vAlign w:val="center"/>
          </w:tcPr>
          <w:p w14:paraId="6C5D61FD"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866F99">
              <w:rPr>
                <w:rFonts w:asciiTheme="minorHAnsi" w:eastAsia="Calibri" w:hAnsiTheme="minorHAnsi" w:cstheme="minorHAnsi"/>
                <w:color w:val="2C3E50"/>
                <w:sz w:val="18"/>
                <w:szCs w:val="18"/>
              </w:rPr>
              <w:t>Block No. 193 (Part) + 211 (Part), XCELON Industrial Park, Chak-De India Weigh Bridge Road, Vasana Chacharwadi, Tal. Sanand, Ahmedabad – 382213. Gujarat, India.</w:t>
            </w:r>
          </w:p>
        </w:tc>
      </w:tr>
      <w:tr w:rsidR="00866F99" w:rsidRPr="00866F99" w14:paraId="56A81078" w14:textId="77777777" w:rsidTr="004815C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E6BA11B"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32106B6A"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r w:rsidRPr="00866F99">
              <w:rPr>
                <w:rFonts w:asciiTheme="minorHAnsi" w:hAnsiTheme="minorHAnsi" w:cstheme="minorHAnsi"/>
                <w:color w:val="000000"/>
                <w:sz w:val="18"/>
                <w:szCs w:val="18"/>
              </w:rPr>
              <w:t xml:space="preserve">Indo Biotech </w:t>
            </w:r>
            <w:proofErr w:type="spellStart"/>
            <w:r w:rsidRPr="00866F99">
              <w:rPr>
                <w:rFonts w:asciiTheme="minorHAnsi" w:hAnsiTheme="minorHAnsi" w:cstheme="minorHAnsi"/>
                <w:color w:val="000000"/>
                <w:sz w:val="18"/>
                <w:szCs w:val="18"/>
              </w:rPr>
              <w:t>Sdn.Bhd</w:t>
            </w:r>
            <w:proofErr w:type="spellEnd"/>
          </w:p>
        </w:tc>
        <w:tc>
          <w:tcPr>
            <w:tcW w:w="1211" w:type="dxa"/>
            <w:vAlign w:val="center"/>
          </w:tcPr>
          <w:p w14:paraId="3AF59CD9"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866F99">
              <w:rPr>
                <w:rFonts w:asciiTheme="minorHAnsi" w:hAnsiTheme="minorHAnsi" w:cstheme="minorHAnsi"/>
                <w:b/>
                <w:bCs/>
                <w:color w:val="2C3E50"/>
                <w:sz w:val="18"/>
                <w:szCs w:val="18"/>
              </w:rPr>
              <w:t>Austria</w:t>
            </w:r>
          </w:p>
        </w:tc>
        <w:tc>
          <w:tcPr>
            <w:tcW w:w="1264" w:type="dxa"/>
            <w:vMerge w:val="restart"/>
            <w:vAlign w:val="center"/>
          </w:tcPr>
          <w:p w14:paraId="7B8EF46A"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r w:rsidRPr="00866F99">
              <w:rPr>
                <w:rFonts w:asciiTheme="minorHAnsi" w:eastAsia="Calibri" w:hAnsiTheme="minorHAnsi" w:cstheme="minorHAnsi"/>
                <w:b/>
                <w:bCs/>
                <w:color w:val="2C3E50"/>
                <w:sz w:val="17"/>
                <w:szCs w:val="17"/>
              </w:rPr>
              <w:t>Sales Offices</w:t>
            </w:r>
          </w:p>
        </w:tc>
        <w:tc>
          <w:tcPr>
            <w:tcW w:w="5056" w:type="dxa"/>
            <w:vAlign w:val="center"/>
          </w:tcPr>
          <w:p w14:paraId="36438091"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866F99">
              <w:rPr>
                <w:rFonts w:asciiTheme="minorHAnsi" w:eastAsia="Calibri" w:hAnsiTheme="minorHAnsi" w:cstheme="minorHAnsi"/>
                <w:color w:val="2C3E50"/>
                <w:sz w:val="18"/>
                <w:szCs w:val="18"/>
              </w:rPr>
              <w:t>Landesgericht</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Korneuburg</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Gerichtsabteilung</w:t>
            </w:r>
            <w:proofErr w:type="spellEnd"/>
            <w:r w:rsidRPr="00866F99">
              <w:rPr>
                <w:rFonts w:asciiTheme="minorHAnsi" w:eastAsia="Calibri" w:hAnsiTheme="minorHAnsi" w:cstheme="minorHAnsi"/>
                <w:color w:val="2C3E50"/>
                <w:sz w:val="18"/>
                <w:szCs w:val="18"/>
              </w:rPr>
              <w:t xml:space="preserve"> 1, </w:t>
            </w:r>
            <w:proofErr w:type="spellStart"/>
            <w:r w:rsidRPr="00866F99">
              <w:rPr>
                <w:rFonts w:asciiTheme="minorHAnsi" w:eastAsia="Calibri" w:hAnsiTheme="minorHAnsi" w:cstheme="minorHAnsi"/>
                <w:color w:val="2C3E50"/>
                <w:sz w:val="18"/>
                <w:szCs w:val="18"/>
              </w:rPr>
              <w:t>Korneuburg</w:t>
            </w:r>
            <w:proofErr w:type="spellEnd"/>
            <w:r w:rsidRPr="00866F99">
              <w:rPr>
                <w:rFonts w:asciiTheme="minorHAnsi" w:eastAsia="Calibri" w:hAnsiTheme="minorHAnsi" w:cstheme="minorHAnsi"/>
                <w:color w:val="2C3E50"/>
                <w:sz w:val="18"/>
                <w:szCs w:val="18"/>
              </w:rPr>
              <w:t>, 7. Juli 2016, Mag. Werner Jarec, Richter</w:t>
            </w:r>
          </w:p>
        </w:tc>
      </w:tr>
      <w:tr w:rsidR="00866F99" w:rsidRPr="00866F99" w14:paraId="151BC0CC"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088CA49D"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1693C66C"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r w:rsidRPr="00866F99">
              <w:rPr>
                <w:rFonts w:asciiTheme="minorHAnsi" w:hAnsiTheme="minorHAnsi" w:cstheme="minorHAnsi"/>
                <w:color w:val="000000"/>
                <w:sz w:val="18"/>
                <w:szCs w:val="18"/>
              </w:rPr>
              <w:t xml:space="preserve">KOANAA Healthcare </w:t>
            </w:r>
            <w:proofErr w:type="spellStart"/>
            <w:r w:rsidRPr="00866F99">
              <w:rPr>
                <w:rFonts w:asciiTheme="minorHAnsi" w:hAnsiTheme="minorHAnsi" w:cstheme="minorHAnsi"/>
                <w:color w:val="000000"/>
                <w:sz w:val="18"/>
                <w:szCs w:val="18"/>
              </w:rPr>
              <w:t>Gmbh</w:t>
            </w:r>
            <w:proofErr w:type="spellEnd"/>
          </w:p>
        </w:tc>
        <w:tc>
          <w:tcPr>
            <w:tcW w:w="1211" w:type="dxa"/>
            <w:vAlign w:val="center"/>
          </w:tcPr>
          <w:p w14:paraId="3E2FD73B"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866F99">
              <w:rPr>
                <w:rFonts w:asciiTheme="minorHAnsi" w:hAnsiTheme="minorHAnsi" w:cstheme="minorHAnsi"/>
                <w:b/>
                <w:bCs/>
                <w:color w:val="2C3E50"/>
                <w:sz w:val="18"/>
                <w:szCs w:val="18"/>
              </w:rPr>
              <w:t>UK</w:t>
            </w:r>
          </w:p>
        </w:tc>
        <w:tc>
          <w:tcPr>
            <w:tcW w:w="1264" w:type="dxa"/>
            <w:vMerge/>
            <w:vAlign w:val="center"/>
          </w:tcPr>
          <w:p w14:paraId="4C60BC8A"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362DC643"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866F99">
              <w:rPr>
                <w:rFonts w:asciiTheme="minorHAnsi" w:eastAsia="Calibri" w:hAnsiTheme="minorHAnsi" w:cstheme="minorHAnsi"/>
                <w:color w:val="2C3E50"/>
                <w:sz w:val="18"/>
                <w:szCs w:val="18"/>
              </w:rPr>
              <w:t xml:space="preserve">79 College Road, Harrow, Middlesex, United Kingdom </w:t>
            </w:r>
            <w:proofErr w:type="spellStart"/>
            <w:r w:rsidRPr="00866F99">
              <w:rPr>
                <w:rFonts w:asciiTheme="minorHAnsi" w:eastAsia="Calibri" w:hAnsiTheme="minorHAnsi" w:cstheme="minorHAnsi"/>
                <w:color w:val="2C3E50"/>
                <w:sz w:val="18"/>
                <w:szCs w:val="18"/>
              </w:rPr>
              <w:t>HAl</w:t>
            </w:r>
            <w:proofErr w:type="spellEnd"/>
            <w:r w:rsidRPr="00866F99">
              <w:rPr>
                <w:rFonts w:asciiTheme="minorHAnsi" w:eastAsia="Calibri" w:hAnsiTheme="minorHAnsi" w:cstheme="minorHAnsi"/>
                <w:color w:val="2C3E50"/>
                <w:sz w:val="18"/>
                <w:szCs w:val="18"/>
              </w:rPr>
              <w:t xml:space="preserve"> </w:t>
            </w:r>
            <w:proofErr w:type="spellStart"/>
            <w:r w:rsidRPr="00866F99">
              <w:rPr>
                <w:rFonts w:asciiTheme="minorHAnsi" w:eastAsia="Calibri" w:hAnsiTheme="minorHAnsi" w:cstheme="minorHAnsi"/>
                <w:color w:val="2C3E50"/>
                <w:sz w:val="18"/>
                <w:szCs w:val="18"/>
              </w:rPr>
              <w:t>lBD</w:t>
            </w:r>
            <w:proofErr w:type="spellEnd"/>
          </w:p>
        </w:tc>
      </w:tr>
      <w:tr w:rsidR="00866F99" w:rsidRPr="00866F99" w14:paraId="2567CAE8" w14:textId="77777777" w:rsidTr="004815C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4C01E62"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395A925C"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866F99">
              <w:rPr>
                <w:rFonts w:asciiTheme="minorHAnsi" w:hAnsiTheme="minorHAnsi" w:cstheme="minorHAnsi"/>
                <w:color w:val="000000"/>
                <w:sz w:val="18"/>
                <w:szCs w:val="18"/>
              </w:rPr>
              <w:t>Koanaa</w:t>
            </w:r>
            <w:proofErr w:type="spellEnd"/>
            <w:r w:rsidRPr="00866F99">
              <w:rPr>
                <w:rFonts w:asciiTheme="minorHAnsi" w:hAnsiTheme="minorHAnsi" w:cstheme="minorHAnsi"/>
                <w:color w:val="000000"/>
                <w:sz w:val="18"/>
                <w:szCs w:val="18"/>
              </w:rPr>
              <w:t xml:space="preserve"> Healthcare Limited </w:t>
            </w:r>
            <w:proofErr w:type="spellStart"/>
            <w:r w:rsidRPr="00866F99">
              <w:rPr>
                <w:rFonts w:asciiTheme="minorHAnsi" w:hAnsiTheme="minorHAnsi" w:cstheme="minorHAnsi"/>
                <w:color w:val="000000"/>
                <w:sz w:val="18"/>
                <w:szCs w:val="18"/>
              </w:rPr>
              <w:t>Uk</w:t>
            </w:r>
            <w:proofErr w:type="spellEnd"/>
          </w:p>
        </w:tc>
        <w:tc>
          <w:tcPr>
            <w:tcW w:w="1211" w:type="dxa"/>
            <w:vAlign w:val="center"/>
          </w:tcPr>
          <w:p w14:paraId="62AD9774"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866F99">
              <w:rPr>
                <w:rFonts w:asciiTheme="minorHAnsi" w:hAnsiTheme="minorHAnsi" w:cstheme="minorHAnsi"/>
                <w:b/>
                <w:bCs/>
                <w:color w:val="2C3E50"/>
                <w:sz w:val="18"/>
                <w:szCs w:val="18"/>
              </w:rPr>
              <w:t>Dubai</w:t>
            </w:r>
          </w:p>
        </w:tc>
        <w:tc>
          <w:tcPr>
            <w:tcW w:w="1264" w:type="dxa"/>
            <w:vMerge/>
            <w:vAlign w:val="center"/>
          </w:tcPr>
          <w:p w14:paraId="38983AA5"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430EAF4C"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r w:rsidRPr="00866F99">
              <w:rPr>
                <w:rFonts w:asciiTheme="minorHAnsi" w:eastAsia="Calibri" w:hAnsiTheme="minorHAnsi" w:cstheme="minorHAnsi"/>
                <w:color w:val="2C3E50"/>
                <w:sz w:val="18"/>
                <w:szCs w:val="18"/>
              </w:rPr>
              <w:t>SBAM0175, Service Block, Al Jazirah Al Hamra, Al Hamra Industrial Zone- FZ, Ras Al Khaimah, United Arab Emirates</w:t>
            </w:r>
          </w:p>
        </w:tc>
      </w:tr>
      <w:tr w:rsidR="00866F99" w:rsidRPr="00866F99" w14:paraId="081627EC"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9DFE706"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3DAE8242"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866F99">
              <w:rPr>
                <w:rFonts w:asciiTheme="minorHAnsi" w:hAnsiTheme="minorHAnsi" w:cstheme="minorHAnsi"/>
                <w:color w:val="000000"/>
                <w:sz w:val="18"/>
                <w:szCs w:val="18"/>
              </w:rPr>
              <w:t>Koanaa</w:t>
            </w:r>
            <w:proofErr w:type="spellEnd"/>
            <w:r w:rsidRPr="00866F99">
              <w:rPr>
                <w:rFonts w:asciiTheme="minorHAnsi" w:hAnsiTheme="minorHAnsi" w:cstheme="minorHAnsi"/>
                <w:color w:val="000000"/>
                <w:sz w:val="18"/>
                <w:szCs w:val="18"/>
              </w:rPr>
              <w:t xml:space="preserve"> Healthcare International </w:t>
            </w:r>
          </w:p>
        </w:tc>
        <w:tc>
          <w:tcPr>
            <w:tcW w:w="1211" w:type="dxa"/>
            <w:vAlign w:val="center"/>
          </w:tcPr>
          <w:p w14:paraId="6AC7F6D7"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866F99">
              <w:rPr>
                <w:rFonts w:asciiTheme="minorHAnsi" w:hAnsiTheme="minorHAnsi" w:cstheme="minorHAnsi"/>
                <w:b/>
                <w:bCs/>
                <w:color w:val="2C3E50"/>
                <w:sz w:val="18"/>
                <w:szCs w:val="18"/>
              </w:rPr>
              <w:t>Spain</w:t>
            </w:r>
          </w:p>
        </w:tc>
        <w:tc>
          <w:tcPr>
            <w:tcW w:w="1264" w:type="dxa"/>
            <w:vMerge/>
            <w:vAlign w:val="center"/>
          </w:tcPr>
          <w:p w14:paraId="14558048"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2F270C78"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866F99">
              <w:rPr>
                <w:rFonts w:asciiTheme="minorHAnsi" w:eastAsia="Calibri" w:hAnsiTheme="minorHAnsi" w:cstheme="minorHAnsi"/>
                <w:color w:val="2C3E50"/>
                <w:sz w:val="18"/>
                <w:szCs w:val="18"/>
              </w:rPr>
              <w:t>Calle Mallorca 272, 3rd Floor, 08037, Barcelona, Spain</w:t>
            </w:r>
          </w:p>
        </w:tc>
      </w:tr>
      <w:tr w:rsidR="00866F99" w:rsidRPr="00866F99" w14:paraId="1187B879" w14:textId="77777777" w:rsidTr="004815C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5506316B"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69A2C7E9"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866F99">
              <w:rPr>
                <w:rFonts w:asciiTheme="minorHAnsi" w:hAnsiTheme="minorHAnsi" w:cstheme="minorHAnsi"/>
                <w:color w:val="000000"/>
                <w:sz w:val="18"/>
                <w:szCs w:val="18"/>
              </w:rPr>
              <w:t>Koanaa</w:t>
            </w:r>
            <w:proofErr w:type="spellEnd"/>
            <w:r w:rsidRPr="00866F99">
              <w:rPr>
                <w:rFonts w:asciiTheme="minorHAnsi" w:hAnsiTheme="minorHAnsi" w:cstheme="minorHAnsi"/>
                <w:color w:val="000000"/>
                <w:sz w:val="18"/>
                <w:szCs w:val="18"/>
              </w:rPr>
              <w:t xml:space="preserve"> Healthcare Spain, S.L.</w:t>
            </w:r>
          </w:p>
        </w:tc>
        <w:tc>
          <w:tcPr>
            <w:tcW w:w="1211" w:type="dxa"/>
            <w:vAlign w:val="center"/>
          </w:tcPr>
          <w:p w14:paraId="24DC2105"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866F99">
              <w:rPr>
                <w:rFonts w:asciiTheme="minorHAnsi" w:hAnsiTheme="minorHAnsi" w:cstheme="minorHAnsi"/>
                <w:b/>
                <w:bCs/>
                <w:color w:val="2C3E50"/>
                <w:sz w:val="18"/>
                <w:szCs w:val="18"/>
              </w:rPr>
              <w:t>USA</w:t>
            </w:r>
          </w:p>
        </w:tc>
        <w:tc>
          <w:tcPr>
            <w:tcW w:w="1264" w:type="dxa"/>
            <w:vMerge/>
            <w:vAlign w:val="center"/>
          </w:tcPr>
          <w:p w14:paraId="2BEB7B75"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03EC0BA7" w14:textId="77777777" w:rsidR="00866F99" w:rsidRPr="00866F99" w:rsidRDefault="00866F99" w:rsidP="00866F99">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r w:rsidRPr="00866F99">
              <w:rPr>
                <w:rFonts w:asciiTheme="minorHAnsi" w:eastAsia="Calibri" w:hAnsiTheme="minorHAnsi" w:cstheme="minorHAnsi"/>
                <w:color w:val="2C3E50"/>
                <w:sz w:val="18"/>
                <w:szCs w:val="18"/>
              </w:rPr>
              <w:t>668 Route 206, Ste C, Hillsborough, NJ 08844 USA</w:t>
            </w:r>
          </w:p>
        </w:tc>
      </w:tr>
      <w:tr w:rsidR="00866F99" w:rsidRPr="00866F99" w14:paraId="01062B4A" w14:textId="77777777" w:rsidTr="00481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EBCB348" w14:textId="77777777" w:rsidR="00866F99" w:rsidRPr="00866F99" w:rsidRDefault="00866F99" w:rsidP="00866F99">
            <w:pPr>
              <w:spacing w:before="100" w:after="100"/>
              <w:jc w:val="center"/>
              <w:rPr>
                <w:rFonts w:asciiTheme="minorHAnsi" w:hAnsiTheme="minorHAnsi" w:cstheme="minorHAnsi"/>
              </w:rPr>
            </w:pPr>
          </w:p>
        </w:tc>
        <w:tc>
          <w:tcPr>
            <w:tcW w:w="1605" w:type="dxa"/>
            <w:vAlign w:val="center"/>
          </w:tcPr>
          <w:p w14:paraId="483682E9"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1E1E1E"/>
                <w:sz w:val="18"/>
                <w:szCs w:val="18"/>
              </w:rPr>
            </w:pPr>
            <w:proofErr w:type="spellStart"/>
            <w:r w:rsidRPr="00866F99">
              <w:rPr>
                <w:rFonts w:asciiTheme="minorHAnsi" w:hAnsiTheme="minorHAnsi" w:cstheme="minorHAnsi"/>
                <w:color w:val="000000"/>
                <w:sz w:val="18"/>
                <w:szCs w:val="18"/>
              </w:rPr>
              <w:t>Pilnova</w:t>
            </w:r>
            <w:proofErr w:type="spellEnd"/>
            <w:r w:rsidRPr="00866F99">
              <w:rPr>
                <w:rFonts w:asciiTheme="minorHAnsi" w:hAnsiTheme="minorHAnsi" w:cstheme="minorHAnsi"/>
                <w:color w:val="000000"/>
                <w:sz w:val="18"/>
                <w:szCs w:val="18"/>
              </w:rPr>
              <w:t xml:space="preserve"> Pharma, </w:t>
            </w:r>
            <w:proofErr w:type="spellStart"/>
            <w:r w:rsidRPr="00866F99">
              <w:rPr>
                <w:rFonts w:asciiTheme="minorHAnsi" w:hAnsiTheme="minorHAnsi" w:cstheme="minorHAnsi"/>
                <w:color w:val="000000"/>
                <w:sz w:val="18"/>
                <w:szCs w:val="18"/>
              </w:rPr>
              <w:t>Inc</w:t>
            </w:r>
            <w:proofErr w:type="spellEnd"/>
          </w:p>
        </w:tc>
        <w:tc>
          <w:tcPr>
            <w:tcW w:w="1211" w:type="dxa"/>
            <w:vAlign w:val="center"/>
          </w:tcPr>
          <w:p w14:paraId="6E48EF7F"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866F99">
              <w:rPr>
                <w:rFonts w:asciiTheme="minorHAnsi" w:hAnsiTheme="minorHAnsi" w:cstheme="minorHAnsi"/>
                <w:b/>
                <w:bCs/>
                <w:color w:val="2C3E50"/>
                <w:sz w:val="18"/>
                <w:szCs w:val="18"/>
              </w:rPr>
              <w:t>USA</w:t>
            </w:r>
          </w:p>
        </w:tc>
        <w:tc>
          <w:tcPr>
            <w:tcW w:w="1264" w:type="dxa"/>
            <w:vMerge/>
            <w:vAlign w:val="center"/>
          </w:tcPr>
          <w:p w14:paraId="7F18C695"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74872E3F" w14:textId="77777777" w:rsidR="00866F99" w:rsidRPr="00866F99" w:rsidRDefault="00866F99" w:rsidP="00866F99">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866F99">
              <w:rPr>
                <w:rFonts w:asciiTheme="minorHAnsi" w:eastAsia="Calibri" w:hAnsiTheme="minorHAnsi" w:cstheme="minorHAnsi"/>
                <w:color w:val="2C3E50"/>
                <w:sz w:val="18"/>
                <w:szCs w:val="18"/>
              </w:rPr>
              <w:t>1980, S. Easton Road, Suite 220, Doylestown PA, 18901 Bucks</w:t>
            </w:r>
          </w:p>
        </w:tc>
      </w:tr>
    </w:tbl>
    <w:p w14:paraId="67012E13"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5" w:name="_Toc225009563"/>
      <w:r w:rsidRPr="00866F99">
        <w:rPr>
          <w:rFonts w:asciiTheme="minorHAnsi" w:hAnsiTheme="minorHAnsi" w:cstheme="minorHAnsi"/>
        </w:rPr>
        <w:t>4. Continuous Assessment &amp; Enhancement</w:t>
      </w:r>
      <w:bookmarkEnd w:id="5"/>
    </w:p>
    <w:p w14:paraId="33518092" w14:textId="77777777" w:rsidR="00ED36A2" w:rsidRPr="00866F99"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 xml:space="preserve">Shilpa Medicare Limited is committed to the continuous improvement of its labor and human rights performance across all manufacturing facilities, R&amp;D </w:t>
      </w:r>
      <w:proofErr w:type="spellStart"/>
      <w:r w:rsidRPr="00866F99">
        <w:rPr>
          <w:rFonts w:asciiTheme="minorHAnsi" w:hAnsiTheme="minorHAnsi" w:cstheme="minorHAnsi"/>
          <w:color w:val="2C3E50"/>
        </w:rPr>
        <w:t>centres</w:t>
      </w:r>
      <w:proofErr w:type="spellEnd"/>
      <w:r w:rsidRPr="00866F99">
        <w:rPr>
          <w:rFonts w:asciiTheme="minorHAnsi" w:hAnsiTheme="minorHAnsi" w:cstheme="minorHAnsi"/>
          <w:color w:val="2C3E50"/>
        </w:rPr>
        <w:t>, and offices.</w:t>
      </w:r>
    </w:p>
    <w:p w14:paraId="58BE2992" w14:textId="77777777" w:rsidR="00ED36A2" w:rsidRPr="00866F99" w:rsidRDefault="00ED36A2" w:rsidP="00F93A65">
      <w:pPr>
        <w:spacing w:before="40" w:after="40"/>
        <w:jc w:val="both"/>
        <w:rPr>
          <w:rFonts w:asciiTheme="minorHAnsi" w:hAnsiTheme="minorHAnsi" w:cstheme="minorHAnsi"/>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64"/>
      </w:tblGrid>
      <w:tr w:rsidR="00F93A65" w:rsidRPr="00866F99" w14:paraId="45FE57CA" w14:textId="77777777" w:rsidTr="00866F99">
        <w:tc>
          <w:tcPr>
            <w:tcW w:w="10064" w:type="dxa"/>
            <w:gridSpan w:val="2"/>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124D994A" w14:textId="77777777" w:rsidR="00F93A65"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Key Components of Continuous Improvement &amp; Monitoring</w:t>
            </w:r>
          </w:p>
        </w:tc>
      </w:tr>
      <w:tr w:rsidR="00ED36A2" w:rsidRPr="00866F99" w14:paraId="0A5D53EC" w14:textId="77777777" w:rsidTr="00866F99">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497ACB28"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Parameter Monitoring</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6D09128"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Safety performance (LTIFR, LTIs, near-misses), wage compliance, working hours, statutory benefit enrolment, training coverage, grievance resolution rates, gender diversity metrics, and contractor audit findings are tracked at each facility on a regular basis.</w:t>
            </w:r>
          </w:p>
        </w:tc>
      </w:tr>
      <w:tr w:rsidR="00ED36A2" w:rsidRPr="00866F99" w14:paraId="7AC148A0" w14:textId="77777777" w:rsidTr="00866F99">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3969348A"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Internal &amp; External Audits</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41167A1"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Periodic internal HR and EHS compliance audits, and third-party labor rights assessments, assess compliance status, identify improvement opportunities, and verify progress against Policy targets.</w:t>
            </w:r>
          </w:p>
        </w:tc>
      </w:tr>
      <w:tr w:rsidR="00ED36A2" w:rsidRPr="00866F99" w14:paraId="5830B873" w14:textId="77777777" w:rsidTr="00866F99">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640C2AB8"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lastRenderedPageBreak/>
              <w:t>Incident Reporting &amp; CAPA</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1CFB3C7"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All occupational incidents, POSH complaints, labor rights violations, wage deviations, and contractor non-compliances are reported, investigated for root cause, and resolved through the CAPA system.</w:t>
            </w:r>
          </w:p>
        </w:tc>
      </w:tr>
      <w:tr w:rsidR="00ED36A2" w:rsidRPr="00866F99" w14:paraId="424389A9" w14:textId="77777777" w:rsidTr="00866F99">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602107D7"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Management Review</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E36AACE"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Labor and human rights performance data covering all seven issue areas is reviewed by Senior Management at least quarterly to assess target achievement, risk trends, and Policy effectiveness.</w:t>
            </w:r>
          </w:p>
        </w:tc>
      </w:tr>
      <w:tr w:rsidR="00ED36A2" w:rsidRPr="00866F99" w14:paraId="13D1DB6D" w14:textId="77777777" w:rsidTr="00866F99">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3404F6BB"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BRSR &amp; ESG Disclosure</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D7A31B6"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Performance data is compiled and disclosed in the Company's Annual Report and Business Responsibility and Sustainability Report (BRSR) under SEBI LODR Regulations.</w:t>
            </w:r>
          </w:p>
        </w:tc>
      </w:tr>
    </w:tbl>
    <w:p w14:paraId="74DBA2EF"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6" w:name="_Toc225009564"/>
      <w:r w:rsidRPr="00866F99">
        <w:rPr>
          <w:rFonts w:asciiTheme="minorHAnsi" w:hAnsiTheme="minorHAnsi" w:cstheme="minorHAnsi"/>
        </w:rPr>
        <w:t>5. Key Labor &amp; Human Rights Areas</w:t>
      </w:r>
      <w:bookmarkEnd w:id="6"/>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64"/>
      </w:tblGrid>
      <w:tr w:rsidR="00ED36A2" w:rsidRPr="00866F99" w14:paraId="472B593E" w14:textId="77777777" w:rsidTr="00866F99">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2906AFD3" w14:textId="43DBCD5A" w:rsidR="00ED36A2" w:rsidRPr="00866F99" w:rsidRDefault="00866F99" w:rsidP="00866F99">
            <w:pPr>
              <w:rPr>
                <w:rFonts w:asciiTheme="minorHAnsi" w:hAnsiTheme="minorHAnsi" w:cstheme="minorHAnsi"/>
              </w:rPr>
            </w:pPr>
            <w:r w:rsidRPr="00866F99">
              <w:rPr>
                <w:rFonts w:asciiTheme="minorHAnsi" w:hAnsiTheme="minorHAnsi" w:cstheme="minorHAnsi"/>
                <w:b/>
                <w:bCs/>
                <w:color w:val="1A5276"/>
              </w:rPr>
              <w:t>Occupational Health, Safety &amp; Wellbeing</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0093F504"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Management of occupational risks including chemical exposure, HPAPI handling, ergonomic hazards, machinery safety, emergency preparedness, and employee wellness across all manufacturing and laboratory environments.</w:t>
            </w:r>
          </w:p>
        </w:tc>
      </w:tr>
      <w:tr w:rsidR="00ED36A2" w:rsidRPr="00866F99" w14:paraId="65CCCC14" w14:textId="77777777" w:rsidTr="00866F99">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50B819B" w14:textId="1FE903A1" w:rsidR="00ED36A2" w:rsidRPr="00866F99" w:rsidRDefault="00866F99" w:rsidP="00866F99">
            <w:pPr>
              <w:rPr>
                <w:rFonts w:asciiTheme="minorHAnsi" w:hAnsiTheme="minorHAnsi" w:cstheme="minorHAnsi"/>
              </w:rPr>
            </w:pPr>
            <w:r w:rsidRPr="00866F99">
              <w:rPr>
                <w:rFonts w:asciiTheme="minorHAnsi" w:hAnsiTheme="minorHAnsi" w:cstheme="minorHAnsi"/>
                <w:b/>
                <w:bCs/>
                <w:color w:val="1A5276"/>
              </w:rPr>
              <w:t>Fair Working Conditions &amp; Labor Practices</w:t>
            </w:r>
          </w:p>
        </w:tc>
        <w:tc>
          <w:tcPr>
            <w:tcW w:w="78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577F3B3"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Provision of lawful, fair, and transparent employment terms including written contracts, statutory wages, full benefit coverage, lawful working hours, and clean and safe facilities for all worker categories.</w:t>
            </w:r>
          </w:p>
        </w:tc>
      </w:tr>
      <w:tr w:rsidR="00ED36A2" w:rsidRPr="00866F99" w14:paraId="0263136C" w14:textId="77777777" w:rsidTr="00866F99">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7CBE01FD" w14:textId="62E156E1" w:rsidR="00ED36A2" w:rsidRPr="00866F99" w:rsidRDefault="00866F99" w:rsidP="00866F99">
            <w:pPr>
              <w:rPr>
                <w:rFonts w:asciiTheme="minorHAnsi" w:hAnsiTheme="minorHAnsi" w:cstheme="minorHAnsi"/>
              </w:rPr>
            </w:pPr>
            <w:r w:rsidRPr="00866F99">
              <w:rPr>
                <w:rFonts w:asciiTheme="minorHAnsi" w:hAnsiTheme="minorHAnsi" w:cstheme="minorHAnsi"/>
                <w:b/>
                <w:bCs/>
                <w:color w:val="1A5276"/>
              </w:rPr>
              <w:t>Employee Engagement &amp; Communication</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205F483D"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Structured, open, and non-retaliatory communication between management and workers, including functioning grievance mechanisms, Worker Communication Forums, and POSH Internal Complaints Committees.</w:t>
            </w:r>
          </w:p>
        </w:tc>
      </w:tr>
      <w:tr w:rsidR="00ED36A2" w:rsidRPr="00866F99" w14:paraId="77DF5E50" w14:textId="77777777" w:rsidTr="00866F99">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DECBFBF" w14:textId="7467BDDE" w:rsidR="00ED36A2" w:rsidRPr="00866F99" w:rsidRDefault="00F93A65" w:rsidP="00866F99">
            <w:pPr>
              <w:rPr>
                <w:rFonts w:asciiTheme="minorHAnsi" w:hAnsiTheme="minorHAnsi" w:cstheme="minorHAnsi"/>
              </w:rPr>
            </w:pPr>
            <w:r w:rsidRPr="00866F99">
              <w:rPr>
                <w:rFonts w:asciiTheme="minorHAnsi" w:hAnsiTheme="minorHAnsi" w:cstheme="minorHAnsi"/>
                <w:b/>
                <w:bCs/>
                <w:color w:val="1A5276"/>
              </w:rPr>
              <w:t xml:space="preserve">Career </w:t>
            </w:r>
            <w:r w:rsidR="00866F99">
              <w:rPr>
                <w:rFonts w:asciiTheme="minorHAnsi" w:hAnsiTheme="minorHAnsi" w:cstheme="minorHAnsi"/>
                <w:b/>
                <w:bCs/>
                <w:color w:val="1A5276"/>
              </w:rPr>
              <w:t>and skill Management &amp; Development</w:t>
            </w:r>
          </w:p>
        </w:tc>
        <w:tc>
          <w:tcPr>
            <w:tcW w:w="78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E84CDFD" w14:textId="77777777" w:rsidR="00ED36A2" w:rsidRPr="00196AA2" w:rsidRDefault="00F93A65" w:rsidP="009832E3">
            <w:pPr>
              <w:jc w:val="both"/>
              <w:rPr>
                <w:rFonts w:asciiTheme="minorHAnsi" w:hAnsiTheme="minorHAnsi" w:cstheme="minorHAnsi"/>
                <w:color w:val="2C3E50"/>
              </w:rPr>
            </w:pPr>
            <w:r w:rsidRPr="00196AA2">
              <w:rPr>
                <w:rFonts w:asciiTheme="minorHAnsi" w:hAnsiTheme="minorHAnsi" w:cstheme="minorHAnsi"/>
                <w:color w:val="2C3E50"/>
              </w:rPr>
              <w:t>Systematic investment in employee skills, technical competency, and career progression through structured training, Individual Development Plans, internal promotions, and leadership development prog</w:t>
            </w:r>
            <w:r w:rsidR="009832E3" w:rsidRPr="00196AA2">
              <w:rPr>
                <w:rFonts w:asciiTheme="minorHAnsi" w:hAnsiTheme="minorHAnsi" w:cstheme="minorHAnsi"/>
                <w:color w:val="2C3E50"/>
              </w:rPr>
              <w:t>ram</w:t>
            </w:r>
            <w:r w:rsidRPr="00196AA2">
              <w:rPr>
                <w:rFonts w:asciiTheme="minorHAnsi" w:hAnsiTheme="minorHAnsi" w:cstheme="minorHAnsi"/>
                <w:color w:val="2C3E50"/>
              </w:rPr>
              <w:t>.</w:t>
            </w:r>
          </w:p>
        </w:tc>
      </w:tr>
      <w:tr w:rsidR="00ED36A2" w:rsidRPr="00866F99" w14:paraId="5B150FF3" w14:textId="77777777" w:rsidTr="00866F99">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4F32298F" w14:textId="2421E47A" w:rsidR="00ED36A2" w:rsidRPr="00866F99" w:rsidRDefault="00866F99" w:rsidP="00866F99">
            <w:pPr>
              <w:rPr>
                <w:rFonts w:asciiTheme="minorHAnsi" w:hAnsiTheme="minorHAnsi" w:cstheme="minorHAnsi"/>
              </w:rPr>
            </w:pPr>
            <w:r w:rsidRPr="00866F99">
              <w:rPr>
                <w:rFonts w:asciiTheme="minorHAnsi" w:hAnsiTheme="minorHAnsi" w:cstheme="minorHAnsi"/>
                <w:b/>
                <w:bCs/>
                <w:color w:val="1A5276"/>
              </w:rPr>
              <w:t>Ethical Labor Practices &amp; Human Rights Protection</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52712E96"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 xml:space="preserve">Absolute prohibition of child </w:t>
            </w:r>
            <w:r w:rsidR="009832E3" w:rsidRPr="00196AA2">
              <w:rPr>
                <w:rFonts w:asciiTheme="minorHAnsi" w:hAnsiTheme="minorHAnsi" w:cstheme="minorHAnsi"/>
                <w:color w:val="2C3E50"/>
              </w:rPr>
              <w:t>labor</w:t>
            </w:r>
            <w:r w:rsidRPr="00196AA2">
              <w:rPr>
                <w:rFonts w:asciiTheme="minorHAnsi" w:hAnsiTheme="minorHAnsi" w:cstheme="minorHAnsi"/>
                <w:color w:val="2C3E50"/>
              </w:rPr>
              <w:t xml:space="preserve"> (under 18 years), forced, compulsory, bonded, or debt-bondage </w:t>
            </w:r>
            <w:r w:rsidR="009832E3" w:rsidRPr="00196AA2">
              <w:rPr>
                <w:rFonts w:asciiTheme="minorHAnsi" w:hAnsiTheme="minorHAnsi" w:cstheme="minorHAnsi"/>
                <w:color w:val="2C3E50"/>
              </w:rPr>
              <w:t>labor</w:t>
            </w:r>
            <w:r w:rsidRPr="00196AA2">
              <w:rPr>
                <w:rFonts w:asciiTheme="minorHAnsi" w:hAnsiTheme="minorHAnsi" w:cstheme="minorHAnsi"/>
                <w:color w:val="2C3E50"/>
              </w:rPr>
              <w:t>, and any form of human trafficking across SML's operations, contractor network, and supply chain.</w:t>
            </w:r>
          </w:p>
        </w:tc>
      </w:tr>
      <w:tr w:rsidR="00ED36A2" w:rsidRPr="00866F99" w14:paraId="05135679" w14:textId="77777777" w:rsidTr="00866F99">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211C6DA" w14:textId="14691D4B" w:rsidR="00ED36A2" w:rsidRPr="00866F99" w:rsidRDefault="00866F99" w:rsidP="00866F99">
            <w:pPr>
              <w:rPr>
                <w:rFonts w:asciiTheme="minorHAnsi" w:hAnsiTheme="minorHAnsi" w:cstheme="minorHAnsi"/>
              </w:rPr>
            </w:pPr>
            <w:r w:rsidRPr="00866F99">
              <w:rPr>
                <w:rFonts w:asciiTheme="minorHAnsi" w:hAnsiTheme="minorHAnsi" w:cstheme="minorHAnsi"/>
                <w:b/>
                <w:bCs/>
                <w:color w:val="1A5276"/>
              </w:rPr>
              <w:t>Equal Opportunity &amp; Respectful Workplace</w:t>
            </w:r>
          </w:p>
        </w:tc>
        <w:tc>
          <w:tcPr>
            <w:tcW w:w="78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F06706A" w14:textId="77777777" w:rsidR="00ED36A2" w:rsidRPr="00196AA2" w:rsidRDefault="00F93A65" w:rsidP="00F93A65">
            <w:pPr>
              <w:jc w:val="both"/>
              <w:rPr>
                <w:rFonts w:asciiTheme="minorHAnsi" w:hAnsiTheme="minorHAnsi" w:cstheme="minorHAnsi"/>
                <w:color w:val="2C3E50"/>
              </w:rPr>
            </w:pPr>
            <w:r w:rsidRPr="00196AA2">
              <w:rPr>
                <w:rFonts w:asciiTheme="minorHAnsi" w:hAnsiTheme="minorHAnsi" w:cstheme="minorHAnsi"/>
                <w:color w:val="2C3E50"/>
              </w:rPr>
              <w:t>Zero tolerance for discrimination in any employment decision or workplace interaction, and rigorous enforcement of the POSH Act 2013, inclusive hiring practices, and equal pay obligations across all entities.</w:t>
            </w:r>
          </w:p>
        </w:tc>
      </w:tr>
    </w:tbl>
    <w:p w14:paraId="15F1EA9D"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7" w:name="_Toc225009565"/>
      <w:r w:rsidRPr="00866F99">
        <w:rPr>
          <w:rFonts w:asciiTheme="minorHAnsi" w:hAnsiTheme="minorHAnsi" w:cstheme="minorHAnsi"/>
        </w:rPr>
        <w:t>6. Qualitative Commitments</w:t>
      </w:r>
      <w:bookmarkEnd w:id="7"/>
    </w:p>
    <w:p w14:paraId="7CC24EB7" w14:textId="7E9F429B" w:rsidR="00ED36A2" w:rsidRPr="00866F99" w:rsidRDefault="00F93A65" w:rsidP="00F93A65">
      <w:pPr>
        <w:pStyle w:val="Heading2"/>
        <w:spacing w:before="200"/>
        <w:jc w:val="both"/>
        <w:rPr>
          <w:rFonts w:asciiTheme="minorHAnsi" w:hAnsiTheme="minorHAnsi" w:cstheme="minorHAnsi"/>
        </w:rPr>
      </w:pPr>
      <w:bookmarkStart w:id="8" w:name="_Toc225009566"/>
      <w:r w:rsidRPr="00866F99">
        <w:rPr>
          <w:rFonts w:asciiTheme="minorHAnsi" w:hAnsiTheme="minorHAnsi" w:cstheme="minorHAnsi"/>
        </w:rPr>
        <w:t xml:space="preserve">6.1 </w:t>
      </w:r>
      <w:r w:rsidR="00866F99" w:rsidRPr="00866F99">
        <w:rPr>
          <w:rFonts w:asciiTheme="minorHAnsi" w:hAnsiTheme="minorHAnsi" w:cstheme="minorHAnsi"/>
        </w:rPr>
        <w:t>Occupational Health, Safety &amp; Wellbeing</w:t>
      </w:r>
      <w:bookmarkEnd w:id="8"/>
    </w:p>
    <w:p w14:paraId="4552BFD6"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We will maintain a comprehensive Occupational Health and Safety Management System (OHSMS) aligned with ISO 45001 across all manufacturing plants, API synthesis units, formulation facilities, biologicals operations, and R&amp;D centers, covering process safety, chemical hazard control, ergonomics, PPE management, and emergency preparedness.</w:t>
      </w:r>
    </w:p>
    <w:p w14:paraId="12964A3D"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We will conduct structured, documented Hazard Identification and Risk Assessments (HIRA) for every job function and work area with particular focus on cytotoxic and HPAPI handling, solvent exposure, high-pressure reactor operations, and biologicals containment.</w:t>
      </w:r>
    </w:p>
    <w:p w14:paraId="2AAAC34E" w14:textId="77777777" w:rsidR="00ED36A2"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All employees and contract workers engaged in production, QC, maintenance, and logistics operations will be provided with function-specific, properly fitted, and regularly inspected Personal Protective Equipment (PPE).</w:t>
      </w:r>
    </w:p>
    <w:p w14:paraId="1A5AF835" w14:textId="02A6ED85" w:rsidR="006C3948" w:rsidRDefault="006C3948" w:rsidP="00F93A65">
      <w:pPr>
        <w:pStyle w:val="ListParagraph"/>
        <w:numPr>
          <w:ilvl w:val="0"/>
          <w:numId w:val="2"/>
        </w:numPr>
        <w:spacing w:before="60" w:after="60"/>
        <w:jc w:val="both"/>
        <w:rPr>
          <w:rFonts w:asciiTheme="minorHAnsi" w:hAnsiTheme="minorHAnsi" w:cstheme="minorHAnsi"/>
          <w:color w:val="2C3E50"/>
        </w:rPr>
      </w:pPr>
      <w:r w:rsidRPr="006C3948">
        <w:rPr>
          <w:rFonts w:asciiTheme="minorHAnsi" w:hAnsiTheme="minorHAnsi" w:cstheme="minorHAnsi"/>
          <w:color w:val="2C3E50"/>
        </w:rPr>
        <w:t>We will ensure regular health check-ups and medical surveillance of employees and contractor workers by conducting periodic medical examinations based on risk exposure.</w:t>
      </w:r>
    </w:p>
    <w:p w14:paraId="741A023A" w14:textId="0701A981" w:rsidR="006C3948" w:rsidRPr="00866F99" w:rsidRDefault="006C3948" w:rsidP="00F93A65">
      <w:pPr>
        <w:pStyle w:val="ListParagraph"/>
        <w:numPr>
          <w:ilvl w:val="0"/>
          <w:numId w:val="2"/>
        </w:numPr>
        <w:spacing w:before="60" w:after="60"/>
        <w:jc w:val="both"/>
        <w:rPr>
          <w:rFonts w:asciiTheme="minorHAnsi" w:hAnsiTheme="minorHAnsi" w:cstheme="minorHAnsi"/>
          <w:color w:val="2C3E50"/>
        </w:rPr>
      </w:pPr>
      <w:r w:rsidRPr="006C3948">
        <w:rPr>
          <w:rFonts w:asciiTheme="minorHAnsi" w:hAnsiTheme="minorHAnsi" w:cstheme="minorHAnsi"/>
          <w:color w:val="2C3E50"/>
        </w:rPr>
        <w:t>We will ensure comprehensive safety training for all employees and contractor workers by conducting mandatory induction training prior to site entry, role-specific safety training for high-risk operations, and periodic refresher sessions, while maintaining training records and evaluating effectiveness through assessments and on-site observations.</w:t>
      </w:r>
    </w:p>
    <w:p w14:paraId="74134333"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lastRenderedPageBreak/>
        <w:t>We will maintain fully operational fire suppression systems, chemical spill response kits, emergency eyewash stations, safety showers, and automated gas-detection systems at all hazardous process areas.</w:t>
      </w:r>
    </w:p>
    <w:p w14:paraId="220600C1" w14:textId="77777777" w:rsidR="00ED36A2"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All occupational injuries, illnesses, near-misses, and unsafe conditions will be reported, recorded in SML's EHS management system, and subjected to root-cause analysis within 48 hours, with CAPAs tracked to verified closure.</w:t>
      </w:r>
    </w:p>
    <w:p w14:paraId="4912B3AA" w14:textId="1C77C8A2" w:rsidR="00EF28FD" w:rsidRPr="00196AA2" w:rsidRDefault="00EF28FD" w:rsidP="00EF28FD">
      <w:pPr>
        <w:pStyle w:val="Heading2"/>
        <w:spacing w:before="200"/>
        <w:jc w:val="both"/>
        <w:rPr>
          <w:rFonts w:asciiTheme="minorHAnsi" w:hAnsiTheme="minorHAnsi" w:cstheme="minorHAnsi"/>
        </w:rPr>
      </w:pPr>
      <w:bookmarkStart w:id="9" w:name="_Toc225009567"/>
      <w:r>
        <w:rPr>
          <w:rFonts w:asciiTheme="minorHAnsi" w:hAnsiTheme="minorHAnsi" w:cstheme="minorHAnsi"/>
        </w:rPr>
        <w:t xml:space="preserve">6.2 </w:t>
      </w:r>
      <w:r w:rsidRPr="00196AA2">
        <w:rPr>
          <w:rFonts w:asciiTheme="minorHAnsi" w:hAnsiTheme="minorHAnsi" w:cstheme="minorHAnsi"/>
        </w:rPr>
        <w:t>DEI</w:t>
      </w:r>
      <w:r>
        <w:rPr>
          <w:rFonts w:asciiTheme="minorHAnsi" w:hAnsiTheme="minorHAnsi" w:cstheme="minorHAnsi"/>
        </w:rPr>
        <w:t xml:space="preserve"> (Diversity, Equality and Inclusion)</w:t>
      </w:r>
      <w:bookmarkEnd w:id="9"/>
    </w:p>
    <w:p w14:paraId="6D836E4D"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promote a diverse and inclusive workforce across all levels of the organization by implementing equitable hiring practices, encouraging diversity in recruitment, and ensuring representation across gender and other relevant dimensions.</w:t>
      </w:r>
    </w:p>
    <w:p w14:paraId="662B6F3D"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ensure equal opportunity in all employment practices by maintaining fairness in hiring, promotion, training, and compensation decisions based on merit and competency.</w:t>
      </w:r>
    </w:p>
    <w:p w14:paraId="2B576D53"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foster an inclusive workplace culture that respects diversity by conducting awareness programs, sensitization training, and promoting respectful behavior across all employee groups.</w:t>
      </w:r>
    </w:p>
    <w:p w14:paraId="5409CDC9"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prevent and address bias and discrimination in the workplace by implementing structured policies, conducting periodic reviews, and taking corrective actions where gaps are identified.</w:t>
      </w:r>
    </w:p>
    <w:p w14:paraId="1728808C"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support inclusion of underrepresented and vulnerable groups by enabling accessible workplace infrastructure, inclusive policies, and targeted development initiatives where required.</w:t>
      </w:r>
    </w:p>
    <w:p w14:paraId="07D83D40"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monitor and improve DEI performance across the organization by tracking diversity metrics, reviewing progress at management level, and integrating DEI goals into organizational strategy.</w:t>
      </w:r>
    </w:p>
    <w:p w14:paraId="0B89AD04" w14:textId="754702F6" w:rsidR="00EF28FD" w:rsidRPr="00866F99" w:rsidRDefault="00EF28FD" w:rsidP="00EF28FD">
      <w:pPr>
        <w:pStyle w:val="Heading2"/>
        <w:spacing w:before="200"/>
        <w:jc w:val="both"/>
        <w:rPr>
          <w:rFonts w:asciiTheme="minorHAnsi" w:hAnsiTheme="minorHAnsi" w:cstheme="minorHAnsi"/>
        </w:rPr>
      </w:pPr>
      <w:bookmarkStart w:id="10" w:name="_Toc225009568"/>
      <w:r w:rsidRPr="00866F99">
        <w:rPr>
          <w:rFonts w:asciiTheme="minorHAnsi" w:hAnsiTheme="minorHAnsi" w:cstheme="minorHAnsi"/>
        </w:rPr>
        <w:t>6.</w:t>
      </w:r>
      <w:r>
        <w:rPr>
          <w:rFonts w:asciiTheme="minorHAnsi" w:hAnsiTheme="minorHAnsi" w:cstheme="minorHAnsi"/>
        </w:rPr>
        <w:t>3</w:t>
      </w:r>
      <w:r w:rsidRPr="00866F99">
        <w:rPr>
          <w:rFonts w:asciiTheme="minorHAnsi" w:hAnsiTheme="minorHAnsi" w:cstheme="minorHAnsi"/>
        </w:rPr>
        <w:t xml:space="preserve"> Equal Opportunity &amp; Respectful Workplace</w:t>
      </w:r>
      <w:bookmarkEnd w:id="10"/>
    </w:p>
    <w:p w14:paraId="3BBF330B" w14:textId="77777777" w:rsidR="00EF28FD" w:rsidRPr="00866F99" w:rsidRDefault="00EF28FD" w:rsidP="00EF28FD">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We are an equal opportunity employer. All employment decisions including recruitment, placement, compensation, promotion, transfer, disciplinary action, and separation will be based solely on merit, qualifications, demonstrated performance, and legitimate business requirements.</w:t>
      </w:r>
    </w:p>
    <w:p w14:paraId="3115F681" w14:textId="77777777" w:rsidR="00EF28FD" w:rsidRPr="00866F99" w:rsidRDefault="00EF28FD" w:rsidP="00EF28FD">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Discrimination on the basis of gender, age, religion, caste, community, nationality, ethnicity, disability, marital status, pregnancy, sexual orientation, or any other characteristic protected under applicable law is strictly prohibited.</w:t>
      </w:r>
    </w:p>
    <w:p w14:paraId="329E6D9C" w14:textId="77777777" w:rsidR="00EF28FD"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ensure a zero-tolerance approach to discrimination and harassment in the workplace by enforcing clear policies, defining unacceptable behaviors, and taking strict disciplinary action against violations.</w:t>
      </w:r>
    </w:p>
    <w:p w14:paraId="02DFBCBD" w14:textId="77777777" w:rsidR="00EF28FD"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promote an inclusive and respectful workplace culture for all employees by implementing Diversity, Equity &amp; Inclusion (DEI) initiatives and ensuring equal opportunity in hiring, promotion, and compensation practices</w:t>
      </w:r>
      <w:r w:rsidRPr="00866F99">
        <w:rPr>
          <w:rFonts w:asciiTheme="minorHAnsi" w:hAnsiTheme="minorHAnsi" w:cstheme="minorHAnsi"/>
          <w:color w:val="2C3E50"/>
        </w:rPr>
        <w:t>.</w:t>
      </w:r>
    </w:p>
    <w:p w14:paraId="5C584193" w14:textId="77777777" w:rsidR="00EF28FD" w:rsidRPr="00866F99"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provide mandatory awareness and training on prevention of discrimination and harassment by conducting regular training sessions, sensitization programs, and ensuring employee understanding of workplace conduct expectations.</w:t>
      </w:r>
    </w:p>
    <w:p w14:paraId="40D896F8"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maintain a robust and confidential grievance redressal mechanism for discrimination and harassment cases by enabling multiple reporting channels, ensuring timely investigation, and protecting the privacy of all parties involved.</w:t>
      </w:r>
    </w:p>
    <w:p w14:paraId="50248E85"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ensure protection against retaliation for individuals reporting discrimination or harassment by strictly enforcing non-retaliation policies and monitoring post-reporting workplace conditions.</w:t>
      </w:r>
    </w:p>
    <w:p w14:paraId="257C69C5" w14:textId="77777777" w:rsidR="00EF28FD" w:rsidRDefault="00EF28FD" w:rsidP="00EF28FD">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Pay equity will be assessed annually across genders and equivalent roles. Any identified gap will be documented, root-cause analyzed, and remediated within the same financial year.</w:t>
      </w:r>
    </w:p>
    <w:p w14:paraId="5B579E17" w14:textId="602C2619" w:rsidR="00ED36A2" w:rsidRPr="00866F99" w:rsidRDefault="00F93A65" w:rsidP="00F93A65">
      <w:pPr>
        <w:pStyle w:val="Heading2"/>
        <w:spacing w:before="200"/>
        <w:jc w:val="both"/>
        <w:rPr>
          <w:rFonts w:asciiTheme="minorHAnsi" w:hAnsiTheme="minorHAnsi" w:cstheme="minorHAnsi"/>
        </w:rPr>
      </w:pPr>
      <w:bookmarkStart w:id="11" w:name="_Toc225009569"/>
      <w:r w:rsidRPr="00866F99">
        <w:rPr>
          <w:rFonts w:asciiTheme="minorHAnsi" w:hAnsiTheme="minorHAnsi" w:cstheme="minorHAnsi"/>
        </w:rPr>
        <w:t>6.</w:t>
      </w:r>
      <w:r w:rsidR="00EF28FD">
        <w:rPr>
          <w:rFonts w:asciiTheme="minorHAnsi" w:hAnsiTheme="minorHAnsi" w:cstheme="minorHAnsi"/>
        </w:rPr>
        <w:t>4</w:t>
      </w:r>
      <w:r w:rsidRPr="00866F99">
        <w:rPr>
          <w:rFonts w:asciiTheme="minorHAnsi" w:hAnsiTheme="minorHAnsi" w:cstheme="minorHAnsi"/>
        </w:rPr>
        <w:t xml:space="preserve"> </w:t>
      </w:r>
      <w:r w:rsidR="00866F99" w:rsidRPr="00866F99">
        <w:rPr>
          <w:rFonts w:asciiTheme="minorHAnsi" w:hAnsiTheme="minorHAnsi" w:cstheme="minorHAnsi"/>
        </w:rPr>
        <w:t>Fair Working Conditions &amp; Labor Practices</w:t>
      </w:r>
      <w:bookmarkEnd w:id="11"/>
    </w:p>
    <w:p w14:paraId="4B58B81D" w14:textId="0F5F937C" w:rsidR="00ED36A2" w:rsidRDefault="006C3948" w:rsidP="00F93A65">
      <w:pPr>
        <w:pStyle w:val="ListParagraph"/>
        <w:numPr>
          <w:ilvl w:val="0"/>
          <w:numId w:val="2"/>
        </w:numPr>
        <w:spacing w:before="60" w:after="60"/>
        <w:jc w:val="both"/>
        <w:rPr>
          <w:rFonts w:asciiTheme="minorHAnsi" w:hAnsiTheme="minorHAnsi" w:cstheme="minorHAnsi"/>
          <w:color w:val="2C3E50"/>
        </w:rPr>
      </w:pPr>
      <w:r w:rsidRPr="006C3948">
        <w:rPr>
          <w:rFonts w:asciiTheme="minorHAnsi" w:hAnsiTheme="minorHAnsi" w:cstheme="minorHAnsi"/>
          <w:color w:val="2C3E50"/>
        </w:rPr>
        <w:t>We will provide a safe, hygienic, and comfortable workplace environment by maintaining proper housekeeping, ventilation, lighting, sanitation facilities, and access to clean drinking water across all operational and office areas.</w:t>
      </w:r>
    </w:p>
    <w:p w14:paraId="6AB96297" w14:textId="372E42CC" w:rsidR="006C3948" w:rsidRDefault="006C3948" w:rsidP="00F93A65">
      <w:pPr>
        <w:pStyle w:val="ListParagraph"/>
        <w:numPr>
          <w:ilvl w:val="0"/>
          <w:numId w:val="2"/>
        </w:numPr>
        <w:spacing w:before="60" w:after="60"/>
        <w:jc w:val="both"/>
        <w:rPr>
          <w:rFonts w:asciiTheme="minorHAnsi" w:hAnsiTheme="minorHAnsi" w:cstheme="minorHAnsi"/>
          <w:color w:val="2C3E50"/>
        </w:rPr>
      </w:pPr>
      <w:r w:rsidRPr="006C3948">
        <w:rPr>
          <w:rFonts w:asciiTheme="minorHAnsi" w:hAnsiTheme="minorHAnsi" w:cstheme="minorHAnsi"/>
          <w:color w:val="2C3E50"/>
        </w:rPr>
        <w:t>We will provide adequate welfare facilities to support employee wellbeing by ensuring availability of rest areas, canteen facilities, transportation support (where applicable), and separate amenities for male and female employees.</w:t>
      </w:r>
    </w:p>
    <w:p w14:paraId="220AA24A" w14:textId="4A320D48" w:rsidR="006C3948" w:rsidRPr="00866F99" w:rsidRDefault="006C3948" w:rsidP="00F93A65">
      <w:pPr>
        <w:pStyle w:val="ListParagraph"/>
        <w:numPr>
          <w:ilvl w:val="0"/>
          <w:numId w:val="2"/>
        </w:numPr>
        <w:spacing w:before="60" w:after="60"/>
        <w:jc w:val="both"/>
        <w:rPr>
          <w:rFonts w:asciiTheme="minorHAnsi" w:hAnsiTheme="minorHAnsi" w:cstheme="minorHAnsi"/>
          <w:color w:val="2C3E50"/>
        </w:rPr>
      </w:pPr>
      <w:r w:rsidRPr="006C3948">
        <w:rPr>
          <w:rFonts w:asciiTheme="minorHAnsi" w:hAnsiTheme="minorHAnsi" w:cstheme="minorHAnsi"/>
          <w:color w:val="2C3E50"/>
        </w:rPr>
        <w:t>We will monitor and improve working conditions through regular inspections and audits by conducting internal assessments, engaging employees for feedback, and implementing corrective actions to address identified gaps.</w:t>
      </w:r>
    </w:p>
    <w:p w14:paraId="259C0F9F" w14:textId="7334FE9B" w:rsidR="00ED36A2" w:rsidRPr="00866F99" w:rsidRDefault="006C3948" w:rsidP="00F93A65">
      <w:pPr>
        <w:pStyle w:val="ListParagraph"/>
        <w:numPr>
          <w:ilvl w:val="0"/>
          <w:numId w:val="2"/>
        </w:numPr>
        <w:spacing w:before="60" w:after="60"/>
        <w:jc w:val="both"/>
        <w:rPr>
          <w:rFonts w:asciiTheme="minorHAnsi" w:hAnsiTheme="minorHAnsi" w:cstheme="minorHAnsi"/>
          <w:color w:val="2C3E50"/>
        </w:rPr>
      </w:pPr>
      <w:r w:rsidRPr="006C3948">
        <w:rPr>
          <w:rFonts w:asciiTheme="minorHAnsi" w:hAnsiTheme="minorHAnsi" w:cstheme="minorHAnsi"/>
          <w:color w:val="2C3E50"/>
        </w:rPr>
        <w:t>We will ensure full compliance with legal requirements on working hours, overtime, and rest periods by implementing attendance monitoring systems, periodic compliance audits, and ensuring all overtime is voluntary and compensated as per statutory provisions.</w:t>
      </w:r>
    </w:p>
    <w:p w14:paraId="6F100D7E"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lastRenderedPageBreak/>
        <w:t>All wages will be paid accurately, on time, and through verifiable electronic payment channels, with detailed pay slips provided to every worker reflecting all earnings, deductions, and statutory contributions.</w:t>
      </w:r>
    </w:p>
    <w:p w14:paraId="55E28698"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All eligible employees will be enrolled from Day 1 of eligibility in mandatory statutory benefit schemes including EPF, ESI, Gratuity, Paid Leave, Maternity Benefit, and applicable state welfare funds.</w:t>
      </w:r>
    </w:p>
    <w:p w14:paraId="6E525DBE" w14:textId="77777777" w:rsidR="00ED36A2"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We will operate a confidential, accessible, and multi-channel grievance redressal mechanism ensuring every concern is acknowledged within five working days and resolved with full documentation.</w:t>
      </w:r>
    </w:p>
    <w:p w14:paraId="6014E6E2" w14:textId="5D98C539" w:rsidR="00EF28FD" w:rsidRPr="00196AA2" w:rsidRDefault="00EF28FD" w:rsidP="00EF28FD">
      <w:pPr>
        <w:pStyle w:val="Heading2"/>
        <w:spacing w:before="200"/>
        <w:jc w:val="both"/>
        <w:rPr>
          <w:rFonts w:asciiTheme="minorHAnsi" w:hAnsiTheme="minorHAnsi" w:cstheme="minorHAnsi"/>
        </w:rPr>
      </w:pPr>
      <w:bookmarkStart w:id="12" w:name="_Toc225009570"/>
      <w:r>
        <w:rPr>
          <w:rFonts w:asciiTheme="minorHAnsi" w:hAnsiTheme="minorHAnsi" w:cstheme="minorHAnsi"/>
        </w:rPr>
        <w:t xml:space="preserve">6.5 </w:t>
      </w:r>
      <w:r w:rsidRPr="00196AA2">
        <w:rPr>
          <w:rFonts w:asciiTheme="minorHAnsi" w:hAnsiTheme="minorHAnsi" w:cstheme="minorHAnsi"/>
        </w:rPr>
        <w:t>Employee Well-being</w:t>
      </w:r>
      <w:bookmarkEnd w:id="12"/>
    </w:p>
    <w:p w14:paraId="1CEA68C9" w14:textId="77777777" w:rsidR="00EF28FD"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support work-life balance for employees by encouraging reasonable working hours, providing leave benefits, and promoting flexible work arrangements where feasible.</w:t>
      </w:r>
    </w:p>
    <w:p w14:paraId="67C2A416" w14:textId="77777777" w:rsidR="00EF28FD"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address workplace stress and mental health concerns proactively by conducting stress management sessions, awareness programs, and enabling employees to seek support through confidential channels.</w:t>
      </w:r>
    </w:p>
    <w:p w14:paraId="311DBB42" w14:textId="77777777" w:rsidR="00EF28FD" w:rsidRPr="00196AA2"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provide a healthy and supportive workplace environment by ensuring ergonomic workstations, adequate rest breaks, and a positive organizational culture that prioritizes employee wellbeing.</w:t>
      </w:r>
    </w:p>
    <w:p w14:paraId="5CA58F98" w14:textId="77777777" w:rsidR="00EF28FD" w:rsidRDefault="00EF28FD" w:rsidP="00EF28FD">
      <w:pPr>
        <w:pStyle w:val="ListParagraph"/>
        <w:numPr>
          <w:ilvl w:val="0"/>
          <w:numId w:val="2"/>
        </w:numPr>
        <w:spacing w:before="60" w:after="60"/>
        <w:jc w:val="both"/>
        <w:rPr>
          <w:rFonts w:asciiTheme="minorHAnsi" w:hAnsiTheme="minorHAnsi" w:cstheme="minorHAnsi"/>
          <w:color w:val="2C3E50"/>
        </w:rPr>
      </w:pPr>
      <w:r w:rsidRPr="00196AA2">
        <w:rPr>
          <w:rFonts w:asciiTheme="minorHAnsi" w:hAnsiTheme="minorHAnsi" w:cstheme="minorHAnsi"/>
          <w:color w:val="2C3E50"/>
        </w:rPr>
        <w:t>We will encourage employee participation in wellbeing initiatives by organizing engagement activities such as fitness programs, health camps, and wellness challenges across locations.</w:t>
      </w:r>
    </w:p>
    <w:p w14:paraId="7E959180" w14:textId="5F903420" w:rsidR="00ED36A2" w:rsidRPr="00866F99" w:rsidRDefault="00F93A65" w:rsidP="00F93A65">
      <w:pPr>
        <w:pStyle w:val="Heading2"/>
        <w:spacing w:before="200"/>
        <w:jc w:val="both"/>
        <w:rPr>
          <w:rFonts w:asciiTheme="minorHAnsi" w:hAnsiTheme="minorHAnsi" w:cstheme="minorHAnsi"/>
        </w:rPr>
      </w:pPr>
      <w:bookmarkStart w:id="13" w:name="_Toc225009571"/>
      <w:r w:rsidRPr="00866F99">
        <w:rPr>
          <w:rFonts w:asciiTheme="minorHAnsi" w:hAnsiTheme="minorHAnsi" w:cstheme="minorHAnsi"/>
        </w:rPr>
        <w:t>6.</w:t>
      </w:r>
      <w:r w:rsidR="00EF28FD">
        <w:rPr>
          <w:rFonts w:asciiTheme="minorHAnsi" w:hAnsiTheme="minorHAnsi" w:cstheme="minorHAnsi"/>
        </w:rPr>
        <w:t>6</w:t>
      </w:r>
      <w:r w:rsidRPr="00866F99">
        <w:rPr>
          <w:rFonts w:asciiTheme="minorHAnsi" w:hAnsiTheme="minorHAnsi" w:cstheme="minorHAnsi"/>
        </w:rPr>
        <w:t xml:space="preserve"> </w:t>
      </w:r>
      <w:r w:rsidR="00866F99" w:rsidRPr="00866F99">
        <w:rPr>
          <w:rFonts w:asciiTheme="minorHAnsi" w:hAnsiTheme="minorHAnsi" w:cstheme="minorHAnsi"/>
        </w:rPr>
        <w:t>Career and skill Management &amp; Development</w:t>
      </w:r>
      <w:bookmarkEnd w:id="13"/>
    </w:p>
    <w:p w14:paraId="1329B48F" w14:textId="44AB4CB6" w:rsidR="00CB1742" w:rsidRDefault="00CB1742" w:rsidP="00F93A65">
      <w:pPr>
        <w:pStyle w:val="ListParagraph"/>
        <w:numPr>
          <w:ilvl w:val="0"/>
          <w:numId w:val="2"/>
        </w:numPr>
        <w:spacing w:before="60" w:after="60"/>
        <w:jc w:val="both"/>
        <w:rPr>
          <w:rFonts w:asciiTheme="minorHAnsi" w:hAnsiTheme="minorHAnsi" w:cstheme="minorHAnsi"/>
          <w:color w:val="2C3E50"/>
        </w:rPr>
      </w:pPr>
      <w:r w:rsidRPr="00CB1742">
        <w:rPr>
          <w:rFonts w:asciiTheme="minorHAnsi" w:hAnsiTheme="minorHAnsi" w:cstheme="minorHAnsi"/>
          <w:color w:val="2C3E50"/>
        </w:rPr>
        <w:t>We will ensure continuous skill development of employees across all functions by conducting structured training need assessments and delivering role-based technical, behavioral, and compliance training programs annually.</w:t>
      </w:r>
    </w:p>
    <w:p w14:paraId="057D5AB6" w14:textId="6E87AECA" w:rsidR="00CB1742" w:rsidRDefault="00CB1742" w:rsidP="00F93A65">
      <w:pPr>
        <w:pStyle w:val="ListParagraph"/>
        <w:numPr>
          <w:ilvl w:val="0"/>
          <w:numId w:val="2"/>
        </w:numPr>
        <w:spacing w:before="60" w:after="60"/>
        <w:jc w:val="both"/>
        <w:rPr>
          <w:rFonts w:asciiTheme="minorHAnsi" w:hAnsiTheme="minorHAnsi" w:cstheme="minorHAnsi"/>
          <w:color w:val="2C3E50"/>
        </w:rPr>
      </w:pPr>
      <w:r w:rsidRPr="00CB1742">
        <w:rPr>
          <w:rFonts w:asciiTheme="minorHAnsi" w:hAnsiTheme="minorHAnsi" w:cstheme="minorHAnsi"/>
          <w:color w:val="2C3E50"/>
        </w:rPr>
        <w:t>We will promote internal talent growth and succession planning by identifying high-potential employees, providing leadership development opportunities, and ensuring readiness for critical roles through structured succession plans.</w:t>
      </w:r>
    </w:p>
    <w:p w14:paraId="7C621C5A" w14:textId="688D1D29" w:rsidR="00CB1742" w:rsidRDefault="00CB1742" w:rsidP="00F93A65">
      <w:pPr>
        <w:pStyle w:val="ListParagraph"/>
        <w:numPr>
          <w:ilvl w:val="0"/>
          <w:numId w:val="2"/>
        </w:numPr>
        <w:spacing w:before="60" w:after="60"/>
        <w:jc w:val="both"/>
        <w:rPr>
          <w:rFonts w:asciiTheme="minorHAnsi" w:hAnsiTheme="minorHAnsi" w:cstheme="minorHAnsi"/>
          <w:color w:val="2C3E50"/>
        </w:rPr>
      </w:pPr>
      <w:r w:rsidRPr="00CB1742">
        <w:rPr>
          <w:rFonts w:asciiTheme="minorHAnsi" w:hAnsiTheme="minorHAnsi" w:cstheme="minorHAnsi"/>
          <w:color w:val="2C3E50"/>
        </w:rPr>
        <w:t>We will enhance employee learning through multiple development platforms by providing access to e-learning modules, on-the-job training, cross-functional exposure, and external certifications where required.</w:t>
      </w:r>
    </w:p>
    <w:p w14:paraId="3A48243A"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An annual Training Needs Assessment (TNA) process will be maintained for each employee, identifying competency gaps and development aspirations and translating these into Individual Development Plans (IDPs).</w:t>
      </w:r>
    </w:p>
    <w:p w14:paraId="7CA28D99" w14:textId="77777777" w:rsidR="00ED36A2"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Managerial, supervisory, and senior technical vacancies will be assessed for internal candidacy before external recruitment, with merit-based selection processes, transparent communication of outcomes, and active succession planning for critical roles.</w:t>
      </w:r>
    </w:p>
    <w:p w14:paraId="1DAEC498" w14:textId="3B20FB5D" w:rsidR="00CB1742" w:rsidRPr="00866F99" w:rsidRDefault="00CB1742" w:rsidP="00F93A65">
      <w:pPr>
        <w:pStyle w:val="ListParagraph"/>
        <w:numPr>
          <w:ilvl w:val="0"/>
          <w:numId w:val="2"/>
        </w:numPr>
        <w:spacing w:before="60" w:after="60"/>
        <w:jc w:val="both"/>
        <w:rPr>
          <w:rFonts w:asciiTheme="minorHAnsi" w:hAnsiTheme="minorHAnsi" w:cstheme="minorHAnsi"/>
          <w:color w:val="2C3E50"/>
        </w:rPr>
      </w:pPr>
      <w:r w:rsidRPr="00CB1742">
        <w:rPr>
          <w:rFonts w:asciiTheme="minorHAnsi" w:hAnsiTheme="minorHAnsi" w:cstheme="minorHAnsi"/>
          <w:color w:val="2C3E50"/>
        </w:rPr>
        <w:t>We will ensure a structured and fair performance evaluation system for all employees by conducting periodic performance appraisals based on defined KPIs, maintaining transparency in evaluation criteria, and linking performance outcomes with career development and reward mechanisms.</w:t>
      </w:r>
    </w:p>
    <w:p w14:paraId="5C22CA25" w14:textId="5C516CFE" w:rsidR="00ED36A2" w:rsidRPr="00866F99" w:rsidRDefault="00F93A65" w:rsidP="00F93A65">
      <w:pPr>
        <w:pStyle w:val="Heading2"/>
        <w:spacing w:before="200"/>
        <w:jc w:val="both"/>
        <w:rPr>
          <w:rFonts w:asciiTheme="minorHAnsi" w:hAnsiTheme="minorHAnsi" w:cstheme="minorHAnsi"/>
        </w:rPr>
      </w:pPr>
      <w:bookmarkStart w:id="14" w:name="_Toc225009572"/>
      <w:r w:rsidRPr="00866F99">
        <w:rPr>
          <w:rFonts w:asciiTheme="minorHAnsi" w:hAnsiTheme="minorHAnsi" w:cstheme="minorHAnsi"/>
        </w:rPr>
        <w:t>6.</w:t>
      </w:r>
      <w:r w:rsidR="00EF28FD">
        <w:rPr>
          <w:rFonts w:asciiTheme="minorHAnsi" w:hAnsiTheme="minorHAnsi" w:cstheme="minorHAnsi"/>
        </w:rPr>
        <w:t>7</w:t>
      </w:r>
      <w:r w:rsidRPr="00866F99">
        <w:rPr>
          <w:rFonts w:asciiTheme="minorHAnsi" w:hAnsiTheme="minorHAnsi" w:cstheme="minorHAnsi"/>
        </w:rPr>
        <w:t xml:space="preserve"> </w:t>
      </w:r>
      <w:r w:rsidR="00866F99" w:rsidRPr="00866F99">
        <w:rPr>
          <w:rFonts w:asciiTheme="minorHAnsi" w:hAnsiTheme="minorHAnsi" w:cstheme="minorHAnsi"/>
        </w:rPr>
        <w:t>Ethical Labor Practices &amp; Human Rights Protection</w:t>
      </w:r>
      <w:bookmarkEnd w:id="14"/>
    </w:p>
    <w:p w14:paraId="3DB1DF2F" w14:textId="77777777" w:rsidR="00ED36A2"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We maintain unconditional zero tolerance for the employment of children (defined as any person under 18 years of age) in any capacity, at any location, under any arrangement whether direct employment, contractual engagement, or through labor contractors.</w:t>
      </w:r>
    </w:p>
    <w:p w14:paraId="75634C67" w14:textId="102B81C7" w:rsidR="00CB1742" w:rsidRDefault="00CB1742" w:rsidP="00F93A65">
      <w:pPr>
        <w:pStyle w:val="ListParagraph"/>
        <w:numPr>
          <w:ilvl w:val="0"/>
          <w:numId w:val="2"/>
        </w:numPr>
        <w:spacing w:before="60" w:after="60"/>
        <w:jc w:val="both"/>
        <w:rPr>
          <w:rFonts w:asciiTheme="minorHAnsi" w:hAnsiTheme="minorHAnsi" w:cstheme="minorHAnsi"/>
          <w:color w:val="2C3E50"/>
        </w:rPr>
      </w:pPr>
      <w:r w:rsidRPr="00CB1742">
        <w:rPr>
          <w:rFonts w:asciiTheme="minorHAnsi" w:hAnsiTheme="minorHAnsi" w:cstheme="minorHAnsi"/>
          <w:color w:val="2C3E50"/>
        </w:rPr>
        <w:t>We will enforce ethical labor practices across our supply chain and contractor workforce by integrating labor compliance clauses in contracts, conducting due diligence, and monitoring suppliers and contractors for adherence to human rights standards.</w:t>
      </w:r>
    </w:p>
    <w:p w14:paraId="5AAE5AFE" w14:textId="6D8D0892" w:rsidR="00CB1742" w:rsidRDefault="00CB1742" w:rsidP="00F93A65">
      <w:pPr>
        <w:pStyle w:val="ListParagraph"/>
        <w:numPr>
          <w:ilvl w:val="0"/>
          <w:numId w:val="2"/>
        </w:numPr>
        <w:spacing w:before="60" w:after="60"/>
        <w:jc w:val="both"/>
        <w:rPr>
          <w:rFonts w:asciiTheme="minorHAnsi" w:hAnsiTheme="minorHAnsi" w:cstheme="minorHAnsi"/>
          <w:color w:val="2C3E50"/>
        </w:rPr>
      </w:pPr>
      <w:r w:rsidRPr="00CB1742">
        <w:rPr>
          <w:rFonts w:asciiTheme="minorHAnsi" w:hAnsiTheme="minorHAnsi" w:cstheme="minorHAnsi"/>
          <w:color w:val="2C3E50"/>
        </w:rPr>
        <w:t>We will conduct periodic audits and inspections to identify and mitigate risks related to child and forced labor by performing internal and third-party assessments and implementing corrective actions for any identified gaps.</w:t>
      </w:r>
    </w:p>
    <w:p w14:paraId="3BC8C3EE" w14:textId="3042E8D6" w:rsidR="00CB1742" w:rsidRPr="00866F99" w:rsidRDefault="00CB1742" w:rsidP="00F93A65">
      <w:pPr>
        <w:pStyle w:val="ListParagraph"/>
        <w:numPr>
          <w:ilvl w:val="0"/>
          <w:numId w:val="2"/>
        </w:numPr>
        <w:spacing w:before="60" w:after="60"/>
        <w:jc w:val="both"/>
        <w:rPr>
          <w:rFonts w:asciiTheme="minorHAnsi" w:hAnsiTheme="minorHAnsi" w:cstheme="minorHAnsi"/>
          <w:color w:val="2C3E50"/>
        </w:rPr>
      </w:pPr>
      <w:r w:rsidRPr="00CB1742">
        <w:rPr>
          <w:rFonts w:asciiTheme="minorHAnsi" w:hAnsiTheme="minorHAnsi" w:cstheme="minorHAnsi"/>
          <w:color w:val="2C3E50"/>
        </w:rPr>
        <w:t>We will provide awareness and training to employees, contractors, and suppliers on human rights and ethical labor standards by conducting regular training sessions and communicating expectations clearly across all levels.</w:t>
      </w:r>
    </w:p>
    <w:p w14:paraId="6BCBF493"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Age verification through original, government-issued identity documentation will be mandatory for every worker before commencement of employment.</w:t>
      </w:r>
    </w:p>
    <w:p w14:paraId="0A7297D4" w14:textId="77777777" w:rsidR="00ED36A2" w:rsidRPr="00866F99"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We prohibit all forms of forced, compulsory, bonded, or debt-bondage labor in its operations. Workers will not be required to surrender identity documents, make advance payment deposits, or pay recruitment fees that restrict their freedom to resign.</w:t>
      </w:r>
    </w:p>
    <w:p w14:paraId="69374D32" w14:textId="77777777" w:rsidR="00ED36A2" w:rsidRDefault="00F93A65" w:rsidP="00F93A65">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lastRenderedPageBreak/>
        <w:t>Any verified instance of child labor, forced labor, or human trafficking in SML's direct operations or contractor workforce will result in immediate cessation of the employment or commercial arrangement, engagement of appropriate authorities.</w:t>
      </w:r>
    </w:p>
    <w:p w14:paraId="0C44AF42" w14:textId="39C4C363" w:rsidR="00EF28FD" w:rsidRPr="00866F99" w:rsidRDefault="00EF28FD" w:rsidP="00EF28FD">
      <w:pPr>
        <w:pStyle w:val="Heading2"/>
        <w:spacing w:before="200"/>
        <w:jc w:val="both"/>
        <w:rPr>
          <w:rFonts w:asciiTheme="minorHAnsi" w:hAnsiTheme="minorHAnsi" w:cstheme="minorHAnsi"/>
        </w:rPr>
      </w:pPr>
      <w:bookmarkStart w:id="15" w:name="_Toc225009573"/>
      <w:r w:rsidRPr="00866F99">
        <w:rPr>
          <w:rFonts w:asciiTheme="minorHAnsi" w:hAnsiTheme="minorHAnsi" w:cstheme="minorHAnsi"/>
        </w:rPr>
        <w:t>6.</w:t>
      </w:r>
      <w:r>
        <w:rPr>
          <w:rFonts w:asciiTheme="minorHAnsi" w:hAnsiTheme="minorHAnsi" w:cstheme="minorHAnsi"/>
        </w:rPr>
        <w:t>8</w:t>
      </w:r>
      <w:r w:rsidRPr="00866F99">
        <w:rPr>
          <w:rFonts w:asciiTheme="minorHAnsi" w:hAnsiTheme="minorHAnsi" w:cstheme="minorHAnsi"/>
        </w:rPr>
        <w:t xml:space="preserve"> Employee Engagement &amp; Communication</w:t>
      </w:r>
      <w:bookmarkEnd w:id="15"/>
    </w:p>
    <w:p w14:paraId="420438FD" w14:textId="77777777" w:rsidR="00EF28FD" w:rsidRDefault="00EF28FD" w:rsidP="00EF28FD">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We respect and uphold every worker's right to freedom of association and collective bargaining in accordance with applicable Indian law. The Company will not interfere with, penalize, discourage, or obstruct lawful union formation, membership, or representative activity in any form.</w:t>
      </w:r>
    </w:p>
    <w:p w14:paraId="370B1CB9" w14:textId="77777777" w:rsidR="00EF28FD" w:rsidRPr="006C3948" w:rsidRDefault="00EF28FD" w:rsidP="00EF28FD">
      <w:pPr>
        <w:pStyle w:val="ListParagraph"/>
        <w:numPr>
          <w:ilvl w:val="0"/>
          <w:numId w:val="2"/>
        </w:numPr>
        <w:spacing w:before="60" w:after="60"/>
        <w:jc w:val="both"/>
        <w:rPr>
          <w:rFonts w:asciiTheme="minorHAnsi" w:hAnsiTheme="minorHAnsi" w:cstheme="minorHAnsi"/>
          <w:color w:val="2C3E50"/>
        </w:rPr>
      </w:pPr>
      <w:r w:rsidRPr="006C3948">
        <w:rPr>
          <w:rFonts w:asciiTheme="minorHAnsi" w:hAnsiTheme="minorHAnsi" w:cstheme="minorHAnsi"/>
          <w:color w:val="2C3E50"/>
        </w:rPr>
        <w:t>We will ensure effective two-way communication between management and employees by conducting regular town hall meetings, team briefings, and structured communication sessions across all levels of the organization.</w:t>
      </w:r>
    </w:p>
    <w:p w14:paraId="4059C4BE" w14:textId="77777777" w:rsidR="00EF28FD" w:rsidRPr="00866F99" w:rsidRDefault="00EF28FD" w:rsidP="00EF28FD">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 xml:space="preserve">A structured </w:t>
      </w:r>
      <w:r>
        <w:rPr>
          <w:rFonts w:asciiTheme="minorHAnsi" w:hAnsiTheme="minorHAnsi" w:cstheme="minorHAnsi"/>
          <w:color w:val="2C3E50"/>
        </w:rPr>
        <w:t>Collective Bargaining Agreement (CBA</w:t>
      </w:r>
      <w:r w:rsidRPr="00866F99">
        <w:rPr>
          <w:rFonts w:asciiTheme="minorHAnsi" w:hAnsiTheme="minorHAnsi" w:cstheme="minorHAnsi"/>
          <w:color w:val="2C3E50"/>
        </w:rPr>
        <w:t>) comprising both management representatives and elected or nominated worker representatives will be established and maintained at each manufacturing site, meeting formally at least once per quarter.</w:t>
      </w:r>
    </w:p>
    <w:p w14:paraId="4EDD7734" w14:textId="77777777" w:rsidR="00EF28FD" w:rsidRPr="00866F99" w:rsidRDefault="00EF28FD" w:rsidP="00EF28FD">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An Internal Complaints Committee (ICC) constituted in full compliance with the POSH Act 2013 will be operational at every SML location employing ten or more persons.</w:t>
      </w:r>
    </w:p>
    <w:p w14:paraId="2132D8FD" w14:textId="77777777" w:rsidR="00EF28FD" w:rsidRPr="00866F99" w:rsidRDefault="00EF28FD" w:rsidP="00EF28FD">
      <w:pPr>
        <w:pStyle w:val="ListParagraph"/>
        <w:numPr>
          <w:ilvl w:val="0"/>
          <w:numId w:val="2"/>
        </w:numPr>
        <w:spacing w:before="60" w:after="60"/>
        <w:jc w:val="both"/>
        <w:rPr>
          <w:rFonts w:asciiTheme="minorHAnsi" w:hAnsiTheme="minorHAnsi" w:cstheme="minorHAnsi"/>
          <w:color w:val="2C3E50"/>
        </w:rPr>
      </w:pPr>
      <w:r w:rsidRPr="00866F99">
        <w:rPr>
          <w:rFonts w:asciiTheme="minorHAnsi" w:hAnsiTheme="minorHAnsi" w:cstheme="minorHAnsi"/>
          <w:color w:val="2C3E50"/>
        </w:rPr>
        <w:t>We will enforce a strict, documented non-retaliation policy protecting all employees who raise concerns in good faith through any channel from adverse employment action.</w:t>
      </w:r>
    </w:p>
    <w:p w14:paraId="667FD143"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16" w:name="_Toc225009574"/>
      <w:r w:rsidRPr="00866F99">
        <w:rPr>
          <w:rFonts w:asciiTheme="minorHAnsi" w:hAnsiTheme="minorHAnsi" w:cstheme="minorHAnsi"/>
        </w:rPr>
        <w:t>7. Quantitative Objectives</w:t>
      </w:r>
      <w:bookmarkEnd w:id="16"/>
    </w:p>
    <w:p w14:paraId="508BEF00" w14:textId="27827A02" w:rsidR="00ED36A2"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The table below sets out Shilpa Medicare Limited's measurable labor and human rights targets across all seven key issue areas.</w:t>
      </w:r>
      <w:r w:rsidR="009832E3" w:rsidRPr="00866F99">
        <w:rPr>
          <w:rFonts w:asciiTheme="minorHAnsi" w:hAnsiTheme="minorHAnsi" w:cstheme="minorHAnsi"/>
          <w:color w:val="2C3E50"/>
        </w:rPr>
        <w:t xml:space="preserve"> We Measures the Target against the baseline years.</w:t>
      </w:r>
    </w:p>
    <w:p w14:paraId="538F6037" w14:textId="77777777" w:rsidR="00064435" w:rsidRPr="00866F99" w:rsidRDefault="00064435" w:rsidP="00F93A65">
      <w:pPr>
        <w:spacing w:before="80" w:after="80"/>
        <w:jc w:val="both"/>
        <w:rPr>
          <w:rFonts w:asciiTheme="minorHAnsi" w:hAnsiTheme="minorHAnsi" w:cstheme="minorHAnsi"/>
          <w:color w:val="2C3E5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
        <w:gridCol w:w="1552"/>
        <w:gridCol w:w="2697"/>
        <w:gridCol w:w="1560"/>
        <w:gridCol w:w="964"/>
        <w:gridCol w:w="1012"/>
        <w:gridCol w:w="774"/>
        <w:gridCol w:w="938"/>
        <w:gridCol w:w="15"/>
      </w:tblGrid>
      <w:tr w:rsidR="00ED36A2" w:rsidRPr="00866F99" w14:paraId="63C8AD59"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235CAFEA" w14:textId="77777777" w:rsidR="00ED36A2" w:rsidRPr="00866F99" w:rsidRDefault="00F93A65" w:rsidP="00064435">
            <w:pPr>
              <w:jc w:val="center"/>
              <w:rPr>
                <w:rFonts w:asciiTheme="minorHAnsi" w:hAnsiTheme="minorHAnsi" w:cstheme="minorHAnsi"/>
              </w:rPr>
            </w:pPr>
            <w:r w:rsidRPr="00866F99">
              <w:rPr>
                <w:rFonts w:asciiTheme="minorHAnsi" w:hAnsiTheme="minorHAnsi" w:cstheme="minorHAnsi"/>
                <w:b/>
                <w:bCs/>
                <w:color w:val="FFFFFF"/>
                <w:sz w:val="17"/>
                <w:szCs w:val="17"/>
              </w:rPr>
              <w:t>Sr.</w:t>
            </w:r>
          </w:p>
        </w:tc>
        <w:tc>
          <w:tcPr>
            <w:tcW w:w="1552"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35D5607A" w14:textId="77777777" w:rsidR="00ED36A2" w:rsidRPr="00866F99" w:rsidRDefault="00F93A65" w:rsidP="00064435">
            <w:pPr>
              <w:jc w:val="center"/>
              <w:rPr>
                <w:rFonts w:asciiTheme="minorHAnsi" w:hAnsiTheme="minorHAnsi" w:cstheme="minorHAnsi"/>
              </w:rPr>
            </w:pPr>
            <w:r w:rsidRPr="00866F99">
              <w:rPr>
                <w:rFonts w:asciiTheme="minorHAnsi" w:hAnsiTheme="minorHAnsi" w:cstheme="minorHAnsi"/>
                <w:b/>
                <w:bCs/>
                <w:color w:val="FFFFFF"/>
                <w:sz w:val="17"/>
                <w:szCs w:val="17"/>
              </w:rPr>
              <w:t>Issue / Area</w:t>
            </w:r>
          </w:p>
        </w:tc>
        <w:tc>
          <w:tcPr>
            <w:tcW w:w="2697"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55E2F233" w14:textId="77777777" w:rsidR="00ED36A2" w:rsidRPr="00866F99" w:rsidRDefault="00F93A65" w:rsidP="00064435">
            <w:pPr>
              <w:jc w:val="center"/>
              <w:rPr>
                <w:rFonts w:asciiTheme="minorHAnsi" w:hAnsiTheme="minorHAnsi" w:cstheme="minorHAnsi"/>
              </w:rPr>
            </w:pPr>
            <w:r w:rsidRPr="00866F99">
              <w:rPr>
                <w:rFonts w:asciiTheme="minorHAnsi" w:hAnsiTheme="minorHAnsi" w:cstheme="minorHAnsi"/>
                <w:b/>
                <w:bCs/>
                <w:color w:val="FFFFFF"/>
                <w:sz w:val="17"/>
                <w:szCs w:val="17"/>
              </w:rPr>
              <w:t>Target Description</w:t>
            </w:r>
          </w:p>
        </w:tc>
        <w:tc>
          <w:tcPr>
            <w:tcW w:w="1560"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7E726C1C" w14:textId="77777777" w:rsidR="00ED36A2" w:rsidRPr="00866F99" w:rsidRDefault="009832E3" w:rsidP="00064435">
            <w:pPr>
              <w:jc w:val="center"/>
              <w:rPr>
                <w:rFonts w:asciiTheme="minorHAnsi" w:hAnsiTheme="minorHAnsi" w:cstheme="minorHAnsi"/>
              </w:rPr>
            </w:pPr>
            <w:r w:rsidRPr="00866F99">
              <w:rPr>
                <w:rFonts w:asciiTheme="minorHAnsi" w:hAnsiTheme="minorHAnsi" w:cstheme="minorHAnsi"/>
                <w:b/>
                <w:bCs/>
                <w:color w:val="FFFFFF"/>
                <w:sz w:val="17"/>
                <w:szCs w:val="17"/>
              </w:rPr>
              <w:t>Unit of Measurement</w:t>
            </w:r>
          </w:p>
        </w:tc>
        <w:tc>
          <w:tcPr>
            <w:tcW w:w="964"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06AA695C" w14:textId="77777777" w:rsidR="00ED36A2" w:rsidRPr="00866F99" w:rsidRDefault="00F93A65" w:rsidP="00064435">
            <w:pPr>
              <w:jc w:val="center"/>
              <w:rPr>
                <w:rFonts w:asciiTheme="minorHAnsi" w:hAnsiTheme="minorHAnsi" w:cstheme="minorHAnsi"/>
              </w:rPr>
            </w:pPr>
            <w:r w:rsidRPr="00866F99">
              <w:rPr>
                <w:rFonts w:asciiTheme="minorHAnsi" w:hAnsiTheme="minorHAnsi" w:cstheme="minorHAnsi"/>
                <w:b/>
                <w:bCs/>
                <w:color w:val="FFFFFF"/>
                <w:sz w:val="17"/>
                <w:szCs w:val="17"/>
              </w:rPr>
              <w:t>Target Value</w:t>
            </w:r>
          </w:p>
        </w:tc>
        <w:tc>
          <w:tcPr>
            <w:tcW w:w="1012"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52989336" w14:textId="77777777" w:rsidR="00ED36A2" w:rsidRPr="00866F99" w:rsidRDefault="00F93A65" w:rsidP="00064435">
            <w:pPr>
              <w:jc w:val="center"/>
              <w:rPr>
                <w:rFonts w:asciiTheme="minorHAnsi" w:hAnsiTheme="minorHAnsi" w:cstheme="minorHAnsi"/>
              </w:rPr>
            </w:pPr>
            <w:r w:rsidRPr="00866F99">
              <w:rPr>
                <w:rFonts w:asciiTheme="minorHAnsi" w:hAnsiTheme="minorHAnsi" w:cstheme="minorHAnsi"/>
                <w:b/>
                <w:bCs/>
                <w:color w:val="FFFFFF"/>
                <w:sz w:val="17"/>
                <w:szCs w:val="17"/>
              </w:rPr>
              <w:t>Target Year</w:t>
            </w:r>
          </w:p>
        </w:tc>
        <w:tc>
          <w:tcPr>
            <w:tcW w:w="774"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42545F93" w14:textId="77777777" w:rsidR="00ED36A2" w:rsidRPr="00866F99" w:rsidRDefault="00F93A65" w:rsidP="00064435">
            <w:pPr>
              <w:jc w:val="center"/>
              <w:rPr>
                <w:rFonts w:asciiTheme="minorHAnsi" w:hAnsiTheme="minorHAnsi" w:cstheme="minorHAnsi"/>
              </w:rPr>
            </w:pPr>
            <w:r w:rsidRPr="00866F99">
              <w:rPr>
                <w:rFonts w:asciiTheme="minorHAnsi" w:hAnsiTheme="minorHAnsi" w:cstheme="minorHAnsi"/>
                <w:b/>
                <w:bCs/>
                <w:color w:val="FFFFFF"/>
                <w:sz w:val="17"/>
                <w:szCs w:val="17"/>
              </w:rPr>
              <w:t>Baseline Year</w:t>
            </w:r>
          </w:p>
        </w:tc>
        <w:tc>
          <w:tcPr>
            <w:tcW w:w="938"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39E365E4" w14:textId="77777777" w:rsidR="00ED36A2" w:rsidRPr="00866F99" w:rsidRDefault="00F93A65" w:rsidP="00064435">
            <w:pPr>
              <w:jc w:val="center"/>
              <w:rPr>
                <w:rFonts w:asciiTheme="minorHAnsi" w:hAnsiTheme="minorHAnsi" w:cstheme="minorHAnsi"/>
              </w:rPr>
            </w:pPr>
            <w:r w:rsidRPr="00866F99">
              <w:rPr>
                <w:rFonts w:asciiTheme="minorHAnsi" w:hAnsiTheme="minorHAnsi" w:cstheme="minorHAnsi"/>
                <w:b/>
                <w:bCs/>
                <w:color w:val="FFFFFF"/>
                <w:sz w:val="17"/>
                <w:szCs w:val="17"/>
              </w:rPr>
              <w:t>Frequency</w:t>
            </w:r>
          </w:p>
        </w:tc>
      </w:tr>
      <w:tr w:rsidR="00ED36A2" w:rsidRPr="00866F99" w14:paraId="6D978545" w14:textId="77777777" w:rsidTr="00064435">
        <w:tc>
          <w:tcPr>
            <w:tcW w:w="102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24AF2126" w14:textId="3C3E0FEC" w:rsidR="00ED36A2" w:rsidRPr="00866F99" w:rsidRDefault="00F93A65" w:rsidP="00064435">
            <w:pPr>
              <w:rPr>
                <w:rFonts w:asciiTheme="minorHAnsi" w:hAnsiTheme="minorHAnsi" w:cstheme="minorHAnsi"/>
              </w:rPr>
            </w:pPr>
            <w:r w:rsidRPr="00866F99">
              <w:rPr>
                <w:rFonts w:asciiTheme="minorHAnsi" w:hAnsiTheme="minorHAnsi" w:cstheme="minorHAnsi"/>
                <w:b/>
                <w:bCs/>
                <w:color w:val="1A5276"/>
              </w:rPr>
              <w:t xml:space="preserve">7.1 </w:t>
            </w:r>
            <w:r w:rsidR="00866F99" w:rsidRPr="00866F99">
              <w:rPr>
                <w:rFonts w:asciiTheme="minorHAnsi" w:hAnsiTheme="minorHAnsi" w:cstheme="minorHAnsi"/>
                <w:b/>
                <w:bCs/>
                <w:color w:val="1A5276"/>
              </w:rPr>
              <w:t>Occupational Health, Safety &amp; Wellbeing</w:t>
            </w:r>
          </w:p>
        </w:tc>
      </w:tr>
      <w:tr w:rsidR="00ED36A2" w:rsidRPr="00866F99" w14:paraId="3F81C0D9"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8E0996E" w14:textId="77777777" w:rsidR="00ED36A2" w:rsidRPr="00866F99" w:rsidRDefault="00F93A65"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1</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B6B0A6C" w14:textId="77777777" w:rsidR="00ED36A2" w:rsidRPr="00866F99" w:rsidRDefault="00F93A65"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LTI Rate</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47B9592" w14:textId="77777777" w:rsidR="00ED36A2" w:rsidRPr="00866F99" w:rsidRDefault="00F93A65"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xml:space="preserve">Achieve and maintain zero Lost Time Injuries (LTIs) across all manufacturing plants, API units, and R&amp;D </w:t>
            </w:r>
            <w:proofErr w:type="spellStart"/>
            <w:r w:rsidRPr="00866F99">
              <w:rPr>
                <w:rFonts w:asciiTheme="minorHAnsi" w:hAnsiTheme="minorHAnsi" w:cstheme="minorHAnsi"/>
                <w:color w:val="2C3E50"/>
                <w:sz w:val="17"/>
                <w:szCs w:val="17"/>
              </w:rPr>
              <w:t>centres</w:t>
            </w:r>
            <w:proofErr w:type="spellEnd"/>
            <w:r w:rsidRPr="00866F99">
              <w:rPr>
                <w:rFonts w:asciiTheme="minorHAnsi" w:hAnsiTheme="minorHAnsi" w:cstheme="minorHAnsi"/>
                <w:color w:val="2C3E50"/>
                <w:sz w:val="17"/>
                <w:szCs w:val="17"/>
              </w:rPr>
              <w:t>.</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425CEB1" w14:textId="77777777" w:rsidR="00ED36A2" w:rsidRPr="00866F99" w:rsidRDefault="00F93A65"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No. of LTIs per year</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9772F2C" w14:textId="77777777" w:rsidR="00ED36A2" w:rsidRPr="00866F99" w:rsidRDefault="00F93A65"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Zero</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C5980C7" w14:textId="77777777" w:rsidR="00ED36A2" w:rsidRPr="00866F99" w:rsidRDefault="00F93A65"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0AE2B4E" w14:textId="4741DDC1" w:rsidR="00ED36A2"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4C04772" w14:textId="77777777" w:rsidR="00ED36A2" w:rsidRPr="00866F99" w:rsidRDefault="00F93A65"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Annual</w:t>
            </w:r>
          </w:p>
        </w:tc>
      </w:tr>
      <w:tr w:rsidR="004C5B69" w:rsidRPr="00866F99" w14:paraId="1D7D5BA6"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CC0A95D" w14:textId="0D97540C" w:rsidR="004C5B69" w:rsidRPr="00866F99" w:rsidRDefault="004C5B6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2</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62E19F1" w14:textId="74F70A72" w:rsidR="004C5B69" w:rsidRPr="00866F99" w:rsidRDefault="004C5B6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Work related incidents</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1A6257E" w14:textId="69C4D738" w:rsidR="004C5B69" w:rsidRPr="00866F99" w:rsidRDefault="004C5B6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Maintain Zero accidents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DF91EAE" w14:textId="68992C6A" w:rsidR="004C5B69" w:rsidRPr="00866F99" w:rsidRDefault="004C5B6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Number</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91AACC2" w14:textId="269427FF" w:rsidR="004C5B69" w:rsidRPr="00866F99" w:rsidRDefault="004C5B69"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Zero</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F628D7C" w14:textId="1CCF1F74" w:rsidR="004C5B69" w:rsidRPr="00866F99" w:rsidRDefault="004C5B6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2DA7D07" w14:textId="1823E29B" w:rsidR="004C5B6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2FB4B1D" w14:textId="1A9A9E8F" w:rsidR="004C5B69" w:rsidRPr="00866F99" w:rsidRDefault="004C5B6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4C5B69" w:rsidRPr="00866F99" w14:paraId="74E9D441"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2E9AEB5" w14:textId="01800FAE" w:rsidR="004C5B69" w:rsidRPr="00866F99" w:rsidRDefault="004C5B6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3</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9E02E3E" w14:textId="619BCBC0" w:rsidR="004C5B69" w:rsidRPr="00866F99" w:rsidRDefault="004C5B6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Number of Fatalities</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85AEE38" w14:textId="2A0DB108" w:rsidR="004C5B69" w:rsidRPr="00866F99" w:rsidRDefault="004C5B69" w:rsidP="00064435">
            <w:pPr>
              <w:jc w:val="center"/>
              <w:rPr>
                <w:rFonts w:asciiTheme="minorHAnsi" w:hAnsiTheme="minorHAnsi" w:cstheme="minorHAnsi"/>
                <w:color w:val="2C3E50"/>
                <w:sz w:val="17"/>
                <w:szCs w:val="17"/>
              </w:rPr>
            </w:pPr>
            <w:r w:rsidRPr="004C5B69">
              <w:rPr>
                <w:rFonts w:asciiTheme="minorHAnsi" w:hAnsiTheme="minorHAnsi" w:cstheme="minorHAnsi"/>
                <w:color w:val="2C3E50"/>
                <w:sz w:val="17"/>
                <w:szCs w:val="17"/>
              </w:rPr>
              <w:t xml:space="preserve">Maintain Zero </w:t>
            </w:r>
            <w:r>
              <w:rPr>
                <w:rFonts w:asciiTheme="minorHAnsi" w:hAnsiTheme="minorHAnsi" w:cstheme="minorHAnsi"/>
                <w:color w:val="2C3E50"/>
                <w:sz w:val="17"/>
                <w:szCs w:val="17"/>
              </w:rPr>
              <w:t>fatalities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371B130" w14:textId="12D3110E" w:rsidR="004C5B69" w:rsidRPr="00866F99" w:rsidRDefault="004C5B6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Number</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BA745EC" w14:textId="38C18926" w:rsidR="004C5B69" w:rsidRPr="00866F99" w:rsidRDefault="004C5B69"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Zero</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B322D27" w14:textId="73B74F4B" w:rsidR="004C5B69" w:rsidRPr="00866F99" w:rsidRDefault="004C5B6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EFAF068" w14:textId="6AD7CC8A" w:rsidR="004C5B6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BE5AB4F" w14:textId="2A743D65" w:rsidR="004C5B69" w:rsidRPr="00866F99" w:rsidRDefault="004C5B6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4C5B69" w:rsidRPr="00866F99" w14:paraId="338738AF"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FD015E7" w14:textId="28E625FB"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4</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CE52D4A"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LTIFR Reduction</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F0738CA"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Reduce the Lost Time Injury Frequency Rate (LTIFR) by 30% from the baseline.</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31A6D1B"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LTIFR (per million hours worked)</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7D888D6" w14:textId="77777777" w:rsidR="004C5B69" w:rsidRPr="00866F99" w:rsidRDefault="004C5B69" w:rsidP="00064435">
            <w:pPr>
              <w:jc w:val="center"/>
              <w:rPr>
                <w:rFonts w:asciiTheme="minorHAnsi" w:hAnsiTheme="minorHAnsi" w:cstheme="minorHAnsi"/>
                <w:color w:val="2C3E50"/>
              </w:rPr>
            </w:pPr>
            <w:r w:rsidRPr="004C5B69">
              <w:rPr>
                <w:rFonts w:asciiTheme="minorHAnsi" w:hAnsiTheme="minorHAnsi" w:cstheme="minorHAnsi"/>
                <w:b/>
                <w:bCs/>
                <w:color w:val="EE0000"/>
                <w:sz w:val="17"/>
                <w:szCs w:val="17"/>
              </w:rPr>
              <w:t>↓30%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FB79441" w14:textId="77777777" w:rsidR="00064435" w:rsidRDefault="004C5B6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29066677" w14:textId="26865337" w:rsidR="004C5B6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595AC35" w14:textId="68F3D34C" w:rsidR="004C5B6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9FC6A50"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Annual</w:t>
            </w:r>
          </w:p>
        </w:tc>
      </w:tr>
      <w:tr w:rsidR="004C5B69" w:rsidRPr="00866F99" w14:paraId="553FDAEF"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5965F33" w14:textId="204BE8A0"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5</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4CF0842"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PPE Compliance</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57CB8ED"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Ensure appropriate, role-specific PPE is provided, inspected, and correctly used by all employees and contractors in hazardous process areas.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CCF139F"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hazardous-area personnel with compliant PPE</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F308517"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36EA464"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6A54C7F" w14:textId="3D01A8D4" w:rsidR="004C5B6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E747881"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Quarterly</w:t>
            </w:r>
          </w:p>
        </w:tc>
      </w:tr>
      <w:tr w:rsidR="004C5B69" w:rsidRPr="00866F99" w14:paraId="0D7B4A36"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DBED639" w14:textId="1B280A52" w:rsidR="004C5B69" w:rsidRPr="00866F99" w:rsidRDefault="004C5B69" w:rsidP="00064435">
            <w:pPr>
              <w:jc w:val="center"/>
              <w:rPr>
                <w:rFonts w:asciiTheme="minorHAnsi" w:hAnsiTheme="minorHAnsi" w:cstheme="minorHAnsi"/>
                <w:color w:val="2C3E50"/>
              </w:rPr>
            </w:pPr>
            <w:r>
              <w:rPr>
                <w:rFonts w:asciiTheme="minorHAnsi" w:hAnsiTheme="minorHAnsi" w:cstheme="minorHAnsi"/>
                <w:color w:val="2C3E50"/>
              </w:rPr>
              <w:t>6</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D2D028D"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EHS Training</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2C7BDC0"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Provide mandatory EHS, chemical safety, and HPAPI handling training to all plant, laboratory, and logistics employees annually.</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3C7698E"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eligible workforce trained</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42961B3"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295E646"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BAFC187" w14:textId="5F6D8BF5" w:rsidR="004C5B6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0A0376E"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Annual</w:t>
            </w:r>
          </w:p>
        </w:tc>
      </w:tr>
      <w:tr w:rsidR="004C5B69" w:rsidRPr="00866F99" w14:paraId="4D95A0D4"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DDAA586" w14:textId="6A20B2DB" w:rsidR="004C5B69" w:rsidRPr="00866F99" w:rsidRDefault="004C5B69" w:rsidP="00064435">
            <w:pPr>
              <w:jc w:val="center"/>
              <w:rPr>
                <w:rFonts w:asciiTheme="minorHAnsi" w:hAnsiTheme="minorHAnsi" w:cstheme="minorHAnsi"/>
                <w:color w:val="2C3E50"/>
              </w:rPr>
            </w:pPr>
            <w:r>
              <w:rPr>
                <w:rFonts w:asciiTheme="minorHAnsi" w:hAnsiTheme="minorHAnsi" w:cstheme="minorHAnsi"/>
                <w:color w:val="2C3E50"/>
              </w:rPr>
              <w:t>7</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80CF074"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Emergency Systems</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37165C4"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Ensure 100% of fire safety equipment, eyewash stations, safety showers, and gas-detection systems are functional and tested at all sites.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059B897"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facilities with fully operational emergency systems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D0B4F05"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0D65846"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35E36EAC" w14:textId="3A052E27" w:rsidR="004C5B6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119A010" w14:textId="470BFD56" w:rsidR="004C5B6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F1E6F02" w14:textId="77777777" w:rsidR="004C5B69" w:rsidRPr="00866F99" w:rsidRDefault="004C5B6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Bi-Annual</w:t>
            </w:r>
          </w:p>
        </w:tc>
      </w:tr>
      <w:tr w:rsidR="00EF28FD" w:rsidRPr="00EF28FD" w14:paraId="63FC928F" w14:textId="77777777" w:rsidTr="00064435">
        <w:trPr>
          <w:gridAfter w:val="1"/>
          <w:wAfter w:w="15" w:type="dxa"/>
        </w:trPr>
        <w:tc>
          <w:tcPr>
            <w:tcW w:w="10209" w:type="dxa"/>
            <w:gridSpan w:val="8"/>
            <w:tcBorders>
              <w:top w:val="single" w:sz="1" w:space="0" w:color="AEB6BF"/>
              <w:left w:val="single" w:sz="1" w:space="0" w:color="AEB6BF"/>
              <w:bottom w:val="single" w:sz="1" w:space="0" w:color="AEB6BF"/>
              <w:right w:val="single" w:sz="1" w:space="0" w:color="AEB6BF"/>
            </w:tcBorders>
            <w:shd w:val="clear" w:color="auto" w:fill="D6EAF8"/>
            <w:tcMar>
              <w:top w:w="60" w:type="dxa"/>
              <w:left w:w="80" w:type="dxa"/>
              <w:bottom w:w="60" w:type="dxa"/>
              <w:right w:w="80" w:type="dxa"/>
            </w:tcMar>
            <w:vAlign w:val="center"/>
          </w:tcPr>
          <w:p w14:paraId="57A8060A" w14:textId="22EA51AB" w:rsidR="00EF28FD" w:rsidRPr="00EF28FD" w:rsidRDefault="00EF28FD" w:rsidP="00064435">
            <w:pPr>
              <w:rPr>
                <w:rFonts w:asciiTheme="minorHAnsi" w:hAnsiTheme="minorHAnsi" w:cstheme="minorHAnsi"/>
                <w:b/>
                <w:bCs/>
                <w:color w:val="1A5276"/>
              </w:rPr>
            </w:pPr>
            <w:r>
              <w:rPr>
                <w:rFonts w:asciiTheme="minorHAnsi" w:hAnsiTheme="minorHAnsi" w:cstheme="minorHAnsi"/>
                <w:b/>
                <w:bCs/>
                <w:color w:val="1A5276"/>
              </w:rPr>
              <w:t>7.2 DEI (Diversity, Equality and Inclusion)</w:t>
            </w:r>
          </w:p>
        </w:tc>
      </w:tr>
      <w:tr w:rsidR="00EF28FD" w:rsidRPr="00866F99" w14:paraId="0C40BB31"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BA2F612" w14:textId="3A295FFB" w:rsidR="00EF28FD" w:rsidRDefault="00EF28FD" w:rsidP="00064435">
            <w:pPr>
              <w:jc w:val="center"/>
              <w:rPr>
                <w:rFonts w:asciiTheme="minorHAnsi" w:hAnsiTheme="minorHAnsi" w:cstheme="minorHAnsi"/>
                <w:color w:val="2C3E50"/>
              </w:rPr>
            </w:pPr>
            <w:r>
              <w:rPr>
                <w:rFonts w:asciiTheme="minorHAnsi" w:hAnsiTheme="minorHAnsi" w:cstheme="minorHAnsi"/>
                <w:color w:val="2C3E50"/>
              </w:rPr>
              <w:lastRenderedPageBreak/>
              <w:t>1</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5C6E8A7" w14:textId="7E8F3D4A" w:rsidR="00EF28FD" w:rsidRPr="00866F99" w:rsidRDefault="00EF28FD" w:rsidP="00064435">
            <w:pPr>
              <w:jc w:val="center"/>
              <w:rPr>
                <w:rFonts w:asciiTheme="minorHAnsi" w:hAnsiTheme="minorHAnsi" w:cstheme="minorHAnsi"/>
                <w:color w:val="2C3E50"/>
                <w:sz w:val="17"/>
                <w:szCs w:val="17"/>
              </w:rPr>
            </w:pPr>
            <w:r w:rsidRPr="00EF28FD">
              <w:rPr>
                <w:rFonts w:asciiTheme="minorHAnsi" w:hAnsiTheme="minorHAnsi" w:cstheme="minorHAnsi"/>
                <w:color w:val="2C3E50"/>
                <w:sz w:val="17"/>
                <w:szCs w:val="17"/>
              </w:rPr>
              <w:t>Language Inclusivity</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AD83FE2" w14:textId="303C4309" w:rsidR="00EF28FD" w:rsidRPr="00866F99" w:rsidRDefault="00EF28FD" w:rsidP="00064435">
            <w:pPr>
              <w:jc w:val="center"/>
              <w:rPr>
                <w:rFonts w:asciiTheme="minorHAnsi" w:hAnsiTheme="minorHAnsi" w:cstheme="minorHAnsi"/>
                <w:color w:val="2C3E50"/>
                <w:sz w:val="17"/>
                <w:szCs w:val="17"/>
              </w:rPr>
            </w:pPr>
            <w:r w:rsidRPr="00EF28FD">
              <w:rPr>
                <w:rFonts w:asciiTheme="minorHAnsi" w:hAnsiTheme="minorHAnsi" w:cstheme="minorHAnsi"/>
                <w:color w:val="2C3E50"/>
                <w:sz w:val="17"/>
                <w:szCs w:val="17"/>
              </w:rPr>
              <w:t>Ensure availability of key policies and communications in multiple languages.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517ACA1" w14:textId="4595D7FD" w:rsidR="00EF28FD" w:rsidRPr="00866F99" w:rsidRDefault="00EF28FD" w:rsidP="00064435">
            <w:pPr>
              <w:jc w:val="center"/>
              <w:rPr>
                <w:rFonts w:asciiTheme="minorHAnsi" w:hAnsiTheme="minorHAnsi" w:cstheme="minorHAnsi"/>
                <w:color w:val="2C3E50"/>
                <w:sz w:val="17"/>
                <w:szCs w:val="17"/>
              </w:rPr>
            </w:pPr>
            <w:r w:rsidRPr="00EF28FD">
              <w:rPr>
                <w:rFonts w:asciiTheme="minorHAnsi" w:hAnsiTheme="minorHAnsi" w:cstheme="minorHAnsi"/>
                <w:color w:val="2C3E50"/>
                <w:sz w:val="17"/>
                <w:szCs w:val="17"/>
              </w:rPr>
              <w:t>% key documents multilingual</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84642C6" w14:textId="62A828D4" w:rsidR="00EF28FD" w:rsidRPr="00866F99" w:rsidRDefault="00EF28FD" w:rsidP="00064435">
            <w:pPr>
              <w:jc w:val="center"/>
              <w:rPr>
                <w:rFonts w:asciiTheme="minorHAnsi" w:hAnsiTheme="minorHAnsi" w:cstheme="minorHAnsi"/>
                <w:b/>
                <w:bCs/>
                <w:color w:val="2C3E50"/>
                <w:sz w:val="17"/>
                <w:szCs w:val="17"/>
              </w:rPr>
            </w:pPr>
            <w:r w:rsidRPr="00EF28FD">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B49A1A5"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3A7C9F2A" w14:textId="02CB3859" w:rsidR="00EF28FD"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9F2E433" w14:textId="477CDE0D" w:rsidR="00EF28FD"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6295F7A" w14:textId="595F6A1D" w:rsidR="00EF28FD" w:rsidRPr="00866F99" w:rsidRDefault="00EF28FD"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EF28FD" w:rsidRPr="00866F99" w14:paraId="1B36C567"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94FFCD5" w14:textId="3C76C802" w:rsidR="00EF28FD" w:rsidRDefault="00EF28FD" w:rsidP="00064435">
            <w:pPr>
              <w:jc w:val="center"/>
              <w:rPr>
                <w:rFonts w:asciiTheme="minorHAnsi" w:hAnsiTheme="minorHAnsi" w:cstheme="minorHAnsi"/>
                <w:color w:val="2C3E50"/>
              </w:rPr>
            </w:pPr>
            <w:r>
              <w:rPr>
                <w:rFonts w:asciiTheme="minorHAnsi" w:hAnsiTheme="minorHAnsi" w:cstheme="minorHAnsi"/>
                <w:color w:val="2C3E50"/>
              </w:rPr>
              <w:t>2</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CA36E5D" w14:textId="1D446C13" w:rsidR="00EF28FD" w:rsidRPr="00866F99" w:rsidRDefault="00EF28FD" w:rsidP="00064435">
            <w:pPr>
              <w:jc w:val="center"/>
              <w:rPr>
                <w:rFonts w:asciiTheme="minorHAnsi" w:hAnsiTheme="minorHAnsi" w:cstheme="minorHAnsi"/>
                <w:color w:val="2C3E50"/>
                <w:sz w:val="17"/>
                <w:szCs w:val="17"/>
              </w:rPr>
            </w:pPr>
            <w:r w:rsidRPr="00EF28FD">
              <w:rPr>
                <w:rFonts w:asciiTheme="minorHAnsi" w:hAnsiTheme="minorHAnsi" w:cstheme="minorHAnsi"/>
                <w:color w:val="2C3E50"/>
                <w:sz w:val="17"/>
                <w:szCs w:val="17"/>
              </w:rPr>
              <w:t>Flexible Work Arrangements</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4CDD0B5" w14:textId="6F671266" w:rsidR="00EF28FD" w:rsidRPr="00866F99" w:rsidRDefault="00EF28FD" w:rsidP="00064435">
            <w:pPr>
              <w:jc w:val="center"/>
              <w:rPr>
                <w:rFonts w:asciiTheme="minorHAnsi" w:hAnsiTheme="minorHAnsi" w:cstheme="minorHAnsi"/>
                <w:color w:val="2C3E50"/>
                <w:sz w:val="17"/>
                <w:szCs w:val="17"/>
              </w:rPr>
            </w:pPr>
            <w:r w:rsidRPr="00EF28FD">
              <w:rPr>
                <w:rFonts w:asciiTheme="minorHAnsi" w:hAnsiTheme="minorHAnsi" w:cstheme="minorHAnsi"/>
                <w:color w:val="2C3E50"/>
                <w:sz w:val="17"/>
                <w:szCs w:val="17"/>
              </w:rPr>
              <w:t>Provide structured flexible work options where feasible.</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6CC9162" w14:textId="46C5141B" w:rsidR="00EF28FD" w:rsidRPr="00866F99" w:rsidRDefault="00EF28FD" w:rsidP="00064435">
            <w:pPr>
              <w:jc w:val="center"/>
              <w:rPr>
                <w:rFonts w:asciiTheme="minorHAnsi" w:hAnsiTheme="minorHAnsi" w:cstheme="minorHAnsi"/>
                <w:color w:val="2C3E50"/>
                <w:sz w:val="17"/>
                <w:szCs w:val="17"/>
              </w:rPr>
            </w:pPr>
            <w:r w:rsidRPr="00EF28FD">
              <w:rPr>
                <w:rFonts w:asciiTheme="minorHAnsi" w:hAnsiTheme="minorHAnsi" w:cstheme="minorHAnsi"/>
                <w:color w:val="2C3E50"/>
                <w:sz w:val="17"/>
                <w:szCs w:val="17"/>
              </w:rPr>
              <w:t>% eligible roles with flexibility</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0F25071" w14:textId="47941993" w:rsidR="00EF28FD" w:rsidRPr="00866F99" w:rsidRDefault="00EF28FD" w:rsidP="00064435">
            <w:pPr>
              <w:jc w:val="center"/>
              <w:rPr>
                <w:rFonts w:asciiTheme="minorHAnsi" w:hAnsiTheme="minorHAnsi" w:cstheme="minorHAnsi"/>
                <w:b/>
                <w:bCs/>
                <w:color w:val="2C3E50"/>
                <w:sz w:val="17"/>
                <w:szCs w:val="17"/>
              </w:rPr>
            </w:pPr>
            <w:r w:rsidRPr="00EF28FD">
              <w:rPr>
                <w:rFonts w:asciiTheme="minorHAnsi" w:hAnsiTheme="minorHAnsi" w:cstheme="minorHAnsi"/>
                <w:b/>
                <w:bCs/>
                <w:color w:val="2C3E50"/>
                <w:sz w:val="17"/>
                <w:szCs w:val="17"/>
              </w:rPr>
              <w:t>≥60%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F06799A"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0B04D200" w14:textId="7673E33B" w:rsidR="00EF28FD"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2F90066" w14:textId="4B7C4CFB" w:rsidR="00EF28FD"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5911DF3" w14:textId="282493F2" w:rsidR="00EF28FD" w:rsidRPr="00866F99" w:rsidRDefault="00EF28FD"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2FD9E9A9"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905075B" w14:textId="73AE6FEA" w:rsidR="00351CB9" w:rsidRDefault="00351CB9" w:rsidP="00064435">
            <w:pPr>
              <w:jc w:val="center"/>
              <w:rPr>
                <w:rFonts w:asciiTheme="minorHAnsi" w:hAnsiTheme="minorHAnsi" w:cstheme="minorHAnsi"/>
                <w:color w:val="2C3E50"/>
              </w:rPr>
            </w:pPr>
            <w:r>
              <w:rPr>
                <w:rFonts w:asciiTheme="minorHAnsi" w:hAnsiTheme="minorHAnsi" w:cstheme="minorHAnsi"/>
                <w:color w:val="2C3E50"/>
              </w:rPr>
              <w:t>3</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0F81696" w14:textId="7EDE6680"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Bias-Free Recruitment Audits</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8873AE1" w14:textId="096978D6"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Conduct periodic audits of recruitment processes to eliminate bias.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6EAA109" w14:textId="487C75B3"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No. audits/year</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230864C" w14:textId="49F2EECB" w:rsidR="00351CB9" w:rsidRPr="00866F99" w:rsidRDefault="00351CB9" w:rsidP="00064435">
            <w:pPr>
              <w:jc w:val="center"/>
              <w:rPr>
                <w:rFonts w:asciiTheme="minorHAnsi" w:hAnsiTheme="minorHAnsi" w:cstheme="minorHAnsi"/>
                <w:b/>
                <w:bCs/>
                <w:color w:val="2C3E50"/>
                <w:sz w:val="17"/>
                <w:szCs w:val="17"/>
              </w:rPr>
            </w:pPr>
            <w:r w:rsidRPr="00351CB9">
              <w:rPr>
                <w:rFonts w:asciiTheme="minorHAnsi" w:hAnsiTheme="minorHAnsi" w:cstheme="minorHAnsi"/>
                <w:b/>
                <w:bCs/>
                <w:color w:val="2C3E50"/>
                <w:sz w:val="17"/>
                <w:szCs w:val="17"/>
              </w:rPr>
              <w:t>≥1</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A9CFC02" w14:textId="15FCD999"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37CAFDF" w14:textId="0C9FBA5A"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173BB00" w14:textId="2BC30ED1"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58A80F92"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641E5E3" w14:textId="087E6401" w:rsidR="00351CB9" w:rsidRDefault="00351CB9" w:rsidP="00064435">
            <w:pPr>
              <w:jc w:val="center"/>
              <w:rPr>
                <w:rFonts w:asciiTheme="minorHAnsi" w:hAnsiTheme="minorHAnsi" w:cstheme="minorHAnsi"/>
                <w:color w:val="2C3E50"/>
              </w:rPr>
            </w:pPr>
            <w:r>
              <w:rPr>
                <w:rFonts w:asciiTheme="minorHAnsi" w:hAnsiTheme="minorHAnsi" w:cstheme="minorHAnsi"/>
                <w:color w:val="2C3E50"/>
              </w:rPr>
              <w:t>4</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91D08B6" w14:textId="6F0586B2"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DEI Training Coverage</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9E40064" w14:textId="09F64ABD"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Conduct annual DEI training for all employees.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AEFC0BD" w14:textId="08146BB8"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 employees trained</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AC1E648" w14:textId="70E240A5" w:rsidR="00351CB9" w:rsidRPr="00866F99" w:rsidRDefault="00351CB9" w:rsidP="00064435">
            <w:pPr>
              <w:jc w:val="center"/>
              <w:rPr>
                <w:rFonts w:asciiTheme="minorHAnsi" w:hAnsiTheme="minorHAnsi" w:cstheme="minorHAnsi"/>
                <w:b/>
                <w:bCs/>
                <w:color w:val="2C3E50"/>
                <w:sz w:val="17"/>
                <w:szCs w:val="17"/>
              </w:rPr>
            </w:pPr>
            <w:r w:rsidRPr="00351CB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BAC26E9" w14:textId="18A1E2E6"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65D6872" w14:textId="6F745D6D"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87CD946" w14:textId="78A6061D"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5FE29859"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CCB4344" w14:textId="4D229CE4" w:rsidR="00351CB9" w:rsidRDefault="00351CB9" w:rsidP="00064435">
            <w:pPr>
              <w:jc w:val="center"/>
              <w:rPr>
                <w:rFonts w:asciiTheme="minorHAnsi" w:hAnsiTheme="minorHAnsi" w:cstheme="minorHAnsi"/>
                <w:color w:val="2C3E50"/>
              </w:rPr>
            </w:pPr>
            <w:r>
              <w:rPr>
                <w:rFonts w:asciiTheme="minorHAnsi" w:hAnsiTheme="minorHAnsi" w:cstheme="minorHAnsi"/>
                <w:color w:val="2C3E50"/>
              </w:rPr>
              <w:t>5</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CE068CF" w14:textId="0D54B29B"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Inclusion Events</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821B69F" w14:textId="22817815"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Conduct awareness events on cultural diversity and inclusion themes.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067E168" w14:textId="53B8A27C"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No. events/year</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C3F1EFC" w14:textId="49EAB831" w:rsidR="00351CB9" w:rsidRPr="00866F99" w:rsidRDefault="00351CB9" w:rsidP="00064435">
            <w:pPr>
              <w:jc w:val="center"/>
              <w:rPr>
                <w:rFonts w:asciiTheme="minorHAnsi" w:hAnsiTheme="minorHAnsi" w:cstheme="minorHAnsi"/>
                <w:b/>
                <w:bCs/>
                <w:color w:val="2C3E50"/>
                <w:sz w:val="17"/>
                <w:szCs w:val="17"/>
              </w:rPr>
            </w:pPr>
            <w:r w:rsidRPr="00351CB9">
              <w:rPr>
                <w:rFonts w:asciiTheme="minorHAnsi" w:hAnsiTheme="minorHAnsi" w:cstheme="minorHAnsi"/>
                <w:b/>
                <w:bCs/>
                <w:color w:val="2C3E50"/>
                <w:sz w:val="17"/>
                <w:szCs w:val="17"/>
              </w:rPr>
              <w:t>≥</w:t>
            </w:r>
            <w:r>
              <w:rPr>
                <w:rFonts w:asciiTheme="minorHAnsi" w:hAnsiTheme="minorHAnsi" w:cstheme="minorHAnsi"/>
                <w:b/>
                <w:bCs/>
                <w:color w:val="2C3E50"/>
                <w:sz w:val="17"/>
                <w:szCs w:val="17"/>
              </w:rPr>
              <w:t>2</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C9478F9" w14:textId="31825FFE" w:rsidR="00351CB9" w:rsidRPr="00866F99" w:rsidRDefault="00351CB9"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6F1B09D" w14:textId="13593B44"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1114DCE" w14:textId="0C167FD9"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351CB9" w14:paraId="639344E7" w14:textId="77777777" w:rsidTr="00064435">
        <w:trPr>
          <w:gridAfter w:val="1"/>
          <w:wAfter w:w="15" w:type="dxa"/>
        </w:trPr>
        <w:tc>
          <w:tcPr>
            <w:tcW w:w="10209" w:type="dxa"/>
            <w:gridSpan w:val="8"/>
            <w:tcBorders>
              <w:top w:val="single" w:sz="1" w:space="0" w:color="AEB6BF"/>
              <w:left w:val="single" w:sz="1" w:space="0" w:color="AEB6BF"/>
              <w:bottom w:val="single" w:sz="1" w:space="0" w:color="AEB6BF"/>
              <w:right w:val="single" w:sz="1" w:space="0" w:color="AEB6BF"/>
            </w:tcBorders>
            <w:shd w:val="clear" w:color="auto" w:fill="D6EAF8"/>
            <w:tcMar>
              <w:top w:w="60" w:type="dxa"/>
              <w:left w:w="80" w:type="dxa"/>
              <w:bottom w:w="60" w:type="dxa"/>
              <w:right w:w="80" w:type="dxa"/>
            </w:tcMar>
            <w:vAlign w:val="center"/>
          </w:tcPr>
          <w:p w14:paraId="6A3A8F2B" w14:textId="721EE52E" w:rsidR="00351CB9" w:rsidRPr="00351CB9" w:rsidRDefault="00351CB9" w:rsidP="00064435">
            <w:pPr>
              <w:rPr>
                <w:rFonts w:asciiTheme="minorHAnsi" w:hAnsiTheme="minorHAnsi" w:cstheme="minorHAnsi"/>
                <w:b/>
                <w:bCs/>
                <w:color w:val="1A5276"/>
              </w:rPr>
            </w:pPr>
            <w:r w:rsidRPr="00866F99">
              <w:rPr>
                <w:rFonts w:asciiTheme="minorHAnsi" w:hAnsiTheme="minorHAnsi" w:cstheme="minorHAnsi"/>
                <w:b/>
                <w:bCs/>
                <w:color w:val="1A5276"/>
              </w:rPr>
              <w:t>7.</w:t>
            </w:r>
            <w:r w:rsidR="00064435">
              <w:rPr>
                <w:rFonts w:asciiTheme="minorHAnsi" w:hAnsiTheme="minorHAnsi" w:cstheme="minorHAnsi"/>
                <w:b/>
                <w:bCs/>
                <w:color w:val="1A5276"/>
              </w:rPr>
              <w:t>3</w:t>
            </w:r>
            <w:r w:rsidRPr="00866F99">
              <w:rPr>
                <w:rFonts w:asciiTheme="minorHAnsi" w:hAnsiTheme="minorHAnsi" w:cstheme="minorHAnsi"/>
                <w:b/>
                <w:bCs/>
                <w:color w:val="1A5276"/>
              </w:rPr>
              <w:t xml:space="preserve"> Equal Opportunity &amp; Respectful Workplace</w:t>
            </w:r>
          </w:p>
        </w:tc>
      </w:tr>
      <w:tr w:rsidR="00351CB9" w:rsidRPr="00866F99" w14:paraId="41A04443"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BB626A5" w14:textId="64868364" w:rsidR="00351CB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1</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5F53C50" w14:textId="176B7D48"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Discrimination Instances</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C17C7FF" w14:textId="11B1E07E"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Maintain zero confirmed cases of discrimination in any employment decision across all SML locations and functions.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7602994" w14:textId="6FFDF120"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No. of substantiated discrimination cases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F27BF20" w14:textId="7C185108" w:rsidR="00351CB9" w:rsidRPr="00866F99" w:rsidRDefault="00351CB9"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Zero</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2DBF67C" w14:textId="4BE99C36"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B8BADF1" w14:textId="6372752A"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89CC78D" w14:textId="06114C6B"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1EF04951"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50EDF15" w14:textId="60AD5B7E" w:rsidR="00351CB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2</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690DF67" w14:textId="759BDA92"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POSH Complaint Resolution</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ED743CA" w14:textId="771CFF28"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Ensure 100% of POSH complaints are investigated by the ICC and closed with documented outcomes within 90 days.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3508043" w14:textId="2E75A5EE"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POSH complaints closed within 90 days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255690D" w14:textId="726B73CC" w:rsidR="00351CB9" w:rsidRPr="00866F99" w:rsidRDefault="00351CB9"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1ABE1FA" w14:textId="1F465F3C"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A090DE2" w14:textId="493BC287"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8667DAE" w14:textId="0E7129CB"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Quarterly</w:t>
            </w:r>
          </w:p>
        </w:tc>
      </w:tr>
      <w:tr w:rsidR="00351CB9" w:rsidRPr="00866F99" w14:paraId="6570D70F"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08B847C" w14:textId="265D0DF7" w:rsidR="00351CB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3</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366419F" w14:textId="5AED7F91"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Women Total Workforce</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4F0298F" w14:textId="6443B869"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Increase women's representation in the total SML workforce to ≥32% by FY 2029-30.</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C7720A7" w14:textId="15069313"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women in total workforce</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12C6801" w14:textId="38450E34" w:rsidR="00351CB9" w:rsidRPr="00866F99" w:rsidRDefault="00351CB9"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≥32%</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2FB888A"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4F9ED730" w14:textId="56B1D4C6"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BB22AC6" w14:textId="4BBC8C8A"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D1FBBB5" w14:textId="0F54ED17"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4265A391"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1F93FA6" w14:textId="481835FD" w:rsidR="00351CB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4</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20B9DBF" w14:textId="63DC124F"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Equal Pay Compliance</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2AF6514" w14:textId="0CB75404"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Achieve and maintain </w:t>
            </w:r>
            <w:r>
              <w:rPr>
                <w:rFonts w:asciiTheme="minorHAnsi" w:hAnsiTheme="minorHAnsi" w:cstheme="minorHAnsi"/>
                <w:color w:val="2C3E50"/>
                <w:sz w:val="17"/>
                <w:szCs w:val="17"/>
              </w:rPr>
              <w:t xml:space="preserve">full </w:t>
            </w:r>
            <w:r w:rsidRPr="00866F99">
              <w:rPr>
                <w:rFonts w:asciiTheme="minorHAnsi" w:hAnsiTheme="minorHAnsi" w:cstheme="minorHAnsi"/>
                <w:color w:val="2C3E50"/>
                <w:sz w:val="17"/>
                <w:szCs w:val="17"/>
              </w:rPr>
              <w:t>equal pay compliance across genders in equivalent roles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DC58F0C" w14:textId="672CAF3C"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equal pay compliance</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F0DB6F2" w14:textId="6C64080C" w:rsidR="00351CB9" w:rsidRPr="00866F99" w:rsidRDefault="00351CB9"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9B7D510"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6C3037DB" w14:textId="0C757E43"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0DBB383" w14:textId="4AE04663"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782723E" w14:textId="1BE0A4B7"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2C3DEA8A"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2F61AA1" w14:textId="141BCE55" w:rsidR="00351CB9" w:rsidRDefault="00351CB9" w:rsidP="00064435">
            <w:pPr>
              <w:jc w:val="center"/>
              <w:rPr>
                <w:rFonts w:asciiTheme="minorHAnsi" w:hAnsiTheme="minorHAnsi" w:cstheme="minorHAnsi"/>
                <w:color w:val="2C3E50"/>
              </w:rPr>
            </w:pPr>
            <w:r>
              <w:rPr>
                <w:rFonts w:asciiTheme="minorHAnsi" w:hAnsiTheme="minorHAnsi" w:cstheme="minorHAnsi"/>
                <w:color w:val="2C3E50"/>
                <w:sz w:val="17"/>
                <w:szCs w:val="17"/>
              </w:rPr>
              <w:t>5</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6685AB8" w14:textId="09C76228" w:rsidR="00351CB9" w:rsidRPr="00866F99" w:rsidRDefault="00351CB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Training</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C6D2293" w14:textId="410D52C0" w:rsidR="00351CB9" w:rsidRPr="00866F99" w:rsidRDefault="00351CB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Conduct Discrimination and Harassment Training</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1D46A86" w14:textId="372C6EC3" w:rsidR="00351CB9" w:rsidRPr="00866F99" w:rsidRDefault="00351CB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 of employees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D0759BD" w14:textId="3EA1EE9B" w:rsidR="00351CB9" w:rsidRPr="00866F99" w:rsidRDefault="00351CB9" w:rsidP="00064435">
            <w:pPr>
              <w:jc w:val="center"/>
              <w:rPr>
                <w:rFonts w:asciiTheme="minorHAnsi" w:hAnsiTheme="minorHAnsi" w:cstheme="minorHAnsi"/>
                <w:b/>
                <w:bCs/>
                <w:color w:val="2C3E50"/>
                <w:sz w:val="17"/>
                <w:szCs w:val="17"/>
              </w:rPr>
            </w:pPr>
            <w:r>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D765F28"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2E0A974F" w14:textId="112D4438"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75B6E8A" w14:textId="054EBD94"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9AC90DB" w14:textId="79CC506F"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2133467C"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8097B2E" w14:textId="2E36A258" w:rsidR="00351CB9" w:rsidRDefault="00351CB9" w:rsidP="00064435">
            <w:pPr>
              <w:jc w:val="center"/>
              <w:rPr>
                <w:rFonts w:asciiTheme="minorHAnsi" w:hAnsiTheme="minorHAnsi" w:cstheme="minorHAnsi"/>
                <w:color w:val="2C3E50"/>
              </w:rPr>
            </w:pPr>
            <w:r>
              <w:rPr>
                <w:rFonts w:asciiTheme="minorHAnsi" w:hAnsiTheme="minorHAnsi" w:cstheme="minorHAnsi"/>
                <w:color w:val="2C3E50"/>
                <w:sz w:val="17"/>
                <w:szCs w:val="17"/>
              </w:rPr>
              <w:t>6</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EC77989" w14:textId="00FED2BA" w:rsidR="00351CB9" w:rsidRPr="00866F99" w:rsidRDefault="00351CB9"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Women Leadership</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58E7734" w14:textId="4AE6EB5B" w:rsidR="00351CB9" w:rsidRPr="00866F99" w:rsidRDefault="00351CB9"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Increase women in leadership.</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57FD83E" w14:textId="17DFEE55" w:rsidR="00351CB9" w:rsidRPr="00866F99" w:rsidRDefault="00351CB9"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leadership roles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497678A" w14:textId="04C703E1" w:rsidR="00351CB9" w:rsidRPr="00866F99" w:rsidRDefault="00351CB9" w:rsidP="00064435">
            <w:pPr>
              <w:jc w:val="center"/>
              <w:rPr>
                <w:rFonts w:asciiTheme="minorHAnsi" w:hAnsiTheme="minorHAnsi" w:cstheme="minorHAnsi"/>
                <w:b/>
                <w:bCs/>
                <w:color w:val="2C3E50"/>
                <w:sz w:val="17"/>
                <w:szCs w:val="17"/>
              </w:rPr>
            </w:pPr>
            <w:r w:rsidRPr="00B3179D">
              <w:rPr>
                <w:rFonts w:asciiTheme="minorHAnsi" w:hAnsiTheme="minorHAnsi" w:cstheme="minorHAnsi"/>
                <w:b/>
                <w:bCs/>
                <w:color w:val="2C3E50"/>
                <w:sz w:val="17"/>
                <w:szCs w:val="17"/>
              </w:rPr>
              <w:t>≥25%</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C2D2485"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0F6BE8A3" w14:textId="6ADEFA93"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9C85DFA" w14:textId="196B3B5E"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6CA1277" w14:textId="067B4345"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0FD89B3A"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3F9DB91" w14:textId="41D07360" w:rsidR="00351CB9" w:rsidRDefault="00351CB9" w:rsidP="00064435">
            <w:pPr>
              <w:jc w:val="center"/>
              <w:rPr>
                <w:rFonts w:asciiTheme="minorHAnsi" w:hAnsiTheme="minorHAnsi" w:cstheme="minorHAnsi"/>
                <w:color w:val="2C3E50"/>
              </w:rPr>
            </w:pPr>
            <w:r>
              <w:rPr>
                <w:rFonts w:asciiTheme="minorHAnsi" w:hAnsiTheme="minorHAnsi" w:cstheme="minorHAnsi"/>
                <w:color w:val="2C3E50"/>
                <w:sz w:val="17"/>
                <w:szCs w:val="17"/>
              </w:rPr>
              <w:t>7</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3690552" w14:textId="384B883C" w:rsidR="00351CB9" w:rsidRPr="00866F99" w:rsidRDefault="00351CB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Diversity Hiring</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EFDE4BF" w14:textId="5DA033FD" w:rsidR="00351CB9" w:rsidRPr="00866F99" w:rsidRDefault="00351CB9"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Hire underrepresented groups.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D3D3193" w14:textId="65F74BA5" w:rsidR="00351CB9" w:rsidRPr="00866F99" w:rsidRDefault="00351CB9"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hires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FA3CB77" w14:textId="5B1DF7DE" w:rsidR="00351CB9" w:rsidRPr="00866F99" w:rsidRDefault="00351CB9" w:rsidP="00064435">
            <w:pPr>
              <w:jc w:val="center"/>
              <w:rPr>
                <w:rFonts w:asciiTheme="minorHAnsi" w:hAnsiTheme="minorHAnsi" w:cstheme="minorHAnsi"/>
                <w:b/>
                <w:bCs/>
                <w:color w:val="2C3E50"/>
                <w:sz w:val="17"/>
                <w:szCs w:val="17"/>
              </w:rPr>
            </w:pPr>
            <w:r w:rsidRPr="00B3179D">
              <w:rPr>
                <w:rFonts w:asciiTheme="minorHAnsi" w:hAnsiTheme="minorHAnsi" w:cstheme="minorHAnsi"/>
                <w:b/>
                <w:bCs/>
                <w:color w:val="2C3E50"/>
                <w:sz w:val="17"/>
                <w:szCs w:val="17"/>
              </w:rPr>
              <w:t>≥30%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6C9D9C2"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19C15FC3" w14:textId="38B3CBE2"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A8372EA" w14:textId="7E11EA56"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FDC41E5" w14:textId="65D5ADE0"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5B43AB4C" w14:textId="77777777" w:rsidTr="00064435">
        <w:tc>
          <w:tcPr>
            <w:tcW w:w="102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0047BDA9" w14:textId="1EB453CF" w:rsidR="00351CB9" w:rsidRPr="00866F99" w:rsidRDefault="00351CB9" w:rsidP="00064435">
            <w:pPr>
              <w:rPr>
                <w:rFonts w:asciiTheme="minorHAnsi" w:hAnsiTheme="minorHAnsi" w:cstheme="minorHAnsi"/>
              </w:rPr>
            </w:pPr>
            <w:r w:rsidRPr="00866F99">
              <w:rPr>
                <w:rFonts w:asciiTheme="minorHAnsi" w:hAnsiTheme="minorHAnsi" w:cstheme="minorHAnsi"/>
                <w:b/>
                <w:bCs/>
                <w:color w:val="1A5276"/>
              </w:rPr>
              <w:t>7.</w:t>
            </w:r>
            <w:r w:rsidR="00064435">
              <w:rPr>
                <w:rFonts w:asciiTheme="minorHAnsi" w:hAnsiTheme="minorHAnsi" w:cstheme="minorHAnsi"/>
                <w:b/>
                <w:bCs/>
                <w:color w:val="1A5276"/>
              </w:rPr>
              <w:t>4</w:t>
            </w:r>
            <w:r w:rsidRPr="00866F99">
              <w:rPr>
                <w:rFonts w:asciiTheme="minorHAnsi" w:hAnsiTheme="minorHAnsi" w:cstheme="minorHAnsi"/>
                <w:b/>
                <w:bCs/>
                <w:color w:val="1A5276"/>
              </w:rPr>
              <w:t xml:space="preserve"> Fair Working Conditions &amp; Labor Practices</w:t>
            </w:r>
          </w:p>
        </w:tc>
      </w:tr>
      <w:tr w:rsidR="00351CB9" w:rsidRPr="00866F99" w14:paraId="4BCE94CC"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E0F7793"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1</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26B1905"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Written Contracts</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1ABADC2" w14:textId="75B3EAEC"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Ensure all employees receive a written employment contract before commencement of work.</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235B641"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workforce with written contracts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19DC017"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E967F1B"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4BDF2273" w14:textId="0E96E822" w:rsidR="00351CB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A39656D" w14:textId="1E052963" w:rsidR="00351CB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6F4E3A9"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Annual</w:t>
            </w:r>
          </w:p>
        </w:tc>
      </w:tr>
      <w:tr w:rsidR="00351CB9" w:rsidRPr="00866F99" w14:paraId="203D9C0A"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F2F3E1C"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2</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26E9681"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Labor Law Compliance</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790C701"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Maintain 100% compliance with applicable wage laws, working hours, overtime regulations, and statutory benefit obligations at all SML locations.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82F39AC"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compliance across all sites</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6C439D3"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0EB324A"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9F5042C" w14:textId="21543C04" w:rsidR="00351CB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7ADC3CF"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Annual</w:t>
            </w:r>
          </w:p>
        </w:tc>
      </w:tr>
      <w:tr w:rsidR="00351CB9" w:rsidRPr="00866F99" w14:paraId="1EB7FD28"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697FC2D"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3</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FB254AA"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Statutory Benefit Enrolment</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766E396" w14:textId="2A9BB134"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xml:space="preserve">Ensure 100% of eligible employees </w:t>
            </w:r>
            <w:r>
              <w:rPr>
                <w:rFonts w:asciiTheme="minorHAnsi" w:hAnsiTheme="minorHAnsi" w:cstheme="minorHAnsi"/>
                <w:color w:val="2C3E50"/>
                <w:sz w:val="17"/>
                <w:szCs w:val="17"/>
              </w:rPr>
              <w:t>receives health insurance</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135C591"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eligible employees fully enrolled</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6E8F783"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26C1A09"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82F8825" w14:textId="3DAA36E4" w:rsidR="00351CB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286F6D4"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Annual</w:t>
            </w:r>
          </w:p>
        </w:tc>
      </w:tr>
      <w:tr w:rsidR="00351CB9" w:rsidRPr="00866F99" w14:paraId="3C676B41"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121AE6B" w14:textId="710868C4" w:rsidR="00351CB9" w:rsidRPr="00866F99" w:rsidRDefault="00351CB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4</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42D054E" w14:textId="251FC265" w:rsidR="00351CB9" w:rsidRPr="00866F99" w:rsidRDefault="00351CB9" w:rsidP="00064435">
            <w:pPr>
              <w:jc w:val="center"/>
              <w:rPr>
                <w:rFonts w:asciiTheme="minorHAnsi" w:hAnsiTheme="minorHAnsi" w:cstheme="minorHAnsi"/>
                <w:color w:val="2C3E50"/>
                <w:sz w:val="17"/>
                <w:szCs w:val="17"/>
              </w:rPr>
            </w:pPr>
            <w:r w:rsidRPr="004C5B69">
              <w:rPr>
                <w:rFonts w:asciiTheme="minorHAnsi" w:hAnsiTheme="minorHAnsi" w:cstheme="minorHAnsi"/>
                <w:color w:val="2C3E50"/>
                <w:sz w:val="17"/>
                <w:szCs w:val="17"/>
              </w:rPr>
              <w:t>Overtime Compliance Monitoring</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E315148" w14:textId="126FD61B" w:rsidR="00351CB9" w:rsidRPr="00866F99" w:rsidRDefault="00351CB9" w:rsidP="00064435">
            <w:pPr>
              <w:jc w:val="center"/>
              <w:rPr>
                <w:rFonts w:asciiTheme="minorHAnsi" w:hAnsiTheme="minorHAnsi" w:cstheme="minorHAnsi"/>
                <w:color w:val="2C3E50"/>
                <w:sz w:val="17"/>
                <w:szCs w:val="17"/>
              </w:rPr>
            </w:pPr>
            <w:r w:rsidRPr="004C5B69">
              <w:rPr>
                <w:rFonts w:asciiTheme="minorHAnsi" w:hAnsiTheme="minorHAnsi" w:cstheme="minorHAnsi"/>
                <w:color w:val="2C3E50"/>
                <w:sz w:val="17"/>
                <w:szCs w:val="17"/>
              </w:rPr>
              <w:t xml:space="preserve">Ensure </w:t>
            </w:r>
            <w:r>
              <w:rPr>
                <w:rFonts w:asciiTheme="minorHAnsi" w:hAnsiTheme="minorHAnsi" w:cstheme="minorHAnsi"/>
                <w:color w:val="2C3E50"/>
                <w:sz w:val="17"/>
                <w:szCs w:val="17"/>
              </w:rPr>
              <w:t xml:space="preserve">full </w:t>
            </w:r>
            <w:r w:rsidRPr="004C5B69">
              <w:rPr>
                <w:rFonts w:asciiTheme="minorHAnsi" w:hAnsiTheme="minorHAnsi" w:cstheme="minorHAnsi"/>
                <w:color w:val="2C3E50"/>
                <w:sz w:val="17"/>
                <w:szCs w:val="17"/>
              </w:rPr>
              <w:t>compliance with overtime limits and voluntary consent requirements.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5083018" w14:textId="214B0F79" w:rsidR="00351CB9" w:rsidRPr="00866F99" w:rsidRDefault="00351CB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629C2A3" w14:textId="01467D32" w:rsidR="00351CB9" w:rsidRPr="00866F99" w:rsidRDefault="00351CB9"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B1CD0B7" w14:textId="083DA549"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B7FCCBB" w14:textId="3DC88AAB"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0DDEA03" w14:textId="08C8D39E"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6A5F870C"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3E66313" w14:textId="6AA815DF" w:rsidR="00351CB9" w:rsidRPr="00866F99" w:rsidRDefault="00351CB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5</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8737225" w14:textId="4CA9D261" w:rsidR="00351CB9" w:rsidRPr="00866F99" w:rsidRDefault="00351CB9" w:rsidP="00064435">
            <w:pPr>
              <w:jc w:val="center"/>
              <w:rPr>
                <w:rFonts w:asciiTheme="minorHAnsi" w:hAnsiTheme="minorHAnsi" w:cstheme="minorHAnsi"/>
                <w:color w:val="2C3E50"/>
                <w:sz w:val="17"/>
                <w:szCs w:val="17"/>
              </w:rPr>
            </w:pPr>
            <w:r w:rsidRPr="00AC73B1">
              <w:rPr>
                <w:rFonts w:asciiTheme="minorHAnsi" w:hAnsiTheme="minorHAnsi" w:cstheme="minorHAnsi"/>
                <w:color w:val="2C3E50"/>
                <w:sz w:val="17"/>
                <w:szCs w:val="17"/>
              </w:rPr>
              <w:t>Working Hours Tracking System</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FEECFA8" w14:textId="76B777CA" w:rsidR="00351CB9" w:rsidRPr="00866F99" w:rsidRDefault="00351CB9"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Maintain</w:t>
            </w:r>
            <w:r w:rsidRPr="00AC73B1">
              <w:rPr>
                <w:rFonts w:asciiTheme="minorHAnsi" w:hAnsiTheme="minorHAnsi" w:cstheme="minorHAnsi"/>
                <w:color w:val="2C3E50"/>
                <w:sz w:val="17"/>
                <w:szCs w:val="17"/>
              </w:rPr>
              <w:t xml:space="preserve"> digital attendance and working hours tracking across all sites.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7A12E2E" w14:textId="311F2FE9" w:rsidR="00351CB9" w:rsidRPr="00866F99" w:rsidRDefault="00351CB9" w:rsidP="00064435">
            <w:pPr>
              <w:jc w:val="center"/>
              <w:rPr>
                <w:rFonts w:asciiTheme="minorHAnsi" w:hAnsiTheme="minorHAnsi" w:cstheme="minorHAnsi"/>
                <w:color w:val="2C3E50"/>
                <w:sz w:val="17"/>
                <w:szCs w:val="17"/>
              </w:rPr>
            </w:pPr>
            <w:r w:rsidRPr="00AC73B1">
              <w:rPr>
                <w:rFonts w:asciiTheme="minorHAnsi" w:hAnsiTheme="minorHAnsi" w:cstheme="minorHAnsi"/>
                <w:color w:val="2C3E50"/>
                <w:sz w:val="17"/>
                <w:szCs w:val="17"/>
              </w:rPr>
              <w:t>% workforce covered under system</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D7585DD" w14:textId="46DD9B36" w:rsidR="00351CB9" w:rsidRPr="00866F99" w:rsidRDefault="00351CB9"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02009E3"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709D1905" w14:textId="78282865"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5D5B553" w14:textId="1E37C662" w:rsidR="00351CB9"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29A0932" w14:textId="5A11668C" w:rsidR="00351CB9" w:rsidRPr="00866F99" w:rsidRDefault="00351CB9"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1CB9" w:rsidRPr="00866F99" w14:paraId="402F0583"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377AEB7" w14:textId="5B315AFC" w:rsidR="00351CB9" w:rsidRPr="00866F99" w:rsidRDefault="00351CB9" w:rsidP="00064435">
            <w:pPr>
              <w:jc w:val="center"/>
              <w:rPr>
                <w:rFonts w:asciiTheme="minorHAnsi" w:hAnsiTheme="minorHAnsi" w:cstheme="minorHAnsi"/>
                <w:color w:val="2C3E50"/>
              </w:rPr>
            </w:pPr>
            <w:r>
              <w:rPr>
                <w:rFonts w:asciiTheme="minorHAnsi" w:hAnsiTheme="minorHAnsi" w:cstheme="minorHAnsi"/>
                <w:color w:val="2C3E50"/>
                <w:sz w:val="17"/>
                <w:szCs w:val="17"/>
              </w:rPr>
              <w:lastRenderedPageBreak/>
              <w:t>6</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1766B62"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On-Time Salary Payment</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70284B0"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xml:space="preserve">Achieve 100% accurate, on-time electronic salary payment with </w:t>
            </w:r>
            <w:proofErr w:type="spellStart"/>
            <w:r w:rsidRPr="00866F99">
              <w:rPr>
                <w:rFonts w:asciiTheme="minorHAnsi" w:hAnsiTheme="minorHAnsi" w:cstheme="minorHAnsi"/>
                <w:color w:val="2C3E50"/>
                <w:sz w:val="17"/>
                <w:szCs w:val="17"/>
              </w:rPr>
              <w:t>payslips</w:t>
            </w:r>
            <w:proofErr w:type="spellEnd"/>
            <w:r w:rsidRPr="00866F99">
              <w:rPr>
                <w:rFonts w:asciiTheme="minorHAnsi" w:hAnsiTheme="minorHAnsi" w:cstheme="minorHAnsi"/>
                <w:color w:val="2C3E50"/>
                <w:sz w:val="17"/>
                <w:szCs w:val="17"/>
              </w:rPr>
              <w:t xml:space="preserve"> for all employees and contract workers every month.</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6A937F7"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months with 100% on-time payment</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4D4EB61"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756AA3F"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2CE3410" w14:textId="3B85FD99" w:rsidR="00351CB9"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BB02958" w14:textId="77777777" w:rsidR="00351CB9" w:rsidRPr="00866F99" w:rsidRDefault="00351CB9"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Monthly</w:t>
            </w:r>
          </w:p>
        </w:tc>
      </w:tr>
      <w:tr w:rsidR="00351CB9" w:rsidRPr="00351CB9" w14:paraId="33288695" w14:textId="77777777" w:rsidTr="00064435">
        <w:trPr>
          <w:gridAfter w:val="1"/>
          <w:wAfter w:w="15" w:type="dxa"/>
        </w:trPr>
        <w:tc>
          <w:tcPr>
            <w:tcW w:w="10209" w:type="dxa"/>
            <w:gridSpan w:val="8"/>
            <w:tcBorders>
              <w:top w:val="single" w:sz="1" w:space="0" w:color="AEB6BF"/>
              <w:left w:val="single" w:sz="1" w:space="0" w:color="AEB6BF"/>
              <w:bottom w:val="single" w:sz="1" w:space="0" w:color="AEB6BF"/>
              <w:right w:val="single" w:sz="1" w:space="0" w:color="AEB6BF"/>
            </w:tcBorders>
            <w:shd w:val="clear" w:color="auto" w:fill="D6EAF8"/>
            <w:tcMar>
              <w:top w:w="60" w:type="dxa"/>
              <w:left w:w="80" w:type="dxa"/>
              <w:bottom w:w="60" w:type="dxa"/>
              <w:right w:w="80" w:type="dxa"/>
            </w:tcMar>
            <w:vAlign w:val="center"/>
          </w:tcPr>
          <w:p w14:paraId="0DB9FCEB" w14:textId="3CE05C71" w:rsidR="00351CB9" w:rsidRPr="00351CB9" w:rsidRDefault="00064435" w:rsidP="00064435">
            <w:pPr>
              <w:rPr>
                <w:rFonts w:asciiTheme="minorHAnsi" w:hAnsiTheme="minorHAnsi" w:cstheme="minorHAnsi"/>
                <w:b/>
                <w:bCs/>
                <w:color w:val="1A5276"/>
              </w:rPr>
            </w:pPr>
            <w:r>
              <w:rPr>
                <w:rFonts w:asciiTheme="minorHAnsi" w:hAnsiTheme="minorHAnsi" w:cstheme="minorHAnsi"/>
                <w:b/>
                <w:bCs/>
                <w:color w:val="1A5276"/>
              </w:rPr>
              <w:t>7.5</w:t>
            </w:r>
            <w:r w:rsidR="00351CB9" w:rsidRPr="00351CB9">
              <w:rPr>
                <w:rFonts w:asciiTheme="minorHAnsi" w:hAnsiTheme="minorHAnsi" w:cstheme="minorHAnsi"/>
                <w:b/>
                <w:bCs/>
                <w:color w:val="1A5276"/>
              </w:rPr>
              <w:t xml:space="preserve">  Employee Well-being</w:t>
            </w:r>
          </w:p>
        </w:tc>
      </w:tr>
      <w:tr w:rsidR="003572E8" w:rsidRPr="00866F99" w14:paraId="6296F17C"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8D1F079" w14:textId="58021B2E"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1</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9030822" w14:textId="2B1D83A8"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EAP Utilization</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45BC058" w14:textId="50DCEAEF"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Achieve measurable utilization of Employee Assistance Program (EAP) services.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EEEA816" w14:textId="65209F7D"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 employees using EAP</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4B35611" w14:textId="4717CBE2" w:rsidR="003572E8" w:rsidRPr="00866F99" w:rsidRDefault="003572E8" w:rsidP="00064435">
            <w:pPr>
              <w:jc w:val="center"/>
              <w:rPr>
                <w:rFonts w:asciiTheme="minorHAnsi" w:hAnsiTheme="minorHAnsi" w:cstheme="minorHAnsi"/>
                <w:b/>
                <w:bCs/>
                <w:color w:val="2C3E50"/>
                <w:sz w:val="17"/>
                <w:szCs w:val="17"/>
              </w:rPr>
            </w:pPr>
            <w:r w:rsidRPr="00351CB9">
              <w:rPr>
                <w:rFonts w:asciiTheme="minorHAnsi" w:hAnsiTheme="minorHAnsi" w:cstheme="minorHAnsi"/>
                <w:b/>
                <w:bCs/>
                <w:color w:val="2C3E50"/>
                <w:sz w:val="17"/>
                <w:szCs w:val="17"/>
              </w:rPr>
              <w:t>≥20%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AED4EFE"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7EF9B099" w14:textId="7CFC5C82"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BF8E966" w14:textId="372F45D6"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71EC5CC" w14:textId="33E6DA66"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0ECB0A7D"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95ECA76" w14:textId="63D9A35A"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2</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489EB76" w14:textId="7D64EC08"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Ergonomic Assessments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A1AB222" w14:textId="67D8F37B"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Conduct ergonomic assessments for all applicable roles and workstations.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D3098E5" w14:textId="7993D6FB"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 xml:space="preserve">% </w:t>
            </w:r>
            <w:r>
              <w:rPr>
                <w:rFonts w:asciiTheme="minorHAnsi" w:hAnsiTheme="minorHAnsi" w:cstheme="minorHAnsi"/>
                <w:color w:val="2C3E50"/>
                <w:sz w:val="17"/>
                <w:szCs w:val="17"/>
              </w:rPr>
              <w:t>r</w:t>
            </w:r>
            <w:r w:rsidRPr="00351CB9">
              <w:rPr>
                <w:rFonts w:asciiTheme="minorHAnsi" w:hAnsiTheme="minorHAnsi" w:cstheme="minorHAnsi"/>
                <w:color w:val="2C3E50"/>
                <w:sz w:val="17"/>
                <w:szCs w:val="17"/>
              </w:rPr>
              <w:t>oles/workstations assessed</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C665B2A" w14:textId="53CA70A2" w:rsidR="003572E8" w:rsidRPr="00866F99" w:rsidRDefault="003572E8"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1677092"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3DC42928" w14:textId="785654FF"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96BC7A3" w14:textId="7CCC4EA0"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6D68578" w14:textId="2984B1E0"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69069DC8"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7E6138B" w14:textId="2F5CA643"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3</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088BC26" w14:textId="05E0466E"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Fatigue Risk Management</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8A6D300" w14:textId="2097095C"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Implement fatigue risk management measures for shift-based and high-risk roles.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2F96EA2" w14:textId="2906C058"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 applicable workforce covered</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6160934" w14:textId="4C4A4B5E" w:rsidR="003572E8" w:rsidRPr="00866F99" w:rsidRDefault="003572E8"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3D328AA"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266BED41" w14:textId="76CBD60D"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5799688" w14:textId="68BC0FDF"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490908E" w14:textId="4575DD74"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56C13A4B"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4B12E25" w14:textId="106327C4"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4</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C43E7A8" w14:textId="1126C81E"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Nutrition &amp; Lifestyle Programs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41AE3EE" w14:textId="44B62DCE" w:rsidR="003572E8" w:rsidRPr="00866F99" w:rsidRDefault="003572E8" w:rsidP="00064435">
            <w:pPr>
              <w:jc w:val="center"/>
              <w:rPr>
                <w:rFonts w:asciiTheme="minorHAnsi" w:hAnsiTheme="minorHAnsi" w:cstheme="minorHAnsi"/>
                <w:color w:val="2C3E50"/>
                <w:sz w:val="17"/>
                <w:szCs w:val="17"/>
              </w:rPr>
            </w:pPr>
            <w:r w:rsidRPr="00351CB9">
              <w:rPr>
                <w:rFonts w:asciiTheme="minorHAnsi" w:hAnsiTheme="minorHAnsi" w:cstheme="minorHAnsi"/>
                <w:color w:val="2C3E50"/>
                <w:sz w:val="17"/>
                <w:szCs w:val="17"/>
              </w:rPr>
              <w:t>Conduct structured programs on nutrition, fitness, and healthy lifestyle.</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6A721BD" w14:textId="575DBF4F" w:rsidR="003572E8" w:rsidRPr="00866F99" w:rsidRDefault="003572E8" w:rsidP="00064435">
            <w:pPr>
              <w:jc w:val="center"/>
              <w:rPr>
                <w:rFonts w:asciiTheme="minorHAnsi" w:hAnsiTheme="minorHAnsi" w:cstheme="minorHAnsi"/>
                <w:color w:val="2C3E50"/>
                <w:sz w:val="17"/>
                <w:szCs w:val="17"/>
              </w:rPr>
            </w:pPr>
            <w:r w:rsidRPr="003572E8">
              <w:rPr>
                <w:rFonts w:asciiTheme="minorHAnsi" w:hAnsiTheme="minorHAnsi" w:cstheme="minorHAnsi"/>
                <w:color w:val="2C3E50"/>
                <w:sz w:val="17"/>
                <w:szCs w:val="17"/>
              </w:rPr>
              <w:t>No. programs/year</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4C6284E" w14:textId="18A8C350" w:rsidR="003572E8" w:rsidRPr="00866F99" w:rsidRDefault="003572E8" w:rsidP="00064435">
            <w:pPr>
              <w:jc w:val="center"/>
              <w:rPr>
                <w:rFonts w:asciiTheme="minorHAnsi" w:hAnsiTheme="minorHAnsi" w:cstheme="minorHAnsi"/>
                <w:b/>
                <w:bCs/>
                <w:color w:val="2C3E50"/>
                <w:sz w:val="17"/>
                <w:szCs w:val="17"/>
              </w:rPr>
            </w:pPr>
            <w:r w:rsidRPr="003572E8">
              <w:rPr>
                <w:rFonts w:asciiTheme="minorHAnsi" w:hAnsiTheme="minorHAnsi" w:cstheme="minorHAnsi"/>
                <w:b/>
                <w:bCs/>
                <w:color w:val="2C3E50"/>
                <w:sz w:val="17"/>
                <w:szCs w:val="17"/>
              </w:rPr>
              <w:t>≥</w:t>
            </w:r>
            <w:r>
              <w:rPr>
                <w:rFonts w:asciiTheme="minorHAnsi" w:hAnsiTheme="minorHAnsi" w:cstheme="minorHAnsi"/>
                <w:b/>
                <w:bCs/>
                <w:color w:val="2C3E50"/>
                <w:sz w:val="17"/>
                <w:szCs w:val="17"/>
              </w:rPr>
              <w:t>1</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104E73F" w14:textId="2AC0CDA1" w:rsidR="003572E8" w:rsidRPr="00866F99" w:rsidRDefault="003572E8" w:rsidP="00064435">
            <w:pPr>
              <w:jc w:val="center"/>
              <w:rPr>
                <w:rFonts w:asciiTheme="minorHAnsi" w:hAnsiTheme="minorHAnsi" w:cstheme="minorHAnsi"/>
                <w:color w:val="2C3E50"/>
                <w:sz w:val="17"/>
                <w:szCs w:val="17"/>
              </w:rPr>
            </w:pPr>
            <w:r w:rsidRPr="003572E8">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4280421" w14:textId="3129E6BA"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E3307DC" w14:textId="6D6E94D7"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3572E8" w14:paraId="65274E39" w14:textId="77777777" w:rsidTr="00064435">
        <w:trPr>
          <w:gridAfter w:val="1"/>
          <w:wAfter w:w="15" w:type="dxa"/>
        </w:trPr>
        <w:tc>
          <w:tcPr>
            <w:tcW w:w="10209" w:type="dxa"/>
            <w:gridSpan w:val="8"/>
            <w:tcBorders>
              <w:top w:val="single" w:sz="1" w:space="0" w:color="AEB6BF"/>
              <w:left w:val="single" w:sz="1" w:space="0" w:color="AEB6BF"/>
              <w:bottom w:val="single" w:sz="1" w:space="0" w:color="AEB6BF"/>
              <w:right w:val="single" w:sz="1" w:space="0" w:color="AEB6BF"/>
            </w:tcBorders>
            <w:shd w:val="clear" w:color="auto" w:fill="D6EAF8"/>
            <w:tcMar>
              <w:top w:w="60" w:type="dxa"/>
              <w:left w:w="80" w:type="dxa"/>
              <w:bottom w:w="60" w:type="dxa"/>
              <w:right w:w="80" w:type="dxa"/>
            </w:tcMar>
            <w:vAlign w:val="center"/>
          </w:tcPr>
          <w:p w14:paraId="5FC00907" w14:textId="0AE1D45E" w:rsidR="003572E8" w:rsidRPr="003572E8" w:rsidRDefault="00064435" w:rsidP="00064435">
            <w:pPr>
              <w:rPr>
                <w:rFonts w:asciiTheme="minorHAnsi" w:hAnsiTheme="minorHAnsi" w:cstheme="minorHAnsi"/>
                <w:b/>
                <w:bCs/>
                <w:color w:val="1A5276"/>
              </w:rPr>
            </w:pPr>
            <w:r>
              <w:rPr>
                <w:rFonts w:asciiTheme="minorHAnsi" w:hAnsiTheme="minorHAnsi" w:cstheme="minorHAnsi"/>
                <w:b/>
                <w:bCs/>
                <w:color w:val="1A5276"/>
              </w:rPr>
              <w:t>7.6</w:t>
            </w:r>
            <w:r w:rsidR="003572E8" w:rsidRPr="003572E8">
              <w:rPr>
                <w:rFonts w:asciiTheme="minorHAnsi" w:hAnsiTheme="minorHAnsi" w:cstheme="minorHAnsi"/>
                <w:b/>
                <w:bCs/>
                <w:color w:val="1A5276"/>
              </w:rPr>
              <w:t xml:space="preserve"> Career and skill Management &amp; Development</w:t>
            </w:r>
          </w:p>
        </w:tc>
      </w:tr>
      <w:tr w:rsidR="003572E8" w:rsidRPr="00866F99" w14:paraId="599D04F1"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EF51C98" w14:textId="2D43FDD7"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1</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C56C7E4" w14:textId="246DDC27"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Training Hours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83F330B" w14:textId="25A37CBE"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Provide a minimum of 18 technical and professional training hours per employee per year across all functions and levels.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B961632" w14:textId="0BF53DD3"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Avg. training hours / employee / year</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7DE56E7" w14:textId="5A516EFD" w:rsidR="003572E8" w:rsidRPr="00866F99" w:rsidRDefault="003572E8"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 xml:space="preserve">≥18 </w:t>
            </w:r>
            <w:proofErr w:type="spellStart"/>
            <w:r w:rsidRPr="00866F99">
              <w:rPr>
                <w:rFonts w:asciiTheme="minorHAnsi" w:hAnsiTheme="minorHAnsi" w:cstheme="minorHAnsi"/>
                <w:b/>
                <w:bCs/>
                <w:color w:val="2C3E50"/>
                <w:sz w:val="17"/>
                <w:szCs w:val="17"/>
              </w:rPr>
              <w:t>hrs</w:t>
            </w:r>
            <w:proofErr w:type="spellEnd"/>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179082F"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67B8B47B" w14:textId="4B3BF659"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3F0C759" w14:textId="788B0B38"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71C740E" w14:textId="33DEAA66"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736E4FB0"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720D86A" w14:textId="003BDD5E"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2</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21B01B3" w14:textId="13A813DD"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Induction Completion</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11CE36E" w14:textId="320EC3AA"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Ensure 100% of new joiners complete the full induction program - GMP, EHS, code of conduct, labor rights - within 30 days.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C4DBDAA" w14:textId="7B752E0F"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new joiners completing induction within 30 days</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D720046" w14:textId="5974F341" w:rsidR="003572E8" w:rsidRPr="00866F99" w:rsidRDefault="003572E8"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98124EA" w14:textId="76A4DD8D"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A721AA6" w14:textId="1606CDEE"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6750C87" w14:textId="46C1E36A"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2616668C"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5D1A42A" w14:textId="173E312D"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3</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693D831" w14:textId="47F152C1"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Internal Promotions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0D9B015" w14:textId="100093ED"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Ensure ≥75% of managerial, supervisory, and senior scientific vacancies are filled through internal promotions or cross-functional mobility.</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A44FF21" w14:textId="0137AE76"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senior roles filled internally</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3FC653C" w14:textId="502CA3A8" w:rsidR="003572E8" w:rsidRPr="00866F99" w:rsidRDefault="003572E8"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≥75%</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ED80B46"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64C49D3D" w14:textId="31353CCB"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5D12352" w14:textId="7558103D"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344EBCA" w14:textId="62541026"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04F824D0"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9D0AE90" w14:textId="4DFC6888"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4</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5C5898D" w14:textId="6743045E"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Training Effectiveness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63ACBC0" w14:textId="110B779F"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Evaluate all training programs.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8A76363" w14:textId="7FF8D0B2"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trainings evaluated</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89C9041" w14:textId="076B36E0" w:rsidR="003572E8" w:rsidRPr="00866F99" w:rsidRDefault="003572E8" w:rsidP="00064435">
            <w:pPr>
              <w:jc w:val="center"/>
              <w:rPr>
                <w:rFonts w:asciiTheme="minorHAnsi" w:hAnsiTheme="minorHAnsi" w:cstheme="minorHAnsi"/>
                <w:b/>
                <w:bCs/>
                <w:color w:val="2C3E50"/>
                <w:sz w:val="17"/>
                <w:szCs w:val="17"/>
              </w:rPr>
            </w:pPr>
            <w:r w:rsidRPr="00B3179D">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956C56F" w14:textId="3724ECBE"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0E11987" w14:textId="710AA8D0"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69D2096" w14:textId="3C3A359B"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Annual</w:t>
            </w:r>
          </w:p>
        </w:tc>
      </w:tr>
      <w:tr w:rsidR="003572E8" w:rsidRPr="00866F99" w14:paraId="750AEF88"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A4BF046" w14:textId="202754A0"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5</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E4D7CC7" w14:textId="1FE64562"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Individual Development Plans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DB8C5D8" w14:textId="60009079"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Maintain IDPs for employees.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48ACA82" w14:textId="10B363ED"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employees with IDPs</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B87AB4C" w14:textId="4D0D3923" w:rsidR="003572E8" w:rsidRPr="00866F99" w:rsidRDefault="003572E8" w:rsidP="00064435">
            <w:pPr>
              <w:jc w:val="center"/>
              <w:rPr>
                <w:rFonts w:asciiTheme="minorHAnsi" w:hAnsiTheme="minorHAnsi" w:cstheme="minorHAnsi"/>
                <w:b/>
                <w:bCs/>
                <w:color w:val="2C3E50"/>
                <w:sz w:val="17"/>
                <w:szCs w:val="17"/>
              </w:rPr>
            </w:pPr>
            <w:r w:rsidRPr="00B3179D">
              <w:rPr>
                <w:rFonts w:asciiTheme="minorHAnsi" w:hAnsiTheme="minorHAnsi" w:cstheme="minorHAnsi"/>
                <w:b/>
                <w:bCs/>
                <w:color w:val="2C3E50"/>
                <w:sz w:val="17"/>
                <w:szCs w:val="17"/>
              </w:rPr>
              <w:t>≥90%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CC61346"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1EC38D27" w14:textId="65DE3487"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F0AE576" w14:textId="043F51A6"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011C6F7" w14:textId="3C032910"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Annual</w:t>
            </w:r>
          </w:p>
        </w:tc>
      </w:tr>
      <w:tr w:rsidR="003572E8" w:rsidRPr="00866F99" w14:paraId="5521C9B2"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5911DBE" w14:textId="604B18D0"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6</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B2EEF58" w14:textId="1C0800AB"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Budget Allocation</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2A0DD69" w14:textId="77074444"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Increase budget in employee skill development</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05AC1D6" w14:textId="6CD2EAD3"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4CB0D88" w14:textId="72877FE2" w:rsidR="003572E8" w:rsidRPr="00866F99" w:rsidRDefault="003572E8" w:rsidP="00064435">
            <w:pPr>
              <w:jc w:val="center"/>
              <w:rPr>
                <w:rFonts w:asciiTheme="minorHAnsi" w:hAnsiTheme="minorHAnsi" w:cstheme="minorHAnsi"/>
                <w:b/>
                <w:bCs/>
                <w:color w:val="2C3E50"/>
                <w:sz w:val="17"/>
                <w:szCs w:val="17"/>
              </w:rPr>
            </w:pPr>
            <w:r>
              <w:rPr>
                <w:rFonts w:asciiTheme="minorHAnsi" w:hAnsiTheme="minorHAnsi" w:cstheme="minorHAnsi"/>
                <w:b/>
                <w:bCs/>
                <w:color w:val="2C3E50"/>
                <w:sz w:val="17"/>
                <w:szCs w:val="17"/>
              </w:rPr>
              <w:t>0.5%</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C43677C"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4CD2C544" w14:textId="00E5CF1A"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CE697A5" w14:textId="6C36E5CF"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5547BE5" w14:textId="241EE86C"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Annual</w:t>
            </w:r>
          </w:p>
        </w:tc>
      </w:tr>
      <w:tr w:rsidR="003572E8" w:rsidRPr="00866F99" w14:paraId="5F686B39"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C466AF0" w14:textId="50C74E3A"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7</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48184C8" w14:textId="7A0E68E0"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Awareness sessions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7CFAF6A" w14:textId="15DA4187"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Regularly conducts awareness sessions on skill and career development</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5896FA5" w14:textId="5ABDC144"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Numbers</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48CC344" w14:textId="3CAC2C30" w:rsidR="003572E8" w:rsidRPr="00866F99" w:rsidRDefault="003572E8" w:rsidP="00064435">
            <w:pPr>
              <w:jc w:val="center"/>
              <w:rPr>
                <w:rFonts w:asciiTheme="minorHAnsi" w:hAnsiTheme="minorHAnsi" w:cstheme="minorHAnsi"/>
                <w:b/>
                <w:bCs/>
                <w:color w:val="2C3E50"/>
                <w:sz w:val="17"/>
                <w:szCs w:val="17"/>
              </w:rPr>
            </w:pPr>
            <w:r>
              <w:rPr>
                <w:rFonts w:asciiTheme="minorHAnsi" w:hAnsiTheme="minorHAnsi" w:cstheme="minorHAnsi"/>
                <w:b/>
                <w:bCs/>
                <w:color w:val="2C3E50"/>
                <w:sz w:val="17"/>
                <w:szCs w:val="17"/>
              </w:rPr>
              <w:t>3+</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72BD5A1" w14:textId="34280927"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7AF57BA" w14:textId="4D9AB51F"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CC57D66" w14:textId="6C7B05E2"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Annual</w:t>
            </w:r>
          </w:p>
        </w:tc>
      </w:tr>
      <w:tr w:rsidR="003572E8" w:rsidRPr="003572E8" w14:paraId="6B1BF1C7" w14:textId="77777777" w:rsidTr="00064435">
        <w:trPr>
          <w:gridAfter w:val="1"/>
          <w:wAfter w:w="15" w:type="dxa"/>
        </w:trPr>
        <w:tc>
          <w:tcPr>
            <w:tcW w:w="10209" w:type="dxa"/>
            <w:gridSpan w:val="8"/>
            <w:tcBorders>
              <w:top w:val="single" w:sz="1" w:space="0" w:color="AEB6BF"/>
              <w:left w:val="single" w:sz="1" w:space="0" w:color="AEB6BF"/>
              <w:bottom w:val="single" w:sz="1" w:space="0" w:color="AEB6BF"/>
              <w:right w:val="single" w:sz="1" w:space="0" w:color="AEB6BF"/>
            </w:tcBorders>
            <w:shd w:val="clear" w:color="auto" w:fill="D6EAF8"/>
            <w:tcMar>
              <w:top w:w="60" w:type="dxa"/>
              <w:left w:w="80" w:type="dxa"/>
              <w:bottom w:w="60" w:type="dxa"/>
              <w:right w:w="80" w:type="dxa"/>
            </w:tcMar>
            <w:vAlign w:val="center"/>
          </w:tcPr>
          <w:p w14:paraId="22A9E752" w14:textId="4E8F8D26" w:rsidR="003572E8" w:rsidRPr="003572E8" w:rsidRDefault="00064435" w:rsidP="00064435">
            <w:pPr>
              <w:rPr>
                <w:rFonts w:asciiTheme="minorHAnsi" w:hAnsiTheme="minorHAnsi" w:cstheme="minorHAnsi"/>
                <w:b/>
                <w:bCs/>
                <w:color w:val="1A5276"/>
              </w:rPr>
            </w:pPr>
            <w:r>
              <w:rPr>
                <w:rFonts w:asciiTheme="minorHAnsi" w:hAnsiTheme="minorHAnsi" w:cstheme="minorHAnsi"/>
                <w:b/>
                <w:bCs/>
                <w:color w:val="1A5276"/>
              </w:rPr>
              <w:t>7.7</w:t>
            </w:r>
            <w:r w:rsidR="003572E8" w:rsidRPr="003572E8">
              <w:rPr>
                <w:rFonts w:asciiTheme="minorHAnsi" w:hAnsiTheme="minorHAnsi" w:cstheme="minorHAnsi"/>
                <w:b/>
                <w:bCs/>
                <w:color w:val="1A5276"/>
              </w:rPr>
              <w:t xml:space="preserve"> Ethical Labor Practices &amp; Human Rights Protection</w:t>
            </w:r>
          </w:p>
        </w:tc>
      </w:tr>
      <w:tr w:rsidR="003572E8" w:rsidRPr="00866F99" w14:paraId="05D2CDC3"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A4E128C" w14:textId="4372931D"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1</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02A6B37" w14:textId="1D8291CF"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Child </w:t>
            </w:r>
            <w:proofErr w:type="spellStart"/>
            <w:r w:rsidRPr="00866F99">
              <w:rPr>
                <w:rFonts w:asciiTheme="minorHAnsi" w:hAnsiTheme="minorHAnsi" w:cstheme="minorHAnsi"/>
                <w:color w:val="2C3E50"/>
                <w:sz w:val="17"/>
                <w:szCs w:val="17"/>
              </w:rPr>
              <w:t>Labour</w:t>
            </w:r>
            <w:proofErr w:type="spellEnd"/>
            <w:r w:rsidRPr="00866F99">
              <w:rPr>
                <w:rFonts w:asciiTheme="minorHAnsi" w:hAnsiTheme="minorHAnsi" w:cstheme="minorHAnsi"/>
                <w:color w:val="2C3E50"/>
                <w:sz w:val="17"/>
                <w:szCs w:val="17"/>
              </w:rPr>
              <w:t xml:space="preserve"> Instances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65FD541" w14:textId="3520769C"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Maintain zero instances of child labor (under 18 years) in any direct, contractual, or agency-supplied workforce at any SML site.</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584E1E5" w14:textId="3973124B"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No. of confirmed child labor instances</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5DB12BE" w14:textId="0E919600" w:rsidR="003572E8" w:rsidRPr="00866F99" w:rsidRDefault="003572E8"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Zero</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06AC2F0" w14:textId="02342DCF"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AC548B4" w14:textId="3E06BA20"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D830139" w14:textId="49E23306"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72D6B4D3"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68B63CD" w14:textId="05CC400E"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2</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C80ACAD" w14:textId="07C20885"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Age Verification</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F6D56C4" w14:textId="39CD88F8"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Ensure 100% age verification via government-issued ID for all new hires before commencement of work.</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0A688F4" w14:textId="1D0C63D8"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new hires age-verified before Day 1</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FE0B3C1" w14:textId="7F5F0F76" w:rsidR="003572E8" w:rsidRPr="00866F99" w:rsidRDefault="003572E8"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A5CFF60" w14:textId="7CE11255"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CBE0748" w14:textId="44763F69"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129FCDE" w14:textId="686D99E9"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4206BD10"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7A41055" w14:textId="4FB67522" w:rsidR="003572E8"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3</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C139429" w14:textId="25B86C00"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Forced </w:t>
            </w:r>
            <w:proofErr w:type="spellStart"/>
            <w:r w:rsidRPr="00866F99">
              <w:rPr>
                <w:rFonts w:asciiTheme="minorHAnsi" w:hAnsiTheme="minorHAnsi" w:cstheme="minorHAnsi"/>
                <w:color w:val="2C3E50"/>
                <w:sz w:val="17"/>
                <w:szCs w:val="17"/>
              </w:rPr>
              <w:t>Labour</w:t>
            </w:r>
            <w:proofErr w:type="spellEnd"/>
            <w:r w:rsidRPr="00866F99">
              <w:rPr>
                <w:rFonts w:asciiTheme="minorHAnsi" w:hAnsiTheme="minorHAnsi" w:cstheme="minorHAnsi"/>
                <w:color w:val="2C3E50"/>
                <w:sz w:val="17"/>
                <w:szCs w:val="17"/>
              </w:rPr>
              <w:t xml:space="preserve"> Instances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627D41E" w14:textId="2F13FCE4"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Maintain zero instances of forced, bonded, compulsory, or debt-bondage labor across all SML operations.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1015A0B" w14:textId="2CD975D8"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No. of confirmed forced / bonded labor instances</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BE814FD" w14:textId="2D8AB018" w:rsidR="003572E8" w:rsidRPr="00866F99" w:rsidRDefault="003572E8" w:rsidP="00064435">
            <w:pPr>
              <w:jc w:val="center"/>
              <w:rPr>
                <w:rFonts w:asciiTheme="minorHAnsi" w:hAnsiTheme="minorHAnsi" w:cstheme="minorHAnsi"/>
                <w:b/>
                <w:bCs/>
                <w:color w:val="2C3E50"/>
                <w:sz w:val="17"/>
                <w:szCs w:val="17"/>
              </w:rPr>
            </w:pPr>
            <w:r w:rsidRPr="00866F99">
              <w:rPr>
                <w:rFonts w:asciiTheme="minorHAnsi" w:hAnsiTheme="minorHAnsi" w:cstheme="minorHAnsi"/>
                <w:b/>
                <w:bCs/>
                <w:color w:val="2C3E50"/>
                <w:sz w:val="17"/>
                <w:szCs w:val="17"/>
              </w:rPr>
              <w:t>Zero</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17A0236" w14:textId="3C924D47"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0B3777E" w14:textId="07D27597"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FFC02DD" w14:textId="751B0933"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159C48A9"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7E0EBB6" w14:textId="293CE6CF"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lastRenderedPageBreak/>
              <w:t>4</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ABF7CDC" w14:textId="206F61A7"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Human Rights Training</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F25D24C" w14:textId="6C01FDF6"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Train workforce on human rights.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901874C" w14:textId="2378AC59"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employees trained</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AB058B6" w14:textId="67788E0C" w:rsidR="003572E8" w:rsidRPr="00866F99" w:rsidRDefault="003572E8" w:rsidP="00064435">
            <w:pPr>
              <w:jc w:val="center"/>
              <w:rPr>
                <w:rFonts w:asciiTheme="minorHAnsi" w:hAnsiTheme="minorHAnsi" w:cstheme="minorHAnsi"/>
                <w:b/>
                <w:bCs/>
                <w:color w:val="2C3E50"/>
                <w:sz w:val="17"/>
                <w:szCs w:val="17"/>
              </w:rPr>
            </w:pPr>
            <w:r w:rsidRPr="00B3179D">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A47F963" w14:textId="16EE59A6"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6371871" w14:textId="589B5B49"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AB179D9" w14:textId="6C7906F2"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298BE3B3"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B4EE5C7" w14:textId="7A0C6048"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5</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CD1C47B" w14:textId="47D6996D"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Human Rights Audits</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66B7D92" w14:textId="71109E19"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Conduct human rights audits on operating facilities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4BD308A" w14:textId="45A39FB0"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 of operating locations covered</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8FC0A8F" w14:textId="31320B77" w:rsidR="003572E8" w:rsidRPr="00866F99" w:rsidRDefault="003572E8" w:rsidP="00064435">
            <w:pPr>
              <w:jc w:val="center"/>
              <w:rPr>
                <w:rFonts w:asciiTheme="minorHAnsi" w:hAnsiTheme="minorHAnsi" w:cstheme="minorHAnsi"/>
                <w:b/>
                <w:bCs/>
                <w:color w:val="2C3E50"/>
                <w:sz w:val="17"/>
                <w:szCs w:val="17"/>
              </w:rPr>
            </w:pPr>
            <w:r w:rsidRPr="00B3179D">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82DBD22" w14:textId="67EE969D"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DBD8922" w14:textId="06279EFC"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B42B7A4" w14:textId="0C150B3C"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Annual</w:t>
            </w:r>
          </w:p>
        </w:tc>
      </w:tr>
      <w:tr w:rsidR="003572E8" w:rsidRPr="00866F99" w14:paraId="7584705C"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FA5D77B" w14:textId="1E5CA27D"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6</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2848798E" w14:textId="62D256E5"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Human Rights Risk Assessment</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F6BF754" w14:textId="258E1EEB"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Conduct human rights Risk assessment on operating facilities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BFC3AF0" w14:textId="0A8BB7A9"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Number</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66DF8E8" w14:textId="2D1195F4" w:rsidR="003572E8" w:rsidRPr="00866F99" w:rsidRDefault="003572E8" w:rsidP="00064435">
            <w:pPr>
              <w:jc w:val="center"/>
              <w:rPr>
                <w:rFonts w:asciiTheme="minorHAnsi" w:hAnsiTheme="minorHAnsi" w:cstheme="minorHAnsi"/>
                <w:b/>
                <w:bCs/>
                <w:color w:val="2C3E50"/>
                <w:sz w:val="17"/>
                <w:szCs w:val="17"/>
              </w:rPr>
            </w:pPr>
            <w:r>
              <w:rPr>
                <w:rFonts w:asciiTheme="minorHAnsi" w:hAnsiTheme="minorHAnsi" w:cstheme="minorHAnsi"/>
                <w:b/>
                <w:bCs/>
                <w:color w:val="2C3E50"/>
                <w:sz w:val="17"/>
                <w:szCs w:val="17"/>
              </w:rPr>
              <w:t>1</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3F2AF88" w14:textId="5844DE55"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044A051" w14:textId="578D02A9"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33C707D6" w14:textId="57ABF34C"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Annual</w:t>
            </w:r>
          </w:p>
        </w:tc>
      </w:tr>
      <w:tr w:rsidR="003572E8" w:rsidRPr="00866F99" w14:paraId="1DC53546" w14:textId="77777777" w:rsidTr="00064435">
        <w:tc>
          <w:tcPr>
            <w:tcW w:w="102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66F345AF" w14:textId="42126620" w:rsidR="003572E8" w:rsidRPr="00866F99" w:rsidRDefault="00064435" w:rsidP="00064435">
            <w:pPr>
              <w:rPr>
                <w:rFonts w:asciiTheme="minorHAnsi" w:hAnsiTheme="minorHAnsi" w:cstheme="minorHAnsi"/>
              </w:rPr>
            </w:pPr>
            <w:r>
              <w:rPr>
                <w:rFonts w:asciiTheme="minorHAnsi" w:hAnsiTheme="minorHAnsi" w:cstheme="minorHAnsi"/>
                <w:b/>
                <w:bCs/>
                <w:color w:val="1A5276"/>
              </w:rPr>
              <w:t>7.8</w:t>
            </w:r>
            <w:r w:rsidR="003572E8" w:rsidRPr="00866F99">
              <w:rPr>
                <w:rFonts w:asciiTheme="minorHAnsi" w:hAnsiTheme="minorHAnsi" w:cstheme="minorHAnsi"/>
                <w:b/>
                <w:bCs/>
                <w:color w:val="1A5276"/>
              </w:rPr>
              <w:t xml:space="preserve"> Employee Engagement &amp; Communication</w:t>
            </w:r>
          </w:p>
        </w:tc>
      </w:tr>
      <w:tr w:rsidR="003572E8" w:rsidRPr="00866F99" w14:paraId="1FC9972F"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1998B15"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1</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A79777F" w14:textId="6B29E484" w:rsidR="003572E8" w:rsidRPr="00866F99" w:rsidRDefault="003572E8" w:rsidP="00064435">
            <w:pPr>
              <w:jc w:val="center"/>
              <w:rPr>
                <w:rFonts w:asciiTheme="minorHAnsi" w:hAnsiTheme="minorHAnsi" w:cstheme="minorHAnsi"/>
                <w:color w:val="2C3E50"/>
              </w:rPr>
            </w:pPr>
            <w:r>
              <w:rPr>
                <w:rFonts w:asciiTheme="minorHAnsi" w:hAnsiTheme="minorHAnsi" w:cstheme="minorHAnsi"/>
                <w:color w:val="2C3E50"/>
                <w:sz w:val="17"/>
                <w:szCs w:val="17"/>
              </w:rPr>
              <w:t>Collective Bargaining Agreement (CBA)</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0EA3F4B" w14:textId="072110E3"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xml:space="preserve">Establish functional </w:t>
            </w:r>
            <w:r>
              <w:rPr>
                <w:rFonts w:asciiTheme="minorHAnsi" w:hAnsiTheme="minorHAnsi" w:cstheme="minorHAnsi"/>
                <w:color w:val="2C3E50"/>
                <w:sz w:val="17"/>
                <w:szCs w:val="17"/>
              </w:rPr>
              <w:t>CBA</w:t>
            </w:r>
            <w:r w:rsidRPr="00866F99">
              <w:rPr>
                <w:rFonts w:asciiTheme="minorHAnsi" w:hAnsiTheme="minorHAnsi" w:cstheme="minorHAnsi"/>
                <w:color w:val="2C3E50"/>
                <w:sz w:val="17"/>
                <w:szCs w:val="17"/>
              </w:rPr>
              <w:t xml:space="preserve"> at each manufacturing site, meeting </w:t>
            </w:r>
            <w:proofErr w:type="spellStart"/>
            <w:r>
              <w:rPr>
                <w:rFonts w:asciiTheme="minorHAnsi" w:hAnsiTheme="minorHAnsi" w:cstheme="minorHAnsi"/>
                <w:color w:val="2C3E50"/>
                <w:sz w:val="17"/>
                <w:szCs w:val="17"/>
              </w:rPr>
              <w:t>anually</w:t>
            </w:r>
            <w:proofErr w:type="spellEnd"/>
            <w:r w:rsidRPr="00866F99">
              <w:rPr>
                <w:rFonts w:asciiTheme="minorHAnsi" w:hAnsiTheme="minorHAnsi" w:cstheme="minorHAnsi"/>
                <w:color w:val="2C3E50"/>
                <w:sz w:val="17"/>
                <w:szCs w:val="17"/>
              </w:rPr>
              <w:t xml:space="preserve"> with documented minutes.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58AF943" w14:textId="224063DA"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xml:space="preserve">No. of </w:t>
            </w:r>
            <w:r>
              <w:rPr>
                <w:rFonts w:asciiTheme="minorHAnsi" w:hAnsiTheme="minorHAnsi" w:cstheme="minorHAnsi"/>
                <w:color w:val="2C3E50"/>
                <w:sz w:val="17"/>
                <w:szCs w:val="17"/>
              </w:rPr>
              <w:t>CBA</w:t>
            </w:r>
            <w:r w:rsidRPr="00866F99">
              <w:rPr>
                <w:rFonts w:asciiTheme="minorHAnsi" w:hAnsiTheme="minorHAnsi" w:cstheme="minorHAnsi"/>
                <w:color w:val="2C3E50"/>
                <w:sz w:val="17"/>
                <w:szCs w:val="17"/>
              </w:rPr>
              <w:t xml:space="preserve"> meetings per site / year</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F895115" w14:textId="74A2C4C6"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w:t>
            </w:r>
            <w:r>
              <w:rPr>
                <w:rFonts w:asciiTheme="minorHAnsi" w:hAnsiTheme="minorHAnsi" w:cstheme="minorHAnsi"/>
                <w:b/>
                <w:bCs/>
                <w:color w:val="2C3E50"/>
                <w:sz w:val="17"/>
                <w:szCs w:val="17"/>
              </w:rPr>
              <w:t>1</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43B378B"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51F89959" w14:textId="0ECEA2E5" w:rsidR="003572E8"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91FDBF3" w14:textId="0C3917E6" w:rsidR="003572E8"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645D357" w14:textId="32E148F4" w:rsidR="003572E8" w:rsidRPr="00866F99" w:rsidRDefault="003572E8" w:rsidP="00064435">
            <w:pPr>
              <w:jc w:val="center"/>
              <w:rPr>
                <w:rFonts w:asciiTheme="minorHAnsi" w:hAnsiTheme="minorHAnsi" w:cstheme="minorHAnsi"/>
                <w:color w:val="2C3E50"/>
              </w:rPr>
            </w:pPr>
            <w:r>
              <w:rPr>
                <w:rFonts w:asciiTheme="minorHAnsi" w:hAnsiTheme="minorHAnsi" w:cstheme="minorHAnsi"/>
                <w:color w:val="2C3E50"/>
                <w:sz w:val="17"/>
                <w:szCs w:val="17"/>
              </w:rPr>
              <w:t>Annually</w:t>
            </w:r>
          </w:p>
        </w:tc>
      </w:tr>
      <w:tr w:rsidR="003572E8" w:rsidRPr="00866F99" w14:paraId="1057EB72"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938D4DA" w14:textId="0CDF0720"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2</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44A9EB0" w14:textId="2CC74E00" w:rsidR="003572E8"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Collective Bargaining Agreement (CBA)</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DB6AA90" w14:textId="0E8ACE40" w:rsidR="003572E8" w:rsidRPr="00866F99" w:rsidRDefault="003572E8"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Establish functional </w:t>
            </w:r>
            <w:r>
              <w:rPr>
                <w:rFonts w:asciiTheme="minorHAnsi" w:hAnsiTheme="minorHAnsi" w:cstheme="minorHAnsi"/>
                <w:color w:val="2C3E50"/>
                <w:sz w:val="17"/>
                <w:szCs w:val="17"/>
              </w:rPr>
              <w:t>CBA</w:t>
            </w:r>
            <w:r w:rsidRPr="00866F99">
              <w:rPr>
                <w:rFonts w:asciiTheme="minorHAnsi" w:hAnsiTheme="minorHAnsi" w:cstheme="minorHAnsi"/>
                <w:color w:val="2C3E50"/>
                <w:sz w:val="17"/>
                <w:szCs w:val="17"/>
              </w:rPr>
              <w:t xml:space="preserve"> at each manufacturing site</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3BA5457" w14:textId="2DF5042E"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Numbers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E427B86" w14:textId="27158E18" w:rsidR="003572E8" w:rsidRPr="00866F99" w:rsidRDefault="003572E8" w:rsidP="00064435">
            <w:pPr>
              <w:jc w:val="center"/>
              <w:rPr>
                <w:rFonts w:asciiTheme="minorHAnsi" w:hAnsiTheme="minorHAnsi" w:cstheme="minorHAnsi"/>
                <w:b/>
                <w:bCs/>
                <w:color w:val="2C3E50"/>
                <w:sz w:val="17"/>
                <w:szCs w:val="17"/>
              </w:rPr>
            </w:pPr>
            <w:r>
              <w:rPr>
                <w:rFonts w:asciiTheme="minorHAnsi" w:hAnsiTheme="minorHAnsi" w:cstheme="minorHAnsi"/>
                <w:b/>
                <w:bCs/>
                <w:color w:val="2C3E50"/>
                <w:sz w:val="17"/>
                <w:szCs w:val="17"/>
              </w:rPr>
              <w:t>1</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00D3BC7" w14:textId="77777777" w:rsidR="00064435" w:rsidRDefault="00064435" w:rsidP="00064435">
            <w:pPr>
              <w:jc w:val="center"/>
              <w:rPr>
                <w:rFonts w:asciiTheme="minorHAnsi" w:hAnsiTheme="minorHAnsi" w:cstheme="minorHAnsi"/>
                <w:color w:val="2C3E50"/>
                <w:sz w:val="17"/>
                <w:szCs w:val="17"/>
              </w:rPr>
            </w:pPr>
            <w:r w:rsidRPr="00866F99">
              <w:rPr>
                <w:rFonts w:asciiTheme="minorHAnsi" w:hAnsiTheme="minorHAnsi" w:cstheme="minorHAnsi"/>
                <w:color w:val="2C3E50"/>
                <w:sz w:val="17"/>
                <w:szCs w:val="17"/>
              </w:rPr>
              <w:t xml:space="preserve">FY </w:t>
            </w:r>
          </w:p>
          <w:p w14:paraId="5789AF6D" w14:textId="66BB0254"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81BCA3A" w14:textId="6DC36C3D"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D2A06E9" w14:textId="49713458"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w:t>
            </w:r>
          </w:p>
        </w:tc>
      </w:tr>
      <w:tr w:rsidR="003572E8" w:rsidRPr="00866F99" w14:paraId="465CD133"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3B9B31B" w14:textId="6320FF4F"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3</w:t>
            </w:r>
          </w:p>
        </w:tc>
        <w:tc>
          <w:tcPr>
            <w:tcW w:w="155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5618BBCB"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ICC Training</w:t>
            </w:r>
          </w:p>
        </w:tc>
        <w:tc>
          <w:tcPr>
            <w:tcW w:w="2697"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DE9424D"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Ensure 100% of ICC members at all sites are trained annually on POSH Act procedures and investigation protocols.</w:t>
            </w:r>
          </w:p>
        </w:tc>
        <w:tc>
          <w:tcPr>
            <w:tcW w:w="1560"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48A1387F"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ICC members trained</w:t>
            </w:r>
          </w:p>
        </w:tc>
        <w:tc>
          <w:tcPr>
            <w:tcW w:w="96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6C0146A3"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07FFC7A4"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7A9A8BC2" w14:textId="751F306D" w:rsidR="003572E8"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2F2" w:themeFill="background1" w:themeFillShade="F2"/>
            <w:tcMar>
              <w:top w:w="60" w:type="dxa"/>
              <w:left w:w="80" w:type="dxa"/>
              <w:bottom w:w="60" w:type="dxa"/>
              <w:right w:w="80" w:type="dxa"/>
            </w:tcMar>
            <w:vAlign w:val="center"/>
          </w:tcPr>
          <w:p w14:paraId="15F07FA0"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Annual</w:t>
            </w:r>
          </w:p>
        </w:tc>
      </w:tr>
      <w:tr w:rsidR="003572E8" w:rsidRPr="00866F99" w14:paraId="76A91407"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1D27494" w14:textId="03EF6BBE" w:rsidR="003572E8" w:rsidRPr="00866F99" w:rsidRDefault="003572E8" w:rsidP="00064435">
            <w:pPr>
              <w:jc w:val="center"/>
              <w:rPr>
                <w:rFonts w:asciiTheme="minorHAnsi" w:hAnsiTheme="minorHAnsi" w:cstheme="minorHAnsi"/>
                <w:color w:val="2C3E50"/>
              </w:rPr>
            </w:pPr>
            <w:r>
              <w:rPr>
                <w:rFonts w:asciiTheme="minorHAnsi" w:hAnsiTheme="minorHAnsi" w:cstheme="minorHAnsi"/>
                <w:color w:val="2C3E50"/>
                <w:sz w:val="17"/>
                <w:szCs w:val="17"/>
              </w:rPr>
              <w:t>4</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1CF56EA"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Grievance Resolution</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A46204D"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Acknowledge 100% of formal grievances within 5 working days; resolve and communicate written closure within 30 working days.</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F522D3F"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 acknowledged ≤5 days / % resolved ≤30 days</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E9EACB8"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b/>
                <w:bCs/>
                <w:color w:val="2C3E50"/>
                <w:sz w:val="17"/>
                <w:szCs w:val="17"/>
              </w:rPr>
              <w:t>100%/95%</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854D8CC"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A0DEEAA" w14:textId="57645060" w:rsidR="003572E8" w:rsidRPr="00866F99" w:rsidRDefault="00064435" w:rsidP="0006443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389C075" w14:textId="77777777" w:rsidR="003572E8" w:rsidRPr="00866F99" w:rsidRDefault="003572E8" w:rsidP="00064435">
            <w:pPr>
              <w:jc w:val="center"/>
              <w:rPr>
                <w:rFonts w:asciiTheme="minorHAnsi" w:hAnsiTheme="minorHAnsi" w:cstheme="minorHAnsi"/>
                <w:color w:val="2C3E50"/>
              </w:rPr>
            </w:pPr>
            <w:r w:rsidRPr="00866F99">
              <w:rPr>
                <w:rFonts w:asciiTheme="minorHAnsi" w:hAnsiTheme="minorHAnsi" w:cstheme="minorHAnsi"/>
                <w:color w:val="2C3E50"/>
                <w:sz w:val="17"/>
                <w:szCs w:val="17"/>
              </w:rPr>
              <w:t>Quarterly</w:t>
            </w:r>
          </w:p>
        </w:tc>
      </w:tr>
      <w:tr w:rsidR="003572E8" w:rsidRPr="00866F99" w14:paraId="0E94B948" w14:textId="77777777" w:rsidTr="00064435">
        <w:trPr>
          <w:gridAfter w:val="1"/>
          <w:wAfter w:w="15" w:type="dxa"/>
        </w:trPr>
        <w:tc>
          <w:tcPr>
            <w:tcW w:w="7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5083279" w14:textId="13051D09"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5</w:t>
            </w:r>
          </w:p>
        </w:tc>
        <w:tc>
          <w:tcPr>
            <w:tcW w:w="155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684F9D1" w14:textId="719823A0"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Employee coverage</w:t>
            </w:r>
          </w:p>
        </w:tc>
        <w:tc>
          <w:tcPr>
            <w:tcW w:w="269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67080B2" w14:textId="7B428331"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Ensure to cover 100% of employees in CBA</w:t>
            </w:r>
          </w:p>
        </w:tc>
        <w:tc>
          <w:tcPr>
            <w:tcW w:w="156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506083A" w14:textId="2FDED118" w:rsidR="003572E8" w:rsidRPr="00866F99" w:rsidRDefault="003572E8"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w:t>
            </w:r>
          </w:p>
        </w:tc>
        <w:tc>
          <w:tcPr>
            <w:tcW w:w="96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3767190" w14:textId="7C192030" w:rsidR="003572E8" w:rsidRPr="00866F99" w:rsidRDefault="003572E8" w:rsidP="00064435">
            <w:pPr>
              <w:jc w:val="center"/>
              <w:rPr>
                <w:rFonts w:asciiTheme="minorHAnsi" w:hAnsiTheme="minorHAnsi" w:cstheme="minorHAnsi"/>
                <w:b/>
                <w:bCs/>
                <w:color w:val="2C3E50"/>
                <w:sz w:val="17"/>
                <w:szCs w:val="17"/>
              </w:rPr>
            </w:pPr>
            <w:r w:rsidRPr="00B3179D">
              <w:rPr>
                <w:rFonts w:asciiTheme="minorHAnsi" w:hAnsiTheme="minorHAnsi" w:cstheme="minorHAnsi"/>
                <w:b/>
                <w:bCs/>
                <w:color w:val="2C3E50"/>
                <w:sz w:val="17"/>
                <w:szCs w:val="17"/>
              </w:rPr>
              <w:t>100%</w:t>
            </w:r>
          </w:p>
        </w:tc>
        <w:tc>
          <w:tcPr>
            <w:tcW w:w="101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1EF68A5" w14:textId="6D6D8D37"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Yearly</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88E58C8" w14:textId="1E4C69C3" w:rsidR="003572E8" w:rsidRPr="00866F99" w:rsidRDefault="00064435" w:rsidP="00064435">
            <w:pPr>
              <w:jc w:val="center"/>
              <w:rPr>
                <w:rFonts w:asciiTheme="minorHAnsi" w:hAnsiTheme="minorHAnsi" w:cstheme="minorHAnsi"/>
                <w:color w:val="2C3E50"/>
                <w:sz w:val="17"/>
                <w:szCs w:val="17"/>
              </w:rPr>
            </w:pPr>
            <w:r>
              <w:rPr>
                <w:rFonts w:asciiTheme="minorHAnsi" w:hAnsiTheme="minorHAnsi" w:cstheme="minorHAnsi"/>
                <w:color w:val="2C3E50"/>
                <w:sz w:val="17"/>
                <w:szCs w:val="17"/>
              </w:rPr>
              <w:t xml:space="preserve">FY  </w:t>
            </w:r>
            <w:bookmarkStart w:id="17" w:name="_GoBack"/>
            <w:bookmarkEnd w:id="17"/>
            <w:r>
              <w:rPr>
                <w:rFonts w:asciiTheme="minorHAnsi" w:hAnsiTheme="minorHAnsi" w:cstheme="minorHAnsi"/>
                <w:color w:val="2C3E50"/>
                <w:sz w:val="17"/>
                <w:szCs w:val="17"/>
              </w:rPr>
              <w:t>2022-23</w:t>
            </w:r>
          </w:p>
        </w:tc>
        <w:tc>
          <w:tcPr>
            <w:tcW w:w="93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7F0DE81" w14:textId="3764F5F2" w:rsidR="003572E8" w:rsidRPr="00866F99" w:rsidRDefault="003572E8" w:rsidP="00064435">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Annual</w:t>
            </w:r>
          </w:p>
        </w:tc>
      </w:tr>
    </w:tbl>
    <w:p w14:paraId="7DF86F7C"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18" w:name="_Toc225009575"/>
      <w:r w:rsidRPr="00866F99">
        <w:rPr>
          <w:rFonts w:asciiTheme="minorHAnsi" w:hAnsiTheme="minorHAnsi" w:cstheme="minorHAnsi"/>
        </w:rPr>
        <w:t>8. Governance &amp; Responsibility</w:t>
      </w:r>
      <w:bookmarkEnd w:id="18"/>
    </w:p>
    <w:p w14:paraId="3ED9D3CB" w14:textId="77777777" w:rsidR="00ED36A2" w:rsidRPr="00866F99"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Shilpa Medicare Limited has established a clear governance framework to ensure effective implementation, monitoring, and continuous improvement of this Ethical Labor &amp; Workforce Rights Policy across all levels of the organization.</w:t>
      </w:r>
    </w:p>
    <w:p w14:paraId="459EF461" w14:textId="77777777" w:rsidR="00ED36A2" w:rsidRPr="00866F99" w:rsidRDefault="00ED36A2" w:rsidP="00F93A65">
      <w:pPr>
        <w:spacing w:before="40" w:after="40"/>
        <w:jc w:val="both"/>
        <w:rPr>
          <w:rFonts w:asciiTheme="minorHAnsi" w:hAnsiTheme="minorHAnsi" w:cstheme="minorHAnsi"/>
        </w:rPr>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805"/>
      </w:tblGrid>
      <w:tr w:rsidR="00ED36A2" w:rsidRPr="00866F99" w14:paraId="4300BC08" w14:textId="77777777" w:rsidTr="006C394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7E11FAB6"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Managing Director</w:t>
            </w:r>
          </w:p>
        </w:tc>
        <w:tc>
          <w:tcPr>
            <w:tcW w:w="78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2CC1148"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Approve and endorse the Ethical Labor &amp; Workforce Rights Policy and overall people sustainability strategy, ensuring it is integrated into SML's business strategy and investment decisions.</w:t>
            </w:r>
          </w:p>
          <w:p w14:paraId="39BF9FB1"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Provide visible leadership commitment to fair labor practices, human rights due diligence, and zero tolerance for exploitation or harassment across the organization.</w:t>
            </w:r>
          </w:p>
          <w:p w14:paraId="075E2D69"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Ensure availability of adequate resources - financial, human, and technological - for implementation of labor and human rights objectives and targets.</w:t>
            </w:r>
          </w:p>
        </w:tc>
      </w:tr>
      <w:tr w:rsidR="00ED36A2" w:rsidRPr="00866F99" w14:paraId="30608BEC" w14:textId="77777777" w:rsidTr="006C394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0E3A632A"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Board of Directors &amp; Senior Management</w:t>
            </w:r>
          </w:p>
        </w:tc>
        <w:tc>
          <w:tcPr>
            <w:tcW w:w="78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0FAF714"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Translate the Policy into actionable programs, annual targets, and entity-level initiatives across all SML facilities.</w:t>
            </w:r>
          </w:p>
          <w:p w14:paraId="66E5BCA4"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Review labor and human rights performance covering all seven issue areas against quantitative targets and compliance status on a quarterly basis.</w:t>
            </w:r>
          </w:p>
          <w:p w14:paraId="1682BB85"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Identify and address emerging labor rights risks and human rights issues associated with manufacturing operations, new geographies, workforce growth, and supply chain changes.</w:t>
            </w:r>
          </w:p>
        </w:tc>
      </w:tr>
      <w:tr w:rsidR="00ED36A2" w:rsidRPr="00866F99" w14:paraId="278C9051" w14:textId="77777777" w:rsidTr="006C394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02E4B5D4"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Chief Human Resources Officer (CHRO)</w:t>
            </w:r>
          </w:p>
        </w:tc>
        <w:tc>
          <w:tcPr>
            <w:tcW w:w="78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DAB4FBD" w14:textId="17A7EEB9" w:rsidR="00EF28FD" w:rsidRDefault="00EF28FD" w:rsidP="00F93A65">
            <w:pPr>
              <w:pStyle w:val="ListParagraph"/>
              <w:numPr>
                <w:ilvl w:val="0"/>
                <w:numId w:val="2"/>
              </w:numPr>
              <w:spacing w:before="40" w:after="40"/>
              <w:jc w:val="both"/>
              <w:rPr>
                <w:rFonts w:asciiTheme="minorHAnsi" w:hAnsiTheme="minorHAnsi" w:cstheme="minorHAnsi"/>
                <w:color w:val="2C3E50"/>
              </w:rPr>
            </w:pPr>
            <w:r>
              <w:rPr>
                <w:rFonts w:asciiTheme="minorHAnsi" w:hAnsiTheme="minorHAnsi" w:cstheme="minorHAnsi"/>
                <w:color w:val="2C3E50"/>
              </w:rPr>
              <w:t>Review Policy Regularly</w:t>
            </w:r>
          </w:p>
          <w:p w14:paraId="1B20385F" w14:textId="0ED933F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Own Policy implementation and compliance monitoring across all SML entities, ensuring all HR processes embed Policy requirements from recruitment through separation.</w:t>
            </w:r>
          </w:p>
          <w:p w14:paraId="3E1F4A63"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Oversee the POSH ICC network, equal pay audit, gender diversity programs, grievance redressal system, and Worker Communication Forum infrastructure.</w:t>
            </w:r>
          </w:p>
          <w:p w14:paraId="51759972"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lastRenderedPageBreak/>
              <w:t>Review and update the Policy at least annually, or when triggered by legislative changes, material incidents, or significant changes in operations.</w:t>
            </w:r>
          </w:p>
        </w:tc>
      </w:tr>
      <w:tr w:rsidR="00ED36A2" w:rsidRPr="00866F99" w14:paraId="5F09E13F" w14:textId="77777777" w:rsidTr="006C394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56894E76"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lastRenderedPageBreak/>
              <w:t>EHS &amp; Sustainability Head</w:t>
            </w:r>
          </w:p>
        </w:tc>
        <w:tc>
          <w:tcPr>
            <w:tcW w:w="78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93F94E"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Own the OHSMS, hazard identification system, PPE management programs, emergency preparedness infrastructure, and annual EHS audit schedule across all sites.</w:t>
            </w:r>
          </w:p>
          <w:p w14:paraId="03D00985"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Track, analyze, and report safety performance indicators - LTI, LTIFR, near-miss rates, PPE compliance, and CAPA closure - to the CHRO and Managing Director quarterly.</w:t>
            </w:r>
          </w:p>
        </w:tc>
      </w:tr>
      <w:tr w:rsidR="00ED36A2" w:rsidRPr="00866F99" w14:paraId="1A6E5BDD" w14:textId="77777777" w:rsidTr="006C394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191314FE"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Site HR Managers</w:t>
            </w:r>
          </w:p>
        </w:tc>
        <w:tc>
          <w:tcPr>
            <w:tcW w:w="78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C19055B"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Execute Policy at facility level: employment contract issuance, age verification for all new joiners, payroll accuracy verification, and statutory benefit enrolment from Day 1.</w:t>
            </w:r>
          </w:p>
          <w:p w14:paraId="36EF2690"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Facilitate Worker Communication Forums, maintain grievance registers, support ICC operations, and ensure POSH awareness at site level.</w:t>
            </w:r>
          </w:p>
          <w:p w14:paraId="0FA72620"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Serve as first escalation point for all labor rights concerns raised by employees, contractors, or external parties at the site.</w:t>
            </w:r>
          </w:p>
        </w:tc>
      </w:tr>
      <w:tr w:rsidR="00ED36A2" w:rsidRPr="00866F99" w14:paraId="4F6C729E" w14:textId="77777777" w:rsidTr="006C394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16C6F6A5"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1A5276"/>
              </w:rPr>
              <w:t>All Employees</w:t>
            </w:r>
          </w:p>
        </w:tc>
        <w:tc>
          <w:tcPr>
            <w:tcW w:w="78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9F0C4BF"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Comply with this Policy and all related HR, EHS, and code of conduct procedures at all times, across all SML locations and functions.</w:t>
            </w:r>
          </w:p>
          <w:p w14:paraId="54B8C50D" w14:textId="77777777" w:rsidR="00ED36A2" w:rsidRPr="00866F99" w:rsidRDefault="00F93A65" w:rsidP="00F93A65">
            <w:pPr>
              <w:pStyle w:val="ListParagraph"/>
              <w:numPr>
                <w:ilvl w:val="0"/>
                <w:numId w:val="2"/>
              </w:numPr>
              <w:spacing w:before="40" w:after="40"/>
              <w:jc w:val="both"/>
              <w:rPr>
                <w:rFonts w:asciiTheme="minorHAnsi" w:hAnsiTheme="minorHAnsi" w:cstheme="minorHAnsi"/>
                <w:color w:val="2C3E50"/>
              </w:rPr>
            </w:pPr>
            <w:r w:rsidRPr="00866F99">
              <w:rPr>
                <w:rFonts w:asciiTheme="minorHAnsi" w:hAnsiTheme="minorHAnsi" w:cstheme="minorHAnsi"/>
                <w:color w:val="2C3E50"/>
              </w:rPr>
              <w:t>Participate actively in training programs, safety drills, wellness initiatives, and employee engagement surveys.</w:t>
            </w:r>
          </w:p>
        </w:tc>
      </w:tr>
    </w:tbl>
    <w:p w14:paraId="0E75EAA6"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19" w:name="_Toc225009576"/>
      <w:r w:rsidRPr="00866F99">
        <w:rPr>
          <w:rFonts w:asciiTheme="minorHAnsi" w:hAnsiTheme="minorHAnsi" w:cstheme="minorHAnsi"/>
        </w:rPr>
        <w:t>9. Reporting</w:t>
      </w:r>
      <w:bookmarkEnd w:id="19"/>
    </w:p>
    <w:p w14:paraId="5CB78E36" w14:textId="77777777" w:rsidR="00ED36A2" w:rsidRPr="00866F99"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Shilpa Medicare Limited has established a structured and transparent process to monitor and report labor and human rights performance across all operations. Key data on safety performance (LTIs, LTIFR, near-misses, PPE compliance), wage and benefit compliance, grievance resolution rates, POSH complaint status, training hours, gender diversity indicators, contractor audit findings, and statutory compliance status are systematically collected, validated, and reviewed on a monthly basis at facility level and quarterly at corporate level.</w:t>
      </w:r>
    </w:p>
    <w:p w14:paraId="08D79865"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20" w:name="_Toc225009577"/>
      <w:r w:rsidRPr="00866F99">
        <w:rPr>
          <w:rFonts w:asciiTheme="minorHAnsi" w:hAnsiTheme="minorHAnsi" w:cstheme="minorHAnsi"/>
        </w:rPr>
        <w:t>10. Policy Alignment with SDGs</w:t>
      </w:r>
      <w:bookmarkEnd w:id="20"/>
    </w:p>
    <w:p w14:paraId="51FE07F3" w14:textId="77777777" w:rsidR="00ED36A2" w:rsidRPr="00866F99"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Shilpa Medicare Limited's Ethical Labor &amp; Workforce Rights Policy and its seven key issue areas are aligned with the following United Nations Sustainable Development Goals (SDGs):</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5559"/>
        <w:gridCol w:w="1350"/>
      </w:tblGrid>
      <w:tr w:rsidR="009832E3" w:rsidRPr="00866F99" w14:paraId="6B0BD572" w14:textId="77777777" w:rsidTr="00253B3D">
        <w:trPr>
          <w:tblHeader/>
        </w:trPr>
        <w:tc>
          <w:tcPr>
            <w:tcW w:w="700" w:type="dxa"/>
            <w:tcBorders>
              <w:top w:val="single" w:sz="1" w:space="0" w:color="B0CEBA"/>
              <w:left w:val="single" w:sz="1" w:space="0" w:color="B0CEBA"/>
              <w:bottom w:val="single" w:sz="1" w:space="0" w:color="B0CEBA"/>
              <w:right w:val="single" w:sz="1" w:space="0" w:color="B0CEBA"/>
            </w:tcBorders>
            <w:shd w:val="clear" w:color="auto" w:fill="1B5C3A"/>
            <w:tcMar>
              <w:top w:w="100" w:type="dxa"/>
              <w:left w:w="140" w:type="dxa"/>
              <w:bottom w:w="100" w:type="dxa"/>
              <w:right w:w="80" w:type="dxa"/>
            </w:tcMar>
            <w:vAlign w:val="center"/>
          </w:tcPr>
          <w:p w14:paraId="1983C408" w14:textId="77777777" w:rsidR="009832E3" w:rsidRPr="00866F99" w:rsidRDefault="009832E3" w:rsidP="00253B3D">
            <w:pPr>
              <w:jc w:val="center"/>
              <w:rPr>
                <w:rFonts w:asciiTheme="minorHAnsi" w:hAnsiTheme="minorHAnsi" w:cstheme="minorHAnsi"/>
              </w:rPr>
            </w:pPr>
            <w:r w:rsidRPr="00866F99">
              <w:rPr>
                <w:rFonts w:asciiTheme="minorHAnsi" w:hAnsiTheme="minorHAnsi" w:cstheme="minorHAnsi"/>
                <w:b/>
                <w:bCs/>
                <w:color w:val="FFFFFF"/>
                <w:sz w:val="18"/>
                <w:szCs w:val="18"/>
              </w:rPr>
              <w:t>SDG</w:t>
            </w:r>
          </w:p>
        </w:tc>
        <w:tc>
          <w:tcPr>
            <w:tcW w:w="2200" w:type="dxa"/>
            <w:tcBorders>
              <w:top w:val="single" w:sz="1" w:space="0" w:color="B0CEBA"/>
              <w:left w:val="single" w:sz="1" w:space="0" w:color="B0CEBA"/>
              <w:bottom w:val="single" w:sz="1" w:space="0" w:color="B0CEBA"/>
              <w:right w:val="single" w:sz="1" w:space="0" w:color="B0CEBA"/>
            </w:tcBorders>
            <w:shd w:val="clear" w:color="auto" w:fill="1B5C3A"/>
            <w:tcMar>
              <w:top w:w="100" w:type="dxa"/>
              <w:left w:w="140" w:type="dxa"/>
              <w:bottom w:w="100" w:type="dxa"/>
              <w:right w:w="80" w:type="dxa"/>
            </w:tcMar>
            <w:vAlign w:val="center"/>
          </w:tcPr>
          <w:p w14:paraId="6F0416B5" w14:textId="77777777" w:rsidR="009832E3" w:rsidRPr="00866F99" w:rsidRDefault="009832E3" w:rsidP="00253B3D">
            <w:pPr>
              <w:jc w:val="center"/>
              <w:rPr>
                <w:rFonts w:asciiTheme="minorHAnsi" w:hAnsiTheme="minorHAnsi" w:cstheme="minorHAnsi"/>
              </w:rPr>
            </w:pPr>
            <w:r w:rsidRPr="00866F99">
              <w:rPr>
                <w:rFonts w:asciiTheme="minorHAnsi" w:hAnsiTheme="minorHAnsi" w:cstheme="minorHAnsi"/>
                <w:b/>
                <w:bCs/>
                <w:color w:val="FFFFFF"/>
                <w:sz w:val="18"/>
                <w:szCs w:val="18"/>
              </w:rPr>
              <w:t>Goal</w:t>
            </w:r>
          </w:p>
        </w:tc>
        <w:tc>
          <w:tcPr>
            <w:tcW w:w="5559" w:type="dxa"/>
            <w:tcBorders>
              <w:top w:val="single" w:sz="1" w:space="0" w:color="B0CEBA"/>
              <w:left w:val="single" w:sz="1" w:space="0" w:color="B0CEBA"/>
              <w:bottom w:val="single" w:sz="1" w:space="0" w:color="B0CEBA"/>
              <w:right w:val="single" w:sz="1" w:space="0" w:color="B0CEBA"/>
            </w:tcBorders>
            <w:shd w:val="clear" w:color="auto" w:fill="1B5C3A"/>
            <w:tcMar>
              <w:top w:w="100" w:type="dxa"/>
              <w:left w:w="140" w:type="dxa"/>
              <w:bottom w:w="100" w:type="dxa"/>
              <w:right w:w="80" w:type="dxa"/>
            </w:tcMar>
            <w:vAlign w:val="center"/>
          </w:tcPr>
          <w:p w14:paraId="0AE8199D" w14:textId="77777777" w:rsidR="009832E3" w:rsidRPr="00866F99" w:rsidRDefault="009832E3" w:rsidP="00253B3D">
            <w:pPr>
              <w:jc w:val="center"/>
              <w:rPr>
                <w:rFonts w:asciiTheme="minorHAnsi" w:hAnsiTheme="minorHAnsi" w:cstheme="minorHAnsi"/>
              </w:rPr>
            </w:pPr>
            <w:r w:rsidRPr="00866F99">
              <w:rPr>
                <w:rFonts w:asciiTheme="minorHAnsi" w:hAnsiTheme="minorHAnsi" w:cstheme="minorHAnsi"/>
                <w:b/>
                <w:bCs/>
                <w:color w:val="FFFFFF"/>
                <w:sz w:val="18"/>
                <w:szCs w:val="18"/>
              </w:rPr>
              <w:t>Issue Linked</w:t>
            </w:r>
          </w:p>
        </w:tc>
        <w:tc>
          <w:tcPr>
            <w:tcW w:w="1350" w:type="dxa"/>
            <w:tcBorders>
              <w:top w:val="single" w:sz="1" w:space="0" w:color="B0CEBA"/>
              <w:left w:val="single" w:sz="1" w:space="0" w:color="B0CEBA"/>
              <w:bottom w:val="single" w:sz="1" w:space="0" w:color="B0CEBA"/>
              <w:right w:val="single" w:sz="1" w:space="0" w:color="B0CEBA"/>
            </w:tcBorders>
            <w:shd w:val="clear" w:color="auto" w:fill="1B5C3A"/>
          </w:tcPr>
          <w:p w14:paraId="052B5941" w14:textId="77777777" w:rsidR="009832E3" w:rsidRPr="00866F99" w:rsidRDefault="009832E3" w:rsidP="00253B3D">
            <w:pPr>
              <w:jc w:val="center"/>
              <w:rPr>
                <w:rFonts w:asciiTheme="minorHAnsi" w:hAnsiTheme="minorHAnsi" w:cstheme="minorHAnsi"/>
                <w:b/>
                <w:bCs/>
                <w:color w:val="FFFFFF"/>
                <w:sz w:val="18"/>
                <w:szCs w:val="18"/>
              </w:rPr>
            </w:pPr>
          </w:p>
        </w:tc>
      </w:tr>
      <w:tr w:rsidR="009832E3" w:rsidRPr="00866F99" w14:paraId="148D2053" w14:textId="77777777" w:rsidTr="00253B3D">
        <w:trPr>
          <w:trHeight w:val="647"/>
        </w:trPr>
        <w:tc>
          <w:tcPr>
            <w:tcW w:w="700"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40087784" w14:textId="77777777" w:rsidR="009832E3" w:rsidRPr="00866F99" w:rsidRDefault="009832E3" w:rsidP="00253B3D">
            <w:pPr>
              <w:jc w:val="center"/>
              <w:rPr>
                <w:rFonts w:asciiTheme="minorHAnsi" w:hAnsiTheme="minorHAnsi" w:cstheme="minorHAnsi"/>
                <w:color w:val="2C3E50"/>
              </w:rPr>
            </w:pPr>
            <w:r w:rsidRPr="00866F99">
              <w:rPr>
                <w:rFonts w:asciiTheme="minorHAnsi" w:hAnsiTheme="minorHAnsi" w:cstheme="minorHAnsi"/>
                <w:b/>
                <w:bCs/>
                <w:color w:val="2C3E50"/>
                <w:sz w:val="18"/>
                <w:szCs w:val="18"/>
              </w:rPr>
              <w:t>SDG 3</w:t>
            </w:r>
          </w:p>
        </w:tc>
        <w:tc>
          <w:tcPr>
            <w:tcW w:w="2200"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1FDDDB98"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b/>
                <w:bCs/>
                <w:color w:val="2C3E50"/>
                <w:sz w:val="18"/>
                <w:szCs w:val="18"/>
              </w:rPr>
              <w:t>Good Health &amp; Well-Being</w:t>
            </w:r>
          </w:p>
        </w:tc>
        <w:tc>
          <w:tcPr>
            <w:tcW w:w="5559"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1D3E2B7D"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color w:val="2C3E50"/>
                <w:sz w:val="18"/>
                <w:szCs w:val="18"/>
              </w:rPr>
              <w:t>Employee Health &amp; Safety; mental wellness programs; on-site medical facilities; occupational illness prevention.</w:t>
            </w:r>
          </w:p>
        </w:tc>
        <w:tc>
          <w:tcPr>
            <w:tcW w:w="1350" w:type="dxa"/>
            <w:tcBorders>
              <w:top w:val="single" w:sz="1" w:space="0" w:color="B0CEBA"/>
              <w:left w:val="single" w:sz="1" w:space="0" w:color="B0CEBA"/>
              <w:bottom w:val="single" w:sz="1" w:space="0" w:color="B0CEBA"/>
              <w:right w:val="single" w:sz="1" w:space="0" w:color="B0CEBA"/>
            </w:tcBorders>
            <w:shd w:val="clear" w:color="auto" w:fill="FFFFFF"/>
          </w:tcPr>
          <w:p w14:paraId="75172902" w14:textId="77777777" w:rsidR="009832E3" w:rsidRPr="00866F99" w:rsidRDefault="009832E3" w:rsidP="00253B3D">
            <w:pPr>
              <w:rPr>
                <w:rFonts w:asciiTheme="minorHAnsi" w:hAnsiTheme="minorHAnsi" w:cstheme="minorHAnsi"/>
                <w:sz w:val="18"/>
                <w:szCs w:val="18"/>
              </w:rPr>
            </w:pPr>
            <w:r w:rsidRPr="00866F99">
              <w:rPr>
                <w:rFonts w:asciiTheme="minorHAnsi" w:hAnsiTheme="minorHAnsi" w:cstheme="minorHAnsi"/>
                <w:noProof/>
                <w:sz w:val="18"/>
                <w:szCs w:val="18"/>
              </w:rPr>
              <w:t xml:space="preserve">       </w:t>
            </w:r>
            <w:r w:rsidRPr="00866F99">
              <w:rPr>
                <w:rFonts w:asciiTheme="minorHAnsi" w:hAnsiTheme="minorHAnsi" w:cstheme="minorHAnsi"/>
                <w:noProof/>
                <w:sz w:val="18"/>
                <w:szCs w:val="18"/>
              </w:rPr>
              <w:drawing>
                <wp:inline distT="0" distB="0" distL="0" distR="0" wp14:anchorId="2CD68B27" wp14:editId="3DA52385">
                  <wp:extent cx="389614" cy="389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262" cy="406262"/>
                          </a:xfrm>
                          <a:prstGeom prst="rect">
                            <a:avLst/>
                          </a:prstGeom>
                        </pic:spPr>
                      </pic:pic>
                    </a:graphicData>
                  </a:graphic>
                </wp:inline>
              </w:drawing>
            </w:r>
          </w:p>
        </w:tc>
      </w:tr>
      <w:tr w:rsidR="009832E3" w:rsidRPr="00866F99" w14:paraId="7CA28B53" w14:textId="77777777" w:rsidTr="00253B3D">
        <w:tc>
          <w:tcPr>
            <w:tcW w:w="700"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051DC787" w14:textId="77777777" w:rsidR="009832E3" w:rsidRPr="00866F99" w:rsidRDefault="009832E3" w:rsidP="00253B3D">
            <w:pPr>
              <w:jc w:val="center"/>
              <w:rPr>
                <w:rFonts w:asciiTheme="minorHAnsi" w:hAnsiTheme="minorHAnsi" w:cstheme="minorHAnsi"/>
                <w:color w:val="2C3E50"/>
              </w:rPr>
            </w:pPr>
            <w:r w:rsidRPr="00866F99">
              <w:rPr>
                <w:rFonts w:asciiTheme="minorHAnsi" w:hAnsiTheme="minorHAnsi" w:cstheme="minorHAnsi"/>
                <w:b/>
                <w:bCs/>
                <w:color w:val="2C3E50"/>
                <w:sz w:val="18"/>
                <w:szCs w:val="18"/>
              </w:rPr>
              <w:t>SDG 4</w:t>
            </w:r>
          </w:p>
        </w:tc>
        <w:tc>
          <w:tcPr>
            <w:tcW w:w="2200"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627C426F"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b/>
                <w:bCs/>
                <w:color w:val="2C3E50"/>
                <w:sz w:val="18"/>
                <w:szCs w:val="18"/>
              </w:rPr>
              <w:t>Quality Education</w:t>
            </w:r>
          </w:p>
        </w:tc>
        <w:tc>
          <w:tcPr>
            <w:tcW w:w="5559"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540D8599"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color w:val="2C3E50"/>
                <w:sz w:val="18"/>
                <w:szCs w:val="18"/>
              </w:rPr>
              <w:t>Career Management &amp; Training; structured induction; IDPs; internal mobility; leadership development; digital upskilling.</w:t>
            </w:r>
          </w:p>
        </w:tc>
        <w:tc>
          <w:tcPr>
            <w:tcW w:w="1350" w:type="dxa"/>
            <w:tcBorders>
              <w:top w:val="single" w:sz="1" w:space="0" w:color="B0CEBA"/>
              <w:left w:val="single" w:sz="1" w:space="0" w:color="B0CEBA"/>
              <w:bottom w:val="single" w:sz="1" w:space="0" w:color="B0CEBA"/>
              <w:right w:val="single" w:sz="1" w:space="0" w:color="B0CEBA"/>
            </w:tcBorders>
            <w:shd w:val="clear" w:color="auto" w:fill="EDF7F2"/>
          </w:tcPr>
          <w:p w14:paraId="25CB204A" w14:textId="77777777" w:rsidR="009832E3" w:rsidRPr="00866F99" w:rsidRDefault="009832E3" w:rsidP="00253B3D">
            <w:pPr>
              <w:rPr>
                <w:rFonts w:asciiTheme="minorHAnsi" w:hAnsiTheme="minorHAnsi" w:cstheme="minorHAnsi"/>
                <w:sz w:val="18"/>
                <w:szCs w:val="18"/>
              </w:rPr>
            </w:pPr>
            <w:r w:rsidRPr="00866F99">
              <w:rPr>
                <w:rFonts w:asciiTheme="minorHAnsi" w:hAnsiTheme="minorHAnsi" w:cstheme="minorHAnsi"/>
                <w:noProof/>
                <w:sz w:val="18"/>
                <w:szCs w:val="18"/>
              </w:rPr>
              <w:t xml:space="preserve">       </w:t>
            </w:r>
            <w:r w:rsidRPr="00866F99">
              <w:rPr>
                <w:rFonts w:asciiTheme="minorHAnsi" w:hAnsiTheme="minorHAnsi" w:cstheme="minorHAnsi"/>
                <w:noProof/>
                <w:sz w:val="18"/>
                <w:szCs w:val="18"/>
              </w:rPr>
              <w:drawing>
                <wp:inline distT="0" distB="0" distL="0" distR="0" wp14:anchorId="035082AE" wp14:editId="42B20D20">
                  <wp:extent cx="365704" cy="365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504" cy="384504"/>
                          </a:xfrm>
                          <a:prstGeom prst="rect">
                            <a:avLst/>
                          </a:prstGeom>
                        </pic:spPr>
                      </pic:pic>
                    </a:graphicData>
                  </a:graphic>
                </wp:inline>
              </w:drawing>
            </w:r>
          </w:p>
        </w:tc>
      </w:tr>
      <w:tr w:rsidR="009832E3" w:rsidRPr="00866F99" w14:paraId="262A13B7" w14:textId="77777777" w:rsidTr="00253B3D">
        <w:tc>
          <w:tcPr>
            <w:tcW w:w="700"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02C7E432" w14:textId="77777777" w:rsidR="009832E3" w:rsidRPr="00866F99" w:rsidRDefault="009832E3" w:rsidP="00253B3D">
            <w:pPr>
              <w:jc w:val="center"/>
              <w:rPr>
                <w:rFonts w:asciiTheme="minorHAnsi" w:hAnsiTheme="minorHAnsi" w:cstheme="minorHAnsi"/>
                <w:color w:val="2C3E50"/>
              </w:rPr>
            </w:pPr>
            <w:r w:rsidRPr="00866F99">
              <w:rPr>
                <w:rFonts w:asciiTheme="minorHAnsi" w:hAnsiTheme="minorHAnsi" w:cstheme="minorHAnsi"/>
                <w:b/>
                <w:bCs/>
                <w:color w:val="2C3E50"/>
                <w:sz w:val="18"/>
                <w:szCs w:val="18"/>
              </w:rPr>
              <w:t>SDG 5</w:t>
            </w:r>
          </w:p>
        </w:tc>
        <w:tc>
          <w:tcPr>
            <w:tcW w:w="2200"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4989FB26"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b/>
                <w:bCs/>
                <w:color w:val="2C3E50"/>
                <w:sz w:val="18"/>
                <w:szCs w:val="18"/>
              </w:rPr>
              <w:t>Gender Equality</w:t>
            </w:r>
          </w:p>
        </w:tc>
        <w:tc>
          <w:tcPr>
            <w:tcW w:w="5559"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4D74C85C"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color w:val="2C3E50"/>
                <w:sz w:val="18"/>
                <w:szCs w:val="18"/>
              </w:rPr>
              <w:t>Women workforce representation targets; equal pay compliance; POSH Act enforcement; inclusive hiring; gender diversity programs.</w:t>
            </w:r>
          </w:p>
        </w:tc>
        <w:tc>
          <w:tcPr>
            <w:tcW w:w="1350" w:type="dxa"/>
            <w:tcBorders>
              <w:top w:val="single" w:sz="1" w:space="0" w:color="B0CEBA"/>
              <w:left w:val="single" w:sz="1" w:space="0" w:color="B0CEBA"/>
              <w:bottom w:val="single" w:sz="1" w:space="0" w:color="B0CEBA"/>
              <w:right w:val="single" w:sz="1" w:space="0" w:color="B0CEBA"/>
            </w:tcBorders>
            <w:shd w:val="clear" w:color="auto" w:fill="FFFFFF"/>
          </w:tcPr>
          <w:p w14:paraId="14373CF4" w14:textId="77777777" w:rsidR="009832E3" w:rsidRPr="00866F99" w:rsidRDefault="009832E3" w:rsidP="00253B3D">
            <w:pPr>
              <w:rPr>
                <w:rFonts w:asciiTheme="minorHAnsi" w:hAnsiTheme="minorHAnsi" w:cstheme="minorHAnsi"/>
                <w:sz w:val="18"/>
                <w:szCs w:val="18"/>
              </w:rPr>
            </w:pPr>
            <w:r w:rsidRPr="00866F99">
              <w:rPr>
                <w:rFonts w:asciiTheme="minorHAnsi" w:hAnsiTheme="minorHAnsi" w:cstheme="minorHAnsi"/>
                <w:noProof/>
                <w:sz w:val="18"/>
                <w:szCs w:val="18"/>
              </w:rPr>
              <w:t xml:space="preserve">       </w:t>
            </w:r>
            <w:r w:rsidRPr="00866F99">
              <w:rPr>
                <w:rFonts w:asciiTheme="minorHAnsi" w:hAnsiTheme="minorHAnsi" w:cstheme="minorHAnsi"/>
                <w:noProof/>
                <w:sz w:val="18"/>
                <w:szCs w:val="18"/>
              </w:rPr>
              <w:drawing>
                <wp:inline distT="0" distB="0" distL="0" distR="0" wp14:anchorId="43AE5C25" wp14:editId="1311C7EB">
                  <wp:extent cx="365125" cy="365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768" cy="388768"/>
                          </a:xfrm>
                          <a:prstGeom prst="rect">
                            <a:avLst/>
                          </a:prstGeom>
                        </pic:spPr>
                      </pic:pic>
                    </a:graphicData>
                  </a:graphic>
                </wp:inline>
              </w:drawing>
            </w:r>
          </w:p>
        </w:tc>
      </w:tr>
      <w:tr w:rsidR="009832E3" w:rsidRPr="00866F99" w14:paraId="3BB3744A" w14:textId="77777777" w:rsidTr="00253B3D">
        <w:tc>
          <w:tcPr>
            <w:tcW w:w="700"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37431A5D" w14:textId="77777777" w:rsidR="009832E3" w:rsidRPr="00866F99" w:rsidRDefault="009832E3" w:rsidP="00253B3D">
            <w:pPr>
              <w:jc w:val="center"/>
              <w:rPr>
                <w:rFonts w:asciiTheme="minorHAnsi" w:hAnsiTheme="minorHAnsi" w:cstheme="minorHAnsi"/>
                <w:color w:val="2C3E50"/>
              </w:rPr>
            </w:pPr>
            <w:r w:rsidRPr="00866F99">
              <w:rPr>
                <w:rFonts w:asciiTheme="minorHAnsi" w:hAnsiTheme="minorHAnsi" w:cstheme="minorHAnsi"/>
                <w:b/>
                <w:bCs/>
                <w:color w:val="2C3E50"/>
                <w:sz w:val="18"/>
                <w:szCs w:val="18"/>
              </w:rPr>
              <w:t>SDG 8</w:t>
            </w:r>
          </w:p>
        </w:tc>
        <w:tc>
          <w:tcPr>
            <w:tcW w:w="2200"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2457352F"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b/>
                <w:bCs/>
                <w:color w:val="2C3E50"/>
                <w:sz w:val="18"/>
                <w:szCs w:val="18"/>
              </w:rPr>
              <w:t>Decent Work &amp; Economic Growth</w:t>
            </w:r>
          </w:p>
        </w:tc>
        <w:tc>
          <w:tcPr>
            <w:tcW w:w="5559"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40A005EB" w14:textId="3FBCBDCF" w:rsidR="009832E3" w:rsidRPr="00866F99" w:rsidRDefault="009832E3" w:rsidP="00253B3D">
            <w:pPr>
              <w:rPr>
                <w:rFonts w:asciiTheme="minorHAnsi" w:hAnsiTheme="minorHAnsi" w:cstheme="minorHAnsi"/>
                <w:color w:val="2C3E50"/>
              </w:rPr>
            </w:pPr>
            <w:r w:rsidRPr="00866F99">
              <w:rPr>
                <w:rFonts w:asciiTheme="minorHAnsi" w:hAnsiTheme="minorHAnsi" w:cstheme="minorHAnsi"/>
                <w:color w:val="2C3E50"/>
                <w:sz w:val="18"/>
                <w:szCs w:val="18"/>
              </w:rPr>
              <w:t>Fair wages; statutory benefits; safe workplaces; prohibition of child and forced labor; decent employment.</w:t>
            </w:r>
          </w:p>
        </w:tc>
        <w:tc>
          <w:tcPr>
            <w:tcW w:w="1350" w:type="dxa"/>
            <w:tcBorders>
              <w:top w:val="single" w:sz="1" w:space="0" w:color="B0CEBA"/>
              <w:left w:val="single" w:sz="1" w:space="0" w:color="B0CEBA"/>
              <w:bottom w:val="single" w:sz="1" w:space="0" w:color="B0CEBA"/>
              <w:right w:val="single" w:sz="1" w:space="0" w:color="B0CEBA"/>
            </w:tcBorders>
            <w:shd w:val="clear" w:color="auto" w:fill="EDF7F2"/>
          </w:tcPr>
          <w:p w14:paraId="560FEAE7" w14:textId="77777777" w:rsidR="009832E3" w:rsidRPr="00866F99" w:rsidRDefault="009832E3" w:rsidP="00253B3D">
            <w:pPr>
              <w:rPr>
                <w:rFonts w:asciiTheme="minorHAnsi" w:hAnsiTheme="minorHAnsi" w:cstheme="minorHAnsi"/>
                <w:sz w:val="18"/>
                <w:szCs w:val="18"/>
              </w:rPr>
            </w:pPr>
            <w:r w:rsidRPr="00866F99">
              <w:rPr>
                <w:rFonts w:asciiTheme="minorHAnsi" w:hAnsiTheme="minorHAnsi" w:cstheme="minorHAnsi"/>
                <w:noProof/>
                <w:sz w:val="18"/>
                <w:szCs w:val="18"/>
              </w:rPr>
              <w:t xml:space="preserve">       </w:t>
            </w:r>
            <w:r w:rsidRPr="00866F99">
              <w:rPr>
                <w:rFonts w:asciiTheme="minorHAnsi" w:hAnsiTheme="minorHAnsi" w:cstheme="minorHAnsi"/>
                <w:noProof/>
                <w:sz w:val="18"/>
                <w:szCs w:val="18"/>
              </w:rPr>
              <w:drawing>
                <wp:inline distT="0" distB="0" distL="0" distR="0" wp14:anchorId="2C2F38FF" wp14:editId="2AAA5213">
                  <wp:extent cx="373269" cy="373269"/>
                  <wp:effectExtent l="0" t="0" r="825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433" cy="385433"/>
                          </a:xfrm>
                          <a:prstGeom prst="rect">
                            <a:avLst/>
                          </a:prstGeom>
                        </pic:spPr>
                      </pic:pic>
                    </a:graphicData>
                  </a:graphic>
                </wp:inline>
              </w:drawing>
            </w:r>
          </w:p>
        </w:tc>
      </w:tr>
      <w:tr w:rsidR="009832E3" w:rsidRPr="00866F99" w14:paraId="4EA1116F" w14:textId="77777777" w:rsidTr="00253B3D">
        <w:tc>
          <w:tcPr>
            <w:tcW w:w="700"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6E810296" w14:textId="77777777" w:rsidR="009832E3" w:rsidRPr="00866F99" w:rsidRDefault="009832E3" w:rsidP="00253B3D">
            <w:pPr>
              <w:jc w:val="center"/>
              <w:rPr>
                <w:rFonts w:asciiTheme="minorHAnsi" w:hAnsiTheme="minorHAnsi" w:cstheme="minorHAnsi"/>
                <w:color w:val="2C3E50"/>
              </w:rPr>
            </w:pPr>
            <w:r w:rsidRPr="00866F99">
              <w:rPr>
                <w:rFonts w:asciiTheme="minorHAnsi" w:hAnsiTheme="minorHAnsi" w:cstheme="minorHAnsi"/>
                <w:b/>
                <w:bCs/>
                <w:color w:val="2C3E50"/>
                <w:sz w:val="18"/>
                <w:szCs w:val="18"/>
              </w:rPr>
              <w:t>SDG 10</w:t>
            </w:r>
          </w:p>
        </w:tc>
        <w:tc>
          <w:tcPr>
            <w:tcW w:w="2200"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664D2E2C"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b/>
                <w:bCs/>
                <w:color w:val="2C3E50"/>
                <w:sz w:val="18"/>
                <w:szCs w:val="18"/>
              </w:rPr>
              <w:t>Reduced Inequalities</w:t>
            </w:r>
          </w:p>
        </w:tc>
        <w:tc>
          <w:tcPr>
            <w:tcW w:w="5559"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39F14D97"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color w:val="2C3E50"/>
                <w:sz w:val="18"/>
                <w:szCs w:val="18"/>
              </w:rPr>
              <w:t>Equal opportunity in all employment decisions; DEI programs; equitable access to training and career growth for all worker categories.</w:t>
            </w:r>
          </w:p>
        </w:tc>
        <w:tc>
          <w:tcPr>
            <w:tcW w:w="1350" w:type="dxa"/>
            <w:tcBorders>
              <w:top w:val="single" w:sz="1" w:space="0" w:color="B0CEBA"/>
              <w:left w:val="single" w:sz="1" w:space="0" w:color="B0CEBA"/>
              <w:bottom w:val="single" w:sz="1" w:space="0" w:color="B0CEBA"/>
              <w:right w:val="single" w:sz="1" w:space="0" w:color="B0CEBA"/>
            </w:tcBorders>
            <w:shd w:val="clear" w:color="auto" w:fill="FFFFFF"/>
          </w:tcPr>
          <w:p w14:paraId="793A5A24" w14:textId="77777777" w:rsidR="009832E3" w:rsidRPr="00866F99" w:rsidRDefault="009832E3" w:rsidP="00253B3D">
            <w:pPr>
              <w:rPr>
                <w:rFonts w:asciiTheme="minorHAnsi" w:hAnsiTheme="minorHAnsi" w:cstheme="minorHAnsi"/>
                <w:sz w:val="18"/>
                <w:szCs w:val="18"/>
              </w:rPr>
            </w:pPr>
            <w:r w:rsidRPr="00866F99">
              <w:rPr>
                <w:rFonts w:asciiTheme="minorHAnsi" w:hAnsiTheme="minorHAnsi" w:cstheme="minorHAnsi"/>
                <w:noProof/>
                <w:sz w:val="18"/>
                <w:szCs w:val="18"/>
              </w:rPr>
              <w:t xml:space="preserve">       </w:t>
            </w:r>
            <w:r w:rsidRPr="00866F99">
              <w:rPr>
                <w:rFonts w:asciiTheme="minorHAnsi" w:hAnsiTheme="minorHAnsi" w:cstheme="minorHAnsi"/>
                <w:noProof/>
                <w:sz w:val="18"/>
                <w:szCs w:val="18"/>
              </w:rPr>
              <w:drawing>
                <wp:inline distT="0" distB="0" distL="0" distR="0" wp14:anchorId="631B68A9" wp14:editId="2D8AF95B">
                  <wp:extent cx="405186" cy="4051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093" cy="434093"/>
                          </a:xfrm>
                          <a:prstGeom prst="rect">
                            <a:avLst/>
                          </a:prstGeom>
                        </pic:spPr>
                      </pic:pic>
                    </a:graphicData>
                  </a:graphic>
                </wp:inline>
              </w:drawing>
            </w:r>
          </w:p>
        </w:tc>
      </w:tr>
      <w:tr w:rsidR="009832E3" w:rsidRPr="00866F99" w14:paraId="07FFD755" w14:textId="77777777" w:rsidTr="00253B3D">
        <w:tc>
          <w:tcPr>
            <w:tcW w:w="700"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1426C0FE" w14:textId="77777777" w:rsidR="009832E3" w:rsidRPr="00866F99" w:rsidRDefault="009832E3" w:rsidP="00253B3D">
            <w:pPr>
              <w:jc w:val="center"/>
              <w:rPr>
                <w:rFonts w:asciiTheme="minorHAnsi" w:hAnsiTheme="minorHAnsi" w:cstheme="minorHAnsi"/>
                <w:color w:val="2C3E50"/>
              </w:rPr>
            </w:pPr>
            <w:r w:rsidRPr="00866F99">
              <w:rPr>
                <w:rFonts w:asciiTheme="minorHAnsi" w:hAnsiTheme="minorHAnsi" w:cstheme="minorHAnsi"/>
                <w:b/>
                <w:bCs/>
                <w:color w:val="2C3E50"/>
                <w:sz w:val="18"/>
                <w:szCs w:val="18"/>
              </w:rPr>
              <w:t>SDG 16</w:t>
            </w:r>
          </w:p>
        </w:tc>
        <w:tc>
          <w:tcPr>
            <w:tcW w:w="2200"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2DC698CE"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b/>
                <w:bCs/>
                <w:color w:val="2C3E50"/>
                <w:sz w:val="18"/>
                <w:szCs w:val="18"/>
              </w:rPr>
              <w:t>Peace, Justice &amp; Strong Institutions</w:t>
            </w:r>
          </w:p>
        </w:tc>
        <w:tc>
          <w:tcPr>
            <w:tcW w:w="5559" w:type="dxa"/>
            <w:tcBorders>
              <w:top w:val="single" w:sz="1" w:space="0" w:color="B0CEBA"/>
              <w:left w:val="single" w:sz="1" w:space="0" w:color="B0CEBA"/>
              <w:bottom w:val="single" w:sz="1" w:space="0" w:color="B0CEBA"/>
              <w:right w:val="single" w:sz="1" w:space="0" w:color="B0CEBA"/>
            </w:tcBorders>
            <w:shd w:val="clear" w:color="auto" w:fill="EDF7F2"/>
            <w:tcMar>
              <w:top w:w="80" w:type="dxa"/>
              <w:left w:w="140" w:type="dxa"/>
              <w:bottom w:w="80" w:type="dxa"/>
              <w:right w:w="80" w:type="dxa"/>
            </w:tcMar>
          </w:tcPr>
          <w:p w14:paraId="36E0EA15"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color w:val="2C3E50"/>
                <w:sz w:val="18"/>
                <w:szCs w:val="18"/>
              </w:rPr>
              <w:t>Transparent grievance mechanisms; POSH enforcement; non-retaliation protection; social dialogue; zero tolerance for exploitation.</w:t>
            </w:r>
          </w:p>
        </w:tc>
        <w:tc>
          <w:tcPr>
            <w:tcW w:w="1350" w:type="dxa"/>
            <w:tcBorders>
              <w:top w:val="single" w:sz="1" w:space="0" w:color="B0CEBA"/>
              <w:left w:val="single" w:sz="1" w:space="0" w:color="B0CEBA"/>
              <w:bottom w:val="single" w:sz="1" w:space="0" w:color="B0CEBA"/>
              <w:right w:val="single" w:sz="1" w:space="0" w:color="B0CEBA"/>
            </w:tcBorders>
            <w:shd w:val="clear" w:color="auto" w:fill="EDF7F2"/>
          </w:tcPr>
          <w:p w14:paraId="6D80F9E6" w14:textId="77777777" w:rsidR="009832E3" w:rsidRPr="00866F99" w:rsidRDefault="009832E3" w:rsidP="00253B3D">
            <w:pPr>
              <w:rPr>
                <w:rFonts w:asciiTheme="minorHAnsi" w:hAnsiTheme="minorHAnsi" w:cstheme="minorHAnsi"/>
                <w:sz w:val="18"/>
                <w:szCs w:val="18"/>
              </w:rPr>
            </w:pPr>
            <w:r w:rsidRPr="00866F99">
              <w:rPr>
                <w:rFonts w:asciiTheme="minorHAnsi" w:hAnsiTheme="minorHAnsi" w:cstheme="minorHAnsi"/>
                <w:noProof/>
                <w:sz w:val="18"/>
                <w:szCs w:val="18"/>
              </w:rPr>
              <w:t xml:space="preserve">       </w:t>
            </w:r>
            <w:r w:rsidRPr="00866F99">
              <w:rPr>
                <w:rFonts w:asciiTheme="minorHAnsi" w:hAnsiTheme="minorHAnsi" w:cstheme="minorHAnsi"/>
                <w:noProof/>
                <w:sz w:val="18"/>
                <w:szCs w:val="18"/>
              </w:rPr>
              <w:drawing>
                <wp:inline distT="0" distB="0" distL="0" distR="0" wp14:anchorId="478CE95B" wp14:editId="03E124F9">
                  <wp:extent cx="405517" cy="4055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575" cy="418575"/>
                          </a:xfrm>
                          <a:prstGeom prst="rect">
                            <a:avLst/>
                          </a:prstGeom>
                        </pic:spPr>
                      </pic:pic>
                    </a:graphicData>
                  </a:graphic>
                </wp:inline>
              </w:drawing>
            </w:r>
          </w:p>
        </w:tc>
      </w:tr>
      <w:tr w:rsidR="009832E3" w:rsidRPr="00866F99" w14:paraId="0966B4BD" w14:textId="77777777" w:rsidTr="00253B3D">
        <w:tc>
          <w:tcPr>
            <w:tcW w:w="700"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7CF48535" w14:textId="77777777" w:rsidR="009832E3" w:rsidRPr="00866F99" w:rsidRDefault="009832E3" w:rsidP="00253B3D">
            <w:pPr>
              <w:jc w:val="center"/>
              <w:rPr>
                <w:rFonts w:asciiTheme="minorHAnsi" w:hAnsiTheme="minorHAnsi" w:cstheme="minorHAnsi"/>
                <w:color w:val="2C3E50"/>
              </w:rPr>
            </w:pPr>
            <w:r w:rsidRPr="00866F99">
              <w:rPr>
                <w:rFonts w:asciiTheme="minorHAnsi" w:hAnsiTheme="minorHAnsi" w:cstheme="minorHAnsi"/>
                <w:b/>
                <w:bCs/>
                <w:color w:val="2C3E50"/>
                <w:sz w:val="18"/>
                <w:szCs w:val="18"/>
              </w:rPr>
              <w:lastRenderedPageBreak/>
              <w:t>SDG 17</w:t>
            </w:r>
          </w:p>
        </w:tc>
        <w:tc>
          <w:tcPr>
            <w:tcW w:w="2200"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4BA73E56"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b/>
                <w:bCs/>
                <w:color w:val="2C3E50"/>
                <w:sz w:val="18"/>
                <w:szCs w:val="18"/>
              </w:rPr>
              <w:t>Partnerships for the Goals</w:t>
            </w:r>
          </w:p>
        </w:tc>
        <w:tc>
          <w:tcPr>
            <w:tcW w:w="5559" w:type="dxa"/>
            <w:tcBorders>
              <w:top w:val="single" w:sz="1" w:space="0" w:color="B0CEBA"/>
              <w:left w:val="single" w:sz="1" w:space="0" w:color="B0CEBA"/>
              <w:bottom w:val="single" w:sz="1" w:space="0" w:color="B0CEBA"/>
              <w:right w:val="single" w:sz="1" w:space="0" w:color="B0CEBA"/>
            </w:tcBorders>
            <w:shd w:val="clear" w:color="auto" w:fill="FFFFFF"/>
            <w:tcMar>
              <w:top w:w="80" w:type="dxa"/>
              <w:left w:w="140" w:type="dxa"/>
              <w:bottom w:w="80" w:type="dxa"/>
              <w:right w:w="80" w:type="dxa"/>
            </w:tcMar>
          </w:tcPr>
          <w:p w14:paraId="6A0F3B49" w14:textId="77777777" w:rsidR="009832E3" w:rsidRPr="00866F99" w:rsidRDefault="009832E3" w:rsidP="00253B3D">
            <w:pPr>
              <w:rPr>
                <w:rFonts w:asciiTheme="minorHAnsi" w:hAnsiTheme="minorHAnsi" w:cstheme="minorHAnsi"/>
                <w:color w:val="2C3E50"/>
              </w:rPr>
            </w:pPr>
            <w:r w:rsidRPr="00866F99">
              <w:rPr>
                <w:rFonts w:asciiTheme="minorHAnsi" w:hAnsiTheme="minorHAnsi" w:cstheme="minorHAnsi"/>
                <w:color w:val="2C3E50"/>
                <w:sz w:val="18"/>
                <w:szCs w:val="18"/>
              </w:rPr>
              <w:t>All Issues — supplier due diligence, contractor compliance, and value-chain human rights commitments.</w:t>
            </w:r>
          </w:p>
        </w:tc>
        <w:tc>
          <w:tcPr>
            <w:tcW w:w="1350" w:type="dxa"/>
            <w:tcBorders>
              <w:top w:val="single" w:sz="1" w:space="0" w:color="B0CEBA"/>
              <w:left w:val="single" w:sz="1" w:space="0" w:color="B0CEBA"/>
              <w:bottom w:val="single" w:sz="1" w:space="0" w:color="B0CEBA"/>
              <w:right w:val="single" w:sz="1" w:space="0" w:color="B0CEBA"/>
            </w:tcBorders>
            <w:shd w:val="clear" w:color="auto" w:fill="FFFFFF"/>
          </w:tcPr>
          <w:p w14:paraId="65625BC0" w14:textId="77777777" w:rsidR="009832E3" w:rsidRPr="00866F99" w:rsidRDefault="009832E3" w:rsidP="00253B3D">
            <w:pPr>
              <w:rPr>
                <w:rFonts w:asciiTheme="minorHAnsi" w:hAnsiTheme="minorHAnsi" w:cstheme="minorHAnsi"/>
                <w:sz w:val="18"/>
                <w:szCs w:val="18"/>
              </w:rPr>
            </w:pPr>
            <w:r w:rsidRPr="00866F99">
              <w:rPr>
                <w:rFonts w:asciiTheme="minorHAnsi" w:hAnsiTheme="minorHAnsi" w:cstheme="minorHAnsi"/>
                <w:noProof/>
                <w:sz w:val="18"/>
                <w:szCs w:val="18"/>
              </w:rPr>
              <w:t xml:space="preserve">       </w:t>
            </w:r>
            <w:r w:rsidRPr="00866F99">
              <w:rPr>
                <w:rFonts w:asciiTheme="minorHAnsi" w:hAnsiTheme="minorHAnsi" w:cstheme="minorHAnsi"/>
                <w:noProof/>
                <w:sz w:val="18"/>
                <w:szCs w:val="18"/>
              </w:rPr>
              <w:drawing>
                <wp:inline distT="0" distB="0" distL="0" distR="0" wp14:anchorId="6F5420EC" wp14:editId="097FEDFB">
                  <wp:extent cx="405130" cy="405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9915" cy="419915"/>
                          </a:xfrm>
                          <a:prstGeom prst="rect">
                            <a:avLst/>
                          </a:prstGeom>
                        </pic:spPr>
                      </pic:pic>
                    </a:graphicData>
                  </a:graphic>
                </wp:inline>
              </w:drawing>
            </w:r>
          </w:p>
        </w:tc>
      </w:tr>
    </w:tbl>
    <w:p w14:paraId="2C05E921"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21" w:name="_Toc225009578"/>
      <w:r w:rsidRPr="00866F99">
        <w:rPr>
          <w:rFonts w:asciiTheme="minorHAnsi" w:hAnsiTheme="minorHAnsi" w:cstheme="minorHAnsi"/>
        </w:rPr>
        <w:t>11. Review Mechanism</w:t>
      </w:r>
      <w:bookmarkEnd w:id="21"/>
    </w:p>
    <w:p w14:paraId="79CD51A8" w14:textId="78A5E1ED" w:rsidR="00ED36A2" w:rsidRPr="00866F99" w:rsidRDefault="00F93A65" w:rsidP="00F93A65">
      <w:pPr>
        <w:spacing w:before="80" w:after="80"/>
        <w:jc w:val="both"/>
        <w:rPr>
          <w:rFonts w:asciiTheme="minorHAnsi" w:hAnsiTheme="minorHAnsi" w:cstheme="minorHAnsi"/>
          <w:color w:val="2C3E50"/>
        </w:rPr>
      </w:pPr>
      <w:r w:rsidRPr="00866F99">
        <w:rPr>
          <w:rFonts w:asciiTheme="minorHAnsi" w:hAnsiTheme="minorHAnsi" w:cstheme="minorHAnsi"/>
          <w:color w:val="2C3E50"/>
        </w:rPr>
        <w:t>This Ethical Labor &amp; Workforce Rights Policy is reviewed at least once every year</w:t>
      </w:r>
      <w:r w:rsidR="00EF28FD">
        <w:rPr>
          <w:rFonts w:asciiTheme="minorHAnsi" w:hAnsiTheme="minorHAnsi" w:cstheme="minorHAnsi"/>
          <w:color w:val="2C3E50"/>
        </w:rPr>
        <w:t xml:space="preserve"> by CHRO</w:t>
      </w:r>
      <w:r w:rsidRPr="00866F99">
        <w:rPr>
          <w:rFonts w:asciiTheme="minorHAnsi" w:hAnsiTheme="minorHAnsi" w:cstheme="minorHAnsi"/>
          <w:color w:val="2C3E50"/>
        </w:rPr>
        <w:t>, or whenever triggered by significant changes in business operations, new or amended applicable labor legislation, changes in regulatory requirements, material changes in manufacturing scale or workforce composition, stakeholder expectations, or the occurrence of a significant labor or human rights incident.</w:t>
      </w:r>
    </w:p>
    <w:p w14:paraId="54C2937D" w14:textId="77777777" w:rsidR="00ED36A2" w:rsidRPr="00866F99" w:rsidRDefault="00ED36A2" w:rsidP="00F93A65">
      <w:pPr>
        <w:spacing w:before="40" w:after="40"/>
        <w:jc w:val="both"/>
        <w:rPr>
          <w:rFonts w:asciiTheme="minorHAnsi" w:hAnsiTheme="minorHAnsi" w:cstheme="minorHAnsi"/>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ED36A2" w:rsidRPr="00866F99" w14:paraId="3B5F566A"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47A10D2F"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Effective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88397B3"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01 January 2025</w:t>
            </w:r>
          </w:p>
        </w:tc>
      </w:tr>
      <w:tr w:rsidR="00ED36A2" w:rsidRPr="00866F99" w14:paraId="046B8D1D"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5382F6AD"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Last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623E2057"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01 January 2026</w:t>
            </w:r>
          </w:p>
        </w:tc>
      </w:tr>
      <w:tr w:rsidR="00ED36A2" w:rsidRPr="00866F99" w14:paraId="436246FC"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2D114D68"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Next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BD34748"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01 January 2027</w:t>
            </w:r>
          </w:p>
        </w:tc>
      </w:tr>
      <w:tr w:rsidR="00ED36A2" w:rsidRPr="00866F99" w14:paraId="1CCE524E"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2C4A035F"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Revision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2E70147A"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color w:val="2C3E50"/>
              </w:rPr>
              <w:t>1.0</w:t>
            </w:r>
          </w:p>
        </w:tc>
      </w:tr>
    </w:tbl>
    <w:p w14:paraId="323846D7" w14:textId="77777777" w:rsidR="00ED36A2" w:rsidRDefault="00ED36A2" w:rsidP="00F93A65">
      <w:pPr>
        <w:spacing w:before="40" w:after="40"/>
        <w:jc w:val="both"/>
        <w:rPr>
          <w:rFonts w:asciiTheme="minorHAnsi" w:hAnsiTheme="minorHAnsi" w:cstheme="minorHAnsi"/>
        </w:rPr>
      </w:pPr>
    </w:p>
    <w:p w14:paraId="0CFFAEDD" w14:textId="77777777" w:rsidR="00531622" w:rsidRPr="00866F99" w:rsidRDefault="00531622" w:rsidP="00F93A65">
      <w:pPr>
        <w:spacing w:before="40" w:after="40"/>
        <w:jc w:val="both"/>
        <w:rPr>
          <w:rFonts w:asciiTheme="minorHAnsi" w:hAnsiTheme="minorHAnsi" w:cstheme="minorHAnsi"/>
        </w:rPr>
      </w:pPr>
    </w:p>
    <w:p w14:paraId="4FC3E51A" w14:textId="77777777" w:rsidR="00866F99" w:rsidRDefault="00866F99" w:rsidP="00866F99">
      <w:pPr>
        <w:spacing w:before="80" w:after="80"/>
        <w:jc w:val="right"/>
        <w:rPr>
          <w:rFonts w:asciiTheme="minorHAnsi" w:hAnsiTheme="minorHAnsi" w:cstheme="minorHAnsi"/>
          <w:color w:val="000000"/>
        </w:rPr>
      </w:pPr>
    </w:p>
    <w:p w14:paraId="34026B0A" w14:textId="63B5C7EE" w:rsidR="00ED36A2" w:rsidRPr="00866F99" w:rsidRDefault="00F93A65" w:rsidP="00866F99">
      <w:pPr>
        <w:spacing w:before="80" w:after="80"/>
        <w:jc w:val="right"/>
        <w:rPr>
          <w:rFonts w:asciiTheme="minorHAnsi" w:hAnsiTheme="minorHAnsi" w:cstheme="minorHAnsi"/>
        </w:rPr>
      </w:pPr>
      <w:r w:rsidRPr="00866F99">
        <w:rPr>
          <w:rFonts w:asciiTheme="minorHAnsi" w:hAnsiTheme="minorHAnsi" w:cstheme="minorHAnsi"/>
          <w:color w:val="000000"/>
        </w:rPr>
        <w:t>Approved by:</w:t>
      </w:r>
    </w:p>
    <w:p w14:paraId="5BD13CAB" w14:textId="77777777" w:rsidR="00ED36A2" w:rsidRPr="00866F99" w:rsidRDefault="00F93A65" w:rsidP="00866F99">
      <w:pPr>
        <w:spacing w:before="80" w:after="80"/>
        <w:jc w:val="right"/>
        <w:rPr>
          <w:rFonts w:asciiTheme="minorHAnsi" w:hAnsiTheme="minorHAnsi" w:cstheme="minorHAnsi"/>
        </w:rPr>
      </w:pPr>
      <w:r w:rsidRPr="00866F99">
        <w:rPr>
          <w:rFonts w:asciiTheme="minorHAnsi" w:hAnsiTheme="minorHAnsi" w:cstheme="minorHAnsi"/>
          <w:b/>
          <w:bCs/>
          <w:sz w:val="22"/>
          <w:szCs w:val="22"/>
        </w:rPr>
        <w:t>Managing Director, Shilpa Medicare Limited</w:t>
      </w:r>
    </w:p>
    <w:p w14:paraId="05114464"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rPr>
        <w:br w:type="page"/>
      </w:r>
    </w:p>
    <w:p w14:paraId="027962C2" w14:textId="77777777" w:rsidR="00ED36A2" w:rsidRPr="00866F99" w:rsidRDefault="00F93A65" w:rsidP="00F93A65">
      <w:pPr>
        <w:pStyle w:val="Heading1"/>
        <w:pBdr>
          <w:bottom w:val="single" w:sz="6" w:space="4" w:color="1A5276"/>
        </w:pBdr>
        <w:jc w:val="both"/>
        <w:rPr>
          <w:rFonts w:asciiTheme="minorHAnsi" w:hAnsiTheme="minorHAnsi" w:cstheme="minorHAnsi"/>
        </w:rPr>
      </w:pPr>
      <w:bookmarkStart w:id="22" w:name="_Toc225009579"/>
      <w:r w:rsidRPr="00866F99">
        <w:rPr>
          <w:rFonts w:asciiTheme="minorHAnsi" w:hAnsiTheme="minorHAnsi" w:cstheme="minorHAnsi"/>
        </w:rPr>
        <w:lastRenderedPageBreak/>
        <w:t>12. Employee Acknowledgement Form</w:t>
      </w:r>
      <w:bookmarkEnd w:id="22"/>
    </w:p>
    <w:p w14:paraId="05CE6952" w14:textId="77777777" w:rsidR="00ED36A2" w:rsidRPr="00866F99" w:rsidRDefault="00F93A65" w:rsidP="00F93A65">
      <w:pPr>
        <w:spacing w:before="80" w:after="80"/>
        <w:jc w:val="both"/>
        <w:rPr>
          <w:rFonts w:asciiTheme="minorHAnsi" w:hAnsiTheme="minorHAnsi" w:cstheme="minorHAnsi"/>
        </w:rPr>
      </w:pPr>
      <w:r w:rsidRPr="00866F99">
        <w:rPr>
          <w:rFonts w:asciiTheme="minorHAnsi" w:hAnsiTheme="minorHAnsi" w:cstheme="minorHAnsi"/>
          <w:color w:val="000000"/>
        </w:rPr>
        <w:t>I acknowledge that I have received, read, and understood the Company's Ethical Labor &amp; Workforce Rights Policy of Shilpa Medicare Limited. I understand that this policy outlines the organization's commitment toward protecting the rights, safety, dignity, and well-being of every worker, covering all seven key labor and human rights issue areas.</w:t>
      </w:r>
    </w:p>
    <w:p w14:paraId="5AAB3526" w14:textId="77777777" w:rsidR="00ED36A2" w:rsidRPr="00866F99" w:rsidRDefault="00ED36A2" w:rsidP="00F93A65">
      <w:pPr>
        <w:spacing w:before="40" w:after="40"/>
        <w:jc w:val="both"/>
        <w:rPr>
          <w:rFonts w:asciiTheme="minorHAnsi" w:hAnsiTheme="minorHAnsi" w:cstheme="minorHAnsi"/>
        </w:rPr>
      </w:pPr>
    </w:p>
    <w:p w14:paraId="7522D2C7" w14:textId="77777777" w:rsidR="00ED36A2" w:rsidRPr="00866F99" w:rsidRDefault="00F93A65" w:rsidP="00F93A65">
      <w:pPr>
        <w:spacing w:before="80" w:after="80"/>
        <w:jc w:val="both"/>
        <w:rPr>
          <w:rFonts w:asciiTheme="minorHAnsi" w:hAnsiTheme="minorHAnsi" w:cstheme="minorHAnsi"/>
        </w:rPr>
      </w:pPr>
      <w:r w:rsidRPr="00866F99">
        <w:rPr>
          <w:rFonts w:asciiTheme="minorHAnsi" w:hAnsiTheme="minorHAnsi" w:cstheme="minorHAnsi"/>
          <w:color w:val="000000"/>
        </w:rPr>
        <w:t>I also acknowledge that I have been informed about the available HR and EHS reporting channels including the POSH Internal Complaints Committee, the Worker Communication Forum, and the confidential grievance mechanism and that I may raise concerns in good faith without fear of retaliation.</w:t>
      </w:r>
    </w:p>
    <w:p w14:paraId="53FD00FF" w14:textId="77777777" w:rsidR="00ED36A2" w:rsidRPr="00866F99" w:rsidRDefault="00ED36A2" w:rsidP="00F93A65">
      <w:pPr>
        <w:spacing w:before="40" w:after="40"/>
        <w:jc w:val="both"/>
        <w:rPr>
          <w:rFonts w:asciiTheme="minorHAnsi" w:hAnsiTheme="minorHAnsi" w:cstheme="minorHAnsi"/>
        </w:rPr>
      </w:pPr>
    </w:p>
    <w:p w14:paraId="2C1C1546" w14:textId="77777777" w:rsidR="00ED36A2" w:rsidRPr="00866F99" w:rsidRDefault="00F93A65" w:rsidP="00F93A65">
      <w:pPr>
        <w:spacing w:before="80" w:after="80"/>
        <w:jc w:val="both"/>
        <w:rPr>
          <w:rFonts w:asciiTheme="minorHAnsi" w:hAnsiTheme="minorHAnsi" w:cstheme="minorHAnsi"/>
        </w:rPr>
      </w:pPr>
      <w:r w:rsidRPr="00866F99">
        <w:rPr>
          <w:rFonts w:asciiTheme="minorHAnsi" w:hAnsiTheme="minorHAnsi" w:cstheme="minorHAnsi"/>
          <w:color w:val="000000"/>
        </w:rPr>
        <w:t>By signing below, I confirm my commitment to comply with and actively support the principles and requirements contained in this Ethical Labor &amp; Workforce Rights Policy.</w:t>
      </w:r>
    </w:p>
    <w:p w14:paraId="4C68E1B7" w14:textId="77777777" w:rsidR="00ED36A2" w:rsidRPr="00866F99" w:rsidRDefault="00ED36A2" w:rsidP="00F93A65">
      <w:pPr>
        <w:spacing w:before="40" w:after="40"/>
        <w:jc w:val="both"/>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D36A2" w:rsidRPr="00866F99" w14:paraId="5254AFEA"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6EA807AA"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Department</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3F3AEAF6" w14:textId="77777777" w:rsidR="00ED36A2" w:rsidRPr="00866F99" w:rsidRDefault="00ED36A2" w:rsidP="00F93A65">
            <w:pPr>
              <w:jc w:val="both"/>
              <w:rPr>
                <w:rFonts w:asciiTheme="minorHAnsi" w:hAnsiTheme="minorHAnsi" w:cstheme="minorHAnsi"/>
              </w:rPr>
            </w:pPr>
          </w:p>
        </w:tc>
      </w:tr>
      <w:tr w:rsidR="00ED36A2" w:rsidRPr="00866F99" w14:paraId="2C3E687E"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15ED87F7"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Employee Name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5485CE0B" w14:textId="77777777" w:rsidR="00ED36A2" w:rsidRPr="00866F99" w:rsidRDefault="00ED36A2" w:rsidP="00F93A65">
            <w:pPr>
              <w:jc w:val="both"/>
              <w:rPr>
                <w:rFonts w:asciiTheme="minorHAnsi" w:hAnsiTheme="minorHAnsi" w:cstheme="minorHAnsi"/>
              </w:rPr>
            </w:pPr>
          </w:p>
        </w:tc>
      </w:tr>
      <w:tr w:rsidR="00ED36A2" w:rsidRPr="00866F99" w14:paraId="63101B6B"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713B8436"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Employee ID</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134BEEAD" w14:textId="77777777" w:rsidR="00ED36A2" w:rsidRPr="00866F99" w:rsidRDefault="00ED36A2" w:rsidP="00F93A65">
            <w:pPr>
              <w:jc w:val="both"/>
              <w:rPr>
                <w:rFonts w:asciiTheme="minorHAnsi" w:hAnsiTheme="minorHAnsi" w:cstheme="minorHAnsi"/>
              </w:rPr>
            </w:pPr>
          </w:p>
        </w:tc>
      </w:tr>
      <w:tr w:rsidR="00ED36A2" w:rsidRPr="00866F99" w14:paraId="019CD117"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7BF8B707"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Designation</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0F927B9C" w14:textId="77777777" w:rsidR="00ED36A2" w:rsidRPr="00866F99" w:rsidRDefault="00ED36A2" w:rsidP="00F93A65">
            <w:pPr>
              <w:jc w:val="both"/>
              <w:rPr>
                <w:rFonts w:asciiTheme="minorHAnsi" w:hAnsiTheme="minorHAnsi" w:cstheme="minorHAnsi"/>
              </w:rPr>
            </w:pPr>
          </w:p>
        </w:tc>
      </w:tr>
      <w:tr w:rsidR="00ED36A2" w:rsidRPr="00866F99" w14:paraId="5C770CAB"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780E026B"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Manufacturing Facility / Location</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4C7FC360" w14:textId="77777777" w:rsidR="00ED36A2" w:rsidRPr="00866F99" w:rsidRDefault="00ED36A2" w:rsidP="00F93A65">
            <w:pPr>
              <w:jc w:val="both"/>
              <w:rPr>
                <w:rFonts w:asciiTheme="minorHAnsi" w:hAnsiTheme="minorHAnsi" w:cstheme="minorHAnsi"/>
              </w:rPr>
            </w:pPr>
          </w:p>
        </w:tc>
      </w:tr>
      <w:tr w:rsidR="00ED36A2" w:rsidRPr="00866F99" w14:paraId="49B7231D"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5E2DF14F"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Employee Signature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238F40D6" w14:textId="77777777" w:rsidR="00ED36A2" w:rsidRPr="00866F99" w:rsidRDefault="00ED36A2" w:rsidP="00F93A65">
            <w:pPr>
              <w:jc w:val="both"/>
              <w:rPr>
                <w:rFonts w:asciiTheme="minorHAnsi" w:hAnsiTheme="minorHAnsi" w:cstheme="minorHAnsi"/>
              </w:rPr>
            </w:pPr>
          </w:p>
        </w:tc>
      </w:tr>
      <w:tr w:rsidR="00ED36A2" w:rsidRPr="00866F99" w14:paraId="53ED1699"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11CAF36B" w14:textId="77777777" w:rsidR="00ED36A2" w:rsidRPr="00866F99" w:rsidRDefault="00F93A65" w:rsidP="00F93A65">
            <w:pPr>
              <w:jc w:val="both"/>
              <w:rPr>
                <w:rFonts w:asciiTheme="minorHAnsi" w:hAnsiTheme="minorHAnsi" w:cstheme="minorHAnsi"/>
              </w:rPr>
            </w:pPr>
            <w:r w:rsidRPr="00866F99">
              <w:rPr>
                <w:rFonts w:asciiTheme="minorHAnsi" w:hAnsiTheme="minorHAnsi" w:cstheme="minorHAnsi"/>
                <w:b/>
                <w:bCs/>
                <w:color w:val="FFFFFF"/>
              </w:rPr>
              <w:t>Date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31E90838" w14:textId="77777777" w:rsidR="00ED36A2" w:rsidRPr="00866F99" w:rsidRDefault="00ED36A2" w:rsidP="00F93A65">
            <w:pPr>
              <w:jc w:val="both"/>
              <w:rPr>
                <w:rFonts w:asciiTheme="minorHAnsi" w:hAnsiTheme="minorHAnsi" w:cstheme="minorHAnsi"/>
              </w:rPr>
            </w:pPr>
          </w:p>
        </w:tc>
      </w:tr>
    </w:tbl>
    <w:p w14:paraId="4988C5A5" w14:textId="77777777" w:rsidR="00ED36A2" w:rsidRPr="00866F99" w:rsidRDefault="00ED36A2" w:rsidP="00F93A65">
      <w:pPr>
        <w:spacing w:before="40" w:after="40"/>
        <w:jc w:val="both"/>
        <w:rPr>
          <w:rFonts w:asciiTheme="minorHAnsi" w:hAnsiTheme="minorHAnsi" w:cstheme="minorHAnsi"/>
        </w:rPr>
      </w:pPr>
    </w:p>
    <w:p w14:paraId="1F133185" w14:textId="77777777" w:rsidR="00ED36A2" w:rsidRPr="00866F99" w:rsidRDefault="00F93A65" w:rsidP="00EE19C3">
      <w:pPr>
        <w:jc w:val="center"/>
        <w:rPr>
          <w:rFonts w:asciiTheme="minorHAnsi" w:hAnsiTheme="minorHAnsi" w:cstheme="minorHAnsi"/>
        </w:rPr>
      </w:pPr>
      <w:r w:rsidRPr="00866F99">
        <w:rPr>
          <w:rFonts w:asciiTheme="minorHAnsi" w:hAnsiTheme="minorHAnsi" w:cstheme="minorHAnsi"/>
          <w:i/>
          <w:iCs/>
          <w:color w:val="666666"/>
          <w:sz w:val="18"/>
          <w:szCs w:val="18"/>
        </w:rPr>
        <w:t>--- End of Policy ---</w:t>
      </w:r>
    </w:p>
    <w:p w14:paraId="3E5F8858" w14:textId="77777777" w:rsidR="00ED36A2" w:rsidRPr="00866F99" w:rsidRDefault="00F93A65" w:rsidP="00EE19C3">
      <w:pPr>
        <w:spacing w:before="80"/>
        <w:jc w:val="center"/>
        <w:rPr>
          <w:rFonts w:asciiTheme="minorHAnsi" w:hAnsiTheme="minorHAnsi" w:cstheme="minorHAnsi"/>
        </w:rPr>
      </w:pPr>
      <w:r w:rsidRPr="00866F99">
        <w:rPr>
          <w:rFonts w:asciiTheme="minorHAnsi" w:hAnsiTheme="minorHAnsi" w:cstheme="minorHAnsi"/>
          <w:color w:val="666666"/>
          <w:sz w:val="16"/>
          <w:szCs w:val="16"/>
        </w:rPr>
        <w:t>Shilpa Medicare Limited | Ethical Labor and Workforce Rights Policy | SML/LHRP/2025/01</w:t>
      </w:r>
    </w:p>
    <w:sectPr w:rsidR="00ED36A2" w:rsidRPr="00866F99" w:rsidSect="00F93A65">
      <w:headerReference w:type="default" r:id="rId15"/>
      <w:footerReference w:type="default" r:id="rId16"/>
      <w:pgSz w:w="12240" w:h="15840"/>
      <w:pgMar w:top="1080" w:right="1080" w:bottom="1080" w:left="1080" w:header="708" w:footer="708" w:gutter="0"/>
      <w:pgBorders w:offsetFrom="page">
        <w:top w:val="double" w:sz="4" w:space="24" w:color="002060"/>
        <w:left w:val="double" w:sz="4" w:space="24" w:color="002060"/>
        <w:bottom w:val="double" w:sz="4" w:space="24" w:color="002060"/>
        <w:right w:val="double" w:sz="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48EE5E" w14:textId="77777777" w:rsidR="009C442A" w:rsidRDefault="009C442A">
      <w:r>
        <w:separator/>
      </w:r>
    </w:p>
  </w:endnote>
  <w:endnote w:type="continuationSeparator" w:id="0">
    <w:p w14:paraId="6893485E" w14:textId="77777777" w:rsidR="009C442A" w:rsidRDefault="009C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0D3CE" w14:textId="6E695218" w:rsidR="00F93A65" w:rsidRDefault="00F93A65">
    <w:pPr>
      <w:pBdr>
        <w:top w:val="single" w:sz="4" w:space="1" w:color="1A6B3A"/>
      </w:pBdr>
      <w:tabs>
        <w:tab w:val="right" w:pos="9026"/>
      </w:tabs>
      <w:spacing w:before="80"/>
    </w:pPr>
    <w:r>
      <w:rPr>
        <w:color w:val="666666"/>
        <w:sz w:val="16"/>
        <w:szCs w:val="16"/>
      </w:rPr>
      <w:t>SML-LHRP-001 | Version 1.0</w:t>
    </w:r>
    <w:r>
      <w:rPr>
        <w:color w:val="666666"/>
        <w:sz w:val="16"/>
        <w:szCs w:val="16"/>
      </w:rPr>
      <w:tab/>
    </w:r>
    <w:r w:rsidR="00196AA2">
      <w:rPr>
        <w:color w:val="666666"/>
        <w:sz w:val="16"/>
        <w:szCs w:val="16"/>
      </w:rPr>
      <w:t xml:space="preserve">   </w:t>
    </w:r>
    <w:r w:rsidR="00196AA2">
      <w:rPr>
        <w:color w:val="666666"/>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64435">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32AA7" w14:textId="77777777" w:rsidR="009C442A" w:rsidRDefault="009C442A">
      <w:r>
        <w:separator/>
      </w:r>
    </w:p>
  </w:footnote>
  <w:footnote w:type="continuationSeparator" w:id="0">
    <w:p w14:paraId="1310818B" w14:textId="77777777" w:rsidR="009C442A" w:rsidRDefault="009C44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F560A" w14:textId="77777777" w:rsidR="00F93A65" w:rsidRPr="00196AA2" w:rsidRDefault="00F93A65" w:rsidP="00196AA2">
    <w:pPr>
      <w:pBdr>
        <w:bottom w:val="single" w:sz="4" w:space="1" w:color="1A6B3A"/>
      </w:pBdr>
      <w:tabs>
        <w:tab w:val="right" w:pos="9923"/>
      </w:tabs>
      <w:spacing w:after="80"/>
      <w:rPr>
        <w:rFonts w:asciiTheme="minorHAnsi" w:hAnsiTheme="minorHAnsi" w:cstheme="minorHAnsi"/>
      </w:rPr>
    </w:pPr>
    <w:r w:rsidRPr="00196AA2">
      <w:rPr>
        <w:rFonts w:asciiTheme="minorHAnsi" w:hAnsiTheme="minorHAnsi" w:cstheme="minorHAnsi"/>
        <w:b/>
        <w:bCs/>
        <w:color w:val="1A6B3A"/>
        <w:sz w:val="18"/>
        <w:szCs w:val="18"/>
      </w:rPr>
      <w:t>Shilpa Medicare Limited</w:t>
    </w:r>
    <w:r w:rsidRPr="00196AA2">
      <w:rPr>
        <w:rFonts w:asciiTheme="minorHAnsi" w:hAnsiTheme="minorHAnsi" w:cstheme="minorHAnsi"/>
        <w:color w:val="666666"/>
        <w:sz w:val="16"/>
        <w:szCs w:val="16"/>
      </w:rPr>
      <w:tab/>
      <w:t>Ethical Labor &amp; Workforce Rights Policy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BB160D"/>
    <w:multiLevelType w:val="hybridMultilevel"/>
    <w:tmpl w:val="35EA9ABE"/>
    <w:lvl w:ilvl="0" w:tplc="F76A2D96">
      <w:start w:val="1"/>
      <w:numFmt w:val="bullet"/>
      <w:lvlText w:val="●"/>
      <w:lvlJc w:val="left"/>
      <w:pPr>
        <w:ind w:left="720" w:hanging="360"/>
      </w:pPr>
    </w:lvl>
    <w:lvl w:ilvl="1" w:tplc="3746FEE2">
      <w:start w:val="1"/>
      <w:numFmt w:val="bullet"/>
      <w:lvlText w:val="○"/>
      <w:lvlJc w:val="left"/>
      <w:pPr>
        <w:ind w:left="1440" w:hanging="360"/>
      </w:pPr>
    </w:lvl>
    <w:lvl w:ilvl="2" w:tplc="B33CB76A">
      <w:start w:val="1"/>
      <w:numFmt w:val="bullet"/>
      <w:lvlText w:val="■"/>
      <w:lvlJc w:val="left"/>
      <w:pPr>
        <w:ind w:left="2160" w:hanging="360"/>
      </w:pPr>
    </w:lvl>
    <w:lvl w:ilvl="3" w:tplc="FCA87C02">
      <w:start w:val="1"/>
      <w:numFmt w:val="bullet"/>
      <w:lvlText w:val="●"/>
      <w:lvlJc w:val="left"/>
      <w:pPr>
        <w:ind w:left="2880" w:hanging="360"/>
      </w:pPr>
    </w:lvl>
    <w:lvl w:ilvl="4" w:tplc="CEF064FA">
      <w:start w:val="1"/>
      <w:numFmt w:val="bullet"/>
      <w:lvlText w:val="○"/>
      <w:lvlJc w:val="left"/>
      <w:pPr>
        <w:ind w:left="3600" w:hanging="360"/>
      </w:pPr>
    </w:lvl>
    <w:lvl w:ilvl="5" w:tplc="329C0F60">
      <w:start w:val="1"/>
      <w:numFmt w:val="bullet"/>
      <w:lvlText w:val="■"/>
      <w:lvlJc w:val="left"/>
      <w:pPr>
        <w:ind w:left="4320" w:hanging="360"/>
      </w:pPr>
    </w:lvl>
    <w:lvl w:ilvl="6" w:tplc="59CC569E">
      <w:start w:val="1"/>
      <w:numFmt w:val="bullet"/>
      <w:lvlText w:val="●"/>
      <w:lvlJc w:val="left"/>
      <w:pPr>
        <w:ind w:left="5040" w:hanging="360"/>
      </w:pPr>
    </w:lvl>
    <w:lvl w:ilvl="7" w:tplc="6900BC34">
      <w:start w:val="1"/>
      <w:numFmt w:val="bullet"/>
      <w:lvlText w:val="●"/>
      <w:lvlJc w:val="left"/>
      <w:pPr>
        <w:ind w:left="5760" w:hanging="360"/>
      </w:pPr>
    </w:lvl>
    <w:lvl w:ilvl="8" w:tplc="A2DC4DDE">
      <w:start w:val="1"/>
      <w:numFmt w:val="bullet"/>
      <w:lvlText w:val="●"/>
      <w:lvlJc w:val="left"/>
      <w:pPr>
        <w:ind w:left="6480" w:hanging="360"/>
      </w:pPr>
    </w:lvl>
  </w:abstractNum>
  <w:abstractNum w:abstractNumId="1" w15:restartNumberingAfterBreak="0">
    <w:nsid w:val="485770AB"/>
    <w:multiLevelType w:val="hybridMultilevel"/>
    <w:tmpl w:val="2D2EB3C2"/>
    <w:lvl w:ilvl="0" w:tplc="9B442054">
      <w:start w:val="1"/>
      <w:numFmt w:val="bullet"/>
      <w:lvlText w:val="•"/>
      <w:lvlJc w:val="left"/>
      <w:pPr>
        <w:ind w:left="360" w:hanging="360"/>
      </w:pPr>
    </w:lvl>
    <w:lvl w:ilvl="1" w:tplc="780A9386">
      <w:numFmt w:val="decimal"/>
      <w:lvlText w:val=""/>
      <w:lvlJc w:val="left"/>
    </w:lvl>
    <w:lvl w:ilvl="2" w:tplc="EC4A6760">
      <w:numFmt w:val="decimal"/>
      <w:lvlText w:val=""/>
      <w:lvlJc w:val="left"/>
    </w:lvl>
    <w:lvl w:ilvl="3" w:tplc="6E449616">
      <w:numFmt w:val="decimal"/>
      <w:lvlText w:val=""/>
      <w:lvlJc w:val="left"/>
    </w:lvl>
    <w:lvl w:ilvl="4" w:tplc="32926F86">
      <w:numFmt w:val="decimal"/>
      <w:lvlText w:val=""/>
      <w:lvlJc w:val="left"/>
    </w:lvl>
    <w:lvl w:ilvl="5" w:tplc="F70C1D04">
      <w:numFmt w:val="decimal"/>
      <w:lvlText w:val=""/>
      <w:lvlJc w:val="left"/>
    </w:lvl>
    <w:lvl w:ilvl="6" w:tplc="6B06555C">
      <w:numFmt w:val="decimal"/>
      <w:lvlText w:val=""/>
      <w:lvlJc w:val="left"/>
    </w:lvl>
    <w:lvl w:ilvl="7" w:tplc="2078FDAC">
      <w:numFmt w:val="decimal"/>
      <w:lvlText w:val=""/>
      <w:lvlJc w:val="left"/>
    </w:lvl>
    <w:lvl w:ilvl="8" w:tplc="607865C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6A2"/>
    <w:rsid w:val="00064435"/>
    <w:rsid w:val="00140902"/>
    <w:rsid w:val="0018179E"/>
    <w:rsid w:val="00196AA2"/>
    <w:rsid w:val="00351CB9"/>
    <w:rsid w:val="003572E8"/>
    <w:rsid w:val="003D7837"/>
    <w:rsid w:val="004C5B69"/>
    <w:rsid w:val="00531622"/>
    <w:rsid w:val="006C3948"/>
    <w:rsid w:val="00866F99"/>
    <w:rsid w:val="00983170"/>
    <w:rsid w:val="009832E3"/>
    <w:rsid w:val="00995CD2"/>
    <w:rsid w:val="009C442A"/>
    <w:rsid w:val="00A26DDD"/>
    <w:rsid w:val="00A511BA"/>
    <w:rsid w:val="00AC73B1"/>
    <w:rsid w:val="00B3179D"/>
    <w:rsid w:val="00BB7DD9"/>
    <w:rsid w:val="00BF7652"/>
    <w:rsid w:val="00CB1742"/>
    <w:rsid w:val="00E66893"/>
    <w:rsid w:val="00EA1CEA"/>
    <w:rsid w:val="00ED36A2"/>
    <w:rsid w:val="00EE19C3"/>
    <w:rsid w:val="00EF28FD"/>
    <w:rsid w:val="00F93A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382D"/>
  <w15:docId w15:val="{A35FD46A-917D-4A6D-86C1-C08CB1FE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Symbol" w:eastAsia="Segoe UI Symbol" w:hAnsi="Segoe UI Symbol" w:cs="Segoe UI Symbo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A5276"/>
      <w:sz w:val="32"/>
      <w:szCs w:val="32"/>
    </w:rPr>
  </w:style>
  <w:style w:type="paragraph" w:styleId="Heading2">
    <w:name w:val="heading 2"/>
    <w:link w:val="Heading2Char"/>
    <w:qFormat/>
    <w:pPr>
      <w:spacing w:before="180" w:after="100"/>
      <w:outlineLvl w:val="1"/>
    </w:pPr>
    <w:rPr>
      <w:b/>
      <w:bCs/>
      <w:color w:val="1E844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F93A65"/>
    <w:pPr>
      <w:keepNext/>
      <w:keepLines/>
      <w:spacing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F93A65"/>
    <w:pPr>
      <w:spacing w:after="100"/>
    </w:pPr>
  </w:style>
  <w:style w:type="paragraph" w:styleId="TOC2">
    <w:name w:val="toc 2"/>
    <w:basedOn w:val="Normal"/>
    <w:next w:val="Normal"/>
    <w:autoRedefine/>
    <w:uiPriority w:val="39"/>
    <w:unhideWhenUsed/>
    <w:rsid w:val="00F93A65"/>
    <w:pPr>
      <w:spacing w:after="100"/>
      <w:ind w:left="200"/>
    </w:pPr>
  </w:style>
  <w:style w:type="table" w:styleId="GridTable4-Accent6">
    <w:name w:val="Grid Table 4 Accent 6"/>
    <w:basedOn w:val="TableNormal"/>
    <w:uiPriority w:val="49"/>
    <w:rsid w:val="0018179E"/>
    <w:rPr>
      <w:rFonts w:ascii="Arial" w:eastAsia="Arial" w:hAnsi="Arial" w:cs="Arial"/>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196AA2"/>
    <w:pPr>
      <w:tabs>
        <w:tab w:val="center" w:pos="4513"/>
        <w:tab w:val="right" w:pos="9026"/>
      </w:tabs>
    </w:pPr>
  </w:style>
  <w:style w:type="character" w:customStyle="1" w:styleId="HeaderChar">
    <w:name w:val="Header Char"/>
    <w:basedOn w:val="DefaultParagraphFont"/>
    <w:link w:val="Header"/>
    <w:uiPriority w:val="99"/>
    <w:rsid w:val="00196AA2"/>
  </w:style>
  <w:style w:type="paragraph" w:styleId="Footer">
    <w:name w:val="footer"/>
    <w:basedOn w:val="Normal"/>
    <w:link w:val="FooterChar"/>
    <w:uiPriority w:val="99"/>
    <w:unhideWhenUsed/>
    <w:rsid w:val="00196AA2"/>
    <w:pPr>
      <w:tabs>
        <w:tab w:val="center" w:pos="4513"/>
        <w:tab w:val="right" w:pos="9026"/>
      </w:tabs>
    </w:pPr>
  </w:style>
  <w:style w:type="character" w:customStyle="1" w:styleId="FooterChar">
    <w:name w:val="Footer Char"/>
    <w:basedOn w:val="DefaultParagraphFont"/>
    <w:link w:val="Footer"/>
    <w:uiPriority w:val="99"/>
    <w:rsid w:val="00196AA2"/>
  </w:style>
  <w:style w:type="character" w:customStyle="1" w:styleId="Heading2Char">
    <w:name w:val="Heading 2 Char"/>
    <w:basedOn w:val="DefaultParagraphFont"/>
    <w:link w:val="Heading2"/>
    <w:rsid w:val="00EF28FD"/>
    <w:rPr>
      <w:b/>
      <w:bCs/>
      <w:color w:val="1E844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D05BC-5FA3-4700-B5FD-A6B50459B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14</Pages>
  <Words>5621</Words>
  <Characters>32040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16</cp:revision>
  <dcterms:created xsi:type="dcterms:W3CDTF">2026-03-18T12:09:00Z</dcterms:created>
  <dcterms:modified xsi:type="dcterms:W3CDTF">2026-03-25T09:01:00Z</dcterms:modified>
</cp:coreProperties>
</file>