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4515417E" w:rsidR="006819D7" w:rsidRPr="006D1D9C" w:rsidRDefault="007C5B50" w:rsidP="00E66811">
          <w:pPr>
            <w:pStyle w:val="NoSpacing"/>
            <w:spacing w:before="1540" w:after="240"/>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309FA40E" wp14:editId="2F3F7AE4">
                <wp:simplePos x="0" y="0"/>
                <wp:positionH relativeFrom="margin">
                  <wp:posOffset>-923925</wp:posOffset>
                </wp:positionH>
                <wp:positionV relativeFrom="paragraph">
                  <wp:posOffset>-1276350</wp:posOffset>
                </wp:positionV>
                <wp:extent cx="7800975" cy="10476230"/>
                <wp:effectExtent l="0" t="0" r="9525" b="1270"/>
                <wp:wrapNone/>
                <wp:docPr id="190235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244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800975" cy="10476230"/>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rect w14:anchorId="6A291EE6"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2"/>
          <w:szCs w:val="22"/>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77777777" w:rsidR="00E01857" w:rsidRPr="009B6B34" w:rsidRDefault="00E01857" w:rsidP="00F078E6">
          <w:pPr>
            <w:pStyle w:val="TOCHeading"/>
            <w:spacing w:line="600" w:lineRule="auto"/>
            <w:jc w:val="center"/>
            <w:rPr>
              <w:rFonts w:ascii="Book Antiqua" w:hAnsi="Book Antiqua" w:cstheme="majorHAnsi"/>
              <w:b/>
              <w:bCs/>
              <w:color w:val="0070C0"/>
              <w:sz w:val="40"/>
              <w:szCs w:val="40"/>
              <w:u w:val="thick"/>
            </w:rPr>
          </w:pPr>
          <w:r w:rsidRPr="009B6B34">
            <w:rPr>
              <w:rFonts w:ascii="Book Antiqua" w:hAnsi="Book Antiqua" w:cstheme="majorHAnsi"/>
              <w:b/>
              <w:bCs/>
              <w:color w:val="0070C0"/>
              <w:sz w:val="40"/>
              <w:szCs w:val="40"/>
              <w:u w:val="thick"/>
            </w:rPr>
            <w:t>TABLE OF CONTENTS</w:t>
          </w:r>
        </w:p>
        <w:p w14:paraId="2C8362B0" w14:textId="0BF1BC4F" w:rsidR="00551E94" w:rsidRPr="00551E94" w:rsidRDefault="00E01857">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r w:rsidRPr="006D1D9C">
            <w:rPr>
              <w:rFonts w:ascii="Book Antiqua" w:hAnsi="Book Antiqua" w:cs="Nirmala UI Semilight"/>
              <w:b/>
            </w:rPr>
            <w:fldChar w:fldCharType="begin"/>
          </w:r>
          <w:r w:rsidRPr="006D1D9C">
            <w:rPr>
              <w:rFonts w:ascii="Book Antiqua" w:hAnsi="Book Antiqua" w:cs="Nirmala UI Semilight"/>
            </w:rPr>
            <w:instrText xml:space="preserve"> TOC \o "1-3" \h \z \u </w:instrText>
          </w:r>
          <w:r w:rsidRPr="006D1D9C">
            <w:rPr>
              <w:rFonts w:ascii="Book Antiqua" w:hAnsi="Book Antiqua" w:cs="Nirmala UI Semilight"/>
              <w:b/>
            </w:rPr>
            <w:fldChar w:fldCharType="separate"/>
          </w:r>
          <w:hyperlink w:anchor="_Toc206768871"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INTRODUCTION</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_Toc206768871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w:t>
            </w:r>
            <w:r w:rsidR="00551E94" w:rsidRPr="00551E94">
              <w:rPr>
                <w:noProof/>
                <w:webHidden/>
                <w:sz w:val="28"/>
                <w:szCs w:val="28"/>
              </w:rPr>
              <w:fldChar w:fldCharType="end"/>
            </w:r>
          </w:hyperlink>
        </w:p>
        <w:p w14:paraId="476DBE0C" w14:textId="36261618"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2"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SCOPE</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_Toc206768872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2</w:t>
            </w:r>
            <w:r w:rsidR="00551E94" w:rsidRPr="00551E94">
              <w:rPr>
                <w:noProof/>
                <w:webHidden/>
                <w:sz w:val="28"/>
                <w:szCs w:val="28"/>
              </w:rPr>
              <w:fldChar w:fldCharType="end"/>
            </w:r>
          </w:hyperlink>
        </w:p>
        <w:p w14:paraId="5820B078" w14:textId="6DD687FD"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3"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POLICY STATEMENT</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_Toc206768873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3</w:t>
            </w:r>
            <w:r w:rsidR="00551E94" w:rsidRPr="00551E94">
              <w:rPr>
                <w:noProof/>
                <w:webHidden/>
                <w:sz w:val="28"/>
                <w:szCs w:val="28"/>
              </w:rPr>
              <w:fldChar w:fldCharType="end"/>
            </w:r>
          </w:hyperlink>
        </w:p>
        <w:p w14:paraId="791ECAD3" w14:textId="6167824D"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4"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KEY FOCUS AREA</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_Toc206768874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3</w:t>
            </w:r>
            <w:r w:rsidR="00551E94" w:rsidRPr="00551E94">
              <w:rPr>
                <w:noProof/>
                <w:webHidden/>
                <w:sz w:val="28"/>
                <w:szCs w:val="28"/>
              </w:rPr>
              <w:fldChar w:fldCharType="end"/>
            </w:r>
          </w:hyperlink>
        </w:p>
        <w:p w14:paraId="2D57FBB0" w14:textId="76A552F6"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5"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QUALITATIVE TARGETS</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_Toc206768875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5</w:t>
            </w:r>
            <w:r w:rsidR="00551E94" w:rsidRPr="00551E94">
              <w:rPr>
                <w:noProof/>
                <w:webHidden/>
                <w:sz w:val="28"/>
                <w:szCs w:val="28"/>
              </w:rPr>
              <w:fldChar w:fldCharType="end"/>
            </w:r>
          </w:hyperlink>
        </w:p>
        <w:p w14:paraId="235F4C4E" w14:textId="464B7F06"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6"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QUANTITATIVE TARGET</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_Toc206768876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7</w:t>
            </w:r>
            <w:r w:rsidR="00551E94" w:rsidRPr="00551E94">
              <w:rPr>
                <w:noProof/>
                <w:webHidden/>
                <w:sz w:val="28"/>
                <w:szCs w:val="28"/>
              </w:rPr>
              <w:fldChar w:fldCharType="end"/>
            </w:r>
          </w:hyperlink>
        </w:p>
        <w:p w14:paraId="19FF1D1C" w14:textId="2A6A9369"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7"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CONTINUES IMPROVEMENT</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_Toc206768877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9</w:t>
            </w:r>
            <w:r w:rsidR="00551E94" w:rsidRPr="00551E94">
              <w:rPr>
                <w:noProof/>
                <w:webHidden/>
                <w:sz w:val="28"/>
                <w:szCs w:val="28"/>
              </w:rPr>
              <w:fldChar w:fldCharType="end"/>
            </w:r>
          </w:hyperlink>
        </w:p>
        <w:p w14:paraId="6B0C8DAA" w14:textId="58E7A3BF"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8"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ROLES AND RESPONSIBILITIES:</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_Toc206768878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9</w:t>
            </w:r>
            <w:r w:rsidR="00551E94" w:rsidRPr="00551E94">
              <w:rPr>
                <w:noProof/>
                <w:webHidden/>
                <w:sz w:val="28"/>
                <w:szCs w:val="28"/>
              </w:rPr>
              <w:fldChar w:fldCharType="end"/>
            </w:r>
          </w:hyperlink>
        </w:p>
        <w:p w14:paraId="5BA3B26F" w14:textId="132C6663"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9"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REPORTING</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_Toc206768879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9</w:t>
            </w:r>
            <w:r w:rsidR="00551E94" w:rsidRPr="00551E94">
              <w:rPr>
                <w:noProof/>
                <w:webHidden/>
                <w:sz w:val="28"/>
                <w:szCs w:val="28"/>
              </w:rPr>
              <w:fldChar w:fldCharType="end"/>
            </w:r>
          </w:hyperlink>
        </w:p>
        <w:p w14:paraId="320139F2" w14:textId="7A707247"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80"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REVIEW MECHANISM</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_Toc206768880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11</w:t>
            </w:r>
            <w:r w:rsidR="00551E94" w:rsidRPr="00551E94">
              <w:rPr>
                <w:noProof/>
                <w:webHidden/>
                <w:sz w:val="28"/>
                <w:szCs w:val="28"/>
              </w:rPr>
              <w:fldChar w:fldCharType="end"/>
            </w:r>
          </w:hyperlink>
        </w:p>
        <w:p w14:paraId="7418C8C9" w14:textId="2A4657C3"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81"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REVISIONS AND HISTORY</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_Toc206768881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11</w:t>
            </w:r>
            <w:r w:rsidR="00551E94" w:rsidRPr="00551E94">
              <w:rPr>
                <w:noProof/>
                <w:webHidden/>
                <w:sz w:val="28"/>
                <w:szCs w:val="28"/>
              </w:rPr>
              <w:fldChar w:fldCharType="end"/>
            </w:r>
          </w:hyperlink>
        </w:p>
        <w:p w14:paraId="75DBB8FC" w14:textId="3C830C92" w:rsidR="00551E94" w:rsidRPr="00551E94" w:rsidRDefault="003A7BF0">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82"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EMPLOYEE ACKNOWLEDGEMENT FORM</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_Toc206768882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12</w:t>
            </w:r>
            <w:r w:rsidR="00551E94" w:rsidRPr="00551E94">
              <w:rPr>
                <w:noProof/>
                <w:webHidden/>
                <w:sz w:val="28"/>
                <w:szCs w:val="28"/>
              </w:rPr>
              <w:fldChar w:fldCharType="end"/>
            </w:r>
          </w:hyperlink>
        </w:p>
        <w:p w14:paraId="766C528A" w14:textId="09548008" w:rsidR="00E01857" w:rsidRPr="006D1D9C" w:rsidRDefault="00E01857" w:rsidP="00F078E6">
          <w:pPr>
            <w:spacing w:line="600" w:lineRule="auto"/>
            <w:rPr>
              <w:rFonts w:ascii="Book Antiqua" w:hAnsi="Book Antiqua"/>
              <w:bCs/>
              <w:noProof/>
            </w:rPr>
          </w:pPr>
          <w:r w:rsidRPr="006D1D9C">
            <w:rPr>
              <w:rFonts w:ascii="Book Antiqua" w:hAnsi="Book Antiqua" w:cs="Nirmala UI Semilight"/>
              <w:b/>
              <w:bCs/>
              <w:noProof/>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3B2FF60A" w14:textId="77777777" w:rsidR="00971BAC" w:rsidRPr="006D1D9C" w:rsidRDefault="00971BAC" w:rsidP="00F078E6">
      <w:pPr>
        <w:rPr>
          <w:rFonts w:ascii="Book Antiqua" w:hAnsi="Book Antiqua"/>
          <w:lang w:val="en-IN"/>
        </w:rPr>
      </w:pPr>
    </w:p>
    <w:p w14:paraId="79AF4733" w14:textId="77777777" w:rsidR="00971BAC" w:rsidRPr="006D1D9C" w:rsidRDefault="00971BAC" w:rsidP="00F078E6">
      <w:pPr>
        <w:rPr>
          <w:rFonts w:ascii="Book Antiqua" w:hAnsi="Book Antiqua"/>
          <w:lang w:val="en-IN"/>
        </w:rPr>
      </w:pPr>
    </w:p>
    <w:p w14:paraId="6994D283" w14:textId="77777777" w:rsidR="00971BAC" w:rsidRPr="006D1D9C" w:rsidRDefault="00971BAC" w:rsidP="00F078E6">
      <w:pPr>
        <w:rPr>
          <w:rFonts w:ascii="Book Antiqua" w:hAnsi="Book Antiqua"/>
          <w:lang w:val="en-IN"/>
        </w:rPr>
      </w:pPr>
    </w:p>
    <w:p w14:paraId="0D19D18C" w14:textId="68889B93" w:rsidR="00E01857" w:rsidRPr="006D1D9C" w:rsidRDefault="00E01857" w:rsidP="00F078E6">
      <w:pPr>
        <w:rPr>
          <w:rFonts w:ascii="Book Antiqua" w:hAnsi="Book Antiqua"/>
          <w:noProof/>
          <w:lang w:val="en-IN"/>
        </w:rPr>
      </w:pPr>
    </w:p>
    <w:p w14:paraId="48577FA2" w14:textId="18BAC73F" w:rsidR="00971BAC"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0" w:name="_Toc206768871"/>
      <w:r w:rsidRPr="006D1D9C">
        <w:rPr>
          <w:rFonts w:ascii="Book Antiqua" w:hAnsi="Book Antiqua"/>
          <w:i w:val="0"/>
          <w:iCs w:val="0"/>
          <w:color w:val="215868" w:themeColor="accent5" w:themeShade="80"/>
          <w:sz w:val="32"/>
          <w:szCs w:val="32"/>
        </w:rPr>
        <w:lastRenderedPageBreak/>
        <w:t>INTRODUCTION</w:t>
      </w:r>
      <w:bookmarkEnd w:id="0"/>
      <w:r w:rsidR="006819D7" w:rsidRPr="006D1D9C">
        <w:rPr>
          <w:rFonts w:ascii="Book Antiqua" w:hAnsi="Book Antiqua" w:cstheme="majorHAnsi"/>
          <w:sz w:val="24"/>
          <w:szCs w:val="24"/>
          <w:lang w:val="en-IN"/>
        </w:rPr>
        <w:tab/>
      </w:r>
    </w:p>
    <w:p w14:paraId="41D6E783" w14:textId="087BA06E" w:rsidR="002F130A" w:rsidRPr="002F130A" w:rsidRDefault="002F130A" w:rsidP="0033255D">
      <w:pPr>
        <w:tabs>
          <w:tab w:val="left" w:pos="3413"/>
        </w:tabs>
        <w:ind w:left="76"/>
        <w:jc w:val="both"/>
        <w:rPr>
          <w:rFonts w:ascii="Book Antiqua" w:hAnsi="Book Antiqua" w:cstheme="majorHAnsi"/>
          <w:sz w:val="24"/>
          <w:szCs w:val="24"/>
          <w:lang w:val="en-IN"/>
        </w:rPr>
      </w:pPr>
      <w:r w:rsidRPr="002F130A">
        <w:rPr>
          <w:rFonts w:ascii="Book Antiqua" w:hAnsi="Book Antiqua" w:cstheme="majorHAnsi"/>
          <w:sz w:val="24"/>
          <w:szCs w:val="24"/>
          <w:lang w:val="en-IN"/>
        </w:rPr>
        <w:t>Sri All India Exports is dedicated to upholding the highest standards of labor practices, ensuring the well-being, safety, and development of our workforce. As an established leader in the textile industry for over 4</w:t>
      </w:r>
      <w:r w:rsidR="00F43080">
        <w:rPr>
          <w:rFonts w:ascii="Book Antiqua" w:hAnsi="Book Antiqua" w:cstheme="majorHAnsi"/>
          <w:sz w:val="24"/>
          <w:szCs w:val="24"/>
          <w:lang w:val="en-IN"/>
        </w:rPr>
        <w:t>1</w:t>
      </w:r>
      <w:r w:rsidRPr="002F130A">
        <w:rPr>
          <w:rFonts w:ascii="Book Antiqua" w:hAnsi="Book Antiqua" w:cstheme="majorHAnsi"/>
          <w:sz w:val="24"/>
          <w:szCs w:val="24"/>
          <w:lang w:val="en-IN"/>
        </w:rPr>
        <w:t xml:space="preserve"> years, we are committed to creating a work environment that fosters fairness, respect, and opportunity. Our labor policy underscores our pledge to protect human rights, promote diversity and inclusion, and ensure ethical labor practices across our operations.</w:t>
      </w:r>
    </w:p>
    <w:p w14:paraId="6C7C6959" w14:textId="77777777" w:rsidR="002F130A" w:rsidRPr="002F130A" w:rsidRDefault="002F130A" w:rsidP="0033255D">
      <w:pPr>
        <w:tabs>
          <w:tab w:val="left" w:pos="3413"/>
        </w:tabs>
        <w:ind w:left="76"/>
        <w:jc w:val="both"/>
        <w:rPr>
          <w:rFonts w:ascii="Book Antiqua" w:hAnsi="Book Antiqua" w:cstheme="majorHAnsi"/>
          <w:sz w:val="24"/>
          <w:szCs w:val="24"/>
          <w:lang w:val="en-IN"/>
        </w:rPr>
      </w:pPr>
    </w:p>
    <w:p w14:paraId="22E4D770" w14:textId="7BE27696" w:rsidR="00971BAC" w:rsidRPr="006D1D9C" w:rsidRDefault="002F130A" w:rsidP="0033255D">
      <w:pPr>
        <w:tabs>
          <w:tab w:val="left" w:pos="3413"/>
        </w:tabs>
        <w:ind w:left="76"/>
        <w:jc w:val="both"/>
        <w:rPr>
          <w:rFonts w:ascii="Book Antiqua" w:hAnsi="Book Antiqua" w:cstheme="majorHAnsi"/>
          <w:sz w:val="24"/>
          <w:szCs w:val="24"/>
          <w:lang w:val="en-IN"/>
        </w:rPr>
      </w:pPr>
      <w:r w:rsidRPr="002F130A">
        <w:rPr>
          <w:rFonts w:ascii="Book Antiqua" w:hAnsi="Book Antiqua" w:cstheme="majorHAnsi"/>
          <w:sz w:val="24"/>
          <w:szCs w:val="24"/>
          <w:lang w:val="en-IN"/>
        </w:rPr>
        <w:t>We recognize that our employees are our most valuable asset. By implementing robust policies and initiatives, we aim to provide a safe, equitable, and supportive workplace. This policy serves as a framework to guide our efforts in promoting employee health and safety, improving working conditions, managing labor relations, fostering career growth, preventing child and forced labor, and ensuring diversity, equity, and inclusion within our organization and among our stakeholders</w:t>
      </w:r>
      <w:r w:rsidR="00E01857" w:rsidRPr="006D1D9C">
        <w:rPr>
          <w:rFonts w:ascii="Book Antiqua" w:hAnsi="Book Antiqua" w:cstheme="majorHAnsi"/>
          <w:sz w:val="24"/>
          <w:szCs w:val="24"/>
          <w:lang w:val="en-IN"/>
        </w:rPr>
        <w:t>.</w:t>
      </w:r>
    </w:p>
    <w:p w14:paraId="129E28B1" w14:textId="77777777" w:rsidR="00E01857" w:rsidRPr="006D1D9C" w:rsidRDefault="00E01857" w:rsidP="0033255D">
      <w:pPr>
        <w:tabs>
          <w:tab w:val="left" w:pos="3413"/>
        </w:tabs>
        <w:ind w:left="76"/>
        <w:jc w:val="both"/>
        <w:rPr>
          <w:rFonts w:ascii="Book Antiqua" w:hAnsi="Book Antiqua" w:cstheme="majorHAnsi"/>
          <w:sz w:val="24"/>
          <w:szCs w:val="24"/>
          <w:lang w:val="en-IN"/>
        </w:rPr>
      </w:pPr>
    </w:p>
    <w:p w14:paraId="03A16BF6" w14:textId="42230D2B" w:rsidR="00E0185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1" w:name="_Toc206768872"/>
      <w:r w:rsidRPr="006D1D9C">
        <w:rPr>
          <w:rFonts w:ascii="Book Antiqua" w:hAnsi="Book Antiqua"/>
          <w:i w:val="0"/>
          <w:iCs w:val="0"/>
          <w:color w:val="215868" w:themeColor="accent5" w:themeShade="80"/>
          <w:sz w:val="32"/>
          <w:szCs w:val="32"/>
        </w:rPr>
        <w:t>SCOPE</w:t>
      </w:r>
      <w:bookmarkEnd w:id="1"/>
    </w:p>
    <w:p w14:paraId="7AE7D04C" w14:textId="7E945851" w:rsidR="00921A6A" w:rsidRDefault="00EE0514" w:rsidP="0033255D">
      <w:pPr>
        <w:tabs>
          <w:tab w:val="left" w:pos="3413"/>
        </w:tabs>
        <w:ind w:left="76"/>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20F751B4" w14:textId="77777777" w:rsidR="00F76E12" w:rsidRPr="006D1D9C" w:rsidRDefault="00F76E12" w:rsidP="0033255D">
      <w:pPr>
        <w:tabs>
          <w:tab w:val="left" w:pos="3413"/>
        </w:tabs>
        <w:ind w:left="76"/>
        <w:jc w:val="both"/>
        <w:rPr>
          <w:rFonts w:ascii="Book Antiqua" w:hAnsi="Book Antiqua" w:cstheme="majorHAnsi"/>
          <w:sz w:val="24"/>
          <w:szCs w:val="24"/>
          <w:lang w:val="en-IN"/>
        </w:rPr>
      </w:pPr>
    </w:p>
    <w:p w14:paraId="025E473C" w14:textId="77777777" w:rsidR="00921A6A" w:rsidRPr="006D1D9C" w:rsidRDefault="00921A6A" w:rsidP="0033255D">
      <w:pPr>
        <w:tabs>
          <w:tab w:val="left" w:pos="3413"/>
        </w:tabs>
        <w:ind w:left="76"/>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76E12" w:rsidRPr="00F76E12" w14:paraId="496A5677" w14:textId="77777777" w:rsidTr="00F76E12">
        <w:trPr>
          <w:trHeight w:val="350"/>
        </w:trPr>
        <w:tc>
          <w:tcPr>
            <w:tcW w:w="1032" w:type="dxa"/>
            <w:tcBorders>
              <w:top w:val="single" w:sz="4" w:space="0" w:color="auto"/>
              <w:left w:val="single" w:sz="4" w:space="0" w:color="auto"/>
              <w:bottom w:val="single" w:sz="4" w:space="0" w:color="auto"/>
              <w:right w:val="single" w:sz="4" w:space="0" w:color="auto"/>
            </w:tcBorders>
            <w:hideMark/>
          </w:tcPr>
          <w:p w14:paraId="6B4EA17C" w14:textId="77777777" w:rsidR="00F76E12" w:rsidRPr="00F76E12" w:rsidRDefault="00F76E12" w:rsidP="00F76E12">
            <w:pPr>
              <w:tabs>
                <w:tab w:val="left" w:pos="3413"/>
              </w:tabs>
              <w:spacing w:line="276" w:lineRule="auto"/>
              <w:ind w:left="76"/>
              <w:jc w:val="both"/>
              <w:rPr>
                <w:rFonts w:ascii="Book Antiqua" w:hAnsi="Book Antiqua" w:cstheme="majorHAnsi"/>
                <w:b/>
                <w:sz w:val="24"/>
                <w:szCs w:val="24"/>
              </w:rPr>
            </w:pPr>
            <w:r w:rsidRPr="00F76E12">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4295FC98" w14:textId="77777777" w:rsidR="00F76E12" w:rsidRPr="00F76E12" w:rsidRDefault="00F76E12" w:rsidP="00F76E12">
            <w:pPr>
              <w:tabs>
                <w:tab w:val="left" w:pos="3413"/>
              </w:tabs>
              <w:spacing w:line="276" w:lineRule="auto"/>
              <w:ind w:left="76"/>
              <w:jc w:val="both"/>
              <w:rPr>
                <w:rFonts w:ascii="Book Antiqua" w:hAnsi="Book Antiqua" w:cstheme="majorHAnsi"/>
                <w:b/>
                <w:sz w:val="24"/>
                <w:szCs w:val="24"/>
              </w:rPr>
            </w:pPr>
            <w:r w:rsidRPr="00F76E12">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0F083873" w14:textId="77777777" w:rsidR="00F76E12" w:rsidRPr="00F76E12" w:rsidRDefault="00F76E12" w:rsidP="00F76E12">
            <w:pPr>
              <w:tabs>
                <w:tab w:val="left" w:pos="3413"/>
              </w:tabs>
              <w:spacing w:line="276" w:lineRule="auto"/>
              <w:ind w:left="76"/>
              <w:jc w:val="both"/>
              <w:rPr>
                <w:rFonts w:ascii="Book Antiqua" w:hAnsi="Book Antiqua" w:cstheme="majorHAnsi"/>
                <w:b/>
                <w:sz w:val="24"/>
                <w:szCs w:val="24"/>
              </w:rPr>
            </w:pPr>
            <w:r w:rsidRPr="00F76E12">
              <w:rPr>
                <w:rFonts w:ascii="Book Antiqua" w:hAnsi="Book Antiqua" w:cstheme="majorHAnsi"/>
                <w:b/>
                <w:sz w:val="24"/>
                <w:szCs w:val="24"/>
              </w:rPr>
              <w:t>Address</w:t>
            </w:r>
          </w:p>
        </w:tc>
      </w:tr>
      <w:tr w:rsidR="00F76E12" w:rsidRPr="00F76E12" w14:paraId="34EE69AC" w14:textId="77777777" w:rsidTr="00F76E12">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0F83E009" w14:textId="77777777" w:rsidR="00F76E12" w:rsidRPr="00F76E12" w:rsidRDefault="00F76E12" w:rsidP="00F76E12">
            <w:pPr>
              <w:tabs>
                <w:tab w:val="left" w:pos="3413"/>
              </w:tabs>
              <w:spacing w:line="276" w:lineRule="auto"/>
              <w:ind w:left="76"/>
              <w:jc w:val="center"/>
              <w:rPr>
                <w:rFonts w:ascii="Book Antiqua" w:hAnsi="Book Antiqua" w:cstheme="majorHAnsi"/>
                <w:sz w:val="24"/>
                <w:szCs w:val="24"/>
              </w:rPr>
            </w:pPr>
            <w:r w:rsidRPr="00F76E12">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13673B6" w14:textId="77777777" w:rsidR="00F76E12" w:rsidRPr="00F76E12" w:rsidRDefault="00F76E12" w:rsidP="00F76E12">
            <w:pPr>
              <w:tabs>
                <w:tab w:val="left" w:pos="3413"/>
              </w:tabs>
              <w:spacing w:line="276" w:lineRule="auto"/>
              <w:ind w:left="76"/>
              <w:jc w:val="center"/>
              <w:rPr>
                <w:rFonts w:ascii="Book Antiqua" w:hAnsi="Book Antiqua" w:cstheme="majorHAnsi"/>
                <w:sz w:val="24"/>
                <w:szCs w:val="24"/>
              </w:rPr>
            </w:pPr>
            <w:r w:rsidRPr="00F76E12">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31020108" w14:textId="1FA1E8BF" w:rsidR="00F76E12" w:rsidRPr="00F76E12" w:rsidRDefault="00F76E12" w:rsidP="00F76E12">
            <w:pPr>
              <w:tabs>
                <w:tab w:val="left" w:pos="3413"/>
              </w:tabs>
              <w:spacing w:line="276" w:lineRule="auto"/>
              <w:ind w:left="76"/>
              <w:jc w:val="center"/>
              <w:rPr>
                <w:rFonts w:ascii="Book Antiqua" w:hAnsi="Book Antiqua" w:cstheme="majorHAnsi"/>
                <w:sz w:val="24"/>
                <w:szCs w:val="24"/>
              </w:rPr>
            </w:pPr>
            <w:r w:rsidRPr="00F76E12">
              <w:rPr>
                <w:rFonts w:ascii="Book Antiqua" w:hAnsi="Book Antiqua" w:cstheme="majorHAnsi"/>
                <w:sz w:val="24"/>
                <w:szCs w:val="24"/>
              </w:rPr>
              <w:t>23, Velammal Layout, Sengunthapuram, Karur-639002, India.</w:t>
            </w:r>
          </w:p>
        </w:tc>
      </w:tr>
    </w:tbl>
    <w:p w14:paraId="1947DFC3" w14:textId="77777777" w:rsidR="00921A6A" w:rsidRPr="006D1D9C" w:rsidRDefault="00921A6A" w:rsidP="0033255D">
      <w:pPr>
        <w:tabs>
          <w:tab w:val="left" w:pos="3413"/>
        </w:tabs>
        <w:ind w:left="76"/>
        <w:jc w:val="both"/>
        <w:rPr>
          <w:rFonts w:ascii="Book Antiqua" w:hAnsi="Book Antiqua" w:cstheme="majorHAnsi"/>
          <w:sz w:val="24"/>
          <w:szCs w:val="24"/>
          <w:lang w:val="en-IN"/>
        </w:rPr>
      </w:pPr>
    </w:p>
    <w:p w14:paraId="0C437457" w14:textId="288CD572" w:rsidR="006E5727" w:rsidRPr="006D1D9C" w:rsidRDefault="0029230F"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2" w:name="_Toc206768873"/>
      <w:r w:rsidR="006E5727" w:rsidRPr="006D1D9C">
        <w:rPr>
          <w:rFonts w:ascii="Book Antiqua" w:hAnsi="Book Antiqua"/>
          <w:i w:val="0"/>
          <w:iCs w:val="0"/>
          <w:color w:val="215868" w:themeColor="accent5" w:themeShade="80"/>
          <w:sz w:val="32"/>
          <w:szCs w:val="32"/>
        </w:rPr>
        <w:lastRenderedPageBreak/>
        <w:t>POLICY STATEMENT</w:t>
      </w:r>
      <w:bookmarkEnd w:id="2"/>
    </w:p>
    <w:p w14:paraId="3F86B21B" w14:textId="30EE6469" w:rsidR="006E5727" w:rsidRPr="006D1D9C" w:rsidRDefault="002F130A" w:rsidP="0033255D">
      <w:pPr>
        <w:tabs>
          <w:tab w:val="left" w:pos="3413"/>
        </w:tabs>
        <w:ind w:left="76"/>
        <w:jc w:val="both"/>
        <w:rPr>
          <w:rFonts w:ascii="Book Antiqua" w:hAnsi="Book Antiqua" w:cstheme="majorHAnsi"/>
          <w:sz w:val="24"/>
          <w:szCs w:val="24"/>
          <w:lang w:val="en-IN"/>
        </w:rPr>
      </w:pPr>
      <w:r w:rsidRPr="002F130A">
        <w:rPr>
          <w:rFonts w:ascii="Book Antiqua" w:hAnsi="Book Antiqua" w:cstheme="majorHAnsi"/>
          <w:sz w:val="24"/>
          <w:szCs w:val="24"/>
          <w:lang w:val="en-IN"/>
        </w:rPr>
        <w:t>At Sri All India Exports, we are committed to maintaining an ethical and inclusive work environment where every individual is treated with respect and dignity. We strive to ensure the highest standards of employee health and safety, fair working conditions, and career development opportunities. By fostering positive labor relations and advocating for human rights, we aim to create a workplace that reflects our core values and ethical principles</w:t>
      </w:r>
      <w:r w:rsidR="006E5727" w:rsidRPr="006D1D9C">
        <w:rPr>
          <w:rFonts w:ascii="Book Antiqua" w:hAnsi="Book Antiqua" w:cstheme="majorHAnsi"/>
          <w:sz w:val="24"/>
          <w:szCs w:val="24"/>
          <w:lang w:val="en-IN"/>
        </w:rPr>
        <w:t>.</w:t>
      </w:r>
    </w:p>
    <w:p w14:paraId="0A5B092A" w14:textId="111C66A0" w:rsidR="006E572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3" w:name="_Toc206768874"/>
      <w:r w:rsidRPr="006D1D9C">
        <w:rPr>
          <w:rFonts w:ascii="Book Antiqua" w:hAnsi="Book Antiqua"/>
          <w:i w:val="0"/>
          <w:iCs w:val="0"/>
          <w:color w:val="215868" w:themeColor="accent5" w:themeShade="80"/>
          <w:sz w:val="32"/>
          <w:szCs w:val="32"/>
        </w:rPr>
        <w:t>KEY FOCUS AREA</w:t>
      </w:r>
      <w:bookmarkEnd w:id="3"/>
    </w:p>
    <w:p w14:paraId="2B7BD1C6" w14:textId="1F8B670B" w:rsidR="00A82EBE" w:rsidRPr="006D1D9C"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Employees Health and Safety</w:t>
      </w:r>
    </w:p>
    <w:p w14:paraId="3713BA19"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Workplace Safety: Develop and implement comprehensive safety protocols to minimize workplace hazards. Regularly update safety procedures based on new regulations and best practices.</w:t>
      </w:r>
    </w:p>
    <w:p w14:paraId="0AD71EF0"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Health Programs: Offer a range of health programs, including regular medical check-ups, vaccinations, mental health support, and wellness initiatives.</w:t>
      </w:r>
    </w:p>
    <w:p w14:paraId="2A9EE621" w14:textId="07C7C313" w:rsidR="002C56A5" w:rsidRPr="001270A1" w:rsidRDefault="002C56A5" w:rsidP="001270A1">
      <w:pPr>
        <w:pStyle w:val="ListParagraph"/>
        <w:numPr>
          <w:ilvl w:val="0"/>
          <w:numId w:val="13"/>
        </w:numPr>
        <w:tabs>
          <w:tab w:val="left" w:pos="3413"/>
        </w:tabs>
        <w:spacing w:before="240" w:line="276" w:lineRule="auto"/>
        <w:ind w:left="436"/>
        <w:jc w:val="both"/>
        <w:rPr>
          <w:rFonts w:ascii="Book Antiqua" w:hAnsi="Book Antiqua" w:cstheme="majorHAnsi"/>
          <w:sz w:val="24"/>
          <w:szCs w:val="24"/>
        </w:rPr>
      </w:pPr>
      <w:r w:rsidRPr="002C56A5">
        <w:rPr>
          <w:rFonts w:ascii="Book Antiqua" w:hAnsi="Book Antiqua" w:cstheme="majorHAnsi"/>
          <w:sz w:val="24"/>
          <w:szCs w:val="24"/>
        </w:rPr>
        <w:t>Emergency Preparedness: Create and maintain emergency response plans, conduct periodic drills, and ensure all employees are trained in emergency procedures</w:t>
      </w:r>
      <w:r w:rsidR="00F86B56" w:rsidRPr="006D1D9C">
        <w:rPr>
          <w:rFonts w:ascii="Book Antiqua" w:hAnsi="Book Antiqua" w:cstheme="majorHAnsi"/>
          <w:sz w:val="24"/>
          <w:szCs w:val="24"/>
        </w:rPr>
        <w:t>.</w:t>
      </w:r>
    </w:p>
    <w:p w14:paraId="03AB0341" w14:textId="77777777"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Working Conditions</w:t>
      </w:r>
    </w:p>
    <w:p w14:paraId="52A89414"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Fair Wages: Ensure all employees receive wages that meet or exceed industry standards and living wage benchmarks.</w:t>
      </w:r>
    </w:p>
    <w:p w14:paraId="28459756"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Work Hours: Adhere to legal limits on working hours and promote work-life balance by implementing flexible working arrangements where feasible.</w:t>
      </w:r>
    </w:p>
    <w:p w14:paraId="5830AD5F" w14:textId="06CC17CC"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Facility Conditions: Maintain clean, safe, and ergonomically designed workplaces, providing adequate facilities such as rest areas and sanitation.</w:t>
      </w:r>
    </w:p>
    <w:p w14:paraId="6C70FC7D" w14:textId="5374C0E9"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Labor Relations</w:t>
      </w:r>
    </w:p>
    <w:p w14:paraId="45934584"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Communication: Establish and maintain effective communication channels between management and employees to address concerns and gather feedback.</w:t>
      </w:r>
    </w:p>
    <w:p w14:paraId="3DDEA767"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Grievance Mechanism: Implement a clear, confidential, and accessible grievance redressal system for employees to report issues or complaints.</w:t>
      </w:r>
    </w:p>
    <w:p w14:paraId="2651B654" w14:textId="24746106" w:rsidR="0033255D"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Collective Bargaining: Respect employees' rights to form unions and engage in collective bargaining, providing support for the process.</w:t>
      </w:r>
    </w:p>
    <w:p w14:paraId="3654EDE1" w14:textId="1B623D93"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lastRenderedPageBreak/>
        <w:t>Career Management</w:t>
      </w:r>
    </w:p>
    <w:p w14:paraId="7336B2BE"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Training and Development: Offer continuous training and professional development opportunities to help employees advance their skills and careers.</w:t>
      </w:r>
    </w:p>
    <w:p w14:paraId="14741358"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Performance Management: Implement fair and transparent performance evaluation systems to recognize and reward employee achievements.</w:t>
      </w:r>
    </w:p>
    <w:p w14:paraId="3C241ADF" w14:textId="3EE5921A"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Career Pathways: Create clear career progression pathways and development plans to help employees achieve their career goals.</w:t>
      </w:r>
    </w:p>
    <w:p w14:paraId="3AFF3677" w14:textId="0E2F8526"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Child and Forced Labor</w:t>
      </w:r>
    </w:p>
    <w:p w14:paraId="6BD93AA3"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Strict Prohibition: Enforce a zero-tolerance policy for child labor and forced labor, ensuring compliance throughout the organization and supply chain.</w:t>
      </w:r>
    </w:p>
    <w:p w14:paraId="07AB5D07"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Supplier Audits: Regularly audit suppliers to ensure they adhere to our labor standards and take corrective actions if necessary.</w:t>
      </w:r>
    </w:p>
    <w:p w14:paraId="58916C6B" w14:textId="5C204CC3"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Remediation Programs: Develop and implement programs to address and rectify instances of child or forced labor if identified.</w:t>
      </w:r>
    </w:p>
    <w:p w14:paraId="6822BB12" w14:textId="25044453"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Diversity, Equity &amp; Inclusion</w:t>
      </w:r>
    </w:p>
    <w:p w14:paraId="176F839F"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Inclusive Culture: Promote a culture of diversity and inclusion through training, policies, and practices that ensure all employees feel valued and respected.</w:t>
      </w:r>
    </w:p>
    <w:p w14:paraId="2C193BB0"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Equal Opportunities: Ensure equal employment opportunities for all individuals regardless of race, gender, age, religion, or disability.</w:t>
      </w:r>
    </w:p>
    <w:p w14:paraId="27BDA5FE" w14:textId="67A0DCCB"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Anti-Discrimination: Implement and enforce anti-discrimination policies, providing training on unconscious bias and inclusivity.</w:t>
      </w:r>
    </w:p>
    <w:p w14:paraId="0B7BE2CD" w14:textId="394D5ED9"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External Stakeholder Human Rights</w:t>
      </w:r>
    </w:p>
    <w:p w14:paraId="2AB89A7B" w14:textId="77777777" w:rsid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Supplier Code of Conduct: Develop a code of conduct for suppliers that aligns with our labor policy and human rights standards.</w:t>
      </w:r>
    </w:p>
    <w:p w14:paraId="47F1F56F" w14:textId="6B617C00" w:rsidR="0033255D" w:rsidRPr="002C56A5" w:rsidRDefault="0033255D"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33255D">
        <w:rPr>
          <w:rFonts w:ascii="Book Antiqua" w:hAnsi="Book Antiqua" w:cstheme="majorHAnsi"/>
          <w:sz w:val="24"/>
          <w:szCs w:val="24"/>
        </w:rPr>
        <w:t>Supplier Training: Provide training to suppliers on the code of conduct and monitor compliance through regular audits and assessments</w:t>
      </w:r>
    </w:p>
    <w:p w14:paraId="070B2985"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Stakeholder Engagement: Engage with external stakeholders, including local communities and human rights organizations, to promote and uphold labor rights.</w:t>
      </w:r>
    </w:p>
    <w:p w14:paraId="5E6A2AED" w14:textId="0FEBFB98" w:rsidR="004D08E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Advocacy: Advocate for ethical labor practices and human rights within the industry and through partnerships with relevant organizations.</w:t>
      </w:r>
    </w:p>
    <w:p w14:paraId="6B4CFA27" w14:textId="3DE54D2E" w:rsidR="00A535C1" w:rsidRPr="006D1D9C" w:rsidRDefault="0029230F"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4" w:name="_Toc206768875"/>
      <w:r w:rsidR="00FD0BE9" w:rsidRPr="006D1D9C">
        <w:rPr>
          <w:rFonts w:ascii="Book Antiqua" w:hAnsi="Book Antiqua"/>
          <w:i w:val="0"/>
          <w:iCs w:val="0"/>
          <w:color w:val="215868" w:themeColor="accent5" w:themeShade="80"/>
          <w:sz w:val="32"/>
          <w:szCs w:val="32"/>
        </w:rPr>
        <w:lastRenderedPageBreak/>
        <w:t>QUALITATIVE TARGETS</w:t>
      </w:r>
      <w:bookmarkEnd w:id="4"/>
    </w:p>
    <w:p w14:paraId="54C80902" w14:textId="1928A53C" w:rsidR="00836646" w:rsidRPr="006D1D9C" w:rsidRDefault="0033255D" w:rsidP="00F078E6">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Employees Health and Safety</w:t>
      </w:r>
    </w:p>
    <w:p w14:paraId="5A3AAC0B" w14:textId="56E3495F"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Introduce a comprehensive safety training program for all new employees, including hands-on workshops and e-learning modules. For example, employees will participate in a safety workshop covering emergency response and hazard identification within their first month of employment.</w:t>
      </w:r>
    </w:p>
    <w:p w14:paraId="17E70128" w14:textId="6CAD8643"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a wellness program that includes mental health support and physical health resources. For instance, the program will offer regular mental health webinars and access to on-site health screenings.</w:t>
      </w:r>
    </w:p>
    <w:p w14:paraId="263107AB" w14:textId="6A94E1F6" w:rsidR="0033255D" w:rsidRPr="001270A1" w:rsidRDefault="0033255D" w:rsidP="001270A1">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33255D">
        <w:rPr>
          <w:rFonts w:ascii="Book Antiqua" w:hAnsi="Book Antiqua" w:cstheme="majorHAnsi"/>
          <w:sz w:val="24"/>
          <w:szCs w:val="24"/>
        </w:rPr>
        <w:t>Create and communicate emergency preparedness plans to all employees. Conduct bi-annual emergency drills to ensure readiness, such as fire drills and first aid training sessions</w:t>
      </w:r>
      <w:r w:rsidR="00DE755D" w:rsidRPr="006D1D9C">
        <w:rPr>
          <w:rFonts w:ascii="Book Antiqua" w:hAnsi="Book Antiqua" w:cstheme="majorHAnsi"/>
          <w:sz w:val="24"/>
          <w:szCs w:val="24"/>
        </w:rPr>
        <w:t>.</w:t>
      </w:r>
    </w:p>
    <w:p w14:paraId="6BC3FF76" w14:textId="77777777"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Working Conditions</w:t>
      </w:r>
    </w:p>
    <w:p w14:paraId="592C4B2D" w14:textId="6882AAC9"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Regularly review and adjust wage structures to ensure alignment with industry standards. For example, conduct annual wage reviews to confirm that salaries meet or exceed the local living wage requirements.</w:t>
      </w:r>
    </w:p>
    <w:p w14:paraId="134CDA30" w14:textId="77DEC2B9"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Implement flexible working arrangements to support work-life balance, such as telecommuting options or flexible hours, tailored to accommodate employees' personal needs.</w:t>
      </w:r>
    </w:p>
    <w:p w14:paraId="1D468C05" w14:textId="37E12E04" w:rsidR="001270A1" w:rsidRPr="001270A1" w:rsidRDefault="0033255D" w:rsidP="001270A1">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Enhance workplace conditions by improving ergonomics and maintaining clean facilities. Examples include upgrading office furniture to ergonomic standards and ensuring that restrooms and break areas are well-maintained.</w:t>
      </w:r>
    </w:p>
    <w:p w14:paraId="6FD87D2F" w14:textId="4C8FEEC8"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Labor Relations</w:t>
      </w:r>
    </w:p>
    <w:p w14:paraId="5F4777A6" w14:textId="54AF1E34"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Establish regular meetings between management and employee representatives to address concerns. For instance, hold monthly forums where employees can voice their opinions and management can provide updates on company policies.</w:t>
      </w:r>
    </w:p>
    <w:p w14:paraId="53C5F3A5" w14:textId="5D26870F"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a clear and confidential grievance mechanism for employees to report issues. Create an anonymous reporting system accessible through an online portal or a dedicated hotline.</w:t>
      </w:r>
    </w:p>
    <w:p w14:paraId="6C20E0B3" w14:textId="2A181FF2" w:rsid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Support the formation of worker committees and facilitate collective bargaining processes. For example, provide training for committee members on negotiation skills and labor laws.</w:t>
      </w:r>
    </w:p>
    <w:p w14:paraId="01DF4270" w14:textId="77777777" w:rsidR="001270A1" w:rsidRPr="0033255D" w:rsidRDefault="001270A1" w:rsidP="001270A1">
      <w:pPr>
        <w:pStyle w:val="ListParagraph"/>
        <w:tabs>
          <w:tab w:val="left" w:pos="3413"/>
        </w:tabs>
        <w:spacing w:before="240"/>
        <w:ind w:left="360"/>
        <w:jc w:val="both"/>
        <w:rPr>
          <w:rFonts w:ascii="Book Antiqua" w:hAnsi="Book Antiqua" w:cstheme="majorHAnsi"/>
          <w:sz w:val="24"/>
          <w:szCs w:val="24"/>
        </w:rPr>
      </w:pPr>
    </w:p>
    <w:p w14:paraId="4459121D" w14:textId="2B8515A4"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lastRenderedPageBreak/>
        <w:t>Career Management</w:t>
      </w:r>
    </w:p>
    <w:p w14:paraId="2818A958" w14:textId="7A8E440D"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Offer a variety of training programs to support employee development. For example, provide access to workshops on leadership skills, technical training, and career advancement strategies.</w:t>
      </w:r>
    </w:p>
    <w:p w14:paraId="55256165" w14:textId="5193266E"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Implement a fair performance evaluation system that includes regular feedback sessions. Employees will receive annual performance reviews that focus on their achievements and areas for improvement.</w:t>
      </w:r>
    </w:p>
    <w:p w14:paraId="16164406" w14:textId="15363B1B"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clear career progression pathways for employees. For instance, create detailed career maps that outline potential advancement opportunities and required skills for different roles.</w:t>
      </w:r>
    </w:p>
    <w:p w14:paraId="6F3C55F8" w14:textId="36E9874D"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Child and Forced Labor</w:t>
      </w:r>
    </w:p>
    <w:p w14:paraId="78BB0958" w14:textId="5C8638EC"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Enforce a zero-tolerance policy for child and forced labor throughout the supply chain. Regularly audit suppliers to ensure adherence to these standards and address any violations promptly.</w:t>
      </w:r>
    </w:p>
    <w:p w14:paraId="3A6277B8" w14:textId="2442A5D4"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Conduct audits of high-risk suppliers to verify compliance with labor standards. For example, perform annual site visits and reviews of supplier labor practices and records.</w:t>
      </w:r>
    </w:p>
    <w:p w14:paraId="6E97A655" w14:textId="2BE085AA"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a remediation plan to address any instances of child or forced labor found during audits. This plan will include steps for immediate corrective actions and support for affected individuals.</w:t>
      </w:r>
    </w:p>
    <w:p w14:paraId="4AD4F893" w14:textId="4763EFA0"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Diversity, Equity &amp; Inclusion</w:t>
      </w:r>
    </w:p>
    <w:p w14:paraId="6750F63E"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Inclusive Culture: Promote an inclusive workplace culture through training and policy updates. For instance, implement mandatory diversity and inclusion training for all employees and update company policies to reflect inclusive practices.</w:t>
      </w:r>
    </w:p>
    <w:p w14:paraId="2803965F"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Equal Opportunities: Ensure all employees have equal opportunities for advancement and development. For example, conduct regular reviews of hiring and promotion practices to eliminate biases.</w:t>
      </w:r>
    </w:p>
    <w:p w14:paraId="2CAC78EE" w14:textId="77777777" w:rsid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Anti-Discrimination Policies: Enforce anti-discrimination policies and provide training on unconscious bias. Create a protocol for addressing discrimination complaints and ensure swift action to resolve any issues.</w:t>
      </w:r>
    </w:p>
    <w:p w14:paraId="6B2FFBDA" w14:textId="77777777" w:rsidR="001270A1" w:rsidRDefault="001270A1" w:rsidP="001270A1">
      <w:pPr>
        <w:pStyle w:val="ListParagraph"/>
        <w:tabs>
          <w:tab w:val="left" w:pos="3413"/>
        </w:tabs>
        <w:spacing w:before="240"/>
        <w:ind w:left="360"/>
        <w:jc w:val="both"/>
        <w:rPr>
          <w:rFonts w:ascii="Book Antiqua" w:hAnsi="Book Antiqua" w:cstheme="majorHAnsi"/>
          <w:sz w:val="24"/>
          <w:szCs w:val="24"/>
        </w:rPr>
      </w:pPr>
    </w:p>
    <w:p w14:paraId="1AABDCD7" w14:textId="77777777" w:rsidR="001270A1" w:rsidRDefault="001270A1" w:rsidP="001270A1">
      <w:pPr>
        <w:pStyle w:val="ListParagraph"/>
        <w:tabs>
          <w:tab w:val="left" w:pos="3413"/>
        </w:tabs>
        <w:spacing w:before="240"/>
        <w:ind w:left="360"/>
        <w:jc w:val="both"/>
        <w:rPr>
          <w:rFonts w:ascii="Book Antiqua" w:hAnsi="Book Antiqua" w:cstheme="majorHAnsi"/>
          <w:sz w:val="24"/>
          <w:szCs w:val="24"/>
        </w:rPr>
      </w:pPr>
    </w:p>
    <w:p w14:paraId="1E83C058" w14:textId="77777777" w:rsidR="001270A1" w:rsidRDefault="001270A1" w:rsidP="001270A1">
      <w:pPr>
        <w:pStyle w:val="ListParagraph"/>
        <w:tabs>
          <w:tab w:val="left" w:pos="3413"/>
        </w:tabs>
        <w:spacing w:before="240"/>
        <w:ind w:left="360"/>
        <w:jc w:val="both"/>
        <w:rPr>
          <w:rFonts w:ascii="Book Antiqua" w:hAnsi="Book Antiqua" w:cstheme="majorHAnsi"/>
          <w:sz w:val="24"/>
          <w:szCs w:val="24"/>
        </w:rPr>
      </w:pPr>
    </w:p>
    <w:p w14:paraId="458E7C68" w14:textId="77777777" w:rsidR="001270A1" w:rsidRPr="0033255D" w:rsidRDefault="001270A1" w:rsidP="001270A1">
      <w:pPr>
        <w:pStyle w:val="ListParagraph"/>
        <w:tabs>
          <w:tab w:val="left" w:pos="3413"/>
        </w:tabs>
        <w:spacing w:before="240"/>
        <w:ind w:left="360"/>
        <w:jc w:val="both"/>
        <w:rPr>
          <w:rFonts w:ascii="Book Antiqua" w:hAnsi="Book Antiqua" w:cstheme="majorHAnsi"/>
          <w:sz w:val="24"/>
          <w:szCs w:val="24"/>
        </w:rPr>
      </w:pPr>
    </w:p>
    <w:p w14:paraId="6FA801B3" w14:textId="3912F9F4"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lastRenderedPageBreak/>
        <w:t>External Stakeholder Human Rights</w:t>
      </w:r>
    </w:p>
    <w:p w14:paraId="1B56158F"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Supplier Code of Conduct: Develop and enforce a code of conduct for suppliers that aligns with labor and human rights standards. Ensure all suppliers receive and acknowledge the code of conduct, and integrate it into procurement processes.</w:t>
      </w:r>
    </w:p>
    <w:p w14:paraId="5085C738"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Stakeholder Engagement: Engage with external stakeholders, such as human rights organizations and local communities, to address labor practices and human rights issues. For instance, participate in community meetings and collaborate on human rights initiatives.</w:t>
      </w:r>
    </w:p>
    <w:p w14:paraId="1430F27F" w14:textId="76EBC4FA" w:rsidR="004D08E5"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Industry Advocacy: Actively participate in industry forums and advocacy groups to promote ethical labor practices. Contribute to discussions on labor standards and support initiatives that advance human rights in the industry.</w:t>
      </w:r>
    </w:p>
    <w:p w14:paraId="4209051D" w14:textId="5EF0EF55"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68876"/>
      <w:r w:rsidRPr="006D1D9C">
        <w:rPr>
          <w:rFonts w:ascii="Book Antiqua" w:hAnsi="Book Antiqua"/>
          <w:i w:val="0"/>
          <w:iCs w:val="0"/>
          <w:color w:val="215868" w:themeColor="accent5" w:themeShade="80"/>
          <w:sz w:val="32"/>
          <w:szCs w:val="32"/>
        </w:rPr>
        <w:t>QUANTITATIVE TARGET</w:t>
      </w:r>
      <w:bookmarkEnd w:id="5"/>
    </w:p>
    <w:p w14:paraId="52A22039" w14:textId="4E1F2F32" w:rsidR="003640AD" w:rsidRPr="006D1D9C" w:rsidRDefault="00B3549A" w:rsidP="00F078E6">
      <w:pPr>
        <w:tabs>
          <w:tab w:val="left" w:pos="3413"/>
        </w:tabs>
        <w:spacing w:after="240"/>
        <w:jc w:val="both"/>
        <w:rPr>
          <w:rFonts w:ascii="Book Antiqua" w:hAnsi="Book Antiqua" w:cstheme="majorHAnsi"/>
          <w:b/>
          <w:bCs/>
          <w:sz w:val="28"/>
          <w:szCs w:val="28"/>
          <w:u w:val="single"/>
          <w:lang w:val="en-IN"/>
        </w:rPr>
      </w:pPr>
      <w:r w:rsidRPr="00B3549A">
        <w:rPr>
          <w:rFonts w:ascii="Book Antiqua" w:hAnsi="Book Antiqua" w:cstheme="majorHAnsi"/>
          <w:b/>
          <w:bCs/>
          <w:sz w:val="28"/>
          <w:szCs w:val="28"/>
          <w:u w:val="single"/>
          <w:lang w:val="en-IN"/>
        </w:rPr>
        <w:t>Employees Health and Safety</w:t>
      </w:r>
    </w:p>
    <w:p w14:paraId="10C21F97" w14:textId="1D61BF47" w:rsidR="00B3549A" w:rsidRPr="00B3549A" w:rsidRDefault="00B3549A" w:rsidP="00B3549A">
      <w:pPr>
        <w:pStyle w:val="ListParagraph"/>
        <w:numPr>
          <w:ilvl w:val="0"/>
          <w:numId w:val="13"/>
        </w:numPr>
        <w:tabs>
          <w:tab w:val="left" w:pos="3413"/>
        </w:tabs>
        <w:spacing w:before="240"/>
        <w:jc w:val="both"/>
        <w:rPr>
          <w:rFonts w:ascii="Book Antiqua" w:hAnsi="Book Antiqua" w:cstheme="majorHAnsi"/>
          <w:sz w:val="24"/>
          <w:szCs w:val="24"/>
        </w:rPr>
      </w:pPr>
      <w:r w:rsidRPr="00B3549A">
        <w:rPr>
          <w:rFonts w:ascii="Book Antiqua" w:hAnsi="Book Antiqua" w:cstheme="majorHAnsi"/>
          <w:sz w:val="24"/>
          <w:szCs w:val="24"/>
        </w:rPr>
        <w:t xml:space="preserve">Achieve a reduction in workplace safety incidents by 40% by </w:t>
      </w:r>
      <w:r w:rsidR="001C1726">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B3549A">
        <w:rPr>
          <w:rFonts w:ascii="Book Antiqua" w:hAnsi="Book Antiqua" w:cstheme="majorHAnsi"/>
          <w:sz w:val="24"/>
          <w:szCs w:val="24"/>
        </w:rPr>
        <w:t>.</w:t>
      </w:r>
    </w:p>
    <w:p w14:paraId="02429649" w14:textId="273D8F3B" w:rsidR="00B3549A" w:rsidRPr="00B3549A" w:rsidRDefault="00B3549A" w:rsidP="00B3549A">
      <w:pPr>
        <w:pStyle w:val="ListParagraph"/>
        <w:numPr>
          <w:ilvl w:val="0"/>
          <w:numId w:val="13"/>
        </w:numPr>
        <w:tabs>
          <w:tab w:val="left" w:pos="3413"/>
        </w:tabs>
        <w:spacing w:before="240"/>
        <w:jc w:val="both"/>
        <w:rPr>
          <w:rFonts w:ascii="Book Antiqua" w:hAnsi="Book Antiqua" w:cstheme="majorHAnsi"/>
          <w:sz w:val="24"/>
          <w:szCs w:val="24"/>
        </w:rPr>
      </w:pPr>
      <w:r w:rsidRPr="00B3549A">
        <w:rPr>
          <w:rFonts w:ascii="Book Antiqua" w:hAnsi="Book Antiqua" w:cstheme="majorHAnsi"/>
          <w:sz w:val="24"/>
          <w:szCs w:val="24"/>
        </w:rPr>
        <w:t xml:space="preserve">Ensure that 95% of employees complete safety training programs within their first three months of employment by </w:t>
      </w:r>
      <w:r w:rsidR="001C1726">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B3549A">
        <w:rPr>
          <w:rFonts w:ascii="Book Antiqua" w:hAnsi="Book Antiqua" w:cstheme="majorHAnsi"/>
          <w:sz w:val="24"/>
          <w:szCs w:val="24"/>
        </w:rPr>
        <w:t>.</w:t>
      </w:r>
    </w:p>
    <w:p w14:paraId="355DCEEF" w14:textId="19DCA8FF" w:rsidR="00A96BCE" w:rsidRPr="006D1D9C" w:rsidRDefault="00B3549A" w:rsidP="00B3549A">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3549A">
        <w:rPr>
          <w:rFonts w:ascii="Book Antiqua" w:hAnsi="Book Antiqua" w:cstheme="majorHAnsi"/>
          <w:sz w:val="24"/>
          <w:szCs w:val="24"/>
        </w:rPr>
        <w:t xml:space="preserve">Increase participation in health screenings and wellness programs to 80% of employees by </w:t>
      </w:r>
      <w:r w:rsidR="001C1726">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B3549A">
        <w:rPr>
          <w:rFonts w:ascii="Book Antiqua" w:hAnsi="Book Antiqua" w:cstheme="majorHAnsi"/>
          <w:sz w:val="24"/>
          <w:szCs w:val="24"/>
        </w:rPr>
        <w:t>.</w:t>
      </w:r>
    </w:p>
    <w:p w14:paraId="0B520DC7" w14:textId="77777777"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Working Conditions</w:t>
      </w:r>
    </w:p>
    <w:p w14:paraId="65E7345A" w14:textId="1C40356E"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Align 100% of employee wages with local living wage standards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71D04F36" w14:textId="6CA92E6C"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Upgrade 90% of workstations to ergonomic standards and improve facility conditions to achieve a satisfaction rate of 85% among employees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5F7BC7BF" w14:textId="524099A9"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Provide flexible work arrangements to 50% of eligible employees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AAAD16A" w14:textId="211F478B"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Labor Relations</w:t>
      </w:r>
    </w:p>
    <w:p w14:paraId="76309FFA" w14:textId="0F3B2A61"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Increase participation in employee feedback forums to 75% of staff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42763D2B" w14:textId="76ECB55A"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lastRenderedPageBreak/>
        <w:t xml:space="preserve">Reduce the average time taken to resolve grievances to 15 days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4D15847F" w14:textId="0A89E228"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Ensure that 100% of labor agreements are reviewed and updated in collaboration with worker committees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4D88C8DD" w14:textId="17C77574"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Career Management</w:t>
      </w:r>
    </w:p>
    <w:p w14:paraId="138EA021" w14:textId="66E77FD4"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Provide a minimum of 20 hours of professional development training per employee annually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61A1BD4C" w14:textId="123C9F20"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Increase internal promotions by 30%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14E7E600" w14:textId="401050C9"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Implement structured career pathway programs for 80% of employees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1F6F5C3A" w14:textId="52D27D86"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Child and Forced Labor</w:t>
      </w:r>
    </w:p>
    <w:p w14:paraId="0E31E8D4" w14:textId="633C28CC"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Conduct audits of 100% of high-risk suppliers for child and forced </w:t>
      </w:r>
      <w:proofErr w:type="spellStart"/>
      <w:r w:rsidRPr="00D86F88">
        <w:rPr>
          <w:rFonts w:ascii="Book Antiqua" w:hAnsi="Book Antiqua" w:cstheme="majorHAnsi"/>
          <w:sz w:val="24"/>
          <w:szCs w:val="24"/>
        </w:rPr>
        <w:t>labor</w:t>
      </w:r>
      <w:proofErr w:type="spellEnd"/>
      <w:r w:rsidRPr="00D86F88">
        <w:rPr>
          <w:rFonts w:ascii="Book Antiqua" w:hAnsi="Book Antiqua" w:cstheme="majorHAnsi"/>
          <w:sz w:val="24"/>
          <w:szCs w:val="24"/>
        </w:rPr>
        <w:t xml:space="preserve"> compliance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BBDB2A2" w14:textId="1B8A95B0"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Resolve 100% of child and forced labor findings identified during audits within six months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77AAB5F" w14:textId="622F7E50"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Achieve a 100% compliance rate with the child and forced labor policy among suppliers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80D3008" w14:textId="00FB2CF8"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Diversity, Equity &amp; Inclusion</w:t>
      </w:r>
    </w:p>
    <w:p w14:paraId="1CF8788D" w14:textId="4F2EBA39"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Ensure that 100% of employees complete diversity and inclusion training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0335844E" w14:textId="1153986E"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Increase the hiring of underrepresented groups by 25%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372157F6" w14:textId="034148BA"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Reduce the number of anti-discrimination complaints by 50%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153857FB" w14:textId="4A3227C3"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External Stakeholder Human Rights</w:t>
      </w:r>
    </w:p>
    <w:p w14:paraId="2D93F9F9" w14:textId="75C59B84"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Ensure 100% of suppliers acknowledge and adhere to the code of conduct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0E98B5E" w14:textId="5213845E"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Engage in at least 10 stakeholder meetings or forums annually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7E7A0686" w14:textId="494A91EF" w:rsidR="009921C7"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Participate in and contribute to 5 industry advocacy initiatives annually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68877"/>
      <w:r w:rsidRPr="006D1D9C">
        <w:rPr>
          <w:rFonts w:ascii="Book Antiqua" w:hAnsi="Book Antiqua"/>
          <w:i w:val="0"/>
          <w:iCs w:val="0"/>
          <w:color w:val="215868" w:themeColor="accent5" w:themeShade="80"/>
          <w:sz w:val="32"/>
          <w:szCs w:val="32"/>
        </w:rPr>
        <w:lastRenderedPageBreak/>
        <w:t>CONTINUES IMPROVEMENT</w:t>
      </w:r>
      <w:bookmarkEnd w:id="6"/>
    </w:p>
    <w:p w14:paraId="3E6278E0" w14:textId="77777777" w:rsidR="0033289B" w:rsidRPr="0033289B" w:rsidRDefault="00D86F88" w:rsidP="0033289B">
      <w:pPr>
        <w:numPr>
          <w:ilvl w:val="0"/>
          <w:numId w:val="30"/>
        </w:numPr>
        <w:tabs>
          <w:tab w:val="left" w:pos="3413"/>
        </w:tabs>
        <w:spacing w:before="240" w:after="240"/>
        <w:jc w:val="both"/>
        <w:rPr>
          <w:rFonts w:ascii="Book Antiqua" w:hAnsi="Book Antiqua" w:cstheme="majorHAnsi"/>
          <w:sz w:val="28"/>
          <w:szCs w:val="28"/>
          <w:lang w:val="en-IN"/>
        </w:rPr>
      </w:pPr>
      <w:r w:rsidRPr="00D86F88">
        <w:rPr>
          <w:rFonts w:ascii="Book Antiqua" w:hAnsi="Book Antiqua" w:cstheme="majorHAnsi"/>
          <w:sz w:val="24"/>
          <w:szCs w:val="24"/>
        </w:rPr>
        <w:t>Sri All India Exports is committed to continuously improving our labor practices. Through regular assessments and evaluations, we aim to identify areas for enhancement and implement strategies to promote a fair and supportive work environment. By fostering a culture of continuous learning and development, we strive to achieve excellence in our labor practices and ensure the well-being of our workforce</w:t>
      </w:r>
      <w:r w:rsidR="001F67B7" w:rsidRPr="006D1D9C">
        <w:rPr>
          <w:rFonts w:ascii="Book Antiqua" w:hAnsi="Book Antiqua" w:cstheme="majorHAnsi"/>
          <w:sz w:val="24"/>
          <w:szCs w:val="24"/>
        </w:rPr>
        <w:t>.</w:t>
      </w:r>
    </w:p>
    <w:p w14:paraId="2D3F1016" w14:textId="64DB257F" w:rsidR="00D43EC8" w:rsidRPr="00A7715B" w:rsidRDefault="000A7E24" w:rsidP="00D43EC8">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196303122"/>
      <w:bookmarkStart w:id="8" w:name="_Toc206768878"/>
      <w:r w:rsidRPr="00A7715B">
        <w:rPr>
          <w:rFonts w:ascii="Book Antiqua" w:hAnsi="Book Antiqua"/>
          <w:i w:val="0"/>
          <w:iCs w:val="0"/>
          <w:color w:val="215868" w:themeColor="accent5" w:themeShade="80"/>
          <w:sz w:val="32"/>
          <w:szCs w:val="32"/>
        </w:rPr>
        <w:t>ROLES AND RESPONSIBILITIES:</w:t>
      </w:r>
      <w:bookmarkEnd w:id="7"/>
      <w:bookmarkEnd w:id="8"/>
    </w:p>
    <w:p w14:paraId="541E119D" w14:textId="4C048C9C" w:rsidR="0033289B" w:rsidRPr="00825E5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rPr>
      </w:pPr>
      <w:r w:rsidRPr="00825E5B">
        <w:rPr>
          <w:rFonts w:ascii="Book Antiqua" w:hAnsi="Book Antiqua" w:cstheme="majorHAnsi"/>
          <w:b/>
          <w:bCs/>
          <w:sz w:val="24"/>
          <w:szCs w:val="24"/>
        </w:rPr>
        <w:t xml:space="preserve">Human Resources (HR) Department: </w:t>
      </w:r>
      <w:r w:rsidRPr="00825E5B">
        <w:rPr>
          <w:rFonts w:ascii="Book Antiqua" w:hAnsi="Book Antiqua" w:cstheme="majorHAnsi"/>
          <w:sz w:val="24"/>
          <w:szCs w:val="24"/>
        </w:rPr>
        <w:t>Ensures implementation of this policy, monitors compliance with applicable labor laws and regulations, and maintains proper employee records.</w:t>
      </w:r>
    </w:p>
    <w:p w14:paraId="20969AB0" w14:textId="77777777" w:rsidR="0033289B" w:rsidRPr="0033289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lang w:val="en"/>
        </w:rPr>
      </w:pPr>
      <w:r w:rsidRPr="0033289B">
        <w:rPr>
          <w:rFonts w:ascii="Book Antiqua" w:hAnsi="Book Antiqua" w:cstheme="majorHAnsi"/>
          <w:b/>
          <w:bCs/>
          <w:sz w:val="24"/>
          <w:szCs w:val="24"/>
          <w:lang w:val="en"/>
        </w:rPr>
        <w:t xml:space="preserve">Labor Task Force / HR Committee: </w:t>
      </w:r>
      <w:r w:rsidRPr="0033289B">
        <w:rPr>
          <w:rFonts w:ascii="Book Antiqua" w:hAnsi="Book Antiqua" w:cstheme="majorHAnsi"/>
          <w:sz w:val="24"/>
          <w:szCs w:val="24"/>
          <w:lang w:val="en"/>
        </w:rPr>
        <w:t xml:space="preserve">A cross-functional team responsible for monitoring day-to-day implementation of fair </w:t>
      </w:r>
      <w:r w:rsidRPr="0033289B">
        <w:rPr>
          <w:rFonts w:ascii="Book Antiqua" w:hAnsi="Book Antiqua" w:cstheme="majorHAnsi"/>
          <w:sz w:val="24"/>
          <w:szCs w:val="24"/>
        </w:rPr>
        <w:t>labor</w:t>
      </w:r>
      <w:r w:rsidRPr="0033289B">
        <w:rPr>
          <w:rFonts w:ascii="Book Antiqua" w:hAnsi="Book Antiqua" w:cstheme="majorHAnsi"/>
          <w:sz w:val="24"/>
          <w:szCs w:val="24"/>
          <w:lang w:val="en"/>
        </w:rPr>
        <w:t xml:space="preserve"> practices, grievance handling, </w:t>
      </w:r>
      <w:r w:rsidRPr="0033289B">
        <w:rPr>
          <w:rFonts w:ascii="Book Antiqua" w:hAnsi="Book Antiqua" w:cstheme="majorHAnsi"/>
          <w:sz w:val="24"/>
          <w:szCs w:val="24"/>
        </w:rPr>
        <w:t>and</w:t>
      </w:r>
      <w:r w:rsidRPr="0033289B">
        <w:rPr>
          <w:rFonts w:ascii="Book Antiqua" w:hAnsi="Book Antiqua" w:cstheme="majorHAnsi"/>
          <w:sz w:val="24"/>
          <w:szCs w:val="24"/>
          <w:lang w:val="en"/>
        </w:rPr>
        <w:t xml:space="preserve"> workplace standards.</w:t>
      </w:r>
    </w:p>
    <w:p w14:paraId="4CB925EF" w14:textId="77777777" w:rsidR="0033289B" w:rsidRPr="0033289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lang w:val="en"/>
        </w:rPr>
      </w:pPr>
      <w:r w:rsidRPr="0033289B">
        <w:rPr>
          <w:rFonts w:ascii="Book Antiqua" w:hAnsi="Book Antiqua" w:cstheme="majorHAnsi"/>
          <w:b/>
          <w:bCs/>
          <w:sz w:val="24"/>
          <w:szCs w:val="24"/>
          <w:lang w:val="en"/>
        </w:rPr>
        <w:t>Board of Directors:</w:t>
      </w:r>
      <w:r w:rsidRPr="0033289B">
        <w:rPr>
          <w:rFonts w:ascii="Book Antiqua" w:hAnsi="Book Antiqua" w:cstheme="majorHAnsi"/>
          <w:sz w:val="24"/>
          <w:szCs w:val="24"/>
          <w:lang w:val="en"/>
        </w:rPr>
        <w:t xml:space="preserve"> Provides oversight to ensure the Labor Policy aligns with the </w:t>
      </w:r>
      <w:r w:rsidRPr="0033289B">
        <w:rPr>
          <w:rFonts w:ascii="Book Antiqua" w:hAnsi="Book Antiqua" w:cstheme="majorHAnsi"/>
          <w:sz w:val="24"/>
          <w:szCs w:val="24"/>
        </w:rPr>
        <w:t>company’s</w:t>
      </w:r>
      <w:r w:rsidRPr="0033289B">
        <w:rPr>
          <w:rFonts w:ascii="Book Antiqua" w:hAnsi="Book Antiqua" w:cstheme="majorHAnsi"/>
          <w:sz w:val="24"/>
          <w:szCs w:val="24"/>
          <w:lang w:val="en"/>
        </w:rPr>
        <w:t xml:space="preserve"> strategic objectives, ethical </w:t>
      </w:r>
      <w:r w:rsidRPr="0033289B">
        <w:rPr>
          <w:rFonts w:ascii="Book Antiqua" w:hAnsi="Book Antiqua" w:cstheme="majorHAnsi"/>
          <w:sz w:val="24"/>
          <w:szCs w:val="24"/>
        </w:rPr>
        <w:t>commitments</w:t>
      </w:r>
      <w:r w:rsidRPr="0033289B">
        <w:rPr>
          <w:rFonts w:ascii="Book Antiqua" w:hAnsi="Book Antiqua" w:cstheme="majorHAnsi"/>
          <w:sz w:val="24"/>
          <w:szCs w:val="24"/>
          <w:lang w:val="en"/>
        </w:rPr>
        <w:t>, and legal requirements.</w:t>
      </w:r>
    </w:p>
    <w:p w14:paraId="75F10D0D" w14:textId="77777777" w:rsidR="0033289B" w:rsidRPr="0033289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lang w:val="en"/>
        </w:rPr>
      </w:pPr>
      <w:r w:rsidRPr="0033289B">
        <w:rPr>
          <w:rFonts w:ascii="Book Antiqua" w:hAnsi="Book Antiqua" w:cstheme="majorHAnsi"/>
          <w:b/>
          <w:bCs/>
          <w:sz w:val="24"/>
          <w:szCs w:val="24"/>
          <w:lang w:val="en"/>
        </w:rPr>
        <w:t xml:space="preserve">Employees: </w:t>
      </w:r>
      <w:r w:rsidRPr="0033289B">
        <w:rPr>
          <w:rFonts w:ascii="Book Antiqua" w:hAnsi="Book Antiqua" w:cstheme="majorHAnsi"/>
          <w:sz w:val="24"/>
          <w:szCs w:val="24"/>
          <w:lang w:val="en"/>
        </w:rPr>
        <w:t xml:space="preserve">Participate in regular training on labor rights and responsibilities, follow workplace standards, and are encouraged to raise concerns or suggestions for </w:t>
      </w:r>
      <w:r w:rsidRPr="0033289B">
        <w:rPr>
          <w:rFonts w:ascii="Book Antiqua" w:hAnsi="Book Antiqua" w:cstheme="majorHAnsi"/>
          <w:sz w:val="24"/>
          <w:szCs w:val="24"/>
        </w:rPr>
        <w:t>improving</w:t>
      </w:r>
      <w:r w:rsidRPr="0033289B">
        <w:rPr>
          <w:rFonts w:ascii="Book Antiqua" w:hAnsi="Book Antiqua" w:cstheme="majorHAnsi"/>
          <w:sz w:val="24"/>
          <w:szCs w:val="24"/>
          <w:lang w:val="en"/>
        </w:rPr>
        <w:t xml:space="preserve"> labor practices.</w:t>
      </w:r>
    </w:p>
    <w:p w14:paraId="722C7D1C" w14:textId="3B8E93A6" w:rsidR="00F663CB" w:rsidRPr="006D1D9C" w:rsidRDefault="00F663CB" w:rsidP="00F078E6">
      <w:pPr>
        <w:tabs>
          <w:tab w:val="left" w:pos="3413"/>
        </w:tabs>
        <w:spacing w:before="240" w:after="240"/>
        <w:jc w:val="both"/>
        <w:rPr>
          <w:rFonts w:ascii="Book Antiqua" w:hAnsi="Book Antiqua" w:cstheme="majorHAnsi"/>
          <w:sz w:val="28"/>
          <w:szCs w:val="28"/>
          <w:lang w:val="en-IN"/>
        </w:rPr>
      </w:pP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9" w:name="_Toc206768879"/>
      <w:r w:rsidRPr="006D1D9C">
        <w:rPr>
          <w:rFonts w:ascii="Book Antiqua" w:hAnsi="Book Antiqua"/>
          <w:i w:val="0"/>
          <w:iCs w:val="0"/>
          <w:color w:val="215868" w:themeColor="accent5" w:themeShade="80"/>
          <w:sz w:val="32"/>
          <w:szCs w:val="32"/>
        </w:rPr>
        <w:t>REPORTING</w:t>
      </w:r>
      <w:bookmarkEnd w:id="9"/>
    </w:p>
    <w:p w14:paraId="137FB62B" w14:textId="6C4E9962" w:rsidR="00A82EBE" w:rsidRPr="006D1D9C" w:rsidRDefault="00D86F88" w:rsidP="00F078E6">
      <w:pPr>
        <w:tabs>
          <w:tab w:val="left" w:pos="3413"/>
        </w:tabs>
        <w:jc w:val="both"/>
        <w:rPr>
          <w:rFonts w:ascii="Book Antiqua" w:hAnsi="Book Antiqua" w:cstheme="majorHAnsi"/>
          <w:sz w:val="24"/>
          <w:szCs w:val="24"/>
          <w:lang w:val="en-IN"/>
        </w:rPr>
      </w:pPr>
      <w:r w:rsidRPr="00D86F88">
        <w:rPr>
          <w:rFonts w:ascii="Book Antiqua" w:hAnsi="Book Antiqua" w:cstheme="majorHAnsi"/>
          <w:sz w:val="24"/>
          <w:szCs w:val="24"/>
          <w:lang w:val="en-IN"/>
        </w:rPr>
        <w:t>At Sri All India Exports, transparent and thorough reporting on our labor practices is essential to maintaining accountability and trust with our stakeholders. Our reporting mechanism ensures that key information is accurately and timely communicated to all relevant parties</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27F296F6" w:rsidR="00A94426" w:rsidRPr="0029230F" w:rsidRDefault="00AC38D2"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Labor Performance Metrics</w:t>
      </w:r>
      <w:r w:rsidR="00D3382C" w:rsidRPr="006D1D9C">
        <w:rPr>
          <w:rFonts w:ascii="Book Antiqua" w:hAnsi="Book Antiqua" w:cstheme="majorHAnsi"/>
          <w:sz w:val="24"/>
          <w:szCs w:val="24"/>
        </w:rPr>
        <w:t>:</w:t>
      </w:r>
    </w:p>
    <w:p w14:paraId="668B4E27"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Conduct monthly evaluations of key labor performance indicators, including workplace safety incidents, employee satisfaction levels, and compliance with labor laws.</w:t>
      </w:r>
    </w:p>
    <w:p w14:paraId="53C57D5C" w14:textId="0942242F" w:rsidR="00A94426" w:rsidRPr="006D1D9C" w:rsidRDefault="00AC38D2" w:rsidP="00AC38D2">
      <w:pPr>
        <w:pStyle w:val="ListParagraph"/>
        <w:numPr>
          <w:ilvl w:val="0"/>
          <w:numId w:val="24"/>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lastRenderedPageBreak/>
        <w:t>Utilize advanced data collection methods, such as employee surveys and safety reporting systems, to ensure accurate and real-time data</w:t>
      </w:r>
      <w:r w:rsidR="00D3382C" w:rsidRPr="006D1D9C">
        <w:rPr>
          <w:rFonts w:ascii="Book Antiqua" w:hAnsi="Book Antiqua" w:cstheme="majorHAnsi"/>
          <w:sz w:val="24"/>
          <w:szCs w:val="24"/>
        </w:rPr>
        <w:t>.</w:t>
      </w:r>
    </w:p>
    <w:p w14:paraId="2E4D0266" w14:textId="77777777" w:rsidR="006D1D9C" w:rsidRPr="006D1D9C" w:rsidRDefault="006D1D9C" w:rsidP="006D1D9C">
      <w:pPr>
        <w:pStyle w:val="ListParagraph"/>
        <w:tabs>
          <w:tab w:val="left" w:pos="3413"/>
        </w:tabs>
        <w:spacing w:line="276" w:lineRule="auto"/>
        <w:jc w:val="both"/>
        <w:rPr>
          <w:rFonts w:ascii="Book Antiqua" w:hAnsi="Book Antiqua" w:cstheme="majorHAnsi"/>
          <w:sz w:val="24"/>
          <w:szCs w:val="24"/>
        </w:rPr>
      </w:pPr>
    </w:p>
    <w:p w14:paraId="6ED6DCB7" w14:textId="77777777"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Annual Labor Report:</w:t>
      </w:r>
    </w:p>
    <w:p w14:paraId="43DE3C36"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Publish a detailed annual labor report that provides an overview of our labor practices, achievements, challenges, and future goals.</w:t>
      </w:r>
    </w:p>
    <w:p w14:paraId="3FB8B477"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Include case studies and success stories, such as improvements in working conditions or advancements in employee career development.</w:t>
      </w:r>
    </w:p>
    <w:p w14:paraId="470C2DBF" w14:textId="7780064B" w:rsidR="00D3382C"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Have the report independently audited to ensure accuracy and credibility</w:t>
      </w:r>
      <w:r w:rsidR="00D3382C" w:rsidRPr="00AC38D2">
        <w:rPr>
          <w:rFonts w:ascii="Book Antiqua" w:hAnsi="Book Antiqua" w:cstheme="majorHAnsi"/>
          <w:sz w:val="24"/>
          <w:szCs w:val="24"/>
        </w:rPr>
        <w:t>.</w:t>
      </w:r>
    </w:p>
    <w:p w14:paraId="138E575F"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052564F1" w14:textId="2B6085D6"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Employee Feedback Reports:</w:t>
      </w:r>
    </w:p>
    <w:p w14:paraId="069E2ACD"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Document and report on employee feedback received through surveys and forums, including the number of participants, key themes, and actions taken in response.</w:t>
      </w:r>
    </w:p>
    <w:p w14:paraId="7CDCA541" w14:textId="77777777" w:rsid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Share feedback trends and improvement actions with employees to maintain transparency and engagement.</w:t>
      </w:r>
    </w:p>
    <w:p w14:paraId="55BE433F" w14:textId="77777777" w:rsidR="00AC38D2" w:rsidRPr="00AC38D2" w:rsidRDefault="00AC38D2" w:rsidP="00AC38D2">
      <w:pPr>
        <w:pStyle w:val="ListParagraph"/>
        <w:tabs>
          <w:tab w:val="left" w:pos="3413"/>
        </w:tabs>
        <w:jc w:val="both"/>
        <w:rPr>
          <w:rFonts w:ascii="Book Antiqua" w:hAnsi="Book Antiqua" w:cstheme="majorHAnsi"/>
          <w:sz w:val="24"/>
          <w:szCs w:val="24"/>
        </w:rPr>
      </w:pPr>
    </w:p>
    <w:p w14:paraId="37BCA3F4" w14:textId="6296D709"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Supplier Labor Practices:</w:t>
      </w:r>
    </w:p>
    <w:p w14:paraId="5AEA8C80"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Conduct and report on annual audits of supplier labor practices, including compliance with our labor policies and any corrective actions taken.</w:t>
      </w:r>
    </w:p>
    <w:p w14:paraId="731CE190" w14:textId="77777777" w:rsid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Include information on supplier adherence to our ethical standards and any areas identified for improvement.</w:t>
      </w:r>
    </w:p>
    <w:p w14:paraId="6EFDD85D" w14:textId="77777777" w:rsidR="00AC38D2" w:rsidRPr="00AC38D2" w:rsidRDefault="00AC38D2" w:rsidP="00AC38D2">
      <w:pPr>
        <w:pStyle w:val="ListParagraph"/>
        <w:tabs>
          <w:tab w:val="left" w:pos="3413"/>
        </w:tabs>
        <w:jc w:val="both"/>
        <w:rPr>
          <w:rFonts w:ascii="Book Antiqua" w:hAnsi="Book Antiqua" w:cstheme="majorHAnsi"/>
          <w:sz w:val="24"/>
          <w:szCs w:val="24"/>
        </w:rPr>
      </w:pPr>
    </w:p>
    <w:p w14:paraId="36065410" w14:textId="41C0336B"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Stakeholder Engagement Reports:</w:t>
      </w:r>
    </w:p>
    <w:p w14:paraId="2BD3C24E"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Provide reports on stakeholder engagement activities, including meetings, consultations, and feedback received.</w:t>
      </w:r>
    </w:p>
    <w:p w14:paraId="75D1F1AA" w14:textId="77777777" w:rsid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Summarize the outcomes of these engagements and how they have influenced our labor practices and policies.</w:t>
      </w:r>
    </w:p>
    <w:p w14:paraId="4FA1D029" w14:textId="77777777" w:rsidR="00AC38D2" w:rsidRPr="00AC38D2" w:rsidRDefault="00AC38D2" w:rsidP="00AC38D2">
      <w:pPr>
        <w:pStyle w:val="ListParagraph"/>
        <w:tabs>
          <w:tab w:val="left" w:pos="3413"/>
        </w:tabs>
        <w:jc w:val="both"/>
        <w:rPr>
          <w:rFonts w:ascii="Book Antiqua" w:hAnsi="Book Antiqua" w:cstheme="majorHAnsi"/>
          <w:sz w:val="24"/>
          <w:szCs w:val="24"/>
        </w:rPr>
      </w:pPr>
    </w:p>
    <w:p w14:paraId="123103F7" w14:textId="397BF408"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Incident Reporting:</w:t>
      </w:r>
    </w:p>
    <w:p w14:paraId="7D71E249"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Establish a system for reporting and addressing any labor-related incidents or concerns.</w:t>
      </w:r>
    </w:p>
    <w:p w14:paraId="1502F645"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Provide monthly summaries of incidents, including root cause analysis, corrective actions taken, and any improvements implemented.</w:t>
      </w:r>
    </w:p>
    <w:p w14:paraId="67B4D355"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206768880"/>
      <w:r w:rsidRPr="006D1D9C">
        <w:rPr>
          <w:rFonts w:ascii="Book Antiqua" w:hAnsi="Book Antiqua"/>
          <w:i w:val="0"/>
          <w:iCs w:val="0"/>
          <w:color w:val="215868" w:themeColor="accent5" w:themeShade="80"/>
          <w:sz w:val="32"/>
          <w:szCs w:val="32"/>
        </w:rPr>
        <w:lastRenderedPageBreak/>
        <w:t>REVIEW MECHANISM</w:t>
      </w:r>
      <w:bookmarkEnd w:id="10"/>
    </w:p>
    <w:p w14:paraId="4FDB96E4" w14:textId="7720051F" w:rsidR="00D84184" w:rsidRDefault="00AC38D2" w:rsidP="00F078E6">
      <w:pPr>
        <w:tabs>
          <w:tab w:val="left" w:pos="3413"/>
        </w:tabs>
        <w:jc w:val="both"/>
        <w:rPr>
          <w:rFonts w:ascii="Book Antiqua" w:hAnsi="Book Antiqua" w:cstheme="majorHAnsi"/>
          <w:sz w:val="24"/>
          <w:szCs w:val="24"/>
          <w:lang w:val="en-IN"/>
        </w:rPr>
      </w:pPr>
      <w:r w:rsidRPr="00AC38D2">
        <w:rPr>
          <w:rFonts w:ascii="Book Antiqua" w:hAnsi="Book Antiqua" w:cstheme="majorHAnsi"/>
          <w:sz w:val="24"/>
          <w:szCs w:val="24"/>
          <w:lang w:val="en-IN"/>
        </w:rPr>
        <w:t xml:space="preserve">The Human Resources Office is responsible for the implementation, oversight, and review of this policy. This policy will be reviewed </w:t>
      </w:r>
      <w:r w:rsidR="00604CA5" w:rsidRPr="00604CA5">
        <w:rPr>
          <w:rFonts w:ascii="Book Antiqua" w:hAnsi="Book Antiqua" w:cstheme="majorHAnsi"/>
          <w:sz w:val="24"/>
          <w:szCs w:val="24"/>
          <w:lang w:val="en-IN"/>
        </w:rPr>
        <w:t>every year</w:t>
      </w:r>
      <w:r w:rsidRPr="00AC38D2">
        <w:rPr>
          <w:rFonts w:ascii="Book Antiqua" w:hAnsi="Book Antiqua" w:cstheme="majorHAnsi"/>
          <w:sz w:val="24"/>
          <w:szCs w:val="24"/>
          <w:lang w:val="en-IN"/>
        </w:rPr>
        <w:t>, and any updates will be communicated as necessary</w:t>
      </w:r>
      <w:r w:rsidR="009F1690" w:rsidRPr="006D1D9C">
        <w:rPr>
          <w:rFonts w:ascii="Book Antiqua" w:hAnsi="Book Antiqua" w:cstheme="majorHAnsi"/>
          <w:sz w:val="24"/>
          <w:szCs w:val="24"/>
          <w:lang w:val="en-IN"/>
        </w:rPr>
        <w:t>.</w:t>
      </w:r>
    </w:p>
    <w:p w14:paraId="1E5ACB43" w14:textId="77777777" w:rsidR="008F110C" w:rsidRPr="00D607C6" w:rsidRDefault="008F110C" w:rsidP="008F110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1" w:name="_Toc206768881"/>
      <w:r w:rsidRPr="004D75CE">
        <w:rPr>
          <w:rFonts w:ascii="Book Antiqua" w:hAnsi="Book Antiqua"/>
          <w:i w:val="0"/>
          <w:iCs w:val="0"/>
          <w:color w:val="215868" w:themeColor="accent5" w:themeShade="80"/>
          <w:sz w:val="32"/>
          <w:szCs w:val="32"/>
        </w:rPr>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1"/>
    </w:p>
    <w:tbl>
      <w:tblPr>
        <w:tblStyle w:val="TableGrid"/>
        <w:tblW w:w="5000" w:type="pct"/>
        <w:tblLook w:val="04A0" w:firstRow="1" w:lastRow="0" w:firstColumn="1" w:lastColumn="0" w:noHBand="0" w:noVBand="1"/>
      </w:tblPr>
      <w:tblGrid>
        <w:gridCol w:w="1696"/>
        <w:gridCol w:w="1859"/>
        <w:gridCol w:w="5795"/>
      </w:tblGrid>
      <w:tr w:rsidR="008F110C" w:rsidRPr="004346F0" w14:paraId="6F336115" w14:textId="77777777" w:rsidTr="003F657B">
        <w:tc>
          <w:tcPr>
            <w:tcW w:w="907" w:type="pct"/>
            <w:vAlign w:val="center"/>
            <w:hideMark/>
          </w:tcPr>
          <w:p w14:paraId="1C3487AF" w14:textId="77777777" w:rsidR="008F110C" w:rsidRPr="004D75CE" w:rsidRDefault="008F110C" w:rsidP="003F657B">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2645FCD9" w14:textId="77777777" w:rsidR="008F110C" w:rsidRPr="004D75CE" w:rsidRDefault="008F110C"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6601D41E" w14:textId="77777777" w:rsidR="008F110C" w:rsidRPr="004D75CE" w:rsidRDefault="008F110C"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8F110C" w:rsidRPr="004346F0" w14:paraId="4223DB8D" w14:textId="77777777" w:rsidTr="003F657B">
        <w:trPr>
          <w:trHeight w:val="355"/>
        </w:trPr>
        <w:tc>
          <w:tcPr>
            <w:tcW w:w="907" w:type="pct"/>
            <w:vAlign w:val="center"/>
            <w:hideMark/>
          </w:tcPr>
          <w:p w14:paraId="212048D5"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6E96E3ED" w14:textId="77777777" w:rsidR="008F110C" w:rsidRPr="004D75CE" w:rsidRDefault="008F110C"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2DB2DF0E" w14:textId="77777777" w:rsidR="008F110C" w:rsidRPr="004D75CE" w:rsidRDefault="008F110C"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8F110C" w:rsidRPr="004346F0" w14:paraId="669D2E2B" w14:textId="77777777" w:rsidTr="003F657B">
        <w:tc>
          <w:tcPr>
            <w:tcW w:w="907" w:type="pct"/>
            <w:vAlign w:val="center"/>
            <w:hideMark/>
          </w:tcPr>
          <w:p w14:paraId="74AA844A"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4CA20371"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7E6AE9ED"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8F110C" w:rsidRPr="004346F0" w14:paraId="5937B08B" w14:textId="77777777" w:rsidTr="003F657B">
        <w:trPr>
          <w:trHeight w:val="309"/>
        </w:trPr>
        <w:tc>
          <w:tcPr>
            <w:tcW w:w="907" w:type="pct"/>
            <w:vAlign w:val="center"/>
          </w:tcPr>
          <w:p w14:paraId="3701183D" w14:textId="77777777" w:rsidR="008F110C" w:rsidRPr="004D75CE" w:rsidRDefault="008F110C"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400BB639" w14:textId="1C518321" w:rsidR="008F110C" w:rsidRPr="004D75CE" w:rsidRDefault="008F110C"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1C1726">
              <w:rPr>
                <w:rFonts w:ascii="Book Antiqua" w:hAnsi="Book Antiqua" w:cstheme="majorHAnsi"/>
                <w:sz w:val="24"/>
                <w:szCs w:val="24"/>
                <w:lang w:val="en-US"/>
              </w:rPr>
              <w:t>20</w:t>
            </w:r>
            <w:r w:rsidR="00FF62EF">
              <w:rPr>
                <w:rFonts w:ascii="Book Antiqua" w:hAnsi="Book Antiqua" w:cstheme="majorHAnsi"/>
                <w:sz w:val="24"/>
                <w:szCs w:val="24"/>
                <w:lang w:val="en-US"/>
              </w:rPr>
              <w:t>25</w:t>
            </w:r>
          </w:p>
        </w:tc>
        <w:tc>
          <w:tcPr>
            <w:tcW w:w="3099" w:type="pct"/>
            <w:vAlign w:val="center"/>
          </w:tcPr>
          <w:p w14:paraId="1C5A8F49" w14:textId="77777777" w:rsidR="008F110C" w:rsidRPr="004D75CE" w:rsidRDefault="008F110C" w:rsidP="003F657B">
            <w:pPr>
              <w:tabs>
                <w:tab w:val="left" w:pos="3413"/>
              </w:tabs>
              <w:spacing w:line="276" w:lineRule="auto"/>
              <w:jc w:val="center"/>
              <w:rPr>
                <w:rFonts w:ascii="Book Antiqua" w:hAnsi="Book Antiqua" w:cstheme="majorHAnsi"/>
                <w:vanish/>
                <w:sz w:val="24"/>
                <w:szCs w:val="24"/>
                <w:highlight w:val="yellow"/>
                <w:lang w:val="en-US"/>
              </w:rPr>
            </w:pPr>
            <w:r w:rsidRPr="004D75CE">
              <w:rPr>
                <w:rFonts w:ascii="Book Antiqua" w:hAnsi="Book Antiqua" w:cstheme="majorHAnsi"/>
                <w:sz w:val="24"/>
                <w:szCs w:val="24"/>
                <w:lang w:val="en-US"/>
              </w:rPr>
              <w:t xml:space="preserve">Added Roles and responsibilities section; </w:t>
            </w:r>
            <w:r w:rsidRPr="004D75CE">
              <w:rPr>
                <w:rFonts w:ascii="Book Antiqua" w:hAnsi="Book Antiqua" w:cstheme="majorHAnsi"/>
                <w:sz w:val="24"/>
                <w:szCs w:val="24"/>
              </w:rPr>
              <w:t>included</w:t>
            </w:r>
            <w:r w:rsidRPr="004D75CE">
              <w:rPr>
                <w:rFonts w:ascii="Book Antiqua" w:hAnsi="Book Antiqua" w:cstheme="majorHAnsi"/>
                <w:sz w:val="24"/>
                <w:szCs w:val="24"/>
                <w:lang w:val="en-US"/>
              </w:rPr>
              <w:t xml:space="preserve"> </w:t>
            </w:r>
            <w:r w:rsidRPr="004D75CE">
              <w:rPr>
                <w:rFonts w:ascii="Book Antiqua" w:hAnsi="Book Antiqua" w:cstheme="majorHAnsi"/>
                <w:sz w:val="24"/>
                <w:szCs w:val="24"/>
              </w:rPr>
              <w:t>revision</w:t>
            </w:r>
            <w:r w:rsidRPr="004D75CE">
              <w:rPr>
                <w:rFonts w:ascii="Book Antiqua" w:hAnsi="Book Antiqua" w:cstheme="majorHAnsi"/>
                <w:sz w:val="24"/>
                <w:szCs w:val="24"/>
                <w:lang w:val="en-US"/>
              </w:rPr>
              <w:t xml:space="preserve"> history table</w:t>
            </w:r>
          </w:p>
        </w:tc>
      </w:tr>
    </w:tbl>
    <w:p w14:paraId="542AF3CB" w14:textId="77777777" w:rsidR="006D1D9C" w:rsidRDefault="006D1D9C" w:rsidP="00F078E6">
      <w:pPr>
        <w:tabs>
          <w:tab w:val="left" w:pos="3413"/>
        </w:tabs>
        <w:jc w:val="both"/>
        <w:rPr>
          <w:rFonts w:ascii="Book Antiqua" w:hAnsi="Book Antiqua" w:cstheme="majorHAnsi"/>
          <w:sz w:val="24"/>
          <w:szCs w:val="24"/>
          <w:lang w:val="en-IN"/>
        </w:rPr>
      </w:pPr>
    </w:p>
    <w:p w14:paraId="73CC7C91" w14:textId="77777777" w:rsidR="00621B23" w:rsidRDefault="00621B23" w:rsidP="00F078E6">
      <w:pPr>
        <w:tabs>
          <w:tab w:val="left" w:pos="3413"/>
        </w:tabs>
        <w:jc w:val="both"/>
        <w:rPr>
          <w:rFonts w:ascii="Book Antiqua" w:hAnsi="Book Antiqua" w:cstheme="majorHAnsi"/>
          <w:sz w:val="24"/>
          <w:szCs w:val="24"/>
          <w:lang w:val="en-IN"/>
        </w:rPr>
      </w:pPr>
    </w:p>
    <w:p w14:paraId="03792EF9" w14:textId="77777777" w:rsidR="00621B23" w:rsidRDefault="00621B23" w:rsidP="00F078E6">
      <w:pPr>
        <w:tabs>
          <w:tab w:val="left" w:pos="3413"/>
        </w:tabs>
        <w:jc w:val="both"/>
        <w:rPr>
          <w:rFonts w:ascii="Book Antiqua" w:hAnsi="Book Antiqua" w:cstheme="majorHAnsi"/>
          <w:sz w:val="24"/>
          <w:szCs w:val="24"/>
          <w:lang w:val="en-IN"/>
        </w:rPr>
      </w:pPr>
    </w:p>
    <w:p w14:paraId="6ABB0513" w14:textId="77777777" w:rsidR="00621B23" w:rsidRDefault="00621B23" w:rsidP="00F078E6">
      <w:pPr>
        <w:tabs>
          <w:tab w:val="left" w:pos="3413"/>
        </w:tabs>
        <w:jc w:val="both"/>
        <w:rPr>
          <w:rFonts w:ascii="Book Antiqua" w:hAnsi="Book Antiqua" w:cstheme="majorHAnsi"/>
          <w:sz w:val="24"/>
          <w:szCs w:val="24"/>
          <w:lang w:val="en-IN"/>
        </w:rPr>
      </w:pPr>
    </w:p>
    <w:p w14:paraId="605AAFFA" w14:textId="7D25ABEE" w:rsidR="00621B23" w:rsidRDefault="009C41DB" w:rsidP="00F078E6">
      <w:pPr>
        <w:tabs>
          <w:tab w:val="left" w:pos="3413"/>
        </w:tabs>
        <w:jc w:val="both"/>
        <w:rPr>
          <w:rFonts w:ascii="Book Antiqua" w:hAnsi="Book Antiqua" w:cstheme="majorHAnsi"/>
          <w:sz w:val="24"/>
          <w:szCs w:val="24"/>
          <w:lang w:val="en-IN"/>
        </w:rPr>
      </w:pPr>
      <w:r>
        <w:rPr>
          <w:noProof/>
        </w:rPr>
        <w:drawing>
          <wp:inline distT="0" distB="0" distL="0" distR="0" wp14:anchorId="2941BE0D" wp14:editId="5A24C479">
            <wp:extent cx="1389891" cy="57302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89891" cy="573025"/>
                    </a:xfrm>
                    <a:prstGeom prst="rect">
                      <a:avLst/>
                    </a:prstGeom>
                  </pic:spPr>
                </pic:pic>
              </a:graphicData>
            </a:graphic>
          </wp:inline>
        </w:drawing>
      </w: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Pr>
          <w:noProof/>
        </w:rPr>
        <w:drawing>
          <wp:inline distT="0" distB="0" distL="0" distR="0" wp14:anchorId="4076D57E" wp14:editId="29E91B44">
            <wp:extent cx="2173228" cy="77724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3228" cy="777242"/>
                    </a:xfrm>
                    <a:prstGeom prst="rect">
                      <a:avLst/>
                    </a:prstGeom>
                  </pic:spPr>
                </pic:pic>
              </a:graphicData>
            </a:graphic>
          </wp:inline>
        </w:drawing>
      </w:r>
    </w:p>
    <w:p w14:paraId="00178C6E" w14:textId="20BB0243" w:rsidR="008A3BE7" w:rsidRDefault="009C41DB" w:rsidP="00F078E6">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 xml:space="preserve">  (</w:t>
      </w:r>
      <w:proofErr w:type="spellStart"/>
      <w:proofErr w:type="gramStart"/>
      <w:r>
        <w:rPr>
          <w:rFonts w:ascii="Book Antiqua" w:hAnsi="Book Antiqua" w:cstheme="majorHAnsi"/>
          <w:sz w:val="24"/>
          <w:szCs w:val="24"/>
          <w:lang w:val="en-IN"/>
        </w:rPr>
        <w:t>L.Shanthi</w:t>
      </w:r>
      <w:proofErr w:type="spellEnd"/>
      <w:proofErr w:type="gramEnd"/>
      <w:r>
        <w:rPr>
          <w:rFonts w:ascii="Book Antiqua" w:hAnsi="Book Antiqua" w:cstheme="majorHAnsi"/>
          <w:sz w:val="24"/>
          <w:szCs w:val="24"/>
          <w:lang w:val="en-IN"/>
        </w:rPr>
        <w:t>)</w:t>
      </w:r>
    </w:p>
    <w:p w14:paraId="33177306" w14:textId="54936277" w:rsidR="008A3BE7" w:rsidRPr="006D1D9C" w:rsidRDefault="009C41DB" w:rsidP="009C41DB">
      <w:pPr>
        <w:tabs>
          <w:tab w:val="left" w:pos="6045"/>
        </w:tabs>
        <w:jc w:val="both"/>
        <w:rPr>
          <w:rFonts w:ascii="Book Antiqua" w:hAnsi="Book Antiqua" w:cstheme="majorHAnsi"/>
          <w:sz w:val="24"/>
          <w:szCs w:val="24"/>
          <w:lang w:val="en-IN"/>
        </w:rPr>
      </w:pPr>
      <w:r>
        <w:rPr>
          <w:rFonts w:ascii="Book Antiqua" w:hAnsi="Book Antiqua" w:cstheme="majorHAnsi"/>
          <w:sz w:val="24"/>
          <w:szCs w:val="24"/>
          <w:lang w:val="en-IN"/>
        </w:rPr>
        <w:tab/>
        <w:t>(S.P.Selvam)</w:t>
      </w:r>
      <w:bookmarkStart w:id="12" w:name="_GoBack"/>
      <w:bookmarkEnd w:id="12"/>
    </w:p>
    <w:p w14:paraId="0091ED24" w14:textId="6EEF1E47" w:rsidR="006D1D9C"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Prepared </w:t>
      </w:r>
      <w:r w:rsidR="008F110C"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w:t>
      </w:r>
      <w:r w:rsidR="00AC38D2" w:rsidRPr="00AC38D2">
        <w:rPr>
          <w:rFonts w:ascii="Book Antiqua" w:hAnsi="Book Antiqua" w:cstheme="majorHAnsi"/>
          <w:sz w:val="24"/>
          <w:szCs w:val="24"/>
        </w:rPr>
        <w:t>Human Resources Office</w:t>
      </w:r>
      <w:r w:rsidR="00AC38D2">
        <w:rPr>
          <w:rFonts w:ascii="Book Antiqua" w:hAnsi="Book Antiqua" w:cstheme="majorHAnsi"/>
          <w:sz w:val="24"/>
          <w:szCs w:val="24"/>
        </w:rPr>
        <w:tab/>
      </w:r>
      <w:r w:rsidRPr="006D1D9C">
        <w:rPr>
          <w:rFonts w:ascii="Book Antiqua" w:hAnsi="Book Antiqua" w:cstheme="majorHAnsi"/>
          <w:sz w:val="24"/>
          <w:szCs w:val="24"/>
          <w:lang w:val="en-IN"/>
        </w:rPr>
        <w:tab/>
      </w:r>
      <w:r w:rsidRPr="006D1D9C">
        <w:rPr>
          <w:rFonts w:ascii="Book Antiqua" w:hAnsi="Book Antiqua" w:cstheme="majorHAnsi"/>
          <w:sz w:val="24"/>
          <w:szCs w:val="24"/>
          <w:lang w:val="en-IN"/>
        </w:rPr>
        <w:tab/>
        <w:t xml:space="preserve">Approved </w:t>
      </w:r>
      <w:r w:rsidR="008F110C"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General Manager</w:t>
      </w:r>
    </w:p>
    <w:p w14:paraId="69E05EEC" w14:textId="344B68CB" w:rsidR="00681F07"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Next Review </w:t>
      </w:r>
      <w:r w:rsidR="00C96674" w:rsidRPr="006D1D9C">
        <w:rPr>
          <w:rFonts w:ascii="Book Antiqua" w:hAnsi="Book Antiqua" w:cstheme="majorHAnsi"/>
          <w:sz w:val="24"/>
          <w:szCs w:val="24"/>
          <w:lang w:val="en-IN"/>
        </w:rPr>
        <w:t>Date:</w:t>
      </w:r>
      <w:r w:rsidRPr="006D1D9C">
        <w:rPr>
          <w:rFonts w:ascii="Book Antiqua" w:hAnsi="Book Antiqua" w:cstheme="majorHAnsi"/>
          <w:sz w:val="24"/>
          <w:szCs w:val="24"/>
          <w:lang w:val="en-IN"/>
        </w:rPr>
        <w:t xml:space="preserve"> 01/01/202</w:t>
      </w:r>
      <w:r w:rsidR="005E7036">
        <w:rPr>
          <w:rFonts w:ascii="Book Antiqua" w:hAnsi="Book Antiqua" w:cstheme="majorHAnsi"/>
          <w:sz w:val="24"/>
          <w:szCs w:val="24"/>
          <w:lang w:val="en-IN"/>
        </w:rPr>
        <w:t>6</w:t>
      </w:r>
      <w:r w:rsidR="002F694E" w:rsidRPr="006D1D9C">
        <w:rPr>
          <w:rFonts w:ascii="Book Antiqua" w:hAnsi="Book Antiqua" w:cstheme="majorHAnsi"/>
          <w:sz w:val="24"/>
          <w:szCs w:val="24"/>
          <w:lang w:val="en-IN"/>
        </w:rPr>
        <w:t xml:space="preserve"> </w:t>
      </w:r>
    </w:p>
    <w:p w14:paraId="722B832C" w14:textId="712019EF" w:rsidR="0006166C" w:rsidRDefault="0006166C" w:rsidP="0006166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3" w:name="_Toc206768882"/>
      <w:r w:rsidRPr="0006166C">
        <w:rPr>
          <w:rFonts w:ascii="Book Antiqua" w:hAnsi="Book Antiqua"/>
          <w:i w:val="0"/>
          <w:iCs w:val="0"/>
          <w:color w:val="215868" w:themeColor="accent5" w:themeShade="80"/>
          <w:sz w:val="32"/>
          <w:szCs w:val="32"/>
        </w:rPr>
        <w:lastRenderedPageBreak/>
        <w:t>EMPLOYEE ACKNOWLEDGEMENT FORM</w:t>
      </w:r>
      <w:bookmarkEnd w:id="13"/>
    </w:p>
    <w:p w14:paraId="43FE81BF" w14:textId="01F558C6"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w:t>
      </w:r>
      <w:r w:rsidR="00E46CC4" w:rsidRPr="00E46CC4">
        <w:rPr>
          <w:rFonts w:ascii="Book Antiqua" w:hAnsi="Book Antiqua" w:cstheme="majorHAnsi"/>
          <w:sz w:val="24"/>
          <w:szCs w:val="24"/>
          <w:lang w:val="en-IN"/>
        </w:rPr>
        <w:t>hereby acknowledge that I have received, read, and understood the Labor</w:t>
      </w:r>
      <w:r w:rsidR="00377E72">
        <w:rPr>
          <w:rFonts w:ascii="Book Antiqua" w:hAnsi="Book Antiqua" w:cstheme="majorHAnsi"/>
          <w:sz w:val="24"/>
          <w:szCs w:val="24"/>
          <w:lang w:val="en-IN"/>
        </w:rPr>
        <w:t xml:space="preserve"> &amp; Human Right</w:t>
      </w:r>
      <w:r w:rsidR="00E46CC4" w:rsidRPr="00E46CC4">
        <w:rPr>
          <w:rFonts w:ascii="Book Antiqua" w:hAnsi="Book Antiqua" w:cstheme="majorHAnsi"/>
          <w:sz w:val="24"/>
          <w:szCs w:val="24"/>
          <w:lang w:val="en-IN"/>
        </w:rPr>
        <w:t xml:space="preserve"> Policy of Sri All India Exports. I understand the importance of this policy and my responsibility to adhere to and uphold the labor standards and practices 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7A97E0AC"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Complying with all </w:t>
      </w:r>
      <w:r w:rsidR="00E46CC4" w:rsidRPr="00E46CC4">
        <w:rPr>
          <w:rFonts w:ascii="Book Antiqua" w:hAnsi="Book Antiqua" w:cstheme="majorHAnsi"/>
          <w:sz w:val="24"/>
          <w:szCs w:val="24"/>
          <w:lang w:val="en"/>
        </w:rPr>
        <w:t xml:space="preserve">Labor </w:t>
      </w:r>
      <w:r w:rsidRPr="0006166C">
        <w:rPr>
          <w:rFonts w:ascii="Book Antiqua" w:hAnsi="Book Antiqua" w:cstheme="majorHAnsi"/>
          <w:sz w:val="24"/>
          <w:szCs w:val="24"/>
        </w:rPr>
        <w:t>policies and procedures.</w:t>
      </w:r>
    </w:p>
    <w:p w14:paraId="105A3270" w14:textId="71BD53AD"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Actively participating in the </w:t>
      </w:r>
      <w:r w:rsidR="00E46CC4" w:rsidRPr="00E46CC4">
        <w:rPr>
          <w:rFonts w:ascii="Book Antiqua" w:hAnsi="Book Antiqua" w:cstheme="majorHAnsi"/>
          <w:sz w:val="24"/>
          <w:szCs w:val="24"/>
        </w:rPr>
        <w:t xml:space="preserve">Labor </w:t>
      </w:r>
      <w:r w:rsidRPr="0006166C">
        <w:rPr>
          <w:rFonts w:ascii="Book Antiqua" w:hAnsi="Book Antiqua" w:cstheme="majorHAnsi"/>
          <w:sz w:val="24"/>
          <w:szCs w:val="24"/>
        </w:rPr>
        <w:t>initiatives and programs implemented by Sri All India Exports.</w:t>
      </w:r>
    </w:p>
    <w:p w14:paraId="6F4DA6AF" w14:textId="5DFA028D"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Contributing to the continuous improvement of </w:t>
      </w:r>
      <w:r w:rsidR="00E46CC4" w:rsidRPr="00E46CC4">
        <w:rPr>
          <w:rFonts w:ascii="Book Antiqua" w:hAnsi="Book Antiqua" w:cstheme="majorHAnsi"/>
          <w:sz w:val="24"/>
          <w:szCs w:val="24"/>
        </w:rPr>
        <w:t>our labor practices</w:t>
      </w:r>
      <w:r w:rsidRPr="0006166C">
        <w:rPr>
          <w:rFonts w:ascii="Book Antiqua" w:hAnsi="Book Antiqua" w:cstheme="majorHAnsi"/>
          <w:sz w:val="24"/>
          <w:szCs w:val="24"/>
        </w:rPr>
        <w:t>.</w:t>
      </w:r>
    </w:p>
    <w:p w14:paraId="67CB864B" w14:textId="7E4549BA" w:rsidR="00B46E09" w:rsidRPr="00A62647" w:rsidRDefault="0006166C" w:rsidP="00A62647">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Reporting </w:t>
      </w:r>
      <w:r w:rsidR="00E46CC4" w:rsidRPr="00E46CC4">
        <w:rPr>
          <w:rFonts w:ascii="Book Antiqua" w:hAnsi="Book Antiqua" w:cstheme="majorHAnsi"/>
          <w:sz w:val="24"/>
          <w:szCs w:val="24"/>
        </w:rPr>
        <w:t>issues, concerns, or violations related to labor practices to the</w:t>
      </w:r>
      <w:r w:rsidR="00E46CC4">
        <w:rPr>
          <w:rFonts w:ascii="Book Antiqua" w:hAnsi="Book Antiqua" w:cstheme="majorHAnsi"/>
          <w:sz w:val="24"/>
          <w:szCs w:val="24"/>
        </w:rPr>
        <w:t xml:space="preserve"> </w:t>
      </w:r>
      <w:r w:rsidR="00E46CC4" w:rsidRPr="00E46CC4">
        <w:rPr>
          <w:rFonts w:ascii="Book Antiqua" w:hAnsi="Book Antiqua" w:cstheme="majorHAnsi"/>
          <w:sz w:val="24"/>
          <w:szCs w:val="24"/>
        </w:rPr>
        <w:t>Human Resources Office</w:t>
      </w:r>
      <w:r w:rsidRPr="0006166C">
        <w:rPr>
          <w:rFonts w:ascii="Book Antiqua" w:hAnsi="Book Antiqua" w:cstheme="majorHAnsi"/>
          <w:sz w:val="24"/>
          <w:szCs w:val="24"/>
        </w:rPr>
        <w:t>.</w:t>
      </w:r>
    </w:p>
    <w:p w14:paraId="35BDA7A9" w14:textId="6160B53E"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understand that failure to adhere to the </w:t>
      </w:r>
      <w:r w:rsidR="00FE2A5D" w:rsidRPr="00FE2A5D">
        <w:rPr>
          <w:rFonts w:ascii="Book Antiqua" w:hAnsi="Book Antiqua" w:cstheme="majorHAnsi"/>
          <w:sz w:val="24"/>
          <w:szCs w:val="24"/>
          <w:lang w:val="en-IN"/>
        </w:rPr>
        <w:t xml:space="preserve">Labor &amp; Human Right </w:t>
      </w:r>
      <w:r w:rsidRPr="0006166C">
        <w:rPr>
          <w:rFonts w:ascii="Book Antiqua" w:hAnsi="Book Antiqua" w:cstheme="majorHAnsi"/>
          <w:sz w:val="24"/>
          <w:szCs w:val="24"/>
          <w:lang w:val="en-IN"/>
        </w:rPr>
        <w:t>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6FC715C6" w14:textId="625CAE96"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Employee Signature: </w:t>
      </w:r>
      <w:r w:rsidR="009C41DB">
        <w:rPr>
          <w:noProof/>
        </w:rPr>
        <w:drawing>
          <wp:inline distT="0" distB="0" distL="0" distR="0" wp14:anchorId="6E3C7080" wp14:editId="1FB4D052">
            <wp:extent cx="1274067" cy="4815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74067" cy="481585"/>
                    </a:xfrm>
                    <a:prstGeom prst="rect">
                      <a:avLst/>
                    </a:prstGeom>
                  </pic:spPr>
                </pic:pic>
              </a:graphicData>
            </a:graphic>
          </wp:inline>
        </w:drawing>
      </w:r>
      <w:r w:rsidRPr="0006166C">
        <w:rPr>
          <w:rFonts w:ascii="Book Antiqua" w:hAnsi="Book Antiqua" w:cstheme="majorHAnsi"/>
          <w:sz w:val="24"/>
          <w:szCs w:val="24"/>
          <w:lang w:val="en-IN"/>
        </w:rPr>
        <w:t>___</w:t>
      </w:r>
      <w:r w:rsidR="009C41DB">
        <w:rPr>
          <w:rFonts w:ascii="Book Antiqua" w:hAnsi="Book Antiqua" w:cstheme="majorHAnsi"/>
          <w:sz w:val="24"/>
          <w:szCs w:val="24"/>
          <w:lang w:val="en-IN"/>
        </w:rPr>
        <w:t>(.</w:t>
      </w:r>
      <w:proofErr w:type="spellStart"/>
      <w:proofErr w:type="gramStart"/>
      <w:r w:rsidR="009C41DB">
        <w:rPr>
          <w:rFonts w:ascii="Book Antiqua" w:hAnsi="Book Antiqua" w:cstheme="majorHAnsi"/>
          <w:sz w:val="24"/>
          <w:szCs w:val="24"/>
          <w:lang w:val="en-IN"/>
        </w:rPr>
        <w:t>C.Rajarajan</w:t>
      </w:r>
      <w:proofErr w:type="spellEnd"/>
      <w:proofErr w:type="gramEnd"/>
      <w:r w:rsidR="009C41DB">
        <w:rPr>
          <w:rFonts w:ascii="Book Antiqua" w:hAnsi="Book Antiqua" w:cstheme="majorHAnsi"/>
          <w:sz w:val="24"/>
          <w:szCs w:val="24"/>
          <w:lang w:val="en-IN"/>
        </w:rPr>
        <w:t>)</w:t>
      </w:r>
    </w:p>
    <w:p w14:paraId="369D721A" w14:textId="532283EC"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w:t>
      </w:r>
      <w:r w:rsidR="009C41DB">
        <w:rPr>
          <w:rFonts w:ascii="Book Antiqua" w:hAnsi="Book Antiqua" w:cstheme="majorHAnsi"/>
          <w:sz w:val="24"/>
          <w:szCs w:val="24"/>
          <w:lang w:val="en-IN"/>
        </w:rPr>
        <w:t>25</w:t>
      </w:r>
      <w:r w:rsidR="009C41DB">
        <w:rPr>
          <w:rFonts w:ascii="Book Antiqua" w:hAnsi="Book Antiqua" w:cstheme="majorHAnsi"/>
          <w:sz w:val="24"/>
          <w:szCs w:val="24"/>
          <w:lang w:val="en-IN"/>
        </w:rPr>
        <w:t>.08.</w:t>
      </w:r>
      <w:r w:rsidR="009C41DB">
        <w:rPr>
          <w:rFonts w:ascii="Book Antiqua" w:hAnsi="Book Antiqua" w:cstheme="majorHAnsi"/>
          <w:sz w:val="24"/>
          <w:szCs w:val="24"/>
          <w:lang w:val="en-IN"/>
        </w:rPr>
        <w:t>25</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35D1AEDB" w14:textId="411B0B2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00FE2A5D" w:rsidRPr="00FE2A5D">
        <w:rPr>
          <w:rFonts w:ascii="Book Antiqua" w:hAnsi="Book Antiqua" w:cstheme="majorHAnsi"/>
          <w:sz w:val="24"/>
          <w:szCs w:val="24"/>
          <w:lang w:val="en-IN"/>
        </w:rPr>
        <w:t xml:space="preserve">Labor &amp; Human Right </w:t>
      </w:r>
      <w:r w:rsidRPr="0006166C">
        <w:rPr>
          <w:rFonts w:ascii="Book Antiqua" w:hAnsi="Book Antiqua" w:cstheme="majorHAnsi"/>
          <w:sz w:val="24"/>
          <w:szCs w:val="24"/>
          <w:lang w:val="en-IN"/>
        </w:rPr>
        <w:t>Policy of Sri All India Exports.</w:t>
      </w:r>
    </w:p>
    <w:p w14:paraId="2252618F" w14:textId="77777777" w:rsidR="0006166C" w:rsidRPr="0006166C" w:rsidRDefault="0006166C" w:rsidP="00B46E09">
      <w:pPr>
        <w:ind w:right="-705"/>
        <w:rPr>
          <w:rFonts w:ascii="Book Antiqua" w:hAnsi="Book Antiqua" w:cstheme="majorHAnsi"/>
          <w:sz w:val="24"/>
          <w:szCs w:val="24"/>
          <w:lang w:val="en-IN"/>
        </w:rPr>
      </w:pPr>
    </w:p>
    <w:p w14:paraId="4D756445" w14:textId="42D0DA48"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Supervisor Signature: _</w:t>
      </w:r>
      <w:r w:rsidR="009C41DB">
        <w:rPr>
          <w:noProof/>
        </w:rPr>
        <w:drawing>
          <wp:inline distT="0" distB="0" distL="0" distR="0" wp14:anchorId="6412FD64" wp14:editId="478FE3CF">
            <wp:extent cx="1837948" cy="67665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37948" cy="676657"/>
                    </a:xfrm>
                    <a:prstGeom prst="rect">
                      <a:avLst/>
                    </a:prstGeom>
                  </pic:spPr>
                </pic:pic>
              </a:graphicData>
            </a:graphic>
          </wp:inline>
        </w:drawing>
      </w:r>
      <w:r w:rsidRPr="0006166C">
        <w:rPr>
          <w:rFonts w:ascii="Book Antiqua" w:hAnsi="Book Antiqua" w:cstheme="majorHAnsi"/>
          <w:sz w:val="24"/>
          <w:szCs w:val="24"/>
          <w:lang w:val="en-IN"/>
        </w:rPr>
        <w:t>_</w:t>
      </w:r>
      <w:r w:rsidR="009C41DB">
        <w:rPr>
          <w:rFonts w:ascii="Book Antiqua" w:hAnsi="Book Antiqua" w:cstheme="majorHAnsi"/>
          <w:sz w:val="24"/>
          <w:szCs w:val="24"/>
          <w:lang w:val="en-IN"/>
        </w:rPr>
        <w:t>(</w:t>
      </w:r>
      <w:proofErr w:type="spellStart"/>
      <w:proofErr w:type="gramStart"/>
      <w:r w:rsidR="009C41DB">
        <w:rPr>
          <w:rFonts w:ascii="Book Antiqua" w:hAnsi="Book Antiqua" w:cstheme="majorHAnsi"/>
          <w:sz w:val="24"/>
          <w:szCs w:val="24"/>
          <w:lang w:val="en-IN"/>
        </w:rPr>
        <w:t>M.Mahesh</w:t>
      </w:r>
      <w:proofErr w:type="spellEnd"/>
      <w:proofErr w:type="gramEnd"/>
      <w:r w:rsidR="009C41DB">
        <w:rPr>
          <w:rFonts w:ascii="Book Antiqua" w:hAnsi="Book Antiqua" w:cstheme="majorHAnsi"/>
          <w:sz w:val="24"/>
          <w:szCs w:val="24"/>
          <w:lang w:val="en-IN"/>
        </w:rPr>
        <w:t>)</w:t>
      </w:r>
    </w:p>
    <w:p w14:paraId="2B94832F" w14:textId="77777777" w:rsidR="0006166C" w:rsidRPr="0006166C" w:rsidRDefault="0006166C" w:rsidP="00B46E09">
      <w:pPr>
        <w:ind w:right="-705"/>
        <w:rPr>
          <w:rFonts w:ascii="Book Antiqua" w:hAnsi="Book Antiqua" w:cstheme="majorHAnsi"/>
          <w:sz w:val="24"/>
          <w:szCs w:val="24"/>
          <w:lang w:val="en-IN"/>
        </w:rPr>
      </w:pPr>
    </w:p>
    <w:p w14:paraId="51C35593" w14:textId="4DB6C35D" w:rsidR="009C41DB" w:rsidRPr="0006166C" w:rsidRDefault="0006166C" w:rsidP="009C41DB">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w:t>
      </w:r>
      <w:r w:rsidR="009C41DB" w:rsidRPr="009C41DB">
        <w:rPr>
          <w:rFonts w:ascii="Book Antiqua" w:hAnsi="Book Antiqua" w:cstheme="majorHAnsi"/>
          <w:sz w:val="24"/>
          <w:szCs w:val="24"/>
          <w:lang w:val="en-IN"/>
        </w:rPr>
        <w:t xml:space="preserve"> </w:t>
      </w:r>
      <w:r w:rsidR="009C41DB">
        <w:rPr>
          <w:rFonts w:ascii="Book Antiqua" w:hAnsi="Book Antiqua" w:cstheme="majorHAnsi"/>
          <w:sz w:val="24"/>
          <w:szCs w:val="24"/>
          <w:lang w:val="en-IN"/>
        </w:rPr>
        <w:t>25.08.25</w:t>
      </w:r>
    </w:p>
    <w:p w14:paraId="7B796CED" w14:textId="1F016FDA" w:rsidR="0006166C" w:rsidRPr="0006166C" w:rsidRDefault="0006166C" w:rsidP="00B46E09">
      <w:pPr>
        <w:ind w:right="-705"/>
        <w:rPr>
          <w:rFonts w:ascii="Book Antiqua" w:hAnsi="Book Antiqua" w:cstheme="majorHAnsi"/>
          <w:sz w:val="24"/>
          <w:szCs w:val="24"/>
          <w:lang w:val="en-IN"/>
        </w:rPr>
      </w:pPr>
    </w:p>
    <w:p w14:paraId="70EC7D68" w14:textId="77777777" w:rsidR="0006166C" w:rsidRPr="0006166C" w:rsidRDefault="0006166C" w:rsidP="0006166C"/>
    <w:sectPr w:rsidR="0006166C" w:rsidRPr="0006166C" w:rsidSect="006819D7">
      <w:headerReference w:type="default" r:id="rId14"/>
      <w:footerReference w:type="default" r:id="rId15"/>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878E30" w14:textId="77777777" w:rsidR="003A7BF0" w:rsidRDefault="003A7BF0">
      <w:pPr>
        <w:spacing w:line="240" w:lineRule="auto"/>
      </w:pPr>
      <w:r>
        <w:separator/>
      </w:r>
    </w:p>
  </w:endnote>
  <w:endnote w:type="continuationSeparator" w:id="0">
    <w:p w14:paraId="76D06EC9" w14:textId="77777777" w:rsidR="003A7BF0" w:rsidRDefault="003A7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2B7C4" w14:textId="1012BC60" w:rsidR="0017525A" w:rsidRPr="00B9435B" w:rsidRDefault="0017525A">
    <w:pPr>
      <w:pStyle w:val="Footer"/>
      <w:rPr>
        <w:rFonts w:ascii="Book Antiqua" w:hAnsi="Book Antiqua"/>
      </w:rPr>
    </w:pPr>
    <w:r w:rsidRPr="00B9435B">
      <w:rPr>
        <w:rFonts w:ascii="Book Antiqua" w:hAnsi="Book Antiqua"/>
      </w:rPr>
      <w:t>Rev. no.0</w:t>
    </w:r>
    <w:r w:rsidR="009A1C5A">
      <w:rPr>
        <w:rFonts w:ascii="Book Antiqua" w:hAnsi="Book Antiqua"/>
      </w:rPr>
      <w:t>2</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w:t>
    </w:r>
    <w:r w:rsidR="006979DC">
      <w:rPr>
        <w:rFonts w:ascii="Book Antiqua" w:hAnsi="Book Antiqua"/>
      </w:rPr>
      <w:t>2</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E8D6BF" w14:textId="77777777" w:rsidR="003A7BF0" w:rsidRDefault="003A7BF0">
      <w:pPr>
        <w:spacing w:line="240" w:lineRule="auto"/>
      </w:pPr>
      <w:r>
        <w:separator/>
      </w:r>
    </w:p>
  </w:footnote>
  <w:footnote w:type="continuationSeparator" w:id="0">
    <w:p w14:paraId="2B0E0141" w14:textId="77777777" w:rsidR="003A7BF0" w:rsidRDefault="003A7B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F3ACC" w14:textId="3F21E2B1" w:rsidR="006819D7" w:rsidRDefault="001F707A">
    <w:pPr>
      <w:jc w:val="right"/>
    </w:pPr>
    <w:r>
      <w:rPr>
        <w:noProof/>
      </w:rPr>
      <w:drawing>
        <wp:anchor distT="0" distB="0" distL="114300" distR="114300" simplePos="0" relativeHeight="251661312" behindDoc="0" locked="0" layoutInCell="1" allowOverlap="1" wp14:anchorId="11FC9FAD" wp14:editId="7BBD137F">
          <wp:simplePos x="0" y="0"/>
          <wp:positionH relativeFrom="column">
            <wp:posOffset>5143500</wp:posOffset>
          </wp:positionH>
          <wp:positionV relativeFrom="paragraph">
            <wp:posOffset>-317500</wp:posOffset>
          </wp:positionV>
          <wp:extent cx="1219200" cy="554355"/>
          <wp:effectExtent l="190500" t="190500" r="190500" b="188595"/>
          <wp:wrapNone/>
          <wp:docPr id="16781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0312" name="Picture 1678120312"/>
                  <pic:cNvPicPr/>
                </pic:nvPicPr>
                <pic:blipFill>
                  <a:blip r:embed="rId1">
                    <a:extLst>
                      <a:ext uri="{28A0092B-C50C-407E-A947-70E740481C1C}">
                        <a14:useLocalDpi xmlns:a14="http://schemas.microsoft.com/office/drawing/2010/main" val="0"/>
                      </a:ext>
                    </a:extLst>
                  </a:blip>
                  <a:stretch>
                    <a:fillRect/>
                  </a:stretch>
                </pic:blipFill>
                <pic:spPr>
                  <a:xfrm>
                    <a:off x="0" y="0"/>
                    <a:ext cx="1219963" cy="554702"/>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6819D7">
      <w:rPr>
        <w:noProof/>
      </w:rPr>
      <w:drawing>
        <wp:anchor distT="0" distB="0" distL="114300" distR="114300" simplePos="0" relativeHeight="251660288" behindDoc="0" locked="0" layoutInCell="1" allowOverlap="1" wp14:anchorId="0070923A" wp14:editId="42B6E586">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819D7">
      <w:rPr>
        <w:noProof/>
      </w:rPr>
      <mc:AlternateContent>
        <mc:Choice Requires="wps">
          <w:drawing>
            <wp:anchor distT="0" distB="0" distL="114300" distR="114300" simplePos="0" relativeHeight="251659264" behindDoc="0" locked="0" layoutInCell="1" allowOverlap="1" wp14:anchorId="16733172" wp14:editId="2DDCF7F3">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tx2">
                          <a:lumMod val="60000"/>
                          <a:lumOff val="40000"/>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roundrect w14:anchorId="1F2FC50D"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" fillcolor="#548dd4 [1951]" stroked="f">
              <v:fill opacity="32896f"/>
            </v:roundrect>
          </w:pict>
        </mc:Fallback>
      </mc:AlternateContent>
    </w:r>
  </w:p>
  <w:p w14:paraId="16064CE6" w14:textId="08FF245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178E"/>
    <w:multiLevelType w:val="multilevel"/>
    <w:tmpl w:val="C2C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14566766"/>
    <w:lvl w:ilvl="0" w:tplc="6748B54E">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F80CA1"/>
    <w:multiLevelType w:val="hybridMultilevel"/>
    <w:tmpl w:val="7848C4DC"/>
    <w:lvl w:ilvl="0" w:tplc="40090009">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2"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CD1D7A"/>
    <w:multiLevelType w:val="hybridMultilevel"/>
    <w:tmpl w:val="00646E1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3"/>
  </w:num>
  <w:num w:numId="3">
    <w:abstractNumId w:val="24"/>
  </w:num>
  <w:num w:numId="4">
    <w:abstractNumId w:val="8"/>
  </w:num>
  <w:num w:numId="5">
    <w:abstractNumId w:val="20"/>
  </w:num>
  <w:num w:numId="6">
    <w:abstractNumId w:val="6"/>
  </w:num>
  <w:num w:numId="7">
    <w:abstractNumId w:val="18"/>
  </w:num>
  <w:num w:numId="8">
    <w:abstractNumId w:val="10"/>
  </w:num>
  <w:num w:numId="9">
    <w:abstractNumId w:val="2"/>
  </w:num>
  <w:num w:numId="10">
    <w:abstractNumId w:val="28"/>
  </w:num>
  <w:num w:numId="11">
    <w:abstractNumId w:val="15"/>
  </w:num>
  <w:num w:numId="12">
    <w:abstractNumId w:val="25"/>
  </w:num>
  <w:num w:numId="13">
    <w:abstractNumId w:val="17"/>
  </w:num>
  <w:num w:numId="14">
    <w:abstractNumId w:val="26"/>
  </w:num>
  <w:num w:numId="15">
    <w:abstractNumId w:val="7"/>
  </w:num>
  <w:num w:numId="16">
    <w:abstractNumId w:val="9"/>
  </w:num>
  <w:num w:numId="17">
    <w:abstractNumId w:val="16"/>
  </w:num>
  <w:num w:numId="18">
    <w:abstractNumId w:val="11"/>
  </w:num>
  <w:num w:numId="19">
    <w:abstractNumId w:val="12"/>
  </w:num>
  <w:num w:numId="20">
    <w:abstractNumId w:val="19"/>
  </w:num>
  <w:num w:numId="21">
    <w:abstractNumId w:val="5"/>
  </w:num>
  <w:num w:numId="22">
    <w:abstractNumId w:val="14"/>
  </w:num>
  <w:num w:numId="23">
    <w:abstractNumId w:val="4"/>
  </w:num>
  <w:num w:numId="24">
    <w:abstractNumId w:val="29"/>
  </w:num>
  <w:num w:numId="25">
    <w:abstractNumId w:val="13"/>
  </w:num>
  <w:num w:numId="26">
    <w:abstractNumId w:val="22"/>
  </w:num>
  <w:num w:numId="27">
    <w:abstractNumId w:val="1"/>
  </w:num>
  <w:num w:numId="28">
    <w:abstractNumId w:val="30"/>
  </w:num>
  <w:num w:numId="29">
    <w:abstractNumId w:val="23"/>
  </w:num>
  <w:num w:numId="30">
    <w:abstractNumId w:val="0"/>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17C8B"/>
    <w:rsid w:val="0003342D"/>
    <w:rsid w:val="000601D6"/>
    <w:rsid w:val="0006166C"/>
    <w:rsid w:val="00071B01"/>
    <w:rsid w:val="00082AE7"/>
    <w:rsid w:val="00096263"/>
    <w:rsid w:val="000A7E24"/>
    <w:rsid w:val="000F0A25"/>
    <w:rsid w:val="001270A1"/>
    <w:rsid w:val="00141B1F"/>
    <w:rsid w:val="001463F0"/>
    <w:rsid w:val="00153E4C"/>
    <w:rsid w:val="0017525A"/>
    <w:rsid w:val="001C1726"/>
    <w:rsid w:val="001D1B71"/>
    <w:rsid w:val="001D5289"/>
    <w:rsid w:val="001E2E1E"/>
    <w:rsid w:val="001F67B7"/>
    <w:rsid w:val="001F707A"/>
    <w:rsid w:val="00210D85"/>
    <w:rsid w:val="002135B2"/>
    <w:rsid w:val="002150C6"/>
    <w:rsid w:val="002272A8"/>
    <w:rsid w:val="00232BE9"/>
    <w:rsid w:val="00265890"/>
    <w:rsid w:val="0028481D"/>
    <w:rsid w:val="0029230F"/>
    <w:rsid w:val="002A256B"/>
    <w:rsid w:val="002C0353"/>
    <w:rsid w:val="002C56A5"/>
    <w:rsid w:val="002F130A"/>
    <w:rsid w:val="002F694E"/>
    <w:rsid w:val="00300090"/>
    <w:rsid w:val="00321B96"/>
    <w:rsid w:val="0033255D"/>
    <w:rsid w:val="0033289B"/>
    <w:rsid w:val="00352CCB"/>
    <w:rsid w:val="00355BDE"/>
    <w:rsid w:val="003640AD"/>
    <w:rsid w:val="00377E72"/>
    <w:rsid w:val="00382F9B"/>
    <w:rsid w:val="003A3D58"/>
    <w:rsid w:val="003A7BF0"/>
    <w:rsid w:val="003B00E3"/>
    <w:rsid w:val="003B3461"/>
    <w:rsid w:val="003E43C0"/>
    <w:rsid w:val="004049E2"/>
    <w:rsid w:val="00421772"/>
    <w:rsid w:val="00484EE2"/>
    <w:rsid w:val="004D08E5"/>
    <w:rsid w:val="004E4693"/>
    <w:rsid w:val="005049F0"/>
    <w:rsid w:val="00505EB9"/>
    <w:rsid w:val="00514F08"/>
    <w:rsid w:val="005216C9"/>
    <w:rsid w:val="00541399"/>
    <w:rsid w:val="00541A5B"/>
    <w:rsid w:val="00545A89"/>
    <w:rsid w:val="00551E94"/>
    <w:rsid w:val="00552265"/>
    <w:rsid w:val="0056304E"/>
    <w:rsid w:val="00580771"/>
    <w:rsid w:val="00590AB5"/>
    <w:rsid w:val="005D32E1"/>
    <w:rsid w:val="005E7036"/>
    <w:rsid w:val="005E7693"/>
    <w:rsid w:val="00604CA5"/>
    <w:rsid w:val="0061563C"/>
    <w:rsid w:val="00621B23"/>
    <w:rsid w:val="00662AC7"/>
    <w:rsid w:val="006819D7"/>
    <w:rsid w:val="00681F07"/>
    <w:rsid w:val="00683DFA"/>
    <w:rsid w:val="00693E97"/>
    <w:rsid w:val="006979DC"/>
    <w:rsid w:val="006B43E7"/>
    <w:rsid w:val="006D1D9C"/>
    <w:rsid w:val="006E5727"/>
    <w:rsid w:val="006E798D"/>
    <w:rsid w:val="00710AD1"/>
    <w:rsid w:val="00717F9A"/>
    <w:rsid w:val="0073736A"/>
    <w:rsid w:val="00751E1A"/>
    <w:rsid w:val="00791342"/>
    <w:rsid w:val="007C5B50"/>
    <w:rsid w:val="007C6490"/>
    <w:rsid w:val="007D0B34"/>
    <w:rsid w:val="007E428A"/>
    <w:rsid w:val="00815FAB"/>
    <w:rsid w:val="00825E5B"/>
    <w:rsid w:val="008362F0"/>
    <w:rsid w:val="00836646"/>
    <w:rsid w:val="00853560"/>
    <w:rsid w:val="00857064"/>
    <w:rsid w:val="00877700"/>
    <w:rsid w:val="0088534C"/>
    <w:rsid w:val="00885BAD"/>
    <w:rsid w:val="008A2099"/>
    <w:rsid w:val="008A3BE7"/>
    <w:rsid w:val="008C5045"/>
    <w:rsid w:val="008D4A02"/>
    <w:rsid w:val="008F110C"/>
    <w:rsid w:val="008F2CF4"/>
    <w:rsid w:val="00914E43"/>
    <w:rsid w:val="00921A6A"/>
    <w:rsid w:val="0093426B"/>
    <w:rsid w:val="00935AC0"/>
    <w:rsid w:val="009568D4"/>
    <w:rsid w:val="00956D70"/>
    <w:rsid w:val="00957E3A"/>
    <w:rsid w:val="00971BAC"/>
    <w:rsid w:val="009921C7"/>
    <w:rsid w:val="00996FC3"/>
    <w:rsid w:val="009A1C5A"/>
    <w:rsid w:val="009B6B34"/>
    <w:rsid w:val="009C41DB"/>
    <w:rsid w:val="009E5ECA"/>
    <w:rsid w:val="009F1690"/>
    <w:rsid w:val="009F4E19"/>
    <w:rsid w:val="009F565B"/>
    <w:rsid w:val="00A36272"/>
    <w:rsid w:val="00A44A52"/>
    <w:rsid w:val="00A45047"/>
    <w:rsid w:val="00A535C1"/>
    <w:rsid w:val="00A62647"/>
    <w:rsid w:val="00A679D0"/>
    <w:rsid w:val="00A70EE5"/>
    <w:rsid w:val="00A71697"/>
    <w:rsid w:val="00A82EBE"/>
    <w:rsid w:val="00A833E7"/>
    <w:rsid w:val="00A94426"/>
    <w:rsid w:val="00A96BCE"/>
    <w:rsid w:val="00AA29C9"/>
    <w:rsid w:val="00AC38D2"/>
    <w:rsid w:val="00AC7E71"/>
    <w:rsid w:val="00AD6865"/>
    <w:rsid w:val="00AF6422"/>
    <w:rsid w:val="00AF7AB4"/>
    <w:rsid w:val="00B1436F"/>
    <w:rsid w:val="00B24803"/>
    <w:rsid w:val="00B3549A"/>
    <w:rsid w:val="00B46E09"/>
    <w:rsid w:val="00B57366"/>
    <w:rsid w:val="00B70E7A"/>
    <w:rsid w:val="00B71639"/>
    <w:rsid w:val="00B9435B"/>
    <w:rsid w:val="00B96FFF"/>
    <w:rsid w:val="00BB1976"/>
    <w:rsid w:val="00BB75B6"/>
    <w:rsid w:val="00BD37B6"/>
    <w:rsid w:val="00BF0F64"/>
    <w:rsid w:val="00C03236"/>
    <w:rsid w:val="00C41BE8"/>
    <w:rsid w:val="00C4430F"/>
    <w:rsid w:val="00C50FA7"/>
    <w:rsid w:val="00C537D1"/>
    <w:rsid w:val="00C64F9D"/>
    <w:rsid w:val="00C652E0"/>
    <w:rsid w:val="00C96674"/>
    <w:rsid w:val="00CA6F53"/>
    <w:rsid w:val="00CC618E"/>
    <w:rsid w:val="00CD7DAE"/>
    <w:rsid w:val="00CF4C71"/>
    <w:rsid w:val="00CF629B"/>
    <w:rsid w:val="00D01757"/>
    <w:rsid w:val="00D3099C"/>
    <w:rsid w:val="00D3382C"/>
    <w:rsid w:val="00D42813"/>
    <w:rsid w:val="00D43EC8"/>
    <w:rsid w:val="00D7040B"/>
    <w:rsid w:val="00D84184"/>
    <w:rsid w:val="00D86F88"/>
    <w:rsid w:val="00DB47FA"/>
    <w:rsid w:val="00DE755D"/>
    <w:rsid w:val="00E01857"/>
    <w:rsid w:val="00E02504"/>
    <w:rsid w:val="00E20E25"/>
    <w:rsid w:val="00E26E1A"/>
    <w:rsid w:val="00E305D2"/>
    <w:rsid w:val="00E42AB8"/>
    <w:rsid w:val="00E46CC4"/>
    <w:rsid w:val="00E54D13"/>
    <w:rsid w:val="00E57C0B"/>
    <w:rsid w:val="00E619E5"/>
    <w:rsid w:val="00E66811"/>
    <w:rsid w:val="00E70BDB"/>
    <w:rsid w:val="00E90BBD"/>
    <w:rsid w:val="00E97340"/>
    <w:rsid w:val="00EA421A"/>
    <w:rsid w:val="00EA5C80"/>
    <w:rsid w:val="00EA6216"/>
    <w:rsid w:val="00EC1331"/>
    <w:rsid w:val="00EE0514"/>
    <w:rsid w:val="00F078E6"/>
    <w:rsid w:val="00F100C6"/>
    <w:rsid w:val="00F239D0"/>
    <w:rsid w:val="00F31EF3"/>
    <w:rsid w:val="00F43080"/>
    <w:rsid w:val="00F4563E"/>
    <w:rsid w:val="00F663CB"/>
    <w:rsid w:val="00F76E12"/>
    <w:rsid w:val="00F86B56"/>
    <w:rsid w:val="00F92E1F"/>
    <w:rsid w:val="00FA50BA"/>
    <w:rsid w:val="00FB1BED"/>
    <w:rsid w:val="00FB5EBC"/>
    <w:rsid w:val="00FC1B99"/>
    <w:rsid w:val="00FC4193"/>
    <w:rsid w:val="00FC5CF0"/>
    <w:rsid w:val="00FD0BE9"/>
    <w:rsid w:val="00FD3B83"/>
    <w:rsid w:val="00FE1ABD"/>
    <w:rsid w:val="00FE2A5D"/>
    <w:rsid w:val="00FE4406"/>
    <w:rsid w:val="00FF1E38"/>
    <w:rsid w:val="00FF62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styleId="NormalWeb">
    <w:name w:val="Normal (Web)"/>
    <w:basedOn w:val="Normal"/>
    <w:uiPriority w:val="99"/>
    <w:semiHidden/>
    <w:unhideWhenUsed/>
    <w:rsid w:val="003328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93215457">
      <w:bodyDiv w:val="1"/>
      <w:marLeft w:val="0"/>
      <w:marRight w:val="0"/>
      <w:marTop w:val="0"/>
      <w:marBottom w:val="0"/>
      <w:divBdr>
        <w:top w:val="none" w:sz="0" w:space="0" w:color="auto"/>
        <w:left w:val="none" w:sz="0" w:space="0" w:color="auto"/>
        <w:bottom w:val="none" w:sz="0" w:space="0" w:color="auto"/>
        <w:right w:val="none" w:sz="0" w:space="0" w:color="auto"/>
      </w:divBdr>
    </w:div>
    <w:div w:id="124470790">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87186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052102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821379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8909075">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3800708">
      <w:bodyDiv w:val="1"/>
      <w:marLeft w:val="0"/>
      <w:marRight w:val="0"/>
      <w:marTop w:val="0"/>
      <w:marBottom w:val="0"/>
      <w:divBdr>
        <w:top w:val="none" w:sz="0" w:space="0" w:color="auto"/>
        <w:left w:val="none" w:sz="0" w:space="0" w:color="auto"/>
        <w:bottom w:val="none" w:sz="0" w:space="0" w:color="auto"/>
        <w:right w:val="none" w:sz="0" w:space="0" w:color="auto"/>
      </w:divBdr>
    </w:div>
    <w:div w:id="690690504">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35856037">
      <w:bodyDiv w:val="1"/>
      <w:marLeft w:val="0"/>
      <w:marRight w:val="0"/>
      <w:marTop w:val="0"/>
      <w:marBottom w:val="0"/>
      <w:divBdr>
        <w:top w:val="none" w:sz="0" w:space="0" w:color="auto"/>
        <w:left w:val="none" w:sz="0" w:space="0" w:color="auto"/>
        <w:bottom w:val="none" w:sz="0" w:space="0" w:color="auto"/>
        <w:right w:val="none" w:sz="0" w:space="0" w:color="auto"/>
      </w:divBdr>
    </w:div>
    <w:div w:id="786392905">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6133392">
      <w:bodyDiv w:val="1"/>
      <w:marLeft w:val="0"/>
      <w:marRight w:val="0"/>
      <w:marTop w:val="0"/>
      <w:marBottom w:val="0"/>
      <w:divBdr>
        <w:top w:val="none" w:sz="0" w:space="0" w:color="auto"/>
        <w:left w:val="none" w:sz="0" w:space="0" w:color="auto"/>
        <w:bottom w:val="none" w:sz="0" w:space="0" w:color="auto"/>
        <w:right w:val="none" w:sz="0" w:space="0" w:color="auto"/>
      </w:divBdr>
    </w:div>
    <w:div w:id="918640282">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556317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23778999">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1167810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4559323">
      <w:bodyDiv w:val="1"/>
      <w:marLeft w:val="0"/>
      <w:marRight w:val="0"/>
      <w:marTop w:val="0"/>
      <w:marBottom w:val="0"/>
      <w:divBdr>
        <w:top w:val="none" w:sz="0" w:space="0" w:color="auto"/>
        <w:left w:val="none" w:sz="0" w:space="0" w:color="auto"/>
        <w:bottom w:val="none" w:sz="0" w:space="0" w:color="auto"/>
        <w:right w:val="none" w:sz="0" w:space="0" w:color="auto"/>
      </w:divBdr>
    </w:div>
    <w:div w:id="1585912046">
      <w:bodyDiv w:val="1"/>
      <w:marLeft w:val="0"/>
      <w:marRight w:val="0"/>
      <w:marTop w:val="0"/>
      <w:marBottom w:val="0"/>
      <w:divBdr>
        <w:top w:val="none" w:sz="0" w:space="0" w:color="auto"/>
        <w:left w:val="none" w:sz="0" w:space="0" w:color="auto"/>
        <w:bottom w:val="none" w:sz="0" w:space="0" w:color="auto"/>
        <w:right w:val="none" w:sz="0" w:space="0" w:color="auto"/>
      </w:divBdr>
    </w:div>
    <w:div w:id="167222340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0716776">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2443314">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2196985">
      <w:bodyDiv w:val="1"/>
      <w:marLeft w:val="0"/>
      <w:marRight w:val="0"/>
      <w:marTop w:val="0"/>
      <w:marBottom w:val="0"/>
      <w:divBdr>
        <w:top w:val="none" w:sz="0" w:space="0" w:color="auto"/>
        <w:left w:val="none" w:sz="0" w:space="0" w:color="auto"/>
        <w:bottom w:val="none" w:sz="0" w:space="0" w:color="auto"/>
        <w:right w:val="none" w:sz="0" w:space="0" w:color="auto"/>
      </w:divBdr>
    </w:div>
    <w:div w:id="2029479095">
      <w:bodyDiv w:val="1"/>
      <w:marLeft w:val="0"/>
      <w:marRight w:val="0"/>
      <w:marTop w:val="0"/>
      <w:marBottom w:val="0"/>
      <w:divBdr>
        <w:top w:val="none" w:sz="0" w:space="0" w:color="auto"/>
        <w:left w:val="none" w:sz="0" w:space="0" w:color="auto"/>
        <w:bottom w:val="none" w:sz="0" w:space="0" w:color="auto"/>
        <w:right w:val="none" w:sz="0" w:space="0" w:color="auto"/>
      </w:divBdr>
    </w:div>
    <w:div w:id="2052923770">
      <w:bodyDiv w:val="1"/>
      <w:marLeft w:val="0"/>
      <w:marRight w:val="0"/>
      <w:marTop w:val="0"/>
      <w:marBottom w:val="0"/>
      <w:divBdr>
        <w:top w:val="none" w:sz="0" w:space="0" w:color="auto"/>
        <w:left w:val="none" w:sz="0" w:space="0" w:color="auto"/>
        <w:bottom w:val="none" w:sz="0" w:space="0" w:color="auto"/>
        <w:right w:val="none" w:sz="0" w:space="0" w:color="auto"/>
      </w:divBdr>
    </w:div>
    <w:div w:id="2072459690">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22991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78A77F-D0D5-468F-9910-48B532333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2707</Words>
  <Characters>15432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RAMESH</cp:lastModifiedBy>
  <cp:revision>22</cp:revision>
  <dcterms:created xsi:type="dcterms:W3CDTF">2025-08-22T06:07:00Z</dcterms:created>
  <dcterms:modified xsi:type="dcterms:W3CDTF">2025-08-25T08:00:00Z</dcterms:modified>
</cp:coreProperties>
</file>