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635A4" w14:textId="77777777" w:rsidR="00182861" w:rsidRPr="005B41FD" w:rsidRDefault="00C41F4A" w:rsidP="00922D4D">
      <w:pPr>
        <w:pStyle w:val="Heading3"/>
        <w:rPr>
          <w:highlight w:val="yellow"/>
        </w:rPr>
      </w:pPr>
      <w:r>
        <w:rPr>
          <w:noProof/>
          <w:highlight w:val="yellow"/>
        </w:rPr>
        <w:drawing>
          <wp:anchor distT="0" distB="0" distL="114300" distR="114300" simplePos="0" relativeHeight="251659264" behindDoc="0" locked="0" layoutInCell="1" allowOverlap="1" wp14:anchorId="4F98E595" wp14:editId="30400C47">
            <wp:simplePos x="0" y="0"/>
            <wp:positionH relativeFrom="column">
              <wp:posOffset>-914400</wp:posOffset>
            </wp:positionH>
            <wp:positionV relativeFrom="paragraph">
              <wp:posOffset>0</wp:posOffset>
            </wp:positionV>
            <wp:extent cx="7557770" cy="10690225"/>
            <wp:effectExtent l="0" t="0" r="5080" b="0"/>
            <wp:wrapTight wrapText="bothSides">
              <wp:wrapPolygon edited="0">
                <wp:start x="0" y="0"/>
                <wp:lineTo x="0" y="21555"/>
                <wp:lineTo x="21560" y="21555"/>
                <wp:lineTo x="21560" y="0"/>
                <wp:lineTo x="0" y="0"/>
              </wp:wrapPolygon>
            </wp:wrapTight>
            <wp:docPr id="18540430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4305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7557770" cy="10690225"/>
                    </a:xfrm>
                    <a:prstGeom prst="rect">
                      <a:avLst/>
                    </a:prstGeom>
                  </pic:spPr>
                </pic:pic>
              </a:graphicData>
            </a:graphic>
            <wp14:sizeRelH relativeFrom="margin">
              <wp14:pctWidth>0</wp14:pctWidth>
            </wp14:sizeRelH>
            <wp14:sizeRelV relativeFrom="margin">
              <wp14:pctHeight>0</wp14:pctHeight>
            </wp14:sizeRelV>
          </wp:anchor>
        </w:drawing>
      </w:r>
    </w:p>
    <w:p w14:paraId="124483A3" w14:textId="77777777" w:rsidR="006B2784" w:rsidRPr="008E1713" w:rsidRDefault="00D00FB5" w:rsidP="00D00FB5">
      <w:pPr>
        <w:spacing w:after="160"/>
        <w:jc w:val="center"/>
        <w:outlineLvl w:val="3"/>
        <w:rPr>
          <w:rFonts w:cstheme="minorHAnsi"/>
          <w:b/>
          <w:bCs/>
          <w:u w:val="single"/>
          <w:lang w:eastAsia="en-IN"/>
        </w:rPr>
      </w:pPr>
      <w:r>
        <w:rPr>
          <w:rFonts w:cstheme="minorHAnsi"/>
          <w:b/>
          <w:bCs/>
          <w:u w:val="single"/>
          <w:lang w:eastAsia="en-IN"/>
        </w:rPr>
        <w:lastRenderedPageBreak/>
        <w:t>Table of Contents</w:t>
      </w:r>
    </w:p>
    <w:sdt>
      <w:sdtPr>
        <w:rPr>
          <w:rFonts w:asciiTheme="minorHAnsi" w:eastAsiaTheme="minorHAnsi" w:hAnsiTheme="minorHAnsi" w:cstheme="minorHAnsi"/>
          <w:color w:val="auto"/>
          <w:sz w:val="22"/>
          <w:szCs w:val="22"/>
          <w:lang w:val="en-IN"/>
        </w:rPr>
        <w:id w:val="1346825272"/>
        <w:docPartObj>
          <w:docPartGallery w:val="Table of Contents"/>
          <w:docPartUnique/>
        </w:docPartObj>
      </w:sdtPr>
      <w:sdtEndPr>
        <w:rPr>
          <w:b/>
          <w:bCs/>
          <w:noProof/>
        </w:rPr>
      </w:sdtEndPr>
      <w:sdtContent>
        <w:p w14:paraId="697ABA63" w14:textId="77777777" w:rsidR="00E05840" w:rsidRPr="008E1713" w:rsidRDefault="00E05840">
          <w:pPr>
            <w:pStyle w:val="TOCHeading"/>
            <w:rPr>
              <w:rFonts w:asciiTheme="minorHAnsi" w:hAnsiTheme="minorHAnsi" w:cstheme="minorHAnsi"/>
            </w:rPr>
          </w:pPr>
        </w:p>
        <w:p w14:paraId="244D4E52" w14:textId="77777777" w:rsidR="00B71F37" w:rsidRDefault="00E05840">
          <w:pPr>
            <w:pStyle w:val="TOC1"/>
            <w:tabs>
              <w:tab w:val="right" w:leader="dot" w:pos="9016"/>
            </w:tabs>
            <w:rPr>
              <w:rFonts w:eastAsiaTheme="minorEastAsia"/>
              <w:noProof/>
              <w:kern w:val="2"/>
              <w:lang w:eastAsia="en-IN"/>
              <w14:ligatures w14:val="standardContextual"/>
            </w:rPr>
          </w:pPr>
          <w:r>
            <w:rPr>
              <w:rFonts w:cstheme="minorHAnsi"/>
            </w:rPr>
            <w:fldChar w:fldCharType="begin"/>
          </w:r>
          <w:r>
            <w:rPr>
              <w:rFonts w:cstheme="minorHAnsi"/>
            </w:rPr>
            <w:instrText xml:space="preserve"> TOC \o "1-3" \h \z \u </w:instrText>
          </w:r>
          <w:r>
            <w:rPr>
              <w:rFonts w:cstheme="minorHAnsi"/>
            </w:rPr>
            <w:fldChar w:fldCharType="separate"/>
          </w:r>
          <w:hyperlink w:anchor="_Toc236229640" w:history="1">
            <w:r>
              <w:rPr>
                <w:rStyle w:val="Hyperlink"/>
                <w:rFonts w:cstheme="minorHAnsi"/>
                <w:b/>
                <w:bCs/>
                <w:noProof/>
                <w:lang w:eastAsia="en-IN"/>
              </w:rPr>
              <w:t>Introduction</w:t>
            </w:r>
            <w:r>
              <w:rPr>
                <w:noProof/>
                <w:webHidden/>
              </w:rPr>
              <w:tab/>
            </w:r>
            <w:r>
              <w:rPr>
                <w:noProof/>
                <w:webHidden/>
              </w:rPr>
              <w:fldChar w:fldCharType="begin"/>
            </w:r>
            <w:r>
              <w:rPr>
                <w:noProof/>
                <w:webHidden/>
              </w:rPr>
              <w:instrText xml:space="preserve"> PAGEREF _Toc236229640 \h </w:instrText>
            </w:r>
            <w:r>
              <w:rPr>
                <w:noProof/>
                <w:webHidden/>
              </w:rPr>
            </w:r>
            <w:r>
              <w:rPr>
                <w:noProof/>
                <w:webHidden/>
              </w:rPr>
              <w:fldChar w:fldCharType="separate"/>
            </w:r>
            <w:r>
              <w:rPr>
                <w:noProof/>
                <w:webHidden/>
              </w:rPr>
              <w:t>3</w:t>
            </w:r>
            <w:r>
              <w:rPr>
                <w:noProof/>
                <w:webHidden/>
              </w:rPr>
              <w:fldChar w:fldCharType="end"/>
            </w:r>
          </w:hyperlink>
        </w:p>
        <w:p w14:paraId="44C257E9" w14:textId="77777777" w:rsidR="00B71F37" w:rsidRDefault="00B71F37">
          <w:pPr>
            <w:pStyle w:val="TOC1"/>
            <w:tabs>
              <w:tab w:val="right" w:leader="dot" w:pos="9016"/>
            </w:tabs>
            <w:rPr>
              <w:rFonts w:eastAsiaTheme="minorEastAsia"/>
              <w:noProof/>
              <w:kern w:val="2"/>
              <w:lang w:eastAsia="en-IN"/>
              <w14:ligatures w14:val="standardContextual"/>
            </w:rPr>
          </w:pPr>
          <w:hyperlink w:anchor="_Toc236229641" w:history="1">
            <w:r>
              <w:rPr>
                <w:rStyle w:val="Hyperlink"/>
                <w:rFonts w:cstheme="minorHAnsi"/>
                <w:b/>
                <w:bCs/>
                <w:noProof/>
                <w:lang w:eastAsia="en-IN"/>
              </w:rPr>
              <w:t>Scope</w:t>
            </w:r>
            <w:r>
              <w:rPr>
                <w:noProof/>
                <w:webHidden/>
              </w:rPr>
              <w:tab/>
            </w:r>
            <w:r>
              <w:rPr>
                <w:noProof/>
                <w:webHidden/>
              </w:rPr>
              <w:fldChar w:fldCharType="begin"/>
            </w:r>
            <w:r>
              <w:rPr>
                <w:noProof/>
                <w:webHidden/>
              </w:rPr>
              <w:instrText xml:space="preserve"> PAGEREF _Toc236229641 \h </w:instrText>
            </w:r>
            <w:r>
              <w:rPr>
                <w:noProof/>
                <w:webHidden/>
              </w:rPr>
            </w:r>
            <w:r>
              <w:rPr>
                <w:noProof/>
                <w:webHidden/>
              </w:rPr>
              <w:fldChar w:fldCharType="separate"/>
            </w:r>
            <w:r>
              <w:rPr>
                <w:noProof/>
                <w:webHidden/>
              </w:rPr>
              <w:t>4</w:t>
            </w:r>
            <w:r>
              <w:rPr>
                <w:noProof/>
                <w:webHidden/>
              </w:rPr>
              <w:fldChar w:fldCharType="end"/>
            </w:r>
          </w:hyperlink>
        </w:p>
        <w:p w14:paraId="6EB3615B" w14:textId="77777777" w:rsidR="00B71F37" w:rsidRDefault="00B71F37">
          <w:pPr>
            <w:pStyle w:val="TOC1"/>
            <w:tabs>
              <w:tab w:val="left" w:pos="440"/>
              <w:tab w:val="right" w:leader="dot" w:pos="9016"/>
            </w:tabs>
            <w:rPr>
              <w:rFonts w:eastAsiaTheme="minorEastAsia"/>
              <w:noProof/>
              <w:kern w:val="2"/>
              <w:lang w:eastAsia="en-IN"/>
              <w14:ligatures w14:val="standardContextual"/>
            </w:rPr>
          </w:pPr>
          <w:hyperlink w:anchor="_Toc236229642" w:history="1">
            <w:r>
              <w:rPr>
                <w:rStyle w:val="Hyperlink"/>
                <w:rFonts w:cstheme="minorHAnsi"/>
                <w:b/>
                <w:bCs/>
                <w:noProof/>
                <w:lang w:eastAsia="en-IN"/>
              </w:rPr>
              <w:t>1.</w:t>
            </w:r>
            <w:r>
              <w:rPr>
                <w:rFonts w:eastAsiaTheme="minorEastAsia"/>
                <w:noProof/>
                <w:kern w:val="2"/>
                <w:lang w:eastAsia="en-IN"/>
                <w14:ligatures w14:val="standardContextual"/>
              </w:rPr>
              <w:tab/>
            </w:r>
            <w:r>
              <w:rPr>
                <w:rStyle w:val="Hyperlink"/>
                <w:rFonts w:cstheme="minorHAnsi"/>
                <w:b/>
                <w:bCs/>
                <w:noProof/>
                <w:lang w:eastAsia="en-IN"/>
              </w:rPr>
              <w:t>Integrated Environmental Monitoring and Audit Procedures</w:t>
            </w:r>
            <w:r>
              <w:rPr>
                <w:noProof/>
                <w:webHidden/>
              </w:rPr>
              <w:tab/>
            </w:r>
            <w:r>
              <w:rPr>
                <w:noProof/>
                <w:webHidden/>
              </w:rPr>
              <w:fldChar w:fldCharType="begin"/>
            </w:r>
            <w:r>
              <w:rPr>
                <w:noProof/>
                <w:webHidden/>
              </w:rPr>
              <w:instrText xml:space="preserve"> PAGEREF _Toc236229642 \h </w:instrText>
            </w:r>
            <w:r>
              <w:rPr>
                <w:noProof/>
                <w:webHidden/>
              </w:rPr>
            </w:r>
            <w:r>
              <w:rPr>
                <w:noProof/>
                <w:webHidden/>
              </w:rPr>
              <w:fldChar w:fldCharType="separate"/>
            </w:r>
            <w:r>
              <w:rPr>
                <w:noProof/>
                <w:webHidden/>
              </w:rPr>
              <w:t>5</w:t>
            </w:r>
            <w:r>
              <w:rPr>
                <w:noProof/>
                <w:webHidden/>
              </w:rPr>
              <w:fldChar w:fldCharType="end"/>
            </w:r>
          </w:hyperlink>
        </w:p>
        <w:p w14:paraId="72AAC67C" w14:textId="77777777" w:rsidR="00B71F37" w:rsidRDefault="00B71F37">
          <w:pPr>
            <w:pStyle w:val="TOC1"/>
            <w:tabs>
              <w:tab w:val="left" w:pos="440"/>
              <w:tab w:val="right" w:leader="dot" w:pos="9016"/>
            </w:tabs>
            <w:rPr>
              <w:rFonts w:eastAsiaTheme="minorEastAsia"/>
              <w:noProof/>
              <w:kern w:val="2"/>
              <w:lang w:eastAsia="en-IN"/>
              <w14:ligatures w14:val="standardContextual"/>
            </w:rPr>
          </w:pPr>
          <w:hyperlink w:anchor="_Toc236229643" w:history="1">
            <w:r>
              <w:rPr>
                <w:rStyle w:val="Hyperlink"/>
                <w:rFonts w:cstheme="minorHAnsi"/>
                <w:b/>
                <w:bCs/>
                <w:noProof/>
                <w:lang w:eastAsia="en-IN"/>
              </w:rPr>
              <w:t>2.</w:t>
            </w:r>
            <w:r>
              <w:rPr>
                <w:rFonts w:eastAsiaTheme="minorEastAsia"/>
                <w:noProof/>
                <w:kern w:val="2"/>
                <w:lang w:eastAsia="en-IN"/>
                <w14:ligatures w14:val="standardContextual"/>
              </w:rPr>
              <w:tab/>
            </w:r>
            <w:r>
              <w:rPr>
                <w:rStyle w:val="Hyperlink"/>
                <w:rFonts w:cstheme="minorHAnsi"/>
                <w:b/>
                <w:bCs/>
                <w:noProof/>
                <w:lang w:eastAsia="en-IN"/>
              </w:rPr>
              <w:t>Resource and Material Efficiency</w:t>
            </w:r>
            <w:r>
              <w:rPr>
                <w:noProof/>
                <w:webHidden/>
              </w:rPr>
              <w:tab/>
            </w:r>
            <w:r>
              <w:rPr>
                <w:noProof/>
                <w:webHidden/>
              </w:rPr>
              <w:fldChar w:fldCharType="begin"/>
            </w:r>
            <w:r>
              <w:rPr>
                <w:noProof/>
                <w:webHidden/>
              </w:rPr>
              <w:instrText xml:space="preserve"> PAGEREF _Toc236229643 \h </w:instrText>
            </w:r>
            <w:r>
              <w:rPr>
                <w:noProof/>
                <w:webHidden/>
              </w:rPr>
            </w:r>
            <w:r>
              <w:rPr>
                <w:noProof/>
                <w:webHidden/>
              </w:rPr>
              <w:fldChar w:fldCharType="separate"/>
            </w:r>
            <w:r>
              <w:rPr>
                <w:noProof/>
                <w:webHidden/>
              </w:rPr>
              <w:t>9</w:t>
            </w:r>
            <w:r>
              <w:rPr>
                <w:noProof/>
                <w:webHidden/>
              </w:rPr>
              <w:fldChar w:fldCharType="end"/>
            </w:r>
          </w:hyperlink>
        </w:p>
        <w:p w14:paraId="1C8D6894" w14:textId="77777777" w:rsidR="00B71F37" w:rsidRDefault="00B71F37">
          <w:pPr>
            <w:pStyle w:val="TOC1"/>
            <w:tabs>
              <w:tab w:val="left" w:pos="440"/>
              <w:tab w:val="right" w:leader="dot" w:pos="9016"/>
            </w:tabs>
            <w:rPr>
              <w:rFonts w:eastAsiaTheme="minorEastAsia"/>
              <w:noProof/>
              <w:kern w:val="2"/>
              <w:lang w:eastAsia="en-IN"/>
              <w14:ligatures w14:val="standardContextual"/>
            </w:rPr>
          </w:pPr>
          <w:hyperlink w:anchor="_Toc236229644" w:history="1">
            <w:r>
              <w:rPr>
                <w:rStyle w:val="Hyperlink"/>
                <w:rFonts w:cstheme="minorHAnsi"/>
                <w:b/>
                <w:bCs/>
                <w:noProof/>
                <w:lang w:eastAsia="en-IN"/>
              </w:rPr>
              <w:t>3.</w:t>
            </w:r>
            <w:r>
              <w:rPr>
                <w:rFonts w:eastAsiaTheme="minorEastAsia"/>
                <w:noProof/>
                <w:kern w:val="2"/>
                <w:lang w:eastAsia="en-IN"/>
                <w14:ligatures w14:val="standardContextual"/>
              </w:rPr>
              <w:tab/>
            </w:r>
            <w:r>
              <w:rPr>
                <w:rStyle w:val="Hyperlink"/>
                <w:rFonts w:cstheme="minorHAnsi"/>
                <w:b/>
                <w:bCs/>
                <w:noProof/>
                <w:lang w:eastAsia="en-IN"/>
              </w:rPr>
              <w:t>Energy Efficiency and Management</w:t>
            </w:r>
            <w:r>
              <w:rPr>
                <w:noProof/>
                <w:webHidden/>
              </w:rPr>
              <w:tab/>
            </w:r>
            <w:r>
              <w:rPr>
                <w:noProof/>
                <w:webHidden/>
              </w:rPr>
              <w:fldChar w:fldCharType="begin"/>
            </w:r>
            <w:r>
              <w:rPr>
                <w:noProof/>
                <w:webHidden/>
              </w:rPr>
              <w:instrText xml:space="preserve"> PAGEREF _Toc236229644 \h </w:instrText>
            </w:r>
            <w:r>
              <w:rPr>
                <w:noProof/>
                <w:webHidden/>
              </w:rPr>
            </w:r>
            <w:r>
              <w:rPr>
                <w:noProof/>
                <w:webHidden/>
              </w:rPr>
              <w:fldChar w:fldCharType="separate"/>
            </w:r>
            <w:r>
              <w:rPr>
                <w:noProof/>
                <w:webHidden/>
              </w:rPr>
              <w:t>13</w:t>
            </w:r>
            <w:r>
              <w:rPr>
                <w:noProof/>
                <w:webHidden/>
              </w:rPr>
              <w:fldChar w:fldCharType="end"/>
            </w:r>
          </w:hyperlink>
        </w:p>
        <w:p w14:paraId="77F1AE09" w14:textId="77777777" w:rsidR="00B71F37" w:rsidRDefault="00B71F37">
          <w:pPr>
            <w:pStyle w:val="TOC1"/>
            <w:tabs>
              <w:tab w:val="left" w:pos="440"/>
              <w:tab w:val="right" w:leader="dot" w:pos="9016"/>
            </w:tabs>
            <w:rPr>
              <w:rFonts w:eastAsiaTheme="minorEastAsia"/>
              <w:noProof/>
              <w:kern w:val="2"/>
              <w:lang w:eastAsia="en-IN"/>
              <w14:ligatures w14:val="standardContextual"/>
            </w:rPr>
          </w:pPr>
          <w:hyperlink w:anchor="_Toc236229645" w:history="1">
            <w:r>
              <w:rPr>
                <w:rStyle w:val="Hyperlink"/>
                <w:rFonts w:cstheme="minorHAnsi"/>
                <w:b/>
                <w:bCs/>
                <w:noProof/>
                <w:lang w:eastAsia="en-IN"/>
              </w:rPr>
              <w:t>4.</w:t>
            </w:r>
            <w:r>
              <w:rPr>
                <w:rFonts w:eastAsiaTheme="minorEastAsia"/>
                <w:noProof/>
                <w:kern w:val="2"/>
                <w:lang w:eastAsia="en-IN"/>
                <w14:ligatures w14:val="standardContextual"/>
              </w:rPr>
              <w:tab/>
            </w:r>
            <w:r>
              <w:rPr>
                <w:rStyle w:val="Hyperlink"/>
                <w:rFonts w:cstheme="minorHAnsi"/>
                <w:b/>
                <w:bCs/>
                <w:noProof/>
                <w:lang w:eastAsia="en-IN"/>
              </w:rPr>
              <w:t>Sustainable Construction Techniques and Material Choices</w:t>
            </w:r>
            <w:r>
              <w:rPr>
                <w:noProof/>
                <w:webHidden/>
              </w:rPr>
              <w:tab/>
            </w:r>
            <w:r>
              <w:rPr>
                <w:noProof/>
                <w:webHidden/>
              </w:rPr>
              <w:fldChar w:fldCharType="begin"/>
            </w:r>
            <w:r>
              <w:rPr>
                <w:noProof/>
                <w:webHidden/>
              </w:rPr>
              <w:instrText xml:space="preserve"> PAGEREF _Toc236229645 \h </w:instrText>
            </w:r>
            <w:r>
              <w:rPr>
                <w:noProof/>
                <w:webHidden/>
              </w:rPr>
            </w:r>
            <w:r>
              <w:rPr>
                <w:noProof/>
                <w:webHidden/>
              </w:rPr>
              <w:fldChar w:fldCharType="separate"/>
            </w:r>
            <w:r>
              <w:rPr>
                <w:noProof/>
                <w:webHidden/>
              </w:rPr>
              <w:t>15</w:t>
            </w:r>
            <w:r>
              <w:rPr>
                <w:noProof/>
                <w:webHidden/>
              </w:rPr>
              <w:fldChar w:fldCharType="end"/>
            </w:r>
          </w:hyperlink>
        </w:p>
        <w:p w14:paraId="0DAE78EC" w14:textId="77777777" w:rsidR="00B71F37" w:rsidRDefault="00B71F37">
          <w:pPr>
            <w:pStyle w:val="TOC1"/>
            <w:tabs>
              <w:tab w:val="left" w:pos="440"/>
              <w:tab w:val="right" w:leader="dot" w:pos="9016"/>
            </w:tabs>
            <w:rPr>
              <w:rFonts w:eastAsiaTheme="minorEastAsia"/>
              <w:noProof/>
              <w:kern w:val="2"/>
              <w:lang w:eastAsia="en-IN"/>
              <w14:ligatures w14:val="standardContextual"/>
            </w:rPr>
          </w:pPr>
          <w:hyperlink w:anchor="_Toc236229646" w:history="1">
            <w:r>
              <w:rPr>
                <w:rStyle w:val="Hyperlink"/>
                <w:rFonts w:cstheme="minorHAnsi"/>
                <w:b/>
                <w:bCs/>
                <w:noProof/>
                <w:lang w:eastAsia="en-IN"/>
              </w:rPr>
              <w:t>5.</w:t>
            </w:r>
            <w:r>
              <w:rPr>
                <w:rFonts w:eastAsiaTheme="minorEastAsia"/>
                <w:noProof/>
                <w:kern w:val="2"/>
                <w:lang w:eastAsia="en-IN"/>
                <w14:ligatures w14:val="standardContextual"/>
              </w:rPr>
              <w:tab/>
            </w:r>
            <w:r>
              <w:rPr>
                <w:rStyle w:val="Hyperlink"/>
                <w:rFonts w:cstheme="minorHAnsi"/>
                <w:b/>
                <w:bCs/>
                <w:noProof/>
                <w:lang w:eastAsia="en-IN"/>
              </w:rPr>
              <w:t>Sustainable Transportation and Logistics</w:t>
            </w:r>
            <w:r>
              <w:rPr>
                <w:noProof/>
                <w:webHidden/>
              </w:rPr>
              <w:tab/>
            </w:r>
            <w:r>
              <w:rPr>
                <w:noProof/>
                <w:webHidden/>
              </w:rPr>
              <w:fldChar w:fldCharType="begin"/>
            </w:r>
            <w:r>
              <w:rPr>
                <w:noProof/>
                <w:webHidden/>
              </w:rPr>
              <w:instrText xml:space="preserve"> PAGEREF _Toc236229646 \h </w:instrText>
            </w:r>
            <w:r>
              <w:rPr>
                <w:noProof/>
                <w:webHidden/>
              </w:rPr>
            </w:r>
            <w:r>
              <w:rPr>
                <w:noProof/>
                <w:webHidden/>
              </w:rPr>
              <w:fldChar w:fldCharType="separate"/>
            </w:r>
            <w:r>
              <w:rPr>
                <w:noProof/>
                <w:webHidden/>
              </w:rPr>
              <w:t>17</w:t>
            </w:r>
            <w:r>
              <w:rPr>
                <w:noProof/>
                <w:webHidden/>
              </w:rPr>
              <w:fldChar w:fldCharType="end"/>
            </w:r>
          </w:hyperlink>
        </w:p>
        <w:p w14:paraId="7961ADB4" w14:textId="77777777" w:rsidR="00B71F37" w:rsidRDefault="00B71F37">
          <w:pPr>
            <w:pStyle w:val="TOC1"/>
            <w:tabs>
              <w:tab w:val="left" w:pos="440"/>
              <w:tab w:val="right" w:leader="dot" w:pos="9016"/>
            </w:tabs>
            <w:rPr>
              <w:rFonts w:eastAsiaTheme="minorEastAsia"/>
              <w:noProof/>
              <w:kern w:val="2"/>
              <w:lang w:eastAsia="en-IN"/>
              <w14:ligatures w14:val="standardContextual"/>
            </w:rPr>
          </w:pPr>
          <w:hyperlink w:anchor="_Toc236229647" w:history="1">
            <w:r>
              <w:rPr>
                <w:rStyle w:val="Hyperlink"/>
                <w:rFonts w:cstheme="minorHAnsi"/>
                <w:b/>
                <w:bCs/>
                <w:noProof/>
                <w:lang w:eastAsia="en-IN"/>
              </w:rPr>
              <w:t>6.</w:t>
            </w:r>
            <w:r>
              <w:rPr>
                <w:rFonts w:eastAsiaTheme="minorEastAsia"/>
                <w:noProof/>
                <w:kern w:val="2"/>
                <w:lang w:eastAsia="en-IN"/>
                <w14:ligatures w14:val="standardContextual"/>
              </w:rPr>
              <w:tab/>
            </w:r>
            <w:r>
              <w:rPr>
                <w:rStyle w:val="Hyperlink"/>
                <w:rFonts w:cstheme="minorHAnsi"/>
                <w:b/>
                <w:bCs/>
                <w:noProof/>
                <w:lang w:eastAsia="en-IN"/>
              </w:rPr>
              <w:t>Hazardous Substances Management and Reduction</w:t>
            </w:r>
            <w:r>
              <w:rPr>
                <w:noProof/>
                <w:webHidden/>
              </w:rPr>
              <w:tab/>
            </w:r>
            <w:r>
              <w:rPr>
                <w:noProof/>
                <w:webHidden/>
              </w:rPr>
              <w:fldChar w:fldCharType="begin"/>
            </w:r>
            <w:r>
              <w:rPr>
                <w:noProof/>
                <w:webHidden/>
              </w:rPr>
              <w:instrText xml:space="preserve"> PAGEREF _Toc236229647 \h </w:instrText>
            </w:r>
            <w:r>
              <w:rPr>
                <w:noProof/>
                <w:webHidden/>
              </w:rPr>
            </w:r>
            <w:r>
              <w:rPr>
                <w:noProof/>
                <w:webHidden/>
              </w:rPr>
              <w:fldChar w:fldCharType="separate"/>
            </w:r>
            <w:r>
              <w:rPr>
                <w:noProof/>
                <w:webHidden/>
              </w:rPr>
              <w:t>19</w:t>
            </w:r>
            <w:r>
              <w:rPr>
                <w:noProof/>
                <w:webHidden/>
              </w:rPr>
              <w:fldChar w:fldCharType="end"/>
            </w:r>
          </w:hyperlink>
        </w:p>
        <w:p w14:paraId="3351C688" w14:textId="77777777" w:rsidR="00B71F37" w:rsidRDefault="00B71F37">
          <w:pPr>
            <w:pStyle w:val="TOC1"/>
            <w:tabs>
              <w:tab w:val="left" w:pos="440"/>
              <w:tab w:val="right" w:leader="dot" w:pos="9016"/>
            </w:tabs>
            <w:rPr>
              <w:rFonts w:eastAsiaTheme="minorEastAsia"/>
              <w:noProof/>
              <w:kern w:val="2"/>
              <w:lang w:eastAsia="en-IN"/>
              <w14:ligatures w14:val="standardContextual"/>
            </w:rPr>
          </w:pPr>
          <w:hyperlink w:anchor="_Toc236229648" w:history="1">
            <w:r>
              <w:rPr>
                <w:rStyle w:val="Hyperlink"/>
                <w:rFonts w:cstheme="minorHAnsi"/>
                <w:b/>
                <w:bCs/>
                <w:noProof/>
                <w:highlight w:val="green"/>
                <w:lang w:eastAsia="en-IN"/>
              </w:rPr>
              <w:t>7.</w:t>
            </w:r>
            <w:r>
              <w:rPr>
                <w:rFonts w:eastAsiaTheme="minorEastAsia"/>
                <w:noProof/>
                <w:kern w:val="2"/>
                <w:lang w:eastAsia="en-IN"/>
                <w14:ligatures w14:val="standardContextual"/>
              </w:rPr>
              <w:tab/>
            </w:r>
            <w:r>
              <w:rPr>
                <w:rStyle w:val="Hyperlink"/>
                <w:rFonts w:cstheme="minorHAnsi"/>
                <w:b/>
                <w:bCs/>
                <w:noProof/>
                <w:highlight w:val="green"/>
                <w:lang w:eastAsia="en-IN"/>
              </w:rPr>
              <w:t>Waste Management Procedure</w:t>
            </w:r>
            <w:r>
              <w:rPr>
                <w:noProof/>
                <w:webHidden/>
              </w:rPr>
              <w:tab/>
            </w:r>
            <w:r>
              <w:rPr>
                <w:noProof/>
                <w:webHidden/>
              </w:rPr>
              <w:fldChar w:fldCharType="begin"/>
            </w:r>
            <w:r>
              <w:rPr>
                <w:noProof/>
                <w:webHidden/>
              </w:rPr>
              <w:instrText xml:space="preserve"> PAGEREF _Toc236229648 \h </w:instrText>
            </w:r>
            <w:r>
              <w:rPr>
                <w:noProof/>
                <w:webHidden/>
              </w:rPr>
            </w:r>
            <w:r>
              <w:rPr>
                <w:noProof/>
                <w:webHidden/>
              </w:rPr>
              <w:fldChar w:fldCharType="separate"/>
            </w:r>
            <w:r>
              <w:rPr>
                <w:noProof/>
                <w:webHidden/>
              </w:rPr>
              <w:t>23</w:t>
            </w:r>
            <w:r>
              <w:rPr>
                <w:noProof/>
                <w:webHidden/>
              </w:rPr>
              <w:fldChar w:fldCharType="end"/>
            </w:r>
          </w:hyperlink>
        </w:p>
        <w:p w14:paraId="633A17DC" w14:textId="77777777" w:rsidR="00B71F37" w:rsidRDefault="00B71F37">
          <w:pPr>
            <w:pStyle w:val="TOC1"/>
            <w:tabs>
              <w:tab w:val="left" w:pos="440"/>
              <w:tab w:val="right" w:leader="dot" w:pos="9016"/>
            </w:tabs>
            <w:rPr>
              <w:rFonts w:eastAsiaTheme="minorEastAsia"/>
              <w:noProof/>
              <w:kern w:val="2"/>
              <w:lang w:eastAsia="en-IN"/>
              <w14:ligatures w14:val="standardContextual"/>
            </w:rPr>
          </w:pPr>
          <w:hyperlink w:anchor="_Toc236229649" w:history="1">
            <w:r>
              <w:rPr>
                <w:rStyle w:val="Hyperlink"/>
                <w:rFonts w:cstheme="minorHAnsi"/>
                <w:b/>
                <w:bCs/>
                <w:noProof/>
                <w:lang w:eastAsia="en-IN"/>
              </w:rPr>
              <w:t>8.</w:t>
            </w:r>
            <w:r>
              <w:rPr>
                <w:rFonts w:eastAsiaTheme="minorEastAsia"/>
                <w:noProof/>
                <w:kern w:val="2"/>
                <w:lang w:eastAsia="en-IN"/>
                <w14:ligatures w14:val="standardContextual"/>
              </w:rPr>
              <w:tab/>
            </w:r>
            <w:r>
              <w:rPr>
                <w:rStyle w:val="Hyperlink"/>
                <w:rFonts w:cstheme="minorHAnsi"/>
                <w:b/>
                <w:bCs/>
                <w:noProof/>
                <w:lang w:eastAsia="en-IN"/>
              </w:rPr>
              <w:t>Procedure for Compliance Approval of Sensitive Transactions</w:t>
            </w:r>
            <w:r>
              <w:rPr>
                <w:noProof/>
                <w:webHidden/>
              </w:rPr>
              <w:tab/>
            </w:r>
            <w:r>
              <w:rPr>
                <w:noProof/>
                <w:webHidden/>
              </w:rPr>
              <w:fldChar w:fldCharType="begin"/>
            </w:r>
            <w:r>
              <w:rPr>
                <w:noProof/>
                <w:webHidden/>
              </w:rPr>
              <w:instrText xml:space="preserve"> PAGEREF _Toc236229649 \h </w:instrText>
            </w:r>
            <w:r>
              <w:rPr>
                <w:noProof/>
                <w:webHidden/>
              </w:rPr>
            </w:r>
            <w:r>
              <w:rPr>
                <w:noProof/>
                <w:webHidden/>
              </w:rPr>
              <w:fldChar w:fldCharType="separate"/>
            </w:r>
            <w:r>
              <w:rPr>
                <w:noProof/>
                <w:webHidden/>
              </w:rPr>
              <w:t>28</w:t>
            </w:r>
            <w:r>
              <w:rPr>
                <w:noProof/>
                <w:webHidden/>
              </w:rPr>
              <w:fldChar w:fldCharType="end"/>
            </w:r>
          </w:hyperlink>
        </w:p>
        <w:p w14:paraId="46B24590" w14:textId="77777777" w:rsidR="00B71F37" w:rsidRDefault="00B71F37">
          <w:pPr>
            <w:pStyle w:val="TOC1"/>
            <w:tabs>
              <w:tab w:val="left" w:pos="440"/>
              <w:tab w:val="right" w:leader="dot" w:pos="9016"/>
            </w:tabs>
            <w:rPr>
              <w:rFonts w:eastAsiaTheme="minorEastAsia"/>
              <w:noProof/>
              <w:kern w:val="2"/>
              <w:lang w:eastAsia="en-IN"/>
              <w14:ligatures w14:val="standardContextual"/>
            </w:rPr>
          </w:pPr>
          <w:hyperlink w:anchor="_Toc236229650" w:history="1">
            <w:r>
              <w:rPr>
                <w:rStyle w:val="Hyperlink"/>
                <w:rFonts w:cstheme="minorHAnsi"/>
                <w:b/>
                <w:bCs/>
                <w:noProof/>
                <w:lang w:eastAsia="en-IN"/>
              </w:rPr>
              <w:t>9.</w:t>
            </w:r>
            <w:r>
              <w:rPr>
                <w:rFonts w:eastAsiaTheme="minorEastAsia"/>
                <w:noProof/>
                <w:kern w:val="2"/>
                <w:lang w:eastAsia="en-IN"/>
                <w14:ligatures w14:val="standardContextual"/>
              </w:rPr>
              <w:tab/>
            </w:r>
            <w:r>
              <w:rPr>
                <w:rStyle w:val="Hyperlink"/>
                <w:rFonts w:cstheme="minorHAnsi"/>
                <w:b/>
                <w:bCs/>
                <w:noProof/>
                <w:lang w:eastAsia="en-IN"/>
              </w:rPr>
              <w:t>Procedure for Confidential Data Handling and Breach Responses</w:t>
            </w:r>
            <w:r>
              <w:rPr>
                <w:noProof/>
                <w:webHidden/>
              </w:rPr>
              <w:tab/>
            </w:r>
            <w:r>
              <w:rPr>
                <w:noProof/>
                <w:webHidden/>
              </w:rPr>
              <w:fldChar w:fldCharType="begin"/>
            </w:r>
            <w:r>
              <w:rPr>
                <w:noProof/>
                <w:webHidden/>
              </w:rPr>
              <w:instrText xml:space="preserve"> PAGEREF _Toc236229650 \h </w:instrText>
            </w:r>
            <w:r>
              <w:rPr>
                <w:noProof/>
                <w:webHidden/>
              </w:rPr>
            </w:r>
            <w:r>
              <w:rPr>
                <w:noProof/>
                <w:webHidden/>
              </w:rPr>
              <w:fldChar w:fldCharType="separate"/>
            </w:r>
            <w:r>
              <w:rPr>
                <w:noProof/>
                <w:webHidden/>
              </w:rPr>
              <w:t>30</w:t>
            </w:r>
            <w:r>
              <w:rPr>
                <w:noProof/>
                <w:webHidden/>
              </w:rPr>
              <w:fldChar w:fldCharType="end"/>
            </w:r>
          </w:hyperlink>
        </w:p>
        <w:p w14:paraId="40237BB5" w14:textId="77777777" w:rsidR="00B71F37" w:rsidRDefault="00B71F37">
          <w:pPr>
            <w:pStyle w:val="TOC1"/>
            <w:tabs>
              <w:tab w:val="left" w:pos="720"/>
              <w:tab w:val="right" w:leader="dot" w:pos="9016"/>
            </w:tabs>
            <w:rPr>
              <w:rFonts w:eastAsiaTheme="minorEastAsia"/>
              <w:noProof/>
              <w:kern w:val="2"/>
              <w:lang w:eastAsia="en-IN"/>
              <w14:ligatures w14:val="standardContextual"/>
            </w:rPr>
          </w:pPr>
          <w:hyperlink w:anchor="_Toc236229651" w:history="1">
            <w:r>
              <w:rPr>
                <w:rStyle w:val="Hyperlink"/>
                <w:rFonts w:cstheme="minorHAnsi"/>
                <w:b/>
                <w:bCs/>
                <w:noProof/>
                <w:lang w:eastAsia="en-IN"/>
              </w:rPr>
              <w:t>10.</w:t>
            </w:r>
            <w:r>
              <w:rPr>
                <w:rFonts w:eastAsiaTheme="minorEastAsia"/>
                <w:noProof/>
                <w:kern w:val="2"/>
                <w:lang w:eastAsia="en-IN"/>
                <w14:ligatures w14:val="standardContextual"/>
              </w:rPr>
              <w:tab/>
            </w:r>
            <w:r>
              <w:rPr>
                <w:rStyle w:val="Hyperlink"/>
                <w:rFonts w:cstheme="minorHAnsi"/>
                <w:b/>
                <w:bCs/>
                <w:noProof/>
                <w:lang w:eastAsia="en-IN"/>
              </w:rPr>
              <w:t>Securing Third-Party Data from Unauthorized Access</w:t>
            </w:r>
            <w:r>
              <w:rPr>
                <w:noProof/>
                <w:webHidden/>
              </w:rPr>
              <w:tab/>
            </w:r>
            <w:r>
              <w:rPr>
                <w:noProof/>
                <w:webHidden/>
              </w:rPr>
              <w:fldChar w:fldCharType="begin"/>
            </w:r>
            <w:r>
              <w:rPr>
                <w:noProof/>
                <w:webHidden/>
              </w:rPr>
              <w:instrText xml:space="preserve"> PAGEREF _Toc236229651 \h </w:instrText>
            </w:r>
            <w:r>
              <w:rPr>
                <w:noProof/>
                <w:webHidden/>
              </w:rPr>
            </w:r>
            <w:r>
              <w:rPr>
                <w:noProof/>
                <w:webHidden/>
              </w:rPr>
              <w:fldChar w:fldCharType="separate"/>
            </w:r>
            <w:r>
              <w:rPr>
                <w:noProof/>
                <w:webHidden/>
              </w:rPr>
              <w:t>33</w:t>
            </w:r>
            <w:r>
              <w:rPr>
                <w:noProof/>
                <w:webHidden/>
              </w:rPr>
              <w:fldChar w:fldCharType="end"/>
            </w:r>
          </w:hyperlink>
        </w:p>
        <w:p w14:paraId="2C4D92CA" w14:textId="77777777" w:rsidR="00B71F37" w:rsidRDefault="00B71F37">
          <w:pPr>
            <w:pStyle w:val="TOC1"/>
            <w:tabs>
              <w:tab w:val="left" w:pos="720"/>
              <w:tab w:val="right" w:leader="dot" w:pos="9016"/>
            </w:tabs>
            <w:rPr>
              <w:rFonts w:eastAsiaTheme="minorEastAsia"/>
              <w:noProof/>
              <w:kern w:val="2"/>
              <w:lang w:eastAsia="en-IN"/>
              <w14:ligatures w14:val="standardContextual"/>
            </w:rPr>
          </w:pPr>
          <w:hyperlink w:anchor="_Toc236229652" w:history="1">
            <w:r>
              <w:rPr>
                <w:rStyle w:val="Hyperlink"/>
                <w:rFonts w:cstheme="minorHAnsi"/>
                <w:b/>
                <w:bCs/>
                <w:noProof/>
                <w:lang w:eastAsia="en-IN"/>
              </w:rPr>
              <w:t>11.</w:t>
            </w:r>
            <w:r>
              <w:rPr>
                <w:rFonts w:eastAsiaTheme="minorEastAsia"/>
                <w:noProof/>
                <w:kern w:val="2"/>
                <w:lang w:eastAsia="en-IN"/>
                <w14:ligatures w14:val="standardContextual"/>
              </w:rPr>
              <w:tab/>
            </w:r>
            <w:r>
              <w:rPr>
                <w:rStyle w:val="Hyperlink"/>
                <w:rFonts w:cstheme="minorHAnsi"/>
                <w:b/>
                <w:bCs/>
                <w:noProof/>
                <w:lang w:eastAsia="en-IN"/>
              </w:rPr>
              <w:t>Stakeholder Consent and Data Processing Retention and Disposal</w:t>
            </w:r>
            <w:r>
              <w:rPr>
                <w:noProof/>
                <w:webHidden/>
              </w:rPr>
              <w:tab/>
            </w:r>
            <w:r>
              <w:rPr>
                <w:noProof/>
                <w:webHidden/>
              </w:rPr>
              <w:fldChar w:fldCharType="begin"/>
            </w:r>
            <w:r>
              <w:rPr>
                <w:noProof/>
                <w:webHidden/>
              </w:rPr>
              <w:instrText xml:space="preserve"> PAGEREF _Toc236229652 \h </w:instrText>
            </w:r>
            <w:r>
              <w:rPr>
                <w:noProof/>
                <w:webHidden/>
              </w:rPr>
            </w:r>
            <w:r>
              <w:rPr>
                <w:noProof/>
                <w:webHidden/>
              </w:rPr>
              <w:fldChar w:fldCharType="separate"/>
            </w:r>
            <w:r>
              <w:rPr>
                <w:noProof/>
                <w:webHidden/>
              </w:rPr>
              <w:t>35</w:t>
            </w:r>
            <w:r>
              <w:rPr>
                <w:noProof/>
                <w:webHidden/>
              </w:rPr>
              <w:fldChar w:fldCharType="end"/>
            </w:r>
          </w:hyperlink>
        </w:p>
        <w:p w14:paraId="37052686" w14:textId="77777777" w:rsidR="00B71F37" w:rsidRDefault="00B71F37">
          <w:pPr>
            <w:pStyle w:val="TOC1"/>
            <w:tabs>
              <w:tab w:val="left" w:pos="720"/>
              <w:tab w:val="right" w:leader="dot" w:pos="9016"/>
            </w:tabs>
            <w:rPr>
              <w:rFonts w:eastAsiaTheme="minorEastAsia"/>
              <w:noProof/>
              <w:kern w:val="2"/>
              <w:lang w:eastAsia="en-IN"/>
              <w14:ligatures w14:val="standardContextual"/>
            </w:rPr>
          </w:pPr>
          <w:hyperlink w:anchor="_Toc236229653" w:history="1">
            <w:r>
              <w:rPr>
                <w:rStyle w:val="Hyperlink"/>
                <w:rFonts w:cstheme="minorHAnsi"/>
                <w:b/>
                <w:bCs/>
                <w:noProof/>
                <w:lang w:eastAsia="en-IN"/>
              </w:rPr>
              <w:t>12.</w:t>
            </w:r>
            <w:r>
              <w:rPr>
                <w:rFonts w:eastAsiaTheme="minorEastAsia"/>
                <w:noProof/>
                <w:kern w:val="2"/>
                <w:lang w:eastAsia="en-IN"/>
                <w14:ligatures w14:val="standardContextual"/>
              </w:rPr>
              <w:tab/>
            </w:r>
            <w:r>
              <w:rPr>
                <w:rStyle w:val="Hyperlink"/>
                <w:rFonts w:cstheme="minorHAnsi"/>
                <w:b/>
                <w:bCs/>
                <w:noProof/>
                <w:lang w:eastAsia="en-IN"/>
              </w:rPr>
              <w:t>Audits of Control Procedure to ensure Ethical Compliance</w:t>
            </w:r>
            <w:r>
              <w:rPr>
                <w:noProof/>
                <w:webHidden/>
              </w:rPr>
              <w:tab/>
            </w:r>
            <w:r>
              <w:rPr>
                <w:noProof/>
                <w:webHidden/>
              </w:rPr>
              <w:fldChar w:fldCharType="begin"/>
            </w:r>
            <w:r>
              <w:rPr>
                <w:noProof/>
                <w:webHidden/>
              </w:rPr>
              <w:instrText xml:space="preserve"> PAGEREF _Toc236229653 \h </w:instrText>
            </w:r>
            <w:r>
              <w:rPr>
                <w:noProof/>
                <w:webHidden/>
              </w:rPr>
            </w:r>
            <w:r>
              <w:rPr>
                <w:noProof/>
                <w:webHidden/>
              </w:rPr>
              <w:fldChar w:fldCharType="separate"/>
            </w:r>
            <w:r>
              <w:rPr>
                <w:noProof/>
                <w:webHidden/>
              </w:rPr>
              <w:t>37</w:t>
            </w:r>
            <w:r>
              <w:rPr>
                <w:noProof/>
                <w:webHidden/>
              </w:rPr>
              <w:fldChar w:fldCharType="end"/>
            </w:r>
          </w:hyperlink>
        </w:p>
        <w:p w14:paraId="5BA3C609" w14:textId="77777777" w:rsidR="00B71F37" w:rsidRDefault="00B71F37">
          <w:pPr>
            <w:pStyle w:val="TOC1"/>
            <w:tabs>
              <w:tab w:val="left" w:pos="720"/>
              <w:tab w:val="right" w:leader="dot" w:pos="9016"/>
            </w:tabs>
            <w:rPr>
              <w:rFonts w:eastAsiaTheme="minorEastAsia"/>
              <w:noProof/>
              <w:kern w:val="2"/>
              <w:lang w:eastAsia="en-IN"/>
              <w14:ligatures w14:val="standardContextual"/>
            </w:rPr>
          </w:pPr>
          <w:hyperlink w:anchor="_Toc236229654" w:history="1">
            <w:r>
              <w:rPr>
                <w:rStyle w:val="Hyperlink"/>
                <w:rFonts w:cstheme="minorHAnsi"/>
                <w:b/>
                <w:bCs/>
                <w:noProof/>
                <w:lang w:eastAsia="en-IN"/>
              </w:rPr>
              <w:t>13.</w:t>
            </w:r>
            <w:r>
              <w:rPr>
                <w:rFonts w:eastAsiaTheme="minorEastAsia"/>
                <w:noProof/>
                <w:kern w:val="2"/>
                <w:lang w:eastAsia="en-IN"/>
                <w14:ligatures w14:val="standardContextual"/>
              </w:rPr>
              <w:tab/>
            </w:r>
            <w:r>
              <w:rPr>
                <w:rStyle w:val="Hyperlink"/>
                <w:rFonts w:cstheme="minorHAnsi"/>
                <w:b/>
                <w:bCs/>
                <w:noProof/>
                <w:lang w:eastAsia="en-IN"/>
              </w:rPr>
              <w:t>Procedure for Employee Compliance and Awareness</w:t>
            </w:r>
            <w:r>
              <w:rPr>
                <w:noProof/>
                <w:webHidden/>
              </w:rPr>
              <w:tab/>
            </w:r>
            <w:r>
              <w:rPr>
                <w:noProof/>
                <w:webHidden/>
              </w:rPr>
              <w:fldChar w:fldCharType="begin"/>
            </w:r>
            <w:r>
              <w:rPr>
                <w:noProof/>
                <w:webHidden/>
              </w:rPr>
              <w:instrText xml:space="preserve"> PAGEREF _Toc236229654 \h </w:instrText>
            </w:r>
            <w:r>
              <w:rPr>
                <w:noProof/>
                <w:webHidden/>
              </w:rPr>
            </w:r>
            <w:r>
              <w:rPr>
                <w:noProof/>
                <w:webHidden/>
              </w:rPr>
              <w:fldChar w:fldCharType="separate"/>
            </w:r>
            <w:r>
              <w:rPr>
                <w:noProof/>
                <w:webHidden/>
              </w:rPr>
              <w:t>39</w:t>
            </w:r>
            <w:r>
              <w:rPr>
                <w:noProof/>
                <w:webHidden/>
              </w:rPr>
              <w:fldChar w:fldCharType="end"/>
            </w:r>
          </w:hyperlink>
        </w:p>
        <w:p w14:paraId="34F11B91" w14:textId="77777777" w:rsidR="00B71F37" w:rsidRDefault="00B71F37">
          <w:pPr>
            <w:pStyle w:val="TOC1"/>
            <w:tabs>
              <w:tab w:val="left" w:pos="720"/>
              <w:tab w:val="right" w:leader="dot" w:pos="9016"/>
            </w:tabs>
            <w:rPr>
              <w:rFonts w:eastAsiaTheme="minorEastAsia"/>
              <w:noProof/>
              <w:kern w:val="2"/>
              <w:lang w:eastAsia="en-IN"/>
              <w14:ligatures w14:val="standardContextual"/>
            </w:rPr>
          </w:pPr>
          <w:hyperlink w:anchor="_Toc236229655" w:history="1">
            <w:r>
              <w:rPr>
                <w:rStyle w:val="Hyperlink"/>
                <w:b/>
                <w:bCs/>
                <w:noProof/>
              </w:rPr>
              <w:t>14.</w:t>
            </w:r>
            <w:r>
              <w:rPr>
                <w:rFonts w:eastAsiaTheme="minorEastAsia"/>
                <w:noProof/>
                <w:kern w:val="2"/>
                <w:lang w:eastAsia="en-IN"/>
                <w14:ligatures w14:val="standardContextual"/>
              </w:rPr>
              <w:tab/>
            </w:r>
            <w:r>
              <w:rPr>
                <w:rStyle w:val="Hyperlink"/>
                <w:b/>
                <w:bCs/>
                <w:noProof/>
              </w:rPr>
              <w:t>Equipment Safety Inspections</w:t>
            </w:r>
            <w:r>
              <w:rPr>
                <w:noProof/>
                <w:webHidden/>
              </w:rPr>
              <w:tab/>
            </w:r>
            <w:r>
              <w:rPr>
                <w:noProof/>
                <w:webHidden/>
              </w:rPr>
              <w:fldChar w:fldCharType="begin"/>
            </w:r>
            <w:r>
              <w:rPr>
                <w:noProof/>
                <w:webHidden/>
              </w:rPr>
              <w:instrText xml:space="preserve"> PAGEREF _Toc236229655 \h </w:instrText>
            </w:r>
            <w:r>
              <w:rPr>
                <w:noProof/>
                <w:webHidden/>
              </w:rPr>
            </w:r>
            <w:r>
              <w:rPr>
                <w:noProof/>
                <w:webHidden/>
              </w:rPr>
              <w:fldChar w:fldCharType="separate"/>
            </w:r>
            <w:r>
              <w:rPr>
                <w:noProof/>
                <w:webHidden/>
              </w:rPr>
              <w:t>42</w:t>
            </w:r>
            <w:r>
              <w:rPr>
                <w:noProof/>
                <w:webHidden/>
              </w:rPr>
              <w:fldChar w:fldCharType="end"/>
            </w:r>
          </w:hyperlink>
        </w:p>
        <w:p w14:paraId="20BB4A6B" w14:textId="77777777" w:rsidR="00B71F37" w:rsidRDefault="00B71F37">
          <w:pPr>
            <w:pStyle w:val="TOC1"/>
            <w:tabs>
              <w:tab w:val="left" w:pos="720"/>
              <w:tab w:val="right" w:leader="dot" w:pos="9016"/>
            </w:tabs>
            <w:rPr>
              <w:rFonts w:eastAsiaTheme="minorEastAsia"/>
              <w:noProof/>
              <w:kern w:val="2"/>
              <w:lang w:eastAsia="en-IN"/>
              <w14:ligatures w14:val="standardContextual"/>
            </w:rPr>
          </w:pPr>
          <w:hyperlink w:anchor="_Toc236229656" w:history="1">
            <w:r>
              <w:rPr>
                <w:rStyle w:val="Hyperlink"/>
                <w:b/>
                <w:bCs/>
                <w:noProof/>
                <w:highlight w:val="green"/>
                <w:lang w:val="en-US"/>
              </w:rPr>
              <w:t>15.</w:t>
            </w:r>
            <w:r>
              <w:rPr>
                <w:rFonts w:eastAsiaTheme="minorEastAsia"/>
                <w:noProof/>
                <w:kern w:val="2"/>
                <w:lang w:eastAsia="en-IN"/>
                <w14:ligatures w14:val="standardContextual"/>
              </w:rPr>
              <w:tab/>
            </w:r>
            <w:r>
              <w:rPr>
                <w:rStyle w:val="Hyperlink"/>
                <w:b/>
                <w:bCs/>
                <w:noProof/>
                <w:highlight w:val="green"/>
                <w:lang w:val="en-US"/>
              </w:rPr>
              <w:t>Workplace Safety Procedures</w:t>
            </w:r>
            <w:r>
              <w:rPr>
                <w:noProof/>
                <w:webHidden/>
              </w:rPr>
              <w:tab/>
            </w:r>
            <w:r>
              <w:rPr>
                <w:noProof/>
                <w:webHidden/>
              </w:rPr>
              <w:fldChar w:fldCharType="begin"/>
            </w:r>
            <w:r>
              <w:rPr>
                <w:noProof/>
                <w:webHidden/>
              </w:rPr>
              <w:instrText xml:space="preserve"> PAGEREF _Toc236229656 \h </w:instrText>
            </w:r>
            <w:r>
              <w:rPr>
                <w:noProof/>
                <w:webHidden/>
              </w:rPr>
            </w:r>
            <w:r>
              <w:rPr>
                <w:noProof/>
                <w:webHidden/>
              </w:rPr>
              <w:fldChar w:fldCharType="separate"/>
            </w:r>
            <w:r>
              <w:rPr>
                <w:noProof/>
                <w:webHidden/>
              </w:rPr>
              <w:t>45</w:t>
            </w:r>
            <w:r>
              <w:rPr>
                <w:noProof/>
                <w:webHidden/>
              </w:rPr>
              <w:fldChar w:fldCharType="end"/>
            </w:r>
          </w:hyperlink>
        </w:p>
        <w:p w14:paraId="4C229BF3" w14:textId="77777777" w:rsidR="00B71F37" w:rsidRDefault="00B71F37">
          <w:pPr>
            <w:pStyle w:val="TOC1"/>
            <w:tabs>
              <w:tab w:val="left" w:pos="720"/>
              <w:tab w:val="right" w:leader="dot" w:pos="9016"/>
            </w:tabs>
            <w:rPr>
              <w:rFonts w:eastAsiaTheme="minorEastAsia"/>
              <w:noProof/>
              <w:kern w:val="2"/>
              <w:lang w:eastAsia="en-IN"/>
              <w14:ligatures w14:val="standardContextual"/>
            </w:rPr>
          </w:pPr>
          <w:hyperlink w:anchor="_Toc236229657" w:history="1">
            <w:r>
              <w:rPr>
                <w:rStyle w:val="Hyperlink"/>
                <w:b/>
                <w:bCs/>
                <w:noProof/>
                <w:highlight w:val="green"/>
                <w:lang w:val="en-US"/>
              </w:rPr>
              <w:t>16.</w:t>
            </w:r>
            <w:r>
              <w:rPr>
                <w:rFonts w:eastAsiaTheme="minorEastAsia"/>
                <w:noProof/>
                <w:kern w:val="2"/>
                <w:lang w:eastAsia="en-IN"/>
                <w14:ligatures w14:val="standardContextual"/>
              </w:rPr>
              <w:tab/>
            </w:r>
            <w:r>
              <w:rPr>
                <w:rStyle w:val="Hyperlink"/>
                <w:b/>
                <w:bCs/>
                <w:noProof/>
                <w:highlight w:val="green"/>
                <w:lang w:val="en-US"/>
              </w:rPr>
              <w:t>Provision of Emergency Equipment</w:t>
            </w:r>
            <w:r>
              <w:rPr>
                <w:noProof/>
                <w:webHidden/>
              </w:rPr>
              <w:tab/>
            </w:r>
            <w:r>
              <w:rPr>
                <w:noProof/>
                <w:webHidden/>
              </w:rPr>
              <w:fldChar w:fldCharType="begin"/>
            </w:r>
            <w:r>
              <w:rPr>
                <w:noProof/>
                <w:webHidden/>
              </w:rPr>
              <w:instrText xml:space="preserve"> PAGEREF _Toc236229657 \h </w:instrText>
            </w:r>
            <w:r>
              <w:rPr>
                <w:noProof/>
                <w:webHidden/>
              </w:rPr>
            </w:r>
            <w:r>
              <w:rPr>
                <w:noProof/>
                <w:webHidden/>
              </w:rPr>
              <w:fldChar w:fldCharType="separate"/>
            </w:r>
            <w:r>
              <w:rPr>
                <w:noProof/>
                <w:webHidden/>
              </w:rPr>
              <w:t>48</w:t>
            </w:r>
            <w:r>
              <w:rPr>
                <w:noProof/>
                <w:webHidden/>
              </w:rPr>
              <w:fldChar w:fldCharType="end"/>
            </w:r>
          </w:hyperlink>
        </w:p>
        <w:p w14:paraId="66C59224" w14:textId="77777777" w:rsidR="00B71F37" w:rsidRDefault="00B71F37">
          <w:pPr>
            <w:pStyle w:val="TOC1"/>
            <w:tabs>
              <w:tab w:val="left" w:pos="720"/>
              <w:tab w:val="right" w:leader="dot" w:pos="9016"/>
            </w:tabs>
            <w:rPr>
              <w:rFonts w:eastAsiaTheme="minorEastAsia"/>
              <w:noProof/>
              <w:kern w:val="2"/>
              <w:lang w:eastAsia="en-IN"/>
              <w14:ligatures w14:val="standardContextual"/>
            </w:rPr>
          </w:pPr>
          <w:hyperlink w:anchor="_Toc236229658" w:history="1">
            <w:r>
              <w:rPr>
                <w:rStyle w:val="Hyperlink"/>
                <w:b/>
                <w:bCs/>
                <w:noProof/>
                <w:highlight w:val="green"/>
              </w:rPr>
              <w:t>17.</w:t>
            </w:r>
            <w:r>
              <w:rPr>
                <w:rFonts w:eastAsiaTheme="minorEastAsia"/>
                <w:noProof/>
                <w:kern w:val="2"/>
                <w:lang w:eastAsia="en-IN"/>
                <w14:ligatures w14:val="standardContextual"/>
              </w:rPr>
              <w:tab/>
            </w:r>
            <w:r>
              <w:rPr>
                <w:rStyle w:val="Hyperlink"/>
                <w:b/>
                <w:bCs/>
                <w:noProof/>
                <w:highlight w:val="green"/>
              </w:rPr>
              <w:t>Information security due diligence program on third parties</w:t>
            </w:r>
            <w:r>
              <w:rPr>
                <w:noProof/>
                <w:webHidden/>
              </w:rPr>
              <w:tab/>
            </w:r>
            <w:r>
              <w:rPr>
                <w:noProof/>
                <w:webHidden/>
              </w:rPr>
              <w:fldChar w:fldCharType="begin"/>
            </w:r>
            <w:r>
              <w:rPr>
                <w:noProof/>
                <w:webHidden/>
              </w:rPr>
              <w:instrText xml:space="preserve"> PAGEREF _Toc236229658 \h </w:instrText>
            </w:r>
            <w:r>
              <w:rPr>
                <w:noProof/>
                <w:webHidden/>
              </w:rPr>
            </w:r>
            <w:r>
              <w:rPr>
                <w:noProof/>
                <w:webHidden/>
              </w:rPr>
              <w:fldChar w:fldCharType="separate"/>
            </w:r>
            <w:r>
              <w:rPr>
                <w:noProof/>
                <w:webHidden/>
              </w:rPr>
              <w:t>51</w:t>
            </w:r>
            <w:r>
              <w:rPr>
                <w:noProof/>
                <w:webHidden/>
              </w:rPr>
              <w:fldChar w:fldCharType="end"/>
            </w:r>
          </w:hyperlink>
        </w:p>
        <w:p w14:paraId="44845940" w14:textId="77777777" w:rsidR="00B71F37" w:rsidRDefault="00B71F37">
          <w:pPr>
            <w:pStyle w:val="TOC1"/>
            <w:tabs>
              <w:tab w:val="left" w:pos="720"/>
              <w:tab w:val="right" w:leader="dot" w:pos="9016"/>
            </w:tabs>
            <w:rPr>
              <w:rFonts w:eastAsiaTheme="minorEastAsia"/>
              <w:noProof/>
              <w:kern w:val="2"/>
              <w:lang w:eastAsia="en-IN"/>
              <w14:ligatures w14:val="standardContextual"/>
            </w:rPr>
          </w:pPr>
          <w:hyperlink w:anchor="_Toc236229659" w:history="1">
            <w:r>
              <w:rPr>
                <w:rStyle w:val="Hyperlink"/>
                <w:b/>
                <w:bCs/>
                <w:noProof/>
                <w:highlight w:val="green"/>
              </w:rPr>
              <w:t>18.</w:t>
            </w:r>
            <w:r>
              <w:rPr>
                <w:rFonts w:eastAsiaTheme="minorEastAsia"/>
                <w:noProof/>
                <w:kern w:val="2"/>
                <w:lang w:eastAsia="en-IN"/>
                <w14:ligatures w14:val="standardContextual"/>
              </w:rPr>
              <w:tab/>
            </w:r>
            <w:r>
              <w:rPr>
                <w:rStyle w:val="Hyperlink"/>
                <w:b/>
                <w:bCs/>
                <w:noProof/>
                <w:highlight w:val="green"/>
              </w:rPr>
              <w:t>Anti-corruption due diligence program on third parties</w:t>
            </w:r>
            <w:r>
              <w:rPr>
                <w:noProof/>
                <w:webHidden/>
              </w:rPr>
              <w:tab/>
            </w:r>
            <w:r>
              <w:rPr>
                <w:noProof/>
                <w:webHidden/>
              </w:rPr>
              <w:fldChar w:fldCharType="begin"/>
            </w:r>
            <w:r>
              <w:rPr>
                <w:noProof/>
                <w:webHidden/>
              </w:rPr>
              <w:instrText xml:space="preserve"> PAGEREF _Toc236229659 \h </w:instrText>
            </w:r>
            <w:r>
              <w:rPr>
                <w:noProof/>
                <w:webHidden/>
              </w:rPr>
            </w:r>
            <w:r>
              <w:rPr>
                <w:noProof/>
                <w:webHidden/>
              </w:rPr>
              <w:fldChar w:fldCharType="separate"/>
            </w:r>
            <w:r>
              <w:rPr>
                <w:noProof/>
                <w:webHidden/>
              </w:rPr>
              <w:t>55</w:t>
            </w:r>
            <w:r>
              <w:rPr>
                <w:noProof/>
                <w:webHidden/>
              </w:rPr>
              <w:fldChar w:fldCharType="end"/>
            </w:r>
          </w:hyperlink>
        </w:p>
        <w:p w14:paraId="2460D4DA" w14:textId="77777777" w:rsidR="00B71F37" w:rsidRDefault="00B71F37">
          <w:pPr>
            <w:pStyle w:val="TOC1"/>
            <w:tabs>
              <w:tab w:val="left" w:pos="720"/>
              <w:tab w:val="right" w:leader="dot" w:pos="9016"/>
            </w:tabs>
            <w:rPr>
              <w:rFonts w:eastAsiaTheme="minorEastAsia"/>
              <w:noProof/>
              <w:kern w:val="2"/>
              <w:lang w:eastAsia="en-IN"/>
              <w14:ligatures w14:val="standardContextual"/>
            </w:rPr>
          </w:pPr>
          <w:hyperlink w:anchor="_Toc236229660" w:history="1">
            <w:r>
              <w:rPr>
                <w:rStyle w:val="Hyperlink"/>
                <w:b/>
                <w:bCs/>
                <w:noProof/>
                <w:highlight w:val="green"/>
              </w:rPr>
              <w:t>19.</w:t>
            </w:r>
            <w:r>
              <w:rPr>
                <w:rFonts w:eastAsiaTheme="minorEastAsia"/>
                <w:noProof/>
                <w:kern w:val="2"/>
                <w:lang w:eastAsia="en-IN"/>
                <w14:ligatures w14:val="standardContextual"/>
              </w:rPr>
              <w:tab/>
            </w:r>
            <w:r>
              <w:rPr>
                <w:rStyle w:val="Hyperlink"/>
                <w:b/>
                <w:bCs/>
                <w:noProof/>
                <w:highlight w:val="green"/>
              </w:rPr>
              <w:t>Safety stock procedure</w:t>
            </w:r>
            <w:r>
              <w:rPr>
                <w:noProof/>
                <w:webHidden/>
              </w:rPr>
              <w:tab/>
            </w:r>
            <w:r>
              <w:rPr>
                <w:noProof/>
                <w:webHidden/>
              </w:rPr>
              <w:fldChar w:fldCharType="begin"/>
            </w:r>
            <w:r>
              <w:rPr>
                <w:noProof/>
                <w:webHidden/>
              </w:rPr>
              <w:instrText xml:space="preserve"> PAGEREF _Toc236229660 \h </w:instrText>
            </w:r>
            <w:r>
              <w:rPr>
                <w:noProof/>
                <w:webHidden/>
              </w:rPr>
            </w:r>
            <w:r>
              <w:rPr>
                <w:noProof/>
                <w:webHidden/>
              </w:rPr>
              <w:fldChar w:fldCharType="separate"/>
            </w:r>
            <w:r>
              <w:rPr>
                <w:noProof/>
                <w:webHidden/>
              </w:rPr>
              <w:t>59</w:t>
            </w:r>
            <w:r>
              <w:rPr>
                <w:noProof/>
                <w:webHidden/>
              </w:rPr>
              <w:fldChar w:fldCharType="end"/>
            </w:r>
          </w:hyperlink>
        </w:p>
        <w:p w14:paraId="31D2788D" w14:textId="77777777" w:rsidR="00D00FB5" w:rsidRPr="008E1713" w:rsidRDefault="00E05840" w:rsidP="00E05840">
          <w:pPr>
            <w:rPr>
              <w:rFonts w:cstheme="minorHAnsi"/>
            </w:rPr>
          </w:pPr>
          <w:r>
            <w:rPr>
              <w:rFonts w:cstheme="minorHAnsi"/>
              <w:b/>
              <w:bCs/>
              <w:noProof/>
            </w:rPr>
            <w:fldChar w:fldCharType="end"/>
          </w:r>
        </w:p>
      </w:sdtContent>
    </w:sdt>
    <w:p w14:paraId="72678C64" w14:textId="77777777" w:rsidR="00005FE2" w:rsidRDefault="00000000">
      <w:pPr>
        <w:rPr>
          <w:rFonts w:cstheme="minorHAnsi"/>
        </w:rPr>
      </w:pPr>
      <w:r>
        <w:rPr>
          <w:rFonts w:cstheme="minorHAnsi"/>
        </w:rPr>
        <w:br w:type="page"/>
      </w:r>
    </w:p>
    <w:p w14:paraId="0981C9FF" w14:textId="77777777" w:rsidR="00E05840" w:rsidRPr="008E1713" w:rsidRDefault="00536686" w:rsidP="0011282E">
      <w:pPr>
        <w:pStyle w:val="Heading1"/>
        <w:rPr>
          <w:rFonts w:asciiTheme="minorHAnsi" w:eastAsia="Times New Roman" w:hAnsiTheme="minorHAnsi" w:cstheme="minorHAnsi"/>
          <w:b/>
          <w:bCs/>
          <w:color w:val="auto"/>
          <w:u w:val="single"/>
          <w:lang w:eastAsia="en-IN"/>
        </w:rPr>
      </w:pPr>
      <w:bookmarkStart w:id="0" w:name="_Toc236229640"/>
      <w:r>
        <w:rPr>
          <w:rFonts w:asciiTheme="minorHAnsi" w:eastAsia="Times New Roman" w:hAnsiTheme="minorHAnsi" w:cstheme="minorHAnsi"/>
          <w:b/>
          <w:bCs/>
          <w:color w:val="auto"/>
          <w:u w:val="single"/>
          <w:lang w:eastAsia="en-IN"/>
        </w:rPr>
        <w:lastRenderedPageBreak/>
        <w:t>Introduction</w:t>
      </w:r>
      <w:bookmarkEnd w:id="0"/>
      <w:r>
        <w:rPr>
          <w:rFonts w:asciiTheme="minorHAnsi" w:eastAsia="Times New Roman" w:hAnsiTheme="minorHAnsi" w:cstheme="minorHAnsi"/>
          <w:b/>
          <w:bCs/>
          <w:color w:val="auto"/>
          <w:u w:val="single"/>
          <w:lang w:eastAsia="en-IN"/>
        </w:rPr>
        <w:t xml:space="preserve"> </w:t>
      </w:r>
    </w:p>
    <w:p w14:paraId="532F043E" w14:textId="77777777" w:rsidR="0011282E" w:rsidRPr="008E1713" w:rsidRDefault="0011282E" w:rsidP="0011282E">
      <w:pPr>
        <w:jc w:val="both"/>
        <w:rPr>
          <w:rFonts w:cstheme="minorHAnsi"/>
          <w:lang w:val="en-US" w:eastAsia="en-IN"/>
        </w:rPr>
      </w:pPr>
    </w:p>
    <w:p w14:paraId="4DC298BD" w14:textId="77777777" w:rsidR="0011282E" w:rsidRPr="008E1713" w:rsidRDefault="0011282E" w:rsidP="0011282E">
      <w:pPr>
        <w:jc w:val="both"/>
        <w:rPr>
          <w:rFonts w:cstheme="minorHAnsi"/>
          <w:lang w:val="en-US" w:eastAsia="en-IN"/>
        </w:rPr>
      </w:pPr>
      <w:r>
        <w:rPr>
          <w:rFonts w:cstheme="minorHAnsi"/>
          <w:lang w:val="en-US" w:eastAsia="en-IN"/>
        </w:rPr>
        <w:t>This Standard Operating Procedure (SOP) Manual is designed to serve as a comprehensive guide for Cherry Hill Interiors Pvt. Ltd., one of India’s leading corporate interiors firms. With a legacy of over three decades and a diverse portfolio of turnkey interior solutions, Cherry Hill has transformed the way workplaces are conceptualized and executed. The company specializes in delivering world-class interior environments across office spaces, healthcare facilities, educational institutions, hotels, and retail establishments. This manual reflects Cherry Hill’s unwavering commitment to sustainability, ethical business practices, and secure information management in every aspect of its operations.</w:t>
      </w:r>
    </w:p>
    <w:p w14:paraId="3D6A58D0" w14:textId="77777777" w:rsidR="0011282E" w:rsidRPr="008E1713" w:rsidRDefault="0011282E" w:rsidP="0011282E">
      <w:pPr>
        <w:jc w:val="both"/>
        <w:rPr>
          <w:rFonts w:cstheme="minorHAnsi"/>
          <w:lang w:val="en-US" w:eastAsia="en-IN"/>
        </w:rPr>
      </w:pPr>
      <w:r>
        <w:rPr>
          <w:rFonts w:cstheme="minorHAnsi"/>
          <w:lang w:val="en-US" w:eastAsia="en-IN"/>
        </w:rPr>
        <w:t>Cherry Hill’s business model integrates a unique combination of design innovation, project execution excellence, and responsible resource management. As client expectations and global sustainability standards evolve, it is imperative to adopt structured processes that uphold environmental responsibility, safeguard data, and enforce ethical governance. This SOP Manual documents the protocols, systems, and controls implemented by Cherry Hill to meet these objectives and align with international best practices.</w:t>
      </w:r>
    </w:p>
    <w:p w14:paraId="33DDE859" w14:textId="77777777" w:rsidR="0011282E" w:rsidRPr="008E1713" w:rsidRDefault="0011282E" w:rsidP="0011282E">
      <w:pPr>
        <w:jc w:val="both"/>
        <w:rPr>
          <w:rFonts w:cstheme="minorHAnsi"/>
          <w:lang w:val="en-US" w:eastAsia="en-IN"/>
        </w:rPr>
      </w:pPr>
      <w:r>
        <w:rPr>
          <w:rFonts w:cstheme="minorHAnsi"/>
          <w:lang w:val="en-US" w:eastAsia="en-IN"/>
        </w:rPr>
        <w:t>The SOP Manual outlines standardized procedures covering areas such as renewable energy usage, carbon footprint reduction, hazardous material management, waste minimization, ethical controls, and information security protocols. It serves not only as an operational guide for internal teams but also as a declaration of the company’s accountability to clients, partners, and regulatory authorities.</w:t>
      </w:r>
    </w:p>
    <w:p w14:paraId="63276E6E" w14:textId="77777777" w:rsidR="0011282E" w:rsidRPr="008E1713" w:rsidRDefault="0011282E" w:rsidP="0011282E">
      <w:pPr>
        <w:jc w:val="both"/>
        <w:rPr>
          <w:rFonts w:cstheme="minorHAnsi"/>
          <w:lang w:val="en-US" w:eastAsia="en-IN"/>
        </w:rPr>
      </w:pPr>
      <w:r>
        <w:rPr>
          <w:rFonts w:cstheme="minorHAnsi"/>
          <w:lang w:val="en-US" w:eastAsia="en-IN"/>
        </w:rPr>
        <w:t>The key goals of this manual include:</w:t>
      </w:r>
    </w:p>
    <w:p w14:paraId="7AC45277" w14:textId="77777777" w:rsidR="0011282E" w:rsidRPr="008E1713" w:rsidRDefault="0011282E">
      <w:pPr>
        <w:numPr>
          <w:ilvl w:val="0"/>
          <w:numId w:val="2"/>
        </w:numPr>
        <w:spacing w:after="160"/>
        <w:jc w:val="both"/>
        <w:rPr>
          <w:rFonts w:cstheme="minorHAnsi"/>
          <w:lang w:val="en-US" w:eastAsia="en-IN"/>
        </w:rPr>
      </w:pPr>
      <w:r>
        <w:rPr>
          <w:rFonts w:cstheme="minorHAnsi"/>
          <w:lang w:val="en-US" w:eastAsia="en-IN"/>
        </w:rPr>
        <w:t>Embedding sustainability and circularity into the core of Cherry Hill’s project lifecycle—from design to demolition.</w:t>
      </w:r>
    </w:p>
    <w:p w14:paraId="589C9DA2" w14:textId="77777777" w:rsidR="0011282E" w:rsidRPr="008E1713" w:rsidRDefault="0011282E">
      <w:pPr>
        <w:numPr>
          <w:ilvl w:val="0"/>
          <w:numId w:val="2"/>
        </w:numPr>
        <w:spacing w:after="160"/>
        <w:jc w:val="both"/>
        <w:rPr>
          <w:rFonts w:cstheme="minorHAnsi"/>
          <w:lang w:val="en-US" w:eastAsia="en-IN"/>
        </w:rPr>
      </w:pPr>
      <w:r>
        <w:rPr>
          <w:rFonts w:cstheme="minorHAnsi"/>
          <w:lang w:val="en-US" w:eastAsia="en-IN"/>
        </w:rPr>
        <w:t>Ensuring safe handling, usage, and traceability of materials, especially those that pose environmental or health risks.</w:t>
      </w:r>
    </w:p>
    <w:p w14:paraId="0B583A2E" w14:textId="77777777" w:rsidR="0011282E" w:rsidRPr="008E1713" w:rsidRDefault="0011282E">
      <w:pPr>
        <w:numPr>
          <w:ilvl w:val="0"/>
          <w:numId w:val="2"/>
        </w:numPr>
        <w:spacing w:after="160"/>
        <w:jc w:val="both"/>
        <w:rPr>
          <w:rFonts w:cstheme="minorHAnsi"/>
          <w:lang w:val="en-US" w:eastAsia="en-IN"/>
        </w:rPr>
      </w:pPr>
      <w:r>
        <w:rPr>
          <w:rFonts w:cstheme="minorHAnsi"/>
          <w:lang w:val="en-US" w:eastAsia="en-IN"/>
        </w:rPr>
        <w:t>Enhancing transparency and integrity in commercial transactions through strong anti-corruption mechanisms.</w:t>
      </w:r>
    </w:p>
    <w:p w14:paraId="52BCA085" w14:textId="77777777" w:rsidR="0011282E" w:rsidRPr="008E1713" w:rsidRDefault="0011282E">
      <w:pPr>
        <w:numPr>
          <w:ilvl w:val="0"/>
          <w:numId w:val="2"/>
        </w:numPr>
        <w:spacing w:after="160"/>
        <w:jc w:val="both"/>
        <w:rPr>
          <w:rFonts w:cstheme="minorHAnsi"/>
          <w:lang w:val="en-US" w:eastAsia="en-IN"/>
        </w:rPr>
      </w:pPr>
      <w:r>
        <w:rPr>
          <w:rFonts w:cstheme="minorHAnsi"/>
          <w:lang w:val="en-US" w:eastAsia="en-IN"/>
        </w:rPr>
        <w:t>Strengthening data protection and privacy through robust information security and stakeholder consent frameworks.</w:t>
      </w:r>
    </w:p>
    <w:p w14:paraId="2966F5CB" w14:textId="77777777" w:rsidR="00B146B4" w:rsidRPr="008E1713" w:rsidRDefault="0011282E">
      <w:pPr>
        <w:numPr>
          <w:ilvl w:val="0"/>
          <w:numId w:val="2"/>
        </w:numPr>
        <w:spacing w:after="160"/>
        <w:jc w:val="both"/>
        <w:rPr>
          <w:rFonts w:cstheme="minorHAnsi"/>
          <w:lang w:val="en-US" w:eastAsia="en-IN"/>
        </w:rPr>
      </w:pPr>
      <w:r>
        <w:rPr>
          <w:rFonts w:cstheme="minorHAnsi"/>
          <w:lang w:val="en-US" w:eastAsia="en-IN"/>
        </w:rPr>
        <w:t>Supporting continuous improvement by documenting best practices and audit-ready procedures.</w:t>
      </w:r>
    </w:p>
    <w:p w14:paraId="6DF040AA" w14:textId="77777777" w:rsidR="00B146B4" w:rsidRPr="008E1713" w:rsidRDefault="00B146B4" w:rsidP="00B445F3">
      <w:pPr>
        <w:spacing w:after="160"/>
        <w:jc w:val="both"/>
        <w:rPr>
          <w:rFonts w:cstheme="minorHAnsi"/>
          <w:lang w:val="en-US" w:eastAsia="en-IN"/>
        </w:rPr>
      </w:pPr>
    </w:p>
    <w:p w14:paraId="34EDA462" w14:textId="77777777" w:rsidR="005501D0" w:rsidRPr="008E1713" w:rsidRDefault="00B146B4" w:rsidP="00C23AE2">
      <w:pPr>
        <w:jc w:val="center"/>
        <w:rPr>
          <w:rFonts w:cstheme="minorHAnsi"/>
          <w:b/>
          <w:bCs/>
          <w:i/>
          <w:iCs/>
          <w:color w:val="AC043C"/>
        </w:rPr>
      </w:pPr>
      <w:r>
        <w:rPr>
          <w:rFonts w:cstheme="minorHAnsi"/>
          <w:b/>
          <w:bCs/>
          <w:i/>
          <w:iCs/>
          <w:color w:val="AC043C"/>
          <w:lang w:eastAsia="en-IN"/>
        </w:rPr>
        <w:t>"Systematic procedures drive accountable practices—at Cherry Hill, our SOP manual establishes the foundation for sustainability, operational efficiency, and continuous progress."</w:t>
      </w:r>
    </w:p>
    <w:p w14:paraId="1BC8095D" w14:textId="77777777" w:rsidR="00536686" w:rsidRPr="008E1713" w:rsidRDefault="00536686" w:rsidP="00E05840">
      <w:pPr>
        <w:pStyle w:val="Heading1"/>
        <w:rPr>
          <w:rFonts w:asciiTheme="minorHAnsi" w:eastAsia="Times New Roman" w:hAnsiTheme="minorHAnsi" w:cstheme="minorHAnsi"/>
          <w:b/>
          <w:bCs/>
          <w:color w:val="auto"/>
          <w:u w:val="single"/>
          <w:lang w:eastAsia="en-IN"/>
        </w:rPr>
      </w:pPr>
      <w:bookmarkStart w:id="1" w:name="_Toc236229641"/>
      <w:r>
        <w:rPr>
          <w:rFonts w:asciiTheme="minorHAnsi" w:eastAsia="Times New Roman" w:hAnsiTheme="minorHAnsi" w:cstheme="minorHAnsi"/>
          <w:b/>
          <w:bCs/>
          <w:color w:val="auto"/>
          <w:u w:val="single"/>
          <w:lang w:eastAsia="en-IN"/>
        </w:rPr>
        <w:lastRenderedPageBreak/>
        <w:t>Scope</w:t>
      </w:r>
      <w:bookmarkEnd w:id="1"/>
    </w:p>
    <w:p w14:paraId="641BEC61" w14:textId="77777777" w:rsidR="00B445F3" w:rsidRPr="008E1713" w:rsidRDefault="00B445F3" w:rsidP="00B445F3">
      <w:pPr>
        <w:jc w:val="both"/>
        <w:rPr>
          <w:rFonts w:cstheme="minorHAnsi"/>
          <w:lang w:val="en-US" w:eastAsia="en-IN"/>
        </w:rPr>
      </w:pPr>
    </w:p>
    <w:p w14:paraId="1E483CE7" w14:textId="77777777" w:rsidR="00536686" w:rsidRPr="008E1713" w:rsidRDefault="00B445F3" w:rsidP="00B445F3">
      <w:pPr>
        <w:jc w:val="both"/>
        <w:rPr>
          <w:rFonts w:cstheme="minorHAnsi"/>
          <w:lang w:val="en-US" w:eastAsia="en-IN"/>
        </w:rPr>
      </w:pPr>
      <w:r>
        <w:rPr>
          <w:rFonts w:cstheme="minorHAnsi"/>
          <w:lang w:val="en-US" w:eastAsia="en-IN"/>
        </w:rPr>
        <w:t>This SOP Manual applies to all operations of Cherry Hill Interiors Pvt. Ltd. and serves as a standardized reference for procedures to be followed across project planning, execution, and post-delivery phases. It is intended for use by employees, contractors, and third-party partners involved in interior fit-out projects across various sectors and locations. The manual ensures consistency, accountability, and compliance with company policies, legal requirements, and client expectations, supporting Cherry Hill’s commitment to responsible and efficient project execution.</w:t>
      </w:r>
    </w:p>
    <w:tbl>
      <w:tblPr>
        <w:tblStyle w:val="TableGrid"/>
        <w:tblW w:w="0" w:type="auto"/>
        <w:tblLook w:val="04A0" w:firstRow="1" w:lastRow="0" w:firstColumn="1" w:lastColumn="0" w:noHBand="0" w:noVBand="1"/>
      </w:tblPr>
      <w:tblGrid>
        <w:gridCol w:w="791"/>
        <w:gridCol w:w="1348"/>
        <w:gridCol w:w="1892"/>
        <w:gridCol w:w="4985"/>
      </w:tblGrid>
      <w:tr w:rsidR="00B445F3" w:rsidRPr="008E1713" w14:paraId="1F876F5C" w14:textId="77777777" w:rsidTr="00B445F3">
        <w:trPr>
          <w:trHeight w:val="508"/>
        </w:trPr>
        <w:tc>
          <w:tcPr>
            <w:tcW w:w="791" w:type="dxa"/>
            <w:vAlign w:val="center"/>
          </w:tcPr>
          <w:p w14:paraId="54552077" w14:textId="77777777" w:rsidR="00B445F3" w:rsidRPr="008E1713" w:rsidRDefault="00B445F3" w:rsidP="002C3C06">
            <w:pPr>
              <w:rPr>
                <w:rFonts w:cstheme="minorHAnsi"/>
                <w:b/>
                <w:bCs/>
              </w:rPr>
            </w:pPr>
            <w:r>
              <w:rPr>
                <w:rFonts w:cstheme="minorHAnsi"/>
                <w:b/>
                <w:bCs/>
              </w:rPr>
              <w:t>Sr. No.</w:t>
            </w:r>
          </w:p>
        </w:tc>
        <w:tc>
          <w:tcPr>
            <w:tcW w:w="1348" w:type="dxa"/>
            <w:vAlign w:val="center"/>
          </w:tcPr>
          <w:p w14:paraId="60CB580F" w14:textId="77777777" w:rsidR="00B445F3" w:rsidRPr="008E1713" w:rsidRDefault="00B445F3" w:rsidP="002C3C06">
            <w:pPr>
              <w:rPr>
                <w:rFonts w:cstheme="minorHAnsi"/>
                <w:b/>
                <w:bCs/>
              </w:rPr>
            </w:pPr>
          </w:p>
        </w:tc>
        <w:tc>
          <w:tcPr>
            <w:tcW w:w="1892" w:type="dxa"/>
            <w:vAlign w:val="center"/>
          </w:tcPr>
          <w:p w14:paraId="73FE27B0" w14:textId="77777777" w:rsidR="00B445F3" w:rsidRPr="008E1713" w:rsidRDefault="00B445F3" w:rsidP="002C3C06">
            <w:pPr>
              <w:rPr>
                <w:rFonts w:cstheme="minorHAnsi"/>
                <w:b/>
                <w:bCs/>
              </w:rPr>
            </w:pPr>
            <w:r>
              <w:rPr>
                <w:rFonts w:cstheme="minorHAnsi"/>
                <w:b/>
                <w:bCs/>
              </w:rPr>
              <w:t>Locations</w:t>
            </w:r>
          </w:p>
        </w:tc>
        <w:tc>
          <w:tcPr>
            <w:tcW w:w="4985" w:type="dxa"/>
            <w:vAlign w:val="center"/>
          </w:tcPr>
          <w:p w14:paraId="78458EE2" w14:textId="77777777" w:rsidR="00B445F3" w:rsidRPr="008E1713" w:rsidRDefault="00B445F3" w:rsidP="002C3C06">
            <w:pPr>
              <w:rPr>
                <w:rFonts w:cstheme="minorHAnsi"/>
                <w:b/>
                <w:bCs/>
              </w:rPr>
            </w:pPr>
            <w:r>
              <w:rPr>
                <w:rFonts w:cstheme="minorHAnsi"/>
                <w:b/>
                <w:bCs/>
              </w:rPr>
              <w:t>Address</w:t>
            </w:r>
          </w:p>
        </w:tc>
      </w:tr>
      <w:tr w:rsidR="00B445F3" w:rsidRPr="008E1713" w14:paraId="3E7660A1" w14:textId="77777777" w:rsidTr="00B445F3">
        <w:trPr>
          <w:trHeight w:val="359"/>
        </w:trPr>
        <w:tc>
          <w:tcPr>
            <w:tcW w:w="791" w:type="dxa"/>
            <w:vAlign w:val="center"/>
          </w:tcPr>
          <w:p w14:paraId="29C7EE9F" w14:textId="77777777" w:rsidR="00B445F3" w:rsidRPr="008E1713" w:rsidRDefault="00B445F3" w:rsidP="002C3C06">
            <w:pPr>
              <w:rPr>
                <w:rFonts w:cstheme="minorHAnsi"/>
              </w:rPr>
            </w:pPr>
            <w:r>
              <w:rPr>
                <w:rFonts w:cstheme="minorHAnsi"/>
              </w:rPr>
              <w:t>1.</w:t>
            </w:r>
          </w:p>
        </w:tc>
        <w:tc>
          <w:tcPr>
            <w:tcW w:w="1348" w:type="dxa"/>
            <w:vMerge w:val="restart"/>
            <w:vAlign w:val="center"/>
          </w:tcPr>
          <w:p w14:paraId="761A0733" w14:textId="77777777" w:rsidR="00B445F3" w:rsidRPr="008E1713" w:rsidRDefault="00B445F3" w:rsidP="002C3C06">
            <w:pPr>
              <w:rPr>
                <w:rFonts w:cstheme="minorHAnsi"/>
                <w:b/>
                <w:bCs/>
              </w:rPr>
            </w:pPr>
            <w:r>
              <w:rPr>
                <w:rFonts w:cstheme="minorHAnsi"/>
                <w:b/>
                <w:bCs/>
              </w:rPr>
              <w:t xml:space="preserve">Cherry Hill Interiors </w:t>
            </w:r>
            <w:proofErr w:type="spellStart"/>
            <w:r>
              <w:rPr>
                <w:rFonts w:cstheme="minorHAnsi"/>
                <w:b/>
                <w:bCs/>
              </w:rPr>
              <w:t>Pvt.</w:t>
            </w:r>
            <w:proofErr w:type="spellEnd"/>
            <w:r>
              <w:rPr>
                <w:rFonts w:cstheme="minorHAnsi"/>
                <w:b/>
                <w:bCs/>
              </w:rPr>
              <w:t xml:space="preserve"> Ltd. (CHIPL)</w:t>
            </w:r>
          </w:p>
        </w:tc>
        <w:tc>
          <w:tcPr>
            <w:tcW w:w="1892" w:type="dxa"/>
            <w:vAlign w:val="center"/>
          </w:tcPr>
          <w:p w14:paraId="5F932DA1" w14:textId="77777777" w:rsidR="00B445F3" w:rsidRPr="008E1713" w:rsidRDefault="00B445F3" w:rsidP="002C3C06">
            <w:pPr>
              <w:rPr>
                <w:rFonts w:cstheme="minorHAnsi"/>
              </w:rPr>
            </w:pPr>
            <w:r>
              <w:rPr>
                <w:rFonts w:cstheme="minorHAnsi"/>
              </w:rPr>
              <w:t>Delhi (Head Quarter)</w:t>
            </w:r>
          </w:p>
        </w:tc>
        <w:tc>
          <w:tcPr>
            <w:tcW w:w="4985" w:type="dxa"/>
            <w:vAlign w:val="center"/>
          </w:tcPr>
          <w:p w14:paraId="2C4A6E4E" w14:textId="77777777" w:rsidR="00B445F3" w:rsidRPr="008E1713" w:rsidRDefault="00B445F3" w:rsidP="002C3C06">
            <w:pPr>
              <w:rPr>
                <w:rFonts w:cstheme="minorHAnsi"/>
              </w:rPr>
            </w:pPr>
            <w:r>
              <w:rPr>
                <w:rFonts w:cstheme="minorHAnsi"/>
              </w:rPr>
              <w:t>Y-33, Okhla Industrial Area, phase-II, New Delhi, India - 110020.</w:t>
            </w:r>
          </w:p>
        </w:tc>
      </w:tr>
      <w:tr w:rsidR="00B445F3" w:rsidRPr="008E1713" w14:paraId="329BA334" w14:textId="77777777" w:rsidTr="00B445F3">
        <w:trPr>
          <w:trHeight w:val="476"/>
        </w:trPr>
        <w:tc>
          <w:tcPr>
            <w:tcW w:w="791" w:type="dxa"/>
            <w:vAlign w:val="center"/>
          </w:tcPr>
          <w:p w14:paraId="5E65E677" w14:textId="77777777" w:rsidR="00B445F3" w:rsidRPr="008E1713" w:rsidRDefault="00B445F3" w:rsidP="002C3C06">
            <w:pPr>
              <w:rPr>
                <w:rFonts w:cstheme="minorHAnsi"/>
              </w:rPr>
            </w:pPr>
            <w:r>
              <w:rPr>
                <w:rFonts w:cstheme="minorHAnsi"/>
              </w:rPr>
              <w:t>2.</w:t>
            </w:r>
          </w:p>
        </w:tc>
        <w:tc>
          <w:tcPr>
            <w:tcW w:w="1348" w:type="dxa"/>
            <w:vMerge/>
            <w:vAlign w:val="center"/>
          </w:tcPr>
          <w:p w14:paraId="0647453E" w14:textId="77777777" w:rsidR="00B445F3" w:rsidRPr="008E1713" w:rsidRDefault="00B445F3" w:rsidP="002C3C06">
            <w:pPr>
              <w:rPr>
                <w:rFonts w:cstheme="minorHAnsi"/>
              </w:rPr>
            </w:pPr>
          </w:p>
        </w:tc>
        <w:tc>
          <w:tcPr>
            <w:tcW w:w="1892" w:type="dxa"/>
            <w:vAlign w:val="center"/>
          </w:tcPr>
          <w:p w14:paraId="7737FF1D" w14:textId="77777777" w:rsidR="00B445F3" w:rsidRPr="008E1713" w:rsidRDefault="00B445F3" w:rsidP="002C3C06">
            <w:pPr>
              <w:rPr>
                <w:rFonts w:cstheme="minorHAnsi"/>
              </w:rPr>
            </w:pPr>
            <w:r>
              <w:rPr>
                <w:rFonts w:cstheme="minorHAnsi"/>
              </w:rPr>
              <w:t>Bengaluru (Branch Office)</w:t>
            </w:r>
          </w:p>
        </w:tc>
        <w:tc>
          <w:tcPr>
            <w:tcW w:w="4985" w:type="dxa"/>
            <w:vAlign w:val="center"/>
          </w:tcPr>
          <w:p w14:paraId="3A42E017" w14:textId="77777777" w:rsidR="00B445F3" w:rsidRPr="008E1713" w:rsidRDefault="00B445F3" w:rsidP="002C3C06">
            <w:pPr>
              <w:rPr>
                <w:rFonts w:cstheme="minorHAnsi"/>
              </w:rPr>
            </w:pPr>
            <w:r>
              <w:rPr>
                <w:rFonts w:cstheme="minorHAnsi"/>
              </w:rPr>
              <w:t>First floor, no 1, 14th a Main, Hall 2nd Stage, Bangaluru, Karnataka, India - 560008</w:t>
            </w:r>
          </w:p>
        </w:tc>
      </w:tr>
      <w:tr w:rsidR="00B445F3" w:rsidRPr="008E1713" w14:paraId="55FBBA85" w14:textId="77777777" w:rsidTr="00B445F3">
        <w:trPr>
          <w:trHeight w:val="179"/>
        </w:trPr>
        <w:tc>
          <w:tcPr>
            <w:tcW w:w="791" w:type="dxa"/>
            <w:vAlign w:val="center"/>
          </w:tcPr>
          <w:p w14:paraId="17D0DB5C" w14:textId="77777777" w:rsidR="00B445F3" w:rsidRPr="008E1713" w:rsidRDefault="00B445F3" w:rsidP="002C3C06">
            <w:pPr>
              <w:rPr>
                <w:rFonts w:cstheme="minorHAnsi"/>
              </w:rPr>
            </w:pPr>
            <w:r>
              <w:rPr>
                <w:rFonts w:cstheme="minorHAnsi"/>
              </w:rPr>
              <w:t>3.</w:t>
            </w:r>
          </w:p>
        </w:tc>
        <w:tc>
          <w:tcPr>
            <w:tcW w:w="1348" w:type="dxa"/>
            <w:vMerge/>
            <w:vAlign w:val="center"/>
          </w:tcPr>
          <w:p w14:paraId="427C0741" w14:textId="77777777" w:rsidR="00B445F3" w:rsidRPr="008E1713" w:rsidRDefault="00B445F3" w:rsidP="002C3C06">
            <w:pPr>
              <w:rPr>
                <w:rFonts w:cstheme="minorHAnsi"/>
              </w:rPr>
            </w:pPr>
          </w:p>
        </w:tc>
        <w:tc>
          <w:tcPr>
            <w:tcW w:w="1892" w:type="dxa"/>
            <w:vAlign w:val="center"/>
          </w:tcPr>
          <w:p w14:paraId="2B2F103F" w14:textId="77777777" w:rsidR="00B445F3" w:rsidRPr="008E1713" w:rsidRDefault="00B445F3" w:rsidP="002C3C06">
            <w:pPr>
              <w:rPr>
                <w:rFonts w:cstheme="minorHAnsi"/>
              </w:rPr>
            </w:pPr>
            <w:r>
              <w:rPr>
                <w:rFonts w:cstheme="minorHAnsi"/>
              </w:rPr>
              <w:t>Chennai (Branch Office)</w:t>
            </w:r>
          </w:p>
        </w:tc>
        <w:tc>
          <w:tcPr>
            <w:tcW w:w="4985" w:type="dxa"/>
            <w:vAlign w:val="center"/>
          </w:tcPr>
          <w:p w14:paraId="478F0D3D" w14:textId="77777777" w:rsidR="00B445F3" w:rsidRPr="008E1713" w:rsidRDefault="00B445F3" w:rsidP="002C3C06">
            <w:pPr>
              <w:rPr>
                <w:rFonts w:cstheme="minorHAnsi"/>
              </w:rPr>
            </w:pPr>
            <w:r>
              <w:rPr>
                <w:rFonts w:cstheme="minorHAnsi"/>
              </w:rPr>
              <w:t>GN Chetty Road, Anmol Palani, 88, T Nagar, Chennai, Tamil Nadu, India - 600017</w:t>
            </w:r>
          </w:p>
        </w:tc>
      </w:tr>
      <w:tr w:rsidR="00B445F3" w:rsidRPr="008E1713" w14:paraId="302D9866" w14:textId="77777777" w:rsidTr="00B445F3">
        <w:trPr>
          <w:trHeight w:val="728"/>
        </w:trPr>
        <w:tc>
          <w:tcPr>
            <w:tcW w:w="791" w:type="dxa"/>
            <w:vAlign w:val="center"/>
          </w:tcPr>
          <w:p w14:paraId="352F6698" w14:textId="77777777" w:rsidR="00B445F3" w:rsidRPr="008E1713" w:rsidRDefault="00B445F3" w:rsidP="002C3C06">
            <w:pPr>
              <w:rPr>
                <w:rFonts w:cstheme="minorHAnsi"/>
              </w:rPr>
            </w:pPr>
            <w:r>
              <w:rPr>
                <w:rFonts w:cstheme="minorHAnsi"/>
              </w:rPr>
              <w:t>4.</w:t>
            </w:r>
          </w:p>
        </w:tc>
        <w:tc>
          <w:tcPr>
            <w:tcW w:w="1348" w:type="dxa"/>
            <w:vMerge/>
            <w:vAlign w:val="center"/>
          </w:tcPr>
          <w:p w14:paraId="767FACBB" w14:textId="77777777" w:rsidR="00B445F3" w:rsidRPr="008E1713" w:rsidRDefault="00B445F3" w:rsidP="002C3C06">
            <w:pPr>
              <w:rPr>
                <w:rFonts w:cstheme="minorHAnsi"/>
              </w:rPr>
            </w:pPr>
          </w:p>
        </w:tc>
        <w:tc>
          <w:tcPr>
            <w:tcW w:w="1892" w:type="dxa"/>
            <w:vAlign w:val="center"/>
          </w:tcPr>
          <w:p w14:paraId="1B128822" w14:textId="77777777" w:rsidR="00B445F3" w:rsidRPr="008E1713" w:rsidRDefault="00B445F3" w:rsidP="002C3C06">
            <w:pPr>
              <w:rPr>
                <w:rFonts w:cstheme="minorHAnsi"/>
              </w:rPr>
            </w:pPr>
            <w:r>
              <w:rPr>
                <w:rFonts w:cstheme="minorHAnsi"/>
              </w:rPr>
              <w:t xml:space="preserve">Pune </w:t>
            </w:r>
          </w:p>
          <w:p w14:paraId="30FD401E" w14:textId="77777777" w:rsidR="00B445F3" w:rsidRPr="008E1713" w:rsidRDefault="00B445F3" w:rsidP="002C3C06">
            <w:pPr>
              <w:rPr>
                <w:rFonts w:cstheme="minorHAnsi"/>
              </w:rPr>
            </w:pPr>
            <w:r>
              <w:rPr>
                <w:rFonts w:cstheme="minorHAnsi"/>
              </w:rPr>
              <w:t>(Branch Office)</w:t>
            </w:r>
          </w:p>
        </w:tc>
        <w:tc>
          <w:tcPr>
            <w:tcW w:w="4985" w:type="dxa"/>
            <w:vAlign w:val="center"/>
          </w:tcPr>
          <w:p w14:paraId="7E918879" w14:textId="77777777" w:rsidR="00B445F3" w:rsidRPr="008E1713" w:rsidRDefault="00B445F3" w:rsidP="002C3C06">
            <w:pPr>
              <w:rPr>
                <w:rFonts w:cstheme="minorHAnsi"/>
              </w:rPr>
            </w:pPr>
            <w:r>
              <w:rPr>
                <w:rFonts w:cstheme="minorHAnsi"/>
              </w:rPr>
              <w:t>Liberty phase-2, Plot no. 323, Flat no.1, North Main Road, Koregaon Park, Pune, Maharashtra, India - 411001</w:t>
            </w:r>
          </w:p>
        </w:tc>
      </w:tr>
      <w:tr w:rsidR="00B445F3" w:rsidRPr="008E1713" w14:paraId="7C5F8F8B" w14:textId="77777777" w:rsidTr="00B445F3">
        <w:trPr>
          <w:trHeight w:val="917"/>
        </w:trPr>
        <w:tc>
          <w:tcPr>
            <w:tcW w:w="791" w:type="dxa"/>
            <w:vAlign w:val="center"/>
          </w:tcPr>
          <w:p w14:paraId="603C4011" w14:textId="77777777" w:rsidR="00B445F3" w:rsidRPr="008E1713" w:rsidRDefault="00B445F3" w:rsidP="002C3C06">
            <w:pPr>
              <w:rPr>
                <w:rFonts w:cstheme="minorHAnsi"/>
              </w:rPr>
            </w:pPr>
            <w:r>
              <w:rPr>
                <w:rFonts w:cstheme="minorHAnsi"/>
              </w:rPr>
              <w:t>5.</w:t>
            </w:r>
          </w:p>
        </w:tc>
        <w:tc>
          <w:tcPr>
            <w:tcW w:w="1348" w:type="dxa"/>
            <w:vMerge/>
            <w:vAlign w:val="center"/>
          </w:tcPr>
          <w:p w14:paraId="0272C32A" w14:textId="77777777" w:rsidR="00B445F3" w:rsidRPr="008E1713" w:rsidRDefault="00B445F3" w:rsidP="002C3C06">
            <w:pPr>
              <w:rPr>
                <w:rFonts w:cstheme="minorHAnsi"/>
              </w:rPr>
            </w:pPr>
          </w:p>
        </w:tc>
        <w:tc>
          <w:tcPr>
            <w:tcW w:w="1892" w:type="dxa"/>
            <w:vAlign w:val="center"/>
          </w:tcPr>
          <w:p w14:paraId="07B5E6D2" w14:textId="77777777" w:rsidR="00B445F3" w:rsidRPr="008E1713" w:rsidRDefault="00B445F3" w:rsidP="002C3C06">
            <w:pPr>
              <w:rPr>
                <w:rFonts w:cstheme="minorHAnsi"/>
              </w:rPr>
            </w:pPr>
            <w:r>
              <w:rPr>
                <w:rFonts w:cstheme="minorHAnsi"/>
              </w:rPr>
              <w:t>Hyderabad (Branch Office)</w:t>
            </w:r>
          </w:p>
        </w:tc>
        <w:tc>
          <w:tcPr>
            <w:tcW w:w="4985" w:type="dxa"/>
            <w:vAlign w:val="center"/>
          </w:tcPr>
          <w:p w14:paraId="6864C17C" w14:textId="77777777" w:rsidR="00B445F3" w:rsidRPr="008E1713" w:rsidRDefault="00B445F3" w:rsidP="002C3C06">
            <w:pPr>
              <w:rPr>
                <w:rFonts w:cstheme="minorHAnsi"/>
              </w:rPr>
            </w:pPr>
            <w:r>
              <w:rPr>
                <w:rFonts w:cstheme="minorHAnsi"/>
              </w:rPr>
              <w:t xml:space="preserve">Third floor, Sreshta Marvel, Sy no 136, Gachibowli </w:t>
            </w:r>
            <w:proofErr w:type="spellStart"/>
            <w:r>
              <w:rPr>
                <w:rFonts w:cstheme="minorHAnsi"/>
              </w:rPr>
              <w:t>Konadpur</w:t>
            </w:r>
            <w:proofErr w:type="spellEnd"/>
            <w:r>
              <w:rPr>
                <w:rFonts w:cstheme="minorHAnsi"/>
              </w:rPr>
              <w:t xml:space="preserve"> Main Road, Gachibowli , Hyderabad, Telangana, India - 500032</w:t>
            </w:r>
          </w:p>
        </w:tc>
      </w:tr>
      <w:tr w:rsidR="00B445F3" w:rsidRPr="008E1713" w14:paraId="6571998A" w14:textId="77777777" w:rsidTr="00B445F3">
        <w:trPr>
          <w:trHeight w:val="319"/>
        </w:trPr>
        <w:tc>
          <w:tcPr>
            <w:tcW w:w="791" w:type="dxa"/>
            <w:vAlign w:val="center"/>
          </w:tcPr>
          <w:p w14:paraId="7912D2C9" w14:textId="77777777" w:rsidR="00B445F3" w:rsidRPr="008E1713" w:rsidRDefault="00B445F3" w:rsidP="002C3C06">
            <w:pPr>
              <w:rPr>
                <w:rFonts w:cstheme="minorHAnsi"/>
              </w:rPr>
            </w:pPr>
            <w:r>
              <w:rPr>
                <w:rFonts w:cstheme="minorHAnsi"/>
              </w:rPr>
              <w:t>6.</w:t>
            </w:r>
          </w:p>
        </w:tc>
        <w:tc>
          <w:tcPr>
            <w:tcW w:w="1348" w:type="dxa"/>
            <w:vMerge/>
            <w:vAlign w:val="center"/>
          </w:tcPr>
          <w:p w14:paraId="622D5CA2" w14:textId="77777777" w:rsidR="00B445F3" w:rsidRPr="008E1713" w:rsidRDefault="00B445F3" w:rsidP="002C3C06">
            <w:pPr>
              <w:rPr>
                <w:rFonts w:cstheme="minorHAnsi"/>
              </w:rPr>
            </w:pPr>
          </w:p>
        </w:tc>
        <w:tc>
          <w:tcPr>
            <w:tcW w:w="1892" w:type="dxa"/>
            <w:vAlign w:val="center"/>
          </w:tcPr>
          <w:p w14:paraId="0147972F" w14:textId="77777777" w:rsidR="00B445F3" w:rsidRPr="008E1713" w:rsidRDefault="00B445F3" w:rsidP="002C3C06">
            <w:pPr>
              <w:rPr>
                <w:rFonts w:cstheme="minorHAnsi"/>
              </w:rPr>
            </w:pPr>
            <w:r>
              <w:rPr>
                <w:rFonts w:cstheme="minorHAnsi"/>
              </w:rPr>
              <w:t xml:space="preserve">Factory </w:t>
            </w:r>
          </w:p>
        </w:tc>
        <w:tc>
          <w:tcPr>
            <w:tcW w:w="4985" w:type="dxa"/>
            <w:vAlign w:val="center"/>
          </w:tcPr>
          <w:p w14:paraId="327FA1DE" w14:textId="77777777" w:rsidR="00B445F3" w:rsidRPr="008E1713" w:rsidRDefault="00B445F3" w:rsidP="002C3C06">
            <w:pPr>
              <w:rPr>
                <w:rFonts w:cstheme="minorHAnsi"/>
              </w:rPr>
            </w:pPr>
            <w:r>
              <w:rPr>
                <w:rFonts w:cstheme="minorHAnsi"/>
              </w:rPr>
              <w:t>Plot no. 81-a, sector-5, IMT Manesar, Gurugram, Haryana, India - 122050</w:t>
            </w:r>
          </w:p>
        </w:tc>
      </w:tr>
    </w:tbl>
    <w:p w14:paraId="521C2AF2" w14:textId="77777777" w:rsidR="005501D0" w:rsidRPr="008E1713" w:rsidRDefault="005501D0" w:rsidP="00B445F3">
      <w:pPr>
        <w:jc w:val="center"/>
        <w:rPr>
          <w:rFonts w:cstheme="minorHAnsi"/>
          <w:b/>
          <w:bCs/>
          <w:i/>
          <w:iCs/>
        </w:rPr>
      </w:pPr>
    </w:p>
    <w:p w14:paraId="1DA865F9" w14:textId="77777777" w:rsidR="00B445F3" w:rsidRPr="008E1713" w:rsidRDefault="00B445F3" w:rsidP="00B445F3">
      <w:pPr>
        <w:jc w:val="center"/>
        <w:rPr>
          <w:rStyle w:val="Heading1Char"/>
          <w:rFonts w:asciiTheme="minorHAnsi" w:eastAsiaTheme="minorHAnsi" w:hAnsiTheme="minorHAnsi" w:cstheme="minorHAnsi"/>
          <w:b/>
          <w:szCs w:val="22"/>
        </w:rPr>
      </w:pPr>
      <w:r>
        <w:rPr>
          <w:rFonts w:cstheme="minorHAnsi"/>
          <w:b/>
          <w:bCs/>
          <w:i/>
          <w:iCs/>
        </w:rPr>
        <w:t>NOTE</w:t>
      </w:r>
      <w:r>
        <w:rPr>
          <w:rFonts w:cstheme="minorHAnsi"/>
          <w:i/>
          <w:iCs/>
        </w:rPr>
        <w:t>: The Ahmedabad, Kolkata, and Sri Lanka sites are not operational, and less than 1% of employees are from this location out of the total.</w:t>
      </w:r>
    </w:p>
    <w:p w14:paraId="648C8D55" w14:textId="00D17F42" w:rsidR="00005FE2" w:rsidRPr="00922D4D" w:rsidRDefault="00000000">
      <w:pPr>
        <w:rPr>
          <w:rFonts w:cstheme="minorHAnsi"/>
        </w:rPr>
      </w:pPr>
      <w:r>
        <w:rPr>
          <w:rFonts w:cstheme="minorHAnsi"/>
        </w:rPr>
        <w:br w:type="page"/>
      </w:r>
    </w:p>
    <w:p w14:paraId="7F16E332" w14:textId="77777777" w:rsidR="003402FE" w:rsidRPr="005B41FD" w:rsidRDefault="003402FE">
      <w:pPr>
        <w:pStyle w:val="Heading1"/>
        <w:numPr>
          <w:ilvl w:val="0"/>
          <w:numId w:val="1"/>
        </w:numPr>
        <w:rPr>
          <w:rFonts w:asciiTheme="minorHAnsi" w:eastAsia="Times New Roman" w:hAnsiTheme="minorHAnsi" w:cstheme="minorHAnsi"/>
          <w:b/>
          <w:bCs/>
          <w:color w:val="auto"/>
          <w:sz w:val="28"/>
          <w:szCs w:val="28"/>
          <w:u w:val="single"/>
          <w:lang w:eastAsia="en-IN"/>
        </w:rPr>
      </w:pPr>
      <w:bookmarkStart w:id="2" w:name="_Toc236229642"/>
      <w:r>
        <w:rPr>
          <w:rFonts w:asciiTheme="minorHAnsi" w:eastAsia="Times New Roman" w:hAnsiTheme="minorHAnsi" w:cstheme="minorHAnsi"/>
          <w:b/>
          <w:bCs/>
          <w:color w:val="auto"/>
          <w:sz w:val="28"/>
          <w:szCs w:val="28"/>
          <w:u w:val="single"/>
          <w:lang w:eastAsia="en-IN"/>
        </w:rPr>
        <w:lastRenderedPageBreak/>
        <w:t>Integrated Environmental Monitoring and Audit Procedures</w:t>
      </w:r>
      <w:bookmarkEnd w:id="2"/>
    </w:p>
    <w:p w14:paraId="2C16F5E4" w14:textId="77777777" w:rsidR="003402FE" w:rsidRPr="005B41FD" w:rsidRDefault="003402FE" w:rsidP="003402FE">
      <w:pPr>
        <w:rPr>
          <w:rFonts w:cstheme="minorHAnsi"/>
          <w:lang w:eastAsia="en-IN"/>
        </w:rPr>
      </w:pPr>
    </w:p>
    <w:p w14:paraId="07E40812" w14:textId="77777777" w:rsidR="003402FE" w:rsidRPr="005B41FD" w:rsidRDefault="003402FE" w:rsidP="003402FE">
      <w:pPr>
        <w:jc w:val="both"/>
        <w:rPr>
          <w:rFonts w:cstheme="minorHAnsi"/>
          <w:lang w:val="en-US" w:eastAsia="en-IN"/>
        </w:rPr>
      </w:pPr>
      <w:r>
        <w:rPr>
          <w:rFonts w:cstheme="minorHAnsi"/>
          <w:lang w:eastAsia="en-IN"/>
        </w:rPr>
        <w:t xml:space="preserve">Cherry Hill conducts comprehensive audit procedures as part of its ongoing commitment to sustainability and operational efficiency. </w:t>
      </w:r>
      <w:r>
        <w:rPr>
          <w:rFonts w:cstheme="minorHAnsi"/>
          <w:lang w:val="en-US" w:eastAsia="en-IN"/>
        </w:rPr>
        <w:t xml:space="preserve">These audits are designed to evaluate various aspects of resource use, environmental impact, and energy performance. </w:t>
      </w:r>
      <w:r>
        <w:rPr>
          <w:rFonts w:cstheme="minorHAnsi"/>
          <w:lang w:eastAsia="en-IN"/>
        </w:rPr>
        <w:t>By identifying areas for improvement, the audits help uncover new opportunities for reducing energy consumption, minimizing carbon footprints, and implementing more sustainable practices. The insights gained from these audits are integrated into the company’s strategies, ensuring continuous progress toward achieving long-term environmental goals</w:t>
      </w:r>
      <w:r>
        <w:rPr>
          <w:rFonts w:cstheme="minorHAnsi"/>
          <w:lang w:val="en-US" w:eastAsia="en-IN"/>
        </w:rPr>
        <w:t>.</w:t>
      </w:r>
    </w:p>
    <w:p w14:paraId="52163EA7" w14:textId="77777777" w:rsidR="00AC0E10" w:rsidRPr="005B41FD" w:rsidRDefault="00AC0E10">
      <w:pPr>
        <w:pStyle w:val="ListParagraph"/>
        <w:numPr>
          <w:ilvl w:val="0"/>
          <w:numId w:val="9"/>
        </w:numPr>
        <w:tabs>
          <w:tab w:val="clear" w:pos="720"/>
          <w:tab w:val="num" w:pos="360"/>
        </w:tabs>
        <w:ind w:left="360"/>
        <w:rPr>
          <w:rFonts w:cstheme="minorHAnsi"/>
          <w:u w:val="single"/>
        </w:rPr>
      </w:pPr>
      <w:r>
        <w:rPr>
          <w:rStyle w:val="Strong"/>
          <w:rFonts w:cstheme="minorHAnsi"/>
          <w:u w:val="single"/>
        </w:rPr>
        <w:t>Carbon Audits:</w:t>
      </w:r>
    </w:p>
    <w:p w14:paraId="3A6E7BA3" w14:textId="77777777" w:rsidR="00AC0E10" w:rsidRPr="005B41FD" w:rsidRDefault="00AC0E10" w:rsidP="00A077A5">
      <w:pPr>
        <w:spacing w:after="160"/>
        <w:jc w:val="both"/>
        <w:rPr>
          <w:rFonts w:cstheme="minorHAnsi"/>
          <w:lang w:val="en-US"/>
        </w:rPr>
      </w:pPr>
      <w:r>
        <w:rPr>
          <w:rStyle w:val="Strong"/>
          <w:rFonts w:cstheme="minorHAnsi"/>
        </w:rPr>
        <w:t>Carbon Footprint Calculation Procedure:</w:t>
      </w:r>
      <w:r>
        <w:rPr>
          <w:rFonts w:cstheme="minorHAnsi"/>
        </w:rPr>
        <w:t xml:space="preserve"> </w:t>
      </w:r>
    </w:p>
    <w:p w14:paraId="3B89F66E" w14:textId="77777777" w:rsidR="002D6579" w:rsidRPr="005B41FD" w:rsidRDefault="00AC0E10" w:rsidP="00A077A5">
      <w:pPr>
        <w:spacing w:after="160"/>
        <w:jc w:val="both"/>
        <w:rPr>
          <w:rFonts w:cstheme="minorHAnsi"/>
          <w:lang w:val="en-US"/>
        </w:rPr>
      </w:pPr>
      <w:r>
        <w:rPr>
          <w:rFonts w:cstheme="minorHAnsi"/>
          <w:lang w:val="en-US"/>
        </w:rPr>
        <w:t xml:space="preserve">Cherry Hill undertakes comprehensive carbon footprint assessments to quantify and manage its greenhouse gas (GHG) emissions. The calculation process follows internationally recognized standards, primarily the Greenhouse Gas (GHG) Protocol and ISO 14064, ensuring consistency, accuracy, and global comparability. </w:t>
      </w:r>
    </w:p>
    <w:p w14:paraId="36BFA81D" w14:textId="77777777" w:rsidR="006D6149" w:rsidRPr="005B41FD" w:rsidRDefault="006D6149">
      <w:pPr>
        <w:pStyle w:val="ListParagraph"/>
        <w:numPr>
          <w:ilvl w:val="0"/>
          <w:numId w:val="48"/>
        </w:numPr>
        <w:spacing w:after="160"/>
        <w:ind w:left="360"/>
        <w:jc w:val="both"/>
        <w:rPr>
          <w:rFonts w:cstheme="minorHAnsi"/>
          <w:lang w:val="en-US"/>
        </w:rPr>
      </w:pPr>
      <w:r>
        <w:rPr>
          <w:rFonts w:cstheme="minorHAnsi"/>
          <w:b/>
          <w:bCs/>
          <w:lang w:val="en-US"/>
        </w:rPr>
        <w:t>Categorization of Emissions</w:t>
      </w:r>
    </w:p>
    <w:p w14:paraId="71A12551" w14:textId="77777777" w:rsidR="006D6149" w:rsidRPr="005B41FD" w:rsidRDefault="006D6149" w:rsidP="00A077A5">
      <w:pPr>
        <w:spacing w:after="160"/>
        <w:jc w:val="both"/>
        <w:rPr>
          <w:rFonts w:cstheme="minorHAnsi"/>
          <w:b/>
          <w:bCs/>
          <w:lang w:val="en-US"/>
        </w:rPr>
      </w:pPr>
      <w:r>
        <w:rPr>
          <w:rFonts w:cstheme="minorHAnsi"/>
          <w:lang w:val="en-US"/>
        </w:rPr>
        <w:t>GHG emissions are systematically classified into the following scopes:</w:t>
      </w:r>
    </w:p>
    <w:p w14:paraId="4E218AE3" w14:textId="77777777" w:rsidR="006D6149" w:rsidRPr="005B41FD" w:rsidRDefault="006D6149">
      <w:pPr>
        <w:numPr>
          <w:ilvl w:val="0"/>
          <w:numId w:val="42"/>
        </w:numPr>
        <w:tabs>
          <w:tab w:val="clear" w:pos="720"/>
          <w:tab w:val="num" w:pos="360"/>
        </w:tabs>
        <w:spacing w:after="160"/>
        <w:ind w:left="360"/>
        <w:jc w:val="both"/>
        <w:rPr>
          <w:rFonts w:cstheme="minorHAnsi"/>
          <w:lang w:val="en-US"/>
        </w:rPr>
      </w:pPr>
      <w:r>
        <w:rPr>
          <w:rFonts w:cstheme="minorHAnsi"/>
          <w:b/>
          <w:bCs/>
          <w:lang w:val="en-US"/>
        </w:rPr>
        <w:t>Scope 1:</w:t>
      </w:r>
      <w:r>
        <w:rPr>
          <w:rFonts w:cstheme="minorHAnsi"/>
          <w:lang w:val="en-US"/>
        </w:rPr>
        <w:t xml:space="preserve"> Direct emissions from sources owned or controlled by Cherry Hill, such as emissions from boilers, generators, and manufacturing equipment.</w:t>
      </w:r>
    </w:p>
    <w:p w14:paraId="77DA070B" w14:textId="77777777" w:rsidR="006D6149" w:rsidRPr="005B41FD" w:rsidRDefault="006D6149">
      <w:pPr>
        <w:numPr>
          <w:ilvl w:val="0"/>
          <w:numId w:val="42"/>
        </w:numPr>
        <w:tabs>
          <w:tab w:val="clear" w:pos="720"/>
          <w:tab w:val="num" w:pos="360"/>
        </w:tabs>
        <w:spacing w:after="160"/>
        <w:ind w:left="360"/>
        <w:jc w:val="both"/>
        <w:rPr>
          <w:rFonts w:cstheme="minorHAnsi"/>
          <w:lang w:val="en-US"/>
        </w:rPr>
      </w:pPr>
      <w:r>
        <w:rPr>
          <w:rFonts w:cstheme="minorHAnsi"/>
          <w:b/>
          <w:bCs/>
          <w:lang w:val="en-US"/>
        </w:rPr>
        <w:t>Scope 2:</w:t>
      </w:r>
      <w:r>
        <w:rPr>
          <w:rFonts w:cstheme="minorHAnsi"/>
          <w:lang w:val="en-US"/>
        </w:rPr>
        <w:t xml:space="preserve"> Indirect emissions resulting from the consumption of purchased electricity, steam, and other imported energy used across production and administrative operations.</w:t>
      </w:r>
    </w:p>
    <w:p w14:paraId="024D365F" w14:textId="77777777" w:rsidR="006D6149" w:rsidRPr="005B41FD" w:rsidRDefault="006D6149">
      <w:pPr>
        <w:numPr>
          <w:ilvl w:val="0"/>
          <w:numId w:val="42"/>
        </w:numPr>
        <w:tabs>
          <w:tab w:val="clear" w:pos="720"/>
          <w:tab w:val="num" w:pos="360"/>
        </w:tabs>
        <w:spacing w:after="160"/>
        <w:ind w:left="360"/>
        <w:jc w:val="both"/>
        <w:rPr>
          <w:rFonts w:cstheme="minorHAnsi"/>
          <w:lang w:val="en-US"/>
        </w:rPr>
      </w:pPr>
      <w:r>
        <w:rPr>
          <w:rFonts w:cstheme="minorHAnsi"/>
          <w:b/>
          <w:bCs/>
          <w:lang w:val="en-US"/>
        </w:rPr>
        <w:t>Scope 3:</w:t>
      </w:r>
      <w:r>
        <w:rPr>
          <w:rFonts w:cstheme="minorHAnsi"/>
          <w:lang w:val="en-US"/>
        </w:rPr>
        <w:t xml:space="preserve"> All other indirect emissions that occur in the value chain, including emissions from raw material transportation, supplier operations, product distribution, waste disposal, and employee commuting. </w:t>
      </w:r>
    </w:p>
    <w:p w14:paraId="672B9A46" w14:textId="77777777" w:rsidR="006D6149" w:rsidRPr="005B41FD" w:rsidRDefault="006D6149">
      <w:pPr>
        <w:pStyle w:val="ListParagraph"/>
        <w:numPr>
          <w:ilvl w:val="0"/>
          <w:numId w:val="48"/>
        </w:numPr>
        <w:spacing w:after="160"/>
        <w:ind w:left="360"/>
        <w:jc w:val="both"/>
        <w:rPr>
          <w:rFonts w:cstheme="minorHAnsi"/>
          <w:b/>
          <w:bCs/>
          <w:lang w:val="en-US"/>
        </w:rPr>
      </w:pPr>
      <w:r>
        <w:rPr>
          <w:rFonts w:cstheme="minorHAnsi"/>
          <w:b/>
          <w:bCs/>
          <w:lang w:val="en-US"/>
        </w:rPr>
        <w:t>Data Management and Audit Implementation Procedure</w:t>
      </w:r>
    </w:p>
    <w:p w14:paraId="0ECA5F61" w14:textId="77777777" w:rsidR="006D6149" w:rsidRPr="005B41FD" w:rsidRDefault="006D6149" w:rsidP="00A077A5">
      <w:pPr>
        <w:spacing w:after="160"/>
        <w:jc w:val="both"/>
        <w:rPr>
          <w:rFonts w:cstheme="minorHAnsi"/>
          <w:b/>
          <w:bCs/>
          <w:lang w:val="en-US"/>
        </w:rPr>
      </w:pPr>
      <w:r>
        <w:rPr>
          <w:rFonts w:cstheme="minorHAnsi"/>
          <w:b/>
          <w:bCs/>
          <w:lang w:val="en-US"/>
        </w:rPr>
        <w:t>Data Collection and Maintenance</w:t>
      </w:r>
    </w:p>
    <w:p w14:paraId="04B9BE98" w14:textId="77777777" w:rsidR="006D6149" w:rsidRPr="005B41FD" w:rsidRDefault="006D6149" w:rsidP="00A077A5">
      <w:pPr>
        <w:spacing w:after="160"/>
        <w:jc w:val="both"/>
        <w:rPr>
          <w:rFonts w:cstheme="minorHAnsi"/>
          <w:lang w:val="en-US"/>
        </w:rPr>
      </w:pPr>
      <w:r>
        <w:rPr>
          <w:rFonts w:cstheme="minorHAnsi"/>
          <w:lang w:val="en-US"/>
        </w:rPr>
        <w:t>Cherry Hill maintains a structured system for data collection and periodic updates to support accurate GHG calculations. The following datasets are continuously tracked and verified:</w:t>
      </w:r>
    </w:p>
    <w:p w14:paraId="64D18317" w14:textId="77777777" w:rsidR="006D6149" w:rsidRPr="005B41FD" w:rsidRDefault="006D6149">
      <w:pPr>
        <w:numPr>
          <w:ilvl w:val="0"/>
          <w:numId w:val="43"/>
        </w:numPr>
        <w:tabs>
          <w:tab w:val="clear" w:pos="720"/>
          <w:tab w:val="num" w:pos="360"/>
        </w:tabs>
        <w:spacing w:after="160"/>
        <w:ind w:left="360"/>
        <w:jc w:val="both"/>
        <w:rPr>
          <w:rFonts w:cstheme="minorHAnsi"/>
          <w:lang w:val="en-US"/>
        </w:rPr>
      </w:pPr>
      <w:r>
        <w:rPr>
          <w:rFonts w:cstheme="minorHAnsi"/>
          <w:lang w:val="en-US"/>
        </w:rPr>
        <w:t>Energy consumption records (electricity, fuel, steam)</w:t>
      </w:r>
    </w:p>
    <w:p w14:paraId="549EFA32" w14:textId="77777777" w:rsidR="006D6149" w:rsidRPr="005B41FD" w:rsidRDefault="006D6149">
      <w:pPr>
        <w:numPr>
          <w:ilvl w:val="0"/>
          <w:numId w:val="43"/>
        </w:numPr>
        <w:tabs>
          <w:tab w:val="clear" w:pos="720"/>
          <w:tab w:val="num" w:pos="360"/>
        </w:tabs>
        <w:spacing w:after="160"/>
        <w:ind w:left="360"/>
        <w:jc w:val="both"/>
        <w:rPr>
          <w:rFonts w:cstheme="minorHAnsi"/>
          <w:lang w:val="en-US"/>
        </w:rPr>
      </w:pPr>
      <w:r>
        <w:rPr>
          <w:rFonts w:cstheme="minorHAnsi"/>
          <w:lang w:val="en-US"/>
        </w:rPr>
        <w:t>Production volumes from all operational facilities</w:t>
      </w:r>
    </w:p>
    <w:p w14:paraId="71F13F21" w14:textId="77777777" w:rsidR="006D6149" w:rsidRPr="005B41FD" w:rsidRDefault="006D6149">
      <w:pPr>
        <w:numPr>
          <w:ilvl w:val="0"/>
          <w:numId w:val="43"/>
        </w:numPr>
        <w:tabs>
          <w:tab w:val="clear" w:pos="720"/>
          <w:tab w:val="num" w:pos="360"/>
        </w:tabs>
        <w:spacing w:after="160"/>
        <w:ind w:left="360"/>
        <w:jc w:val="both"/>
        <w:rPr>
          <w:rFonts w:cstheme="minorHAnsi"/>
          <w:lang w:val="en-US"/>
        </w:rPr>
      </w:pPr>
      <w:r>
        <w:rPr>
          <w:rFonts w:cstheme="minorHAnsi"/>
          <w:lang w:val="en-US"/>
        </w:rPr>
        <w:t>Transport and logistics logs, including vehicle use and distances covered</w:t>
      </w:r>
    </w:p>
    <w:p w14:paraId="4F0FD591" w14:textId="77777777" w:rsidR="002B1EE4" w:rsidRPr="005B41FD" w:rsidRDefault="006D6149">
      <w:pPr>
        <w:numPr>
          <w:ilvl w:val="0"/>
          <w:numId w:val="43"/>
        </w:numPr>
        <w:tabs>
          <w:tab w:val="clear" w:pos="720"/>
          <w:tab w:val="num" w:pos="360"/>
        </w:tabs>
        <w:spacing w:after="160"/>
        <w:ind w:left="360"/>
        <w:jc w:val="both"/>
        <w:rPr>
          <w:rFonts w:cstheme="minorHAnsi"/>
          <w:lang w:val="en-US"/>
        </w:rPr>
      </w:pPr>
      <w:r>
        <w:rPr>
          <w:rFonts w:cstheme="minorHAnsi"/>
          <w:lang w:val="en-US"/>
        </w:rPr>
        <w:lastRenderedPageBreak/>
        <w:t>Supplier-related data relevant to upstream emission sources</w:t>
      </w:r>
    </w:p>
    <w:p w14:paraId="2D80E9D4" w14:textId="77777777" w:rsidR="006D6149" w:rsidRPr="005B41FD" w:rsidRDefault="006D6149" w:rsidP="00A077A5">
      <w:pPr>
        <w:spacing w:after="160"/>
        <w:jc w:val="both"/>
        <w:rPr>
          <w:rFonts w:cstheme="minorHAnsi"/>
          <w:b/>
          <w:bCs/>
          <w:lang w:val="en-US"/>
        </w:rPr>
      </w:pPr>
      <w:r>
        <w:rPr>
          <w:rFonts w:cstheme="minorHAnsi"/>
          <w:b/>
          <w:bCs/>
          <w:lang w:val="en-US"/>
        </w:rPr>
        <w:t>Emission Calculations</w:t>
      </w:r>
    </w:p>
    <w:p w14:paraId="45972ECD" w14:textId="77777777" w:rsidR="006D6149" w:rsidRPr="005B41FD" w:rsidRDefault="006D6149" w:rsidP="00A077A5">
      <w:pPr>
        <w:spacing w:after="160"/>
        <w:jc w:val="both"/>
        <w:rPr>
          <w:rFonts w:cstheme="minorHAnsi"/>
          <w:lang w:val="en-US"/>
        </w:rPr>
      </w:pPr>
      <w:r>
        <w:rPr>
          <w:rFonts w:cstheme="minorHAnsi"/>
          <w:lang w:val="en-US"/>
        </w:rPr>
        <w:t>Collected data is used to calculate emissions in terms of CO₂-equivalents (</w:t>
      </w:r>
      <w:proofErr w:type="spellStart"/>
      <w:r>
        <w:rPr>
          <w:rFonts w:cstheme="minorHAnsi"/>
          <w:lang w:val="en-US"/>
        </w:rPr>
        <w:t>CO₂e</w:t>
      </w:r>
      <w:proofErr w:type="spellEnd"/>
      <w:r>
        <w:rPr>
          <w:rFonts w:cstheme="minorHAnsi"/>
          <w:lang w:val="en-US"/>
        </w:rPr>
        <w:t>) across all three scopes. These calculations help establish a baseline and track performance trends over time.</w:t>
      </w:r>
    </w:p>
    <w:p w14:paraId="53EB3E92" w14:textId="77777777" w:rsidR="006D6149" w:rsidRPr="005B41FD" w:rsidRDefault="006D6149">
      <w:pPr>
        <w:numPr>
          <w:ilvl w:val="0"/>
          <w:numId w:val="44"/>
        </w:numPr>
        <w:tabs>
          <w:tab w:val="clear" w:pos="720"/>
          <w:tab w:val="num" w:pos="360"/>
        </w:tabs>
        <w:spacing w:after="160"/>
        <w:ind w:left="360"/>
        <w:jc w:val="both"/>
        <w:rPr>
          <w:rFonts w:cstheme="minorHAnsi"/>
          <w:lang w:val="en-US"/>
        </w:rPr>
      </w:pPr>
      <w:r>
        <w:rPr>
          <w:rFonts w:cstheme="minorHAnsi"/>
          <w:lang w:val="en-US"/>
        </w:rPr>
        <w:t>Scope 1: Direct emissions</w:t>
      </w:r>
    </w:p>
    <w:p w14:paraId="02CC478D" w14:textId="77777777" w:rsidR="006D6149" w:rsidRPr="005B41FD" w:rsidRDefault="006D6149">
      <w:pPr>
        <w:numPr>
          <w:ilvl w:val="0"/>
          <w:numId w:val="44"/>
        </w:numPr>
        <w:tabs>
          <w:tab w:val="clear" w:pos="720"/>
          <w:tab w:val="num" w:pos="360"/>
        </w:tabs>
        <w:spacing w:after="160"/>
        <w:ind w:left="360"/>
        <w:jc w:val="both"/>
        <w:rPr>
          <w:rFonts w:cstheme="minorHAnsi"/>
          <w:lang w:val="en-US"/>
        </w:rPr>
      </w:pPr>
      <w:r>
        <w:rPr>
          <w:rFonts w:cstheme="minorHAnsi"/>
          <w:lang w:val="en-US"/>
        </w:rPr>
        <w:t>Scope 2: Indirect emissions from purchased energy</w:t>
      </w:r>
    </w:p>
    <w:p w14:paraId="71E19DE6" w14:textId="77777777" w:rsidR="006D6149" w:rsidRPr="005B41FD" w:rsidRDefault="006D6149">
      <w:pPr>
        <w:numPr>
          <w:ilvl w:val="0"/>
          <w:numId w:val="44"/>
        </w:numPr>
        <w:tabs>
          <w:tab w:val="clear" w:pos="720"/>
          <w:tab w:val="num" w:pos="360"/>
        </w:tabs>
        <w:spacing w:after="160"/>
        <w:ind w:left="360"/>
        <w:jc w:val="both"/>
        <w:rPr>
          <w:rFonts w:cstheme="minorHAnsi"/>
          <w:lang w:val="en-US"/>
        </w:rPr>
      </w:pPr>
      <w:r>
        <w:rPr>
          <w:rFonts w:cstheme="minorHAnsi"/>
          <w:lang w:val="en-US"/>
        </w:rPr>
        <w:t>Scope 3: Indirect emissions from the value chain</w:t>
      </w:r>
    </w:p>
    <w:p w14:paraId="77736ACD" w14:textId="77777777" w:rsidR="006D6149" w:rsidRPr="005B41FD" w:rsidRDefault="006D6149" w:rsidP="00A077A5">
      <w:pPr>
        <w:spacing w:after="160"/>
        <w:jc w:val="both"/>
        <w:rPr>
          <w:rFonts w:cstheme="minorHAnsi"/>
          <w:b/>
          <w:bCs/>
          <w:lang w:val="en-US"/>
        </w:rPr>
      </w:pPr>
      <w:r>
        <w:rPr>
          <w:rFonts w:cstheme="minorHAnsi"/>
          <w:b/>
          <w:bCs/>
          <w:lang w:val="en-US"/>
        </w:rPr>
        <w:t>Third-Party Audit Execution</w:t>
      </w:r>
    </w:p>
    <w:p w14:paraId="21D5411F" w14:textId="77777777" w:rsidR="006D6149" w:rsidRPr="005B41FD" w:rsidRDefault="006D6149" w:rsidP="00A077A5">
      <w:pPr>
        <w:spacing w:after="160"/>
        <w:jc w:val="both"/>
        <w:rPr>
          <w:rFonts w:cstheme="minorHAnsi"/>
          <w:lang w:val="en-US"/>
        </w:rPr>
      </w:pPr>
      <w:r>
        <w:rPr>
          <w:rFonts w:cstheme="minorHAnsi"/>
          <w:lang w:val="en-US"/>
        </w:rPr>
        <w:t>Cherry Hill commissions regular third-party audits to:</w:t>
      </w:r>
    </w:p>
    <w:p w14:paraId="0D30057A" w14:textId="77777777" w:rsidR="006D6149" w:rsidRPr="005B41FD" w:rsidRDefault="006D6149">
      <w:pPr>
        <w:numPr>
          <w:ilvl w:val="0"/>
          <w:numId w:val="45"/>
        </w:numPr>
        <w:tabs>
          <w:tab w:val="clear" w:pos="720"/>
          <w:tab w:val="num" w:pos="360"/>
        </w:tabs>
        <w:spacing w:after="160"/>
        <w:ind w:left="360"/>
        <w:rPr>
          <w:rFonts w:cstheme="minorHAnsi"/>
          <w:lang w:val="en-US"/>
        </w:rPr>
      </w:pPr>
      <w:r>
        <w:rPr>
          <w:rFonts w:cstheme="minorHAnsi"/>
          <w:lang w:val="en-US"/>
        </w:rPr>
        <w:t>Monitor emission trends and benchmark them against historical performance</w:t>
      </w:r>
    </w:p>
    <w:p w14:paraId="064ECA2D" w14:textId="77777777" w:rsidR="006D6149" w:rsidRPr="005B41FD" w:rsidRDefault="006D6149">
      <w:pPr>
        <w:numPr>
          <w:ilvl w:val="0"/>
          <w:numId w:val="45"/>
        </w:numPr>
        <w:tabs>
          <w:tab w:val="clear" w:pos="720"/>
          <w:tab w:val="num" w:pos="360"/>
        </w:tabs>
        <w:spacing w:after="160"/>
        <w:ind w:left="360"/>
        <w:rPr>
          <w:rFonts w:cstheme="minorHAnsi"/>
          <w:lang w:val="en-US"/>
        </w:rPr>
      </w:pPr>
      <w:r>
        <w:rPr>
          <w:rFonts w:cstheme="minorHAnsi"/>
          <w:lang w:val="en-US"/>
        </w:rPr>
        <w:t>Assess progress toward emission reduction targets and climate commitments</w:t>
      </w:r>
    </w:p>
    <w:p w14:paraId="17AEE44F" w14:textId="77777777" w:rsidR="006D6149" w:rsidRPr="005B41FD" w:rsidRDefault="006D6149">
      <w:pPr>
        <w:numPr>
          <w:ilvl w:val="0"/>
          <w:numId w:val="45"/>
        </w:numPr>
        <w:tabs>
          <w:tab w:val="clear" w:pos="720"/>
          <w:tab w:val="num" w:pos="360"/>
        </w:tabs>
        <w:spacing w:after="160"/>
        <w:ind w:left="360"/>
        <w:rPr>
          <w:rFonts w:cstheme="minorHAnsi"/>
          <w:lang w:val="en-US"/>
        </w:rPr>
      </w:pPr>
      <w:r>
        <w:rPr>
          <w:rFonts w:cstheme="minorHAnsi"/>
          <w:lang w:val="en-US"/>
        </w:rPr>
        <w:t>Identify opportunities to enhance energy efficiency and reduce carbon intensity</w:t>
      </w:r>
    </w:p>
    <w:p w14:paraId="2B797AE0" w14:textId="77777777" w:rsidR="006D6149" w:rsidRPr="005B41FD" w:rsidRDefault="006D6149">
      <w:pPr>
        <w:numPr>
          <w:ilvl w:val="0"/>
          <w:numId w:val="45"/>
        </w:numPr>
        <w:tabs>
          <w:tab w:val="clear" w:pos="720"/>
          <w:tab w:val="num" w:pos="360"/>
        </w:tabs>
        <w:spacing w:after="160"/>
        <w:ind w:left="360"/>
        <w:rPr>
          <w:rFonts w:cstheme="minorHAnsi"/>
          <w:lang w:val="en-US"/>
        </w:rPr>
      </w:pPr>
      <w:r>
        <w:rPr>
          <w:rFonts w:cstheme="minorHAnsi"/>
          <w:lang w:val="en-US"/>
        </w:rPr>
        <w:t>Recommend the adoption of cleaner technologies and operational improvements</w:t>
      </w:r>
    </w:p>
    <w:p w14:paraId="6E6BA47C" w14:textId="77777777" w:rsidR="006D6149" w:rsidRPr="005B41FD" w:rsidRDefault="006D6149" w:rsidP="00A077A5">
      <w:pPr>
        <w:spacing w:after="160"/>
        <w:jc w:val="both"/>
        <w:rPr>
          <w:rFonts w:cstheme="minorHAnsi"/>
          <w:b/>
          <w:bCs/>
          <w:lang w:val="en-US"/>
        </w:rPr>
      </w:pPr>
      <w:r>
        <w:rPr>
          <w:rFonts w:cstheme="minorHAnsi"/>
          <w:b/>
          <w:bCs/>
          <w:lang w:val="en-US"/>
        </w:rPr>
        <w:t>Outcomes and Integration</w:t>
      </w:r>
    </w:p>
    <w:p w14:paraId="32922355" w14:textId="77777777" w:rsidR="006D6149" w:rsidRPr="005B41FD" w:rsidRDefault="006D6149" w:rsidP="00A077A5">
      <w:pPr>
        <w:spacing w:after="160"/>
        <w:jc w:val="both"/>
        <w:rPr>
          <w:rFonts w:cstheme="minorHAnsi"/>
          <w:lang w:val="en-US"/>
        </w:rPr>
      </w:pPr>
      <w:r>
        <w:rPr>
          <w:rFonts w:cstheme="minorHAnsi"/>
          <w:lang w:val="en-US"/>
        </w:rPr>
        <w:t>Audit findings are documented in detailed reports and disseminated to relevant departments. Outcomes from these audits are integrated into Cherry Hill’s broader sustainability framework and operational decision-making.</w:t>
      </w:r>
    </w:p>
    <w:p w14:paraId="2B623824" w14:textId="77777777" w:rsidR="006D6149" w:rsidRPr="005B41FD" w:rsidRDefault="006D6149" w:rsidP="00A077A5">
      <w:pPr>
        <w:spacing w:after="160"/>
        <w:jc w:val="both"/>
        <w:rPr>
          <w:rFonts w:cstheme="minorHAnsi"/>
          <w:lang w:val="en-US"/>
        </w:rPr>
      </w:pPr>
      <w:r>
        <w:rPr>
          <w:rFonts w:cstheme="minorHAnsi"/>
          <w:lang w:val="en-US"/>
        </w:rPr>
        <w:t>Audit results contribute to:</w:t>
      </w:r>
    </w:p>
    <w:p w14:paraId="721082C2" w14:textId="77777777" w:rsidR="006D6149" w:rsidRPr="005B41FD" w:rsidRDefault="006D6149">
      <w:pPr>
        <w:numPr>
          <w:ilvl w:val="0"/>
          <w:numId w:val="46"/>
        </w:numPr>
        <w:tabs>
          <w:tab w:val="clear" w:pos="720"/>
          <w:tab w:val="num" w:pos="360"/>
        </w:tabs>
        <w:spacing w:after="160"/>
        <w:ind w:left="360"/>
        <w:jc w:val="both"/>
        <w:rPr>
          <w:rFonts w:cstheme="minorHAnsi"/>
          <w:lang w:val="en-US"/>
        </w:rPr>
      </w:pPr>
      <w:r>
        <w:rPr>
          <w:rFonts w:cstheme="minorHAnsi"/>
          <w:lang w:val="en-US"/>
        </w:rPr>
        <w:t>Compliance with environmental regulations and reporting requirements</w:t>
      </w:r>
    </w:p>
    <w:p w14:paraId="7E7549D4" w14:textId="77777777" w:rsidR="006D6149" w:rsidRPr="005B41FD" w:rsidRDefault="006D6149">
      <w:pPr>
        <w:numPr>
          <w:ilvl w:val="0"/>
          <w:numId w:val="46"/>
        </w:numPr>
        <w:tabs>
          <w:tab w:val="clear" w:pos="720"/>
          <w:tab w:val="num" w:pos="360"/>
        </w:tabs>
        <w:spacing w:after="160"/>
        <w:ind w:left="360"/>
        <w:jc w:val="both"/>
        <w:rPr>
          <w:rFonts w:cstheme="minorHAnsi"/>
          <w:lang w:val="en-US"/>
        </w:rPr>
      </w:pPr>
      <w:r>
        <w:rPr>
          <w:rFonts w:cstheme="minorHAnsi"/>
          <w:lang w:val="en-US"/>
        </w:rPr>
        <w:t>Increased transparency in environmental performance disclosures</w:t>
      </w:r>
    </w:p>
    <w:p w14:paraId="749E45DF" w14:textId="77777777" w:rsidR="006D6149" w:rsidRPr="005B41FD" w:rsidRDefault="006D6149">
      <w:pPr>
        <w:numPr>
          <w:ilvl w:val="0"/>
          <w:numId w:val="46"/>
        </w:numPr>
        <w:tabs>
          <w:tab w:val="clear" w:pos="720"/>
          <w:tab w:val="num" w:pos="360"/>
        </w:tabs>
        <w:spacing w:after="160"/>
        <w:ind w:left="360"/>
        <w:jc w:val="both"/>
        <w:rPr>
          <w:rFonts w:cstheme="minorHAnsi"/>
          <w:lang w:val="en-US"/>
        </w:rPr>
      </w:pPr>
      <w:r>
        <w:rPr>
          <w:rFonts w:cstheme="minorHAnsi"/>
          <w:lang w:val="en-US"/>
        </w:rPr>
        <w:t>Continuous improvement through data-driven sustainability planning</w:t>
      </w:r>
    </w:p>
    <w:p w14:paraId="76EB5F97" w14:textId="77777777" w:rsidR="003D799C" w:rsidRPr="005B41FD" w:rsidRDefault="006D6149">
      <w:pPr>
        <w:numPr>
          <w:ilvl w:val="0"/>
          <w:numId w:val="46"/>
        </w:numPr>
        <w:tabs>
          <w:tab w:val="clear" w:pos="720"/>
          <w:tab w:val="num" w:pos="360"/>
        </w:tabs>
        <w:spacing w:after="160"/>
        <w:ind w:left="360"/>
        <w:jc w:val="both"/>
        <w:rPr>
          <w:rFonts w:cstheme="minorHAnsi"/>
          <w:lang w:val="en-US"/>
        </w:rPr>
      </w:pPr>
      <w:r>
        <w:rPr>
          <w:rFonts w:cstheme="minorHAnsi"/>
          <w:lang w:val="en-US"/>
        </w:rPr>
        <w:t>Strengthening Cherry Hill’s long-term climate strategy and carbon reduction goals.</w:t>
      </w:r>
    </w:p>
    <w:p w14:paraId="3EBF0D21" w14:textId="77777777" w:rsidR="00AC0E10" w:rsidRPr="005B41FD" w:rsidRDefault="00AC0E10">
      <w:pPr>
        <w:pStyle w:val="ListParagraph"/>
        <w:numPr>
          <w:ilvl w:val="0"/>
          <w:numId w:val="9"/>
        </w:numPr>
        <w:tabs>
          <w:tab w:val="clear" w:pos="720"/>
          <w:tab w:val="num" w:pos="360"/>
        </w:tabs>
        <w:spacing w:after="160"/>
        <w:ind w:left="360"/>
        <w:jc w:val="both"/>
        <w:rPr>
          <w:rFonts w:cstheme="minorHAnsi"/>
          <w:b/>
          <w:bCs/>
          <w:u w:val="single"/>
          <w:lang w:val="en-US"/>
        </w:rPr>
      </w:pPr>
      <w:r>
        <w:rPr>
          <w:rFonts w:cstheme="minorHAnsi"/>
          <w:b/>
          <w:bCs/>
          <w:u w:val="single"/>
          <w:lang w:val="en-US"/>
        </w:rPr>
        <w:t>Energy Audits</w:t>
      </w:r>
    </w:p>
    <w:p w14:paraId="42678CC5" w14:textId="77777777" w:rsidR="00AC0E10" w:rsidRPr="005B41FD" w:rsidRDefault="00636EEE" w:rsidP="00A077A5">
      <w:pPr>
        <w:pStyle w:val="ListParagraph"/>
        <w:spacing w:after="160"/>
        <w:ind w:left="0"/>
        <w:jc w:val="both"/>
        <w:rPr>
          <w:rFonts w:cstheme="minorHAnsi"/>
        </w:rPr>
      </w:pPr>
      <w:r>
        <w:rPr>
          <w:rFonts w:cstheme="minorHAnsi"/>
        </w:rPr>
        <w:t>To systematically assess and enhance energy efficiency across all operations, Cherry Hill conducts regular energy audits. These audits focus on identifying conservation opportunities, reducing operational energy consumption, and improving the performance of critical systems.</w:t>
      </w:r>
    </w:p>
    <w:p w14:paraId="19903CFB" w14:textId="77777777" w:rsidR="00AC0E10" w:rsidRPr="005B41FD" w:rsidRDefault="00AC0E10" w:rsidP="00A077A5">
      <w:pPr>
        <w:pStyle w:val="ListParagraph"/>
        <w:spacing w:after="160"/>
        <w:ind w:left="0"/>
        <w:jc w:val="both"/>
        <w:rPr>
          <w:rFonts w:cstheme="minorHAnsi"/>
        </w:rPr>
      </w:pPr>
    </w:p>
    <w:p w14:paraId="4D8033BD" w14:textId="77777777" w:rsidR="00AC0E10" w:rsidRPr="005B41FD" w:rsidRDefault="00AC0E10">
      <w:pPr>
        <w:pStyle w:val="ListParagraph"/>
        <w:numPr>
          <w:ilvl w:val="0"/>
          <w:numId w:val="14"/>
        </w:numPr>
        <w:ind w:left="360"/>
        <w:jc w:val="both"/>
        <w:rPr>
          <w:rFonts w:cstheme="minorHAnsi"/>
          <w:b/>
          <w:bCs/>
          <w:lang w:val="en-US"/>
        </w:rPr>
      </w:pPr>
      <w:r>
        <w:rPr>
          <w:rFonts w:cstheme="minorHAnsi"/>
          <w:b/>
          <w:bCs/>
          <w:lang w:val="en-US"/>
        </w:rPr>
        <w:t>Planning and Preparation</w:t>
      </w:r>
    </w:p>
    <w:p w14:paraId="4A4DA93C" w14:textId="77777777" w:rsidR="00AB13FC" w:rsidRPr="005B41FD" w:rsidRDefault="00AB13FC">
      <w:pPr>
        <w:pStyle w:val="ListParagraph"/>
        <w:numPr>
          <w:ilvl w:val="0"/>
          <w:numId w:val="41"/>
        </w:numPr>
        <w:tabs>
          <w:tab w:val="clear" w:pos="720"/>
        </w:tabs>
        <w:spacing w:after="160"/>
        <w:jc w:val="both"/>
        <w:rPr>
          <w:rFonts w:cstheme="minorHAnsi"/>
          <w:lang w:val="en-US"/>
        </w:rPr>
      </w:pPr>
      <w:r>
        <w:rPr>
          <w:rFonts w:cstheme="minorHAnsi"/>
          <w:lang w:val="en-US"/>
        </w:rPr>
        <w:t>Energy audits are conducted annually in coordination with a certified third-party energy auditing agency.</w:t>
      </w:r>
    </w:p>
    <w:p w14:paraId="206238E4" w14:textId="77777777" w:rsidR="00AB13FC" w:rsidRPr="005B41FD" w:rsidRDefault="00AB13FC">
      <w:pPr>
        <w:pStyle w:val="ListParagraph"/>
        <w:numPr>
          <w:ilvl w:val="0"/>
          <w:numId w:val="41"/>
        </w:numPr>
        <w:tabs>
          <w:tab w:val="clear" w:pos="720"/>
        </w:tabs>
        <w:spacing w:after="160"/>
        <w:jc w:val="both"/>
        <w:rPr>
          <w:rFonts w:cstheme="minorHAnsi"/>
          <w:lang w:val="en-US"/>
        </w:rPr>
      </w:pPr>
      <w:r>
        <w:rPr>
          <w:rFonts w:cstheme="minorHAnsi"/>
          <w:lang w:val="en-US"/>
        </w:rPr>
        <w:lastRenderedPageBreak/>
        <w:t>Major energy-consuming systems such as HVAC systems, lighting infrastructure, on-site electrical panels, office equipment, and temporary construction power setups are identified for detailed assessment.</w:t>
      </w:r>
    </w:p>
    <w:p w14:paraId="732D515A" w14:textId="77777777" w:rsidR="00AB13FC" w:rsidRPr="005B41FD" w:rsidRDefault="00AB13FC">
      <w:pPr>
        <w:pStyle w:val="ListParagraph"/>
        <w:numPr>
          <w:ilvl w:val="0"/>
          <w:numId w:val="41"/>
        </w:numPr>
        <w:tabs>
          <w:tab w:val="clear" w:pos="720"/>
        </w:tabs>
        <w:spacing w:after="160"/>
        <w:jc w:val="both"/>
        <w:rPr>
          <w:rFonts w:cstheme="minorHAnsi"/>
          <w:lang w:val="en-US"/>
        </w:rPr>
      </w:pPr>
      <w:r>
        <w:rPr>
          <w:rFonts w:cstheme="minorHAnsi"/>
          <w:lang w:val="en-US"/>
        </w:rPr>
        <w:t>Facility managers and project site teams are notified in advance and briefed on the audit schedule, with clear instructions for supporting data sharing, site access, and technical coordination.</w:t>
      </w:r>
    </w:p>
    <w:p w14:paraId="2C96D153" w14:textId="77777777" w:rsidR="00AB13FC" w:rsidRPr="005B41FD" w:rsidRDefault="00AB13FC">
      <w:pPr>
        <w:pStyle w:val="ListParagraph"/>
        <w:numPr>
          <w:ilvl w:val="0"/>
          <w:numId w:val="41"/>
        </w:numPr>
        <w:spacing w:after="160"/>
        <w:jc w:val="both"/>
        <w:rPr>
          <w:rFonts w:cstheme="minorHAnsi"/>
          <w:lang w:val="en-US"/>
        </w:rPr>
      </w:pPr>
      <w:r>
        <w:rPr>
          <w:rFonts w:cstheme="minorHAnsi"/>
          <w:lang w:val="en-US"/>
        </w:rPr>
        <w:t>Historical utility data, including electricity and diesel bills, generator logs, and load summaries, are compiled to establish performance baselines.</w:t>
      </w:r>
    </w:p>
    <w:p w14:paraId="30E918B9" w14:textId="77777777" w:rsidR="00AB13FC" w:rsidRPr="005B41FD" w:rsidRDefault="00AB13FC" w:rsidP="00AB13FC">
      <w:pPr>
        <w:pStyle w:val="ListParagraph"/>
        <w:spacing w:after="160"/>
        <w:jc w:val="both"/>
        <w:rPr>
          <w:rFonts w:cstheme="minorHAnsi"/>
          <w:lang w:val="en-US"/>
        </w:rPr>
      </w:pPr>
    </w:p>
    <w:p w14:paraId="79663431" w14:textId="77777777" w:rsidR="00AC0E10" w:rsidRPr="005B41FD" w:rsidRDefault="00AC0E10">
      <w:pPr>
        <w:pStyle w:val="ListParagraph"/>
        <w:numPr>
          <w:ilvl w:val="0"/>
          <w:numId w:val="14"/>
        </w:numPr>
        <w:ind w:left="360"/>
        <w:jc w:val="both"/>
        <w:rPr>
          <w:rFonts w:cstheme="minorHAnsi"/>
          <w:b/>
          <w:bCs/>
          <w:lang w:val="en-US"/>
        </w:rPr>
      </w:pPr>
      <w:r>
        <w:rPr>
          <w:rFonts w:cstheme="minorHAnsi"/>
          <w:b/>
          <w:bCs/>
          <w:lang w:val="en-US"/>
        </w:rPr>
        <w:t>Data Collection and Measurement</w:t>
      </w:r>
    </w:p>
    <w:p w14:paraId="60ED2479" w14:textId="77777777" w:rsidR="00AB13FC" w:rsidRPr="005B41FD" w:rsidRDefault="00AB13FC">
      <w:pPr>
        <w:pStyle w:val="ListParagraph"/>
        <w:numPr>
          <w:ilvl w:val="0"/>
          <w:numId w:val="41"/>
        </w:numPr>
        <w:spacing w:after="160"/>
        <w:jc w:val="both"/>
        <w:rPr>
          <w:rFonts w:cstheme="minorHAnsi"/>
          <w:lang w:val="en-US"/>
        </w:rPr>
      </w:pPr>
      <w:r>
        <w:rPr>
          <w:rFonts w:cstheme="minorHAnsi"/>
          <w:lang w:val="en-US"/>
        </w:rPr>
        <w:t>Real-time parameters such as voltage, current, load factor, power factor, and ambient temperature are measured using calibrated tools.</w:t>
      </w:r>
    </w:p>
    <w:p w14:paraId="049D2CB9" w14:textId="77777777" w:rsidR="00AB13FC" w:rsidRPr="005B41FD" w:rsidRDefault="00AB13FC">
      <w:pPr>
        <w:pStyle w:val="ListParagraph"/>
        <w:numPr>
          <w:ilvl w:val="0"/>
          <w:numId w:val="49"/>
        </w:numPr>
        <w:spacing w:after="160"/>
        <w:jc w:val="both"/>
        <w:rPr>
          <w:rFonts w:cstheme="minorHAnsi"/>
          <w:lang w:val="en-US"/>
        </w:rPr>
      </w:pPr>
      <w:r>
        <w:rPr>
          <w:rFonts w:cstheme="minorHAnsi"/>
          <w:lang w:val="en-US"/>
        </w:rPr>
        <w:t>Energy consumption data is collected for at least the past 12 months to identify peak loads, seasonal variations, and cost impacts.</w:t>
      </w:r>
    </w:p>
    <w:p w14:paraId="1CC964DD" w14:textId="77777777" w:rsidR="00AB13FC" w:rsidRPr="005B41FD" w:rsidRDefault="00AB13FC">
      <w:pPr>
        <w:pStyle w:val="ListParagraph"/>
        <w:numPr>
          <w:ilvl w:val="0"/>
          <w:numId w:val="49"/>
        </w:numPr>
        <w:spacing w:after="160"/>
        <w:jc w:val="both"/>
        <w:rPr>
          <w:rFonts w:cstheme="minorHAnsi"/>
          <w:lang w:val="en-US"/>
        </w:rPr>
      </w:pPr>
      <w:r>
        <w:rPr>
          <w:rFonts w:cstheme="minorHAnsi"/>
          <w:lang w:val="en-US"/>
        </w:rPr>
        <w:t>Load distribution, usage duration, and energy ratings are recorded for HVAC units, lighting arrays, desktop/server infrastructure, and temporary power systems used during interior fit-outs.</w:t>
      </w:r>
    </w:p>
    <w:p w14:paraId="752F39D7" w14:textId="77777777" w:rsidR="005E6399" w:rsidRPr="005B41FD" w:rsidRDefault="00AB13FC">
      <w:pPr>
        <w:pStyle w:val="ListParagraph"/>
        <w:numPr>
          <w:ilvl w:val="0"/>
          <w:numId w:val="49"/>
        </w:numPr>
        <w:spacing w:after="160"/>
        <w:jc w:val="both"/>
        <w:rPr>
          <w:rFonts w:cstheme="minorHAnsi"/>
          <w:lang w:val="en-US"/>
        </w:rPr>
      </w:pPr>
      <w:r>
        <w:rPr>
          <w:rFonts w:cstheme="minorHAnsi"/>
          <w:lang w:val="en-US"/>
        </w:rPr>
        <w:t>Particular attention is paid to systems operating for extended hours or across multiple projects, where hidden inefficiencies may occur.</w:t>
      </w:r>
    </w:p>
    <w:p w14:paraId="2FCAD8DB" w14:textId="77777777" w:rsidR="00906788" w:rsidRPr="005B41FD" w:rsidRDefault="00906788" w:rsidP="00906788">
      <w:pPr>
        <w:pStyle w:val="ListParagraph"/>
        <w:spacing w:after="160"/>
        <w:jc w:val="both"/>
        <w:rPr>
          <w:rFonts w:cstheme="minorHAnsi"/>
          <w:lang w:val="en-US"/>
        </w:rPr>
      </w:pPr>
    </w:p>
    <w:p w14:paraId="13EE04D4" w14:textId="77777777" w:rsidR="00AC0E10" w:rsidRPr="005B41FD" w:rsidRDefault="00AC0E10">
      <w:pPr>
        <w:pStyle w:val="ListParagraph"/>
        <w:numPr>
          <w:ilvl w:val="0"/>
          <w:numId w:val="14"/>
        </w:numPr>
        <w:ind w:left="360"/>
        <w:jc w:val="both"/>
        <w:rPr>
          <w:rFonts w:cstheme="minorHAnsi"/>
          <w:b/>
          <w:bCs/>
          <w:lang w:val="en-US"/>
        </w:rPr>
      </w:pPr>
      <w:r>
        <w:rPr>
          <w:rFonts w:cstheme="minorHAnsi"/>
          <w:b/>
          <w:bCs/>
          <w:lang w:val="en-US"/>
        </w:rPr>
        <w:t>Performance Analysis</w:t>
      </w:r>
    </w:p>
    <w:p w14:paraId="2D3C067E" w14:textId="77777777" w:rsidR="00906788" w:rsidRPr="005B41FD" w:rsidRDefault="00906788">
      <w:pPr>
        <w:pStyle w:val="ListParagraph"/>
        <w:numPr>
          <w:ilvl w:val="0"/>
          <w:numId w:val="41"/>
        </w:numPr>
        <w:tabs>
          <w:tab w:val="clear" w:pos="720"/>
        </w:tabs>
        <w:spacing w:after="160"/>
        <w:jc w:val="both"/>
        <w:rPr>
          <w:rFonts w:cstheme="minorHAnsi"/>
          <w:lang w:val="en-US"/>
        </w:rPr>
      </w:pPr>
      <w:r>
        <w:rPr>
          <w:rFonts w:cstheme="minorHAnsi"/>
          <w:lang w:val="en-US"/>
        </w:rPr>
        <w:t>Collected data is analyzed to detect underperforming systems, wastage from idle loads, and inefficient scheduling of equipment.</w:t>
      </w:r>
    </w:p>
    <w:p w14:paraId="72D1E291" w14:textId="77777777" w:rsidR="00906788" w:rsidRPr="005B41FD" w:rsidRDefault="00906788">
      <w:pPr>
        <w:pStyle w:val="ListParagraph"/>
        <w:numPr>
          <w:ilvl w:val="0"/>
          <w:numId w:val="41"/>
        </w:numPr>
        <w:tabs>
          <w:tab w:val="clear" w:pos="720"/>
        </w:tabs>
        <w:spacing w:after="160"/>
        <w:jc w:val="both"/>
        <w:rPr>
          <w:rFonts w:cstheme="minorHAnsi"/>
          <w:lang w:val="en-US"/>
        </w:rPr>
      </w:pPr>
      <w:r>
        <w:rPr>
          <w:rFonts w:cstheme="minorHAnsi"/>
          <w:lang w:val="en-US"/>
        </w:rPr>
        <w:t>HVAC systems are evaluated for thermal performance, load balancing, and maintenance frequency.</w:t>
      </w:r>
    </w:p>
    <w:p w14:paraId="78EDC9DC" w14:textId="77777777" w:rsidR="00906788" w:rsidRPr="005B41FD" w:rsidRDefault="00906788">
      <w:pPr>
        <w:pStyle w:val="ListParagraph"/>
        <w:numPr>
          <w:ilvl w:val="0"/>
          <w:numId w:val="41"/>
        </w:numPr>
        <w:tabs>
          <w:tab w:val="clear" w:pos="720"/>
        </w:tabs>
        <w:spacing w:after="160"/>
        <w:jc w:val="both"/>
        <w:rPr>
          <w:rFonts w:cstheme="minorHAnsi"/>
          <w:lang w:val="en-US"/>
        </w:rPr>
      </w:pPr>
      <w:r>
        <w:rPr>
          <w:rFonts w:cstheme="minorHAnsi"/>
          <w:lang w:val="en-US"/>
        </w:rPr>
        <w:t>Lighting systems are assessed for lumens per watt, zoning, and potential for automation or LED retrofitting.</w:t>
      </w:r>
    </w:p>
    <w:p w14:paraId="5566006C" w14:textId="77777777" w:rsidR="00AC0E10" w:rsidRPr="005B41FD" w:rsidRDefault="00906788">
      <w:pPr>
        <w:pStyle w:val="ListParagraph"/>
        <w:numPr>
          <w:ilvl w:val="0"/>
          <w:numId w:val="41"/>
        </w:numPr>
        <w:tabs>
          <w:tab w:val="clear" w:pos="720"/>
        </w:tabs>
        <w:spacing w:after="160"/>
        <w:jc w:val="both"/>
        <w:rPr>
          <w:rFonts w:cstheme="minorHAnsi"/>
          <w:lang w:val="en-US"/>
        </w:rPr>
      </w:pPr>
      <w:r>
        <w:rPr>
          <w:rFonts w:cstheme="minorHAnsi"/>
          <w:lang w:val="en-US"/>
        </w:rPr>
        <w:t>Office and IT infrastructure energy patterns are examined to explore options for load optimization and auto-shutdown protocols.</w:t>
      </w:r>
    </w:p>
    <w:p w14:paraId="452B00AE" w14:textId="77777777" w:rsidR="00AC0E10" w:rsidRPr="005B41FD" w:rsidRDefault="00AC0E10" w:rsidP="00A077A5">
      <w:pPr>
        <w:pStyle w:val="ListParagraph"/>
        <w:spacing w:after="160"/>
        <w:ind w:left="0"/>
        <w:jc w:val="both"/>
        <w:rPr>
          <w:rFonts w:cstheme="minorHAnsi"/>
          <w:lang w:val="en-US"/>
        </w:rPr>
      </w:pPr>
    </w:p>
    <w:p w14:paraId="1DC5FE10" w14:textId="77777777" w:rsidR="00AC0E10" w:rsidRPr="005B41FD" w:rsidRDefault="00AC0E10">
      <w:pPr>
        <w:pStyle w:val="ListParagraph"/>
        <w:numPr>
          <w:ilvl w:val="0"/>
          <w:numId w:val="14"/>
        </w:numPr>
        <w:ind w:left="360"/>
        <w:jc w:val="both"/>
        <w:rPr>
          <w:rFonts w:cstheme="minorHAnsi"/>
          <w:b/>
          <w:bCs/>
          <w:lang w:val="en-US"/>
        </w:rPr>
      </w:pPr>
      <w:r>
        <w:rPr>
          <w:rFonts w:cstheme="minorHAnsi"/>
          <w:b/>
          <w:bCs/>
          <w:lang w:val="en-US"/>
        </w:rPr>
        <w:t>Recommendation and Reporting</w:t>
      </w:r>
    </w:p>
    <w:p w14:paraId="4FB06009" w14:textId="77777777" w:rsidR="00D2080C" w:rsidRPr="005B41FD" w:rsidRDefault="00D2080C" w:rsidP="00D2080C">
      <w:pPr>
        <w:ind w:firstLine="360"/>
        <w:jc w:val="both"/>
        <w:rPr>
          <w:rFonts w:cstheme="minorHAnsi"/>
          <w:lang w:val="en-US"/>
        </w:rPr>
      </w:pPr>
      <w:r>
        <w:rPr>
          <w:rFonts w:cstheme="minorHAnsi"/>
          <w:lang w:val="en-US"/>
        </w:rPr>
        <w:t>Findings are compiled into a detailed Energy Audit Report, covering:</w:t>
      </w:r>
    </w:p>
    <w:p w14:paraId="3C612A43" w14:textId="77777777" w:rsidR="00D2080C" w:rsidRPr="005B41FD" w:rsidRDefault="00D2080C">
      <w:pPr>
        <w:pStyle w:val="ListParagraph"/>
        <w:numPr>
          <w:ilvl w:val="0"/>
          <w:numId w:val="12"/>
        </w:numPr>
        <w:jc w:val="both"/>
        <w:rPr>
          <w:rFonts w:cstheme="minorHAnsi"/>
          <w:lang w:val="en-US"/>
        </w:rPr>
      </w:pPr>
      <w:r>
        <w:rPr>
          <w:rFonts w:cstheme="minorHAnsi"/>
          <w:lang w:val="en-US"/>
        </w:rPr>
        <w:t>Identified Energy Conservation Measures (ECMs)</w:t>
      </w:r>
    </w:p>
    <w:p w14:paraId="769F22E1" w14:textId="77777777" w:rsidR="00D2080C" w:rsidRPr="005B41FD" w:rsidRDefault="00D2080C">
      <w:pPr>
        <w:pStyle w:val="ListParagraph"/>
        <w:numPr>
          <w:ilvl w:val="0"/>
          <w:numId w:val="12"/>
        </w:numPr>
        <w:jc w:val="both"/>
        <w:rPr>
          <w:rFonts w:cstheme="minorHAnsi"/>
          <w:lang w:val="en-US"/>
        </w:rPr>
      </w:pPr>
      <w:r>
        <w:rPr>
          <w:rFonts w:cstheme="minorHAnsi"/>
          <w:lang w:val="en-US"/>
        </w:rPr>
        <w:t>Estimated energy savings (in kWh) and cost reduction (in INR)</w:t>
      </w:r>
    </w:p>
    <w:p w14:paraId="520A0A13" w14:textId="77777777" w:rsidR="00D2080C" w:rsidRPr="005B41FD" w:rsidRDefault="00D2080C">
      <w:pPr>
        <w:pStyle w:val="ListParagraph"/>
        <w:numPr>
          <w:ilvl w:val="0"/>
          <w:numId w:val="12"/>
        </w:numPr>
        <w:jc w:val="both"/>
        <w:rPr>
          <w:rFonts w:cstheme="minorHAnsi"/>
          <w:lang w:val="en-US"/>
        </w:rPr>
      </w:pPr>
      <w:r>
        <w:rPr>
          <w:rFonts w:cstheme="minorHAnsi"/>
          <w:lang w:val="en-US"/>
        </w:rPr>
        <w:t>Payback period and suggested implementation roadmap</w:t>
      </w:r>
    </w:p>
    <w:p w14:paraId="663149F3" w14:textId="77777777" w:rsidR="00AC0E10" w:rsidRPr="005B41FD" w:rsidRDefault="00D2080C">
      <w:pPr>
        <w:pStyle w:val="ListParagraph"/>
        <w:numPr>
          <w:ilvl w:val="0"/>
          <w:numId w:val="12"/>
        </w:numPr>
        <w:jc w:val="both"/>
        <w:rPr>
          <w:rFonts w:cstheme="minorHAnsi"/>
          <w:lang w:val="en-US"/>
        </w:rPr>
      </w:pPr>
      <w:r>
        <w:rPr>
          <w:rFonts w:cstheme="minorHAnsi"/>
          <w:lang w:val="en-US"/>
        </w:rPr>
        <w:t>Recommendations for smarter energy practices and system upgrades</w:t>
      </w:r>
    </w:p>
    <w:p w14:paraId="6646CBCC" w14:textId="77777777" w:rsidR="00AC0E10" w:rsidRDefault="00AC0E10" w:rsidP="00A077A5">
      <w:pPr>
        <w:pStyle w:val="ListParagraph"/>
        <w:spacing w:after="160"/>
        <w:ind w:left="0"/>
        <w:jc w:val="both"/>
        <w:rPr>
          <w:rFonts w:cstheme="minorHAnsi"/>
          <w:lang w:val="en-US"/>
        </w:rPr>
      </w:pPr>
    </w:p>
    <w:p w14:paraId="5B507915" w14:textId="77777777" w:rsidR="00922D4D" w:rsidRPr="005B41FD" w:rsidRDefault="00922D4D" w:rsidP="00A077A5">
      <w:pPr>
        <w:pStyle w:val="ListParagraph"/>
        <w:spacing w:after="160"/>
        <w:ind w:left="0"/>
        <w:jc w:val="both"/>
        <w:rPr>
          <w:rFonts w:cstheme="minorHAnsi"/>
          <w:lang w:val="en-US"/>
        </w:rPr>
      </w:pPr>
    </w:p>
    <w:p w14:paraId="4505361D" w14:textId="77777777" w:rsidR="00AC0E10" w:rsidRPr="005B41FD" w:rsidRDefault="00AC0E10">
      <w:pPr>
        <w:pStyle w:val="ListParagraph"/>
        <w:numPr>
          <w:ilvl w:val="0"/>
          <w:numId w:val="14"/>
        </w:numPr>
        <w:ind w:left="360"/>
        <w:jc w:val="both"/>
        <w:rPr>
          <w:rFonts w:cstheme="minorHAnsi"/>
          <w:b/>
          <w:bCs/>
          <w:lang w:val="en-US"/>
        </w:rPr>
      </w:pPr>
      <w:r>
        <w:rPr>
          <w:rFonts w:cstheme="minorHAnsi"/>
          <w:b/>
          <w:bCs/>
          <w:lang w:val="en-US"/>
        </w:rPr>
        <w:lastRenderedPageBreak/>
        <w:t>Implementation and Follow-up</w:t>
      </w:r>
    </w:p>
    <w:p w14:paraId="73F9CAAD" w14:textId="77777777" w:rsidR="00865FDA" w:rsidRPr="005B41FD" w:rsidRDefault="00865FDA">
      <w:pPr>
        <w:pStyle w:val="ListParagraph"/>
        <w:numPr>
          <w:ilvl w:val="0"/>
          <w:numId w:val="13"/>
        </w:numPr>
        <w:tabs>
          <w:tab w:val="clear" w:pos="720"/>
        </w:tabs>
        <w:jc w:val="both"/>
        <w:rPr>
          <w:rFonts w:cstheme="minorHAnsi"/>
          <w:lang w:val="en-US"/>
        </w:rPr>
      </w:pPr>
      <w:r>
        <w:rPr>
          <w:rFonts w:cstheme="minorHAnsi"/>
          <w:lang w:val="en-US"/>
        </w:rPr>
        <w:t>Approved energy-saving actions are prioritized and phased into project planning or facility maintenance cycles.</w:t>
      </w:r>
    </w:p>
    <w:p w14:paraId="50E14E60" w14:textId="77777777" w:rsidR="00865FDA" w:rsidRPr="005B41FD" w:rsidRDefault="00865FDA">
      <w:pPr>
        <w:pStyle w:val="ListParagraph"/>
        <w:numPr>
          <w:ilvl w:val="0"/>
          <w:numId w:val="13"/>
        </w:numPr>
        <w:tabs>
          <w:tab w:val="clear" w:pos="720"/>
        </w:tabs>
        <w:jc w:val="both"/>
        <w:rPr>
          <w:rFonts w:cstheme="minorHAnsi"/>
          <w:lang w:val="en-US"/>
        </w:rPr>
      </w:pPr>
      <w:r>
        <w:rPr>
          <w:rFonts w:cstheme="minorHAnsi"/>
          <w:lang w:val="en-US"/>
        </w:rPr>
        <w:t>Project site teams and facility managers integrate energy-efficient solutions, such as occupancy sensors, optimized HVAC scheduling, or energy-efficient appliances.</w:t>
      </w:r>
    </w:p>
    <w:p w14:paraId="6E8898B5" w14:textId="77777777" w:rsidR="00865FDA" w:rsidRPr="005B41FD" w:rsidRDefault="00865FDA">
      <w:pPr>
        <w:pStyle w:val="ListParagraph"/>
        <w:numPr>
          <w:ilvl w:val="0"/>
          <w:numId w:val="13"/>
        </w:numPr>
        <w:tabs>
          <w:tab w:val="clear" w:pos="720"/>
        </w:tabs>
        <w:jc w:val="both"/>
        <w:rPr>
          <w:rFonts w:cstheme="minorHAnsi"/>
          <w:lang w:val="en-US"/>
        </w:rPr>
      </w:pPr>
      <w:r>
        <w:rPr>
          <w:rFonts w:cstheme="minorHAnsi"/>
          <w:lang w:val="en-US"/>
        </w:rPr>
        <w:t>Post-implementation reviews are conducted to track actual savings against estimated targets.</w:t>
      </w:r>
    </w:p>
    <w:p w14:paraId="09573DCF" w14:textId="77777777" w:rsidR="00AC0E10" w:rsidRPr="005B41FD" w:rsidRDefault="00865FDA">
      <w:pPr>
        <w:pStyle w:val="ListParagraph"/>
        <w:numPr>
          <w:ilvl w:val="0"/>
          <w:numId w:val="13"/>
        </w:numPr>
        <w:tabs>
          <w:tab w:val="clear" w:pos="720"/>
        </w:tabs>
        <w:jc w:val="both"/>
        <w:rPr>
          <w:rFonts w:cstheme="minorHAnsi"/>
          <w:lang w:val="en-US"/>
        </w:rPr>
      </w:pPr>
      <w:r>
        <w:rPr>
          <w:rFonts w:cstheme="minorHAnsi"/>
          <w:lang w:val="en-US"/>
        </w:rPr>
        <w:t>All changes and improvements are documented and reported to the sustainability lead for compliance and review.</w:t>
      </w:r>
    </w:p>
    <w:p w14:paraId="72EAF0F5" w14:textId="77777777" w:rsidR="00AC0E10" w:rsidRPr="005B41FD" w:rsidRDefault="00AC0E10" w:rsidP="00A077A5">
      <w:pPr>
        <w:jc w:val="both"/>
        <w:rPr>
          <w:rFonts w:cstheme="minorHAnsi"/>
          <w:b/>
          <w:bCs/>
          <w:lang w:val="en-US"/>
        </w:rPr>
      </w:pPr>
      <w:r>
        <w:rPr>
          <w:rFonts w:cstheme="minorHAnsi"/>
          <w:b/>
          <w:bCs/>
          <w:lang w:val="en-US"/>
        </w:rPr>
        <w:t>Responsibilities</w:t>
      </w:r>
    </w:p>
    <w:p w14:paraId="3A2AE123" w14:textId="77777777" w:rsidR="002F2F1D" w:rsidRPr="005B41FD" w:rsidRDefault="002F2F1D">
      <w:pPr>
        <w:numPr>
          <w:ilvl w:val="0"/>
          <w:numId w:val="11"/>
        </w:numPr>
        <w:tabs>
          <w:tab w:val="clear" w:pos="720"/>
        </w:tabs>
        <w:spacing w:after="160"/>
        <w:jc w:val="both"/>
        <w:rPr>
          <w:rFonts w:cstheme="minorHAnsi"/>
          <w:lang w:val="en-US"/>
        </w:rPr>
      </w:pPr>
      <w:r>
        <w:rPr>
          <w:rFonts w:cstheme="minorHAnsi"/>
          <w:b/>
          <w:bCs/>
          <w:lang w:val="en-US"/>
        </w:rPr>
        <w:t>Sustainability Manager</w:t>
      </w:r>
      <w:r>
        <w:rPr>
          <w:rFonts w:cstheme="minorHAnsi"/>
          <w:lang w:val="en-US"/>
        </w:rPr>
        <w:t>: Lead audit coordination and oversee execution of recommended actions.</w:t>
      </w:r>
    </w:p>
    <w:p w14:paraId="1A0BD88E" w14:textId="77777777" w:rsidR="002F2F1D" w:rsidRPr="005B41FD" w:rsidRDefault="002F2F1D">
      <w:pPr>
        <w:numPr>
          <w:ilvl w:val="0"/>
          <w:numId w:val="11"/>
        </w:numPr>
        <w:tabs>
          <w:tab w:val="clear" w:pos="720"/>
        </w:tabs>
        <w:spacing w:after="160"/>
        <w:jc w:val="both"/>
        <w:rPr>
          <w:rFonts w:cstheme="minorHAnsi"/>
          <w:lang w:val="en-US"/>
        </w:rPr>
      </w:pPr>
      <w:r>
        <w:rPr>
          <w:rFonts w:cstheme="minorHAnsi"/>
          <w:b/>
          <w:bCs/>
          <w:lang w:val="en-US"/>
        </w:rPr>
        <w:t xml:space="preserve">Facility and Site Managers: </w:t>
      </w:r>
      <w:r>
        <w:rPr>
          <w:rFonts w:cstheme="minorHAnsi"/>
          <w:lang w:val="en-US"/>
        </w:rPr>
        <w:t>Facilitate access, data sharing, and implement approved energy-saving measures.</w:t>
      </w:r>
    </w:p>
    <w:p w14:paraId="537F7515" w14:textId="77777777" w:rsidR="002F2F1D" w:rsidRPr="005B41FD" w:rsidRDefault="002F2F1D">
      <w:pPr>
        <w:numPr>
          <w:ilvl w:val="0"/>
          <w:numId w:val="11"/>
        </w:numPr>
        <w:tabs>
          <w:tab w:val="clear" w:pos="720"/>
        </w:tabs>
        <w:spacing w:after="160"/>
        <w:jc w:val="both"/>
        <w:rPr>
          <w:rFonts w:cstheme="minorHAnsi"/>
          <w:lang w:val="en-US"/>
        </w:rPr>
      </w:pPr>
      <w:r>
        <w:rPr>
          <w:rFonts w:cstheme="minorHAnsi"/>
          <w:b/>
          <w:bCs/>
          <w:lang w:val="en-US"/>
        </w:rPr>
        <w:t xml:space="preserve">Procurement Team: </w:t>
      </w:r>
      <w:r>
        <w:rPr>
          <w:rFonts w:cstheme="minorHAnsi"/>
          <w:lang w:val="en-US"/>
        </w:rPr>
        <w:t>Source energy-efficient products and services.</w:t>
      </w:r>
    </w:p>
    <w:p w14:paraId="5BBB9AFE" w14:textId="77777777" w:rsidR="00AC0E10" w:rsidRPr="005B41FD" w:rsidRDefault="002F2F1D">
      <w:pPr>
        <w:numPr>
          <w:ilvl w:val="0"/>
          <w:numId w:val="11"/>
        </w:numPr>
        <w:tabs>
          <w:tab w:val="clear" w:pos="720"/>
        </w:tabs>
        <w:spacing w:after="160"/>
        <w:jc w:val="both"/>
        <w:rPr>
          <w:rFonts w:cstheme="minorHAnsi"/>
          <w:lang w:val="en-US"/>
        </w:rPr>
      </w:pPr>
      <w:r>
        <w:rPr>
          <w:rFonts w:cstheme="minorHAnsi"/>
          <w:b/>
          <w:bCs/>
          <w:lang w:val="en-US"/>
        </w:rPr>
        <w:t xml:space="preserve">Employees and Project Staff: </w:t>
      </w:r>
      <w:r>
        <w:rPr>
          <w:rFonts w:cstheme="minorHAnsi"/>
          <w:lang w:val="en-US"/>
        </w:rPr>
        <w:t>Follow energy-efficient protocols in daily operations.</w:t>
      </w:r>
    </w:p>
    <w:p w14:paraId="4735DF7C" w14:textId="77777777" w:rsidR="00AC0E10" w:rsidRPr="005B41FD" w:rsidRDefault="00AC0E10" w:rsidP="00A077A5">
      <w:pPr>
        <w:spacing w:after="160"/>
        <w:jc w:val="both"/>
        <w:rPr>
          <w:rFonts w:cstheme="minorHAnsi"/>
        </w:rPr>
      </w:pPr>
      <w:r>
        <w:rPr>
          <w:rStyle w:val="Strong"/>
          <w:rFonts w:cstheme="minorHAnsi"/>
        </w:rPr>
        <w:t>Review Mechanism</w:t>
      </w:r>
    </w:p>
    <w:p w14:paraId="78CB7062" w14:textId="77777777" w:rsidR="00AC0E10" w:rsidRPr="005B41FD" w:rsidRDefault="00AC0E10" w:rsidP="00A077A5">
      <w:pPr>
        <w:spacing w:after="160"/>
        <w:jc w:val="both"/>
        <w:rPr>
          <w:rFonts w:cstheme="minorHAnsi"/>
        </w:rPr>
      </w:pPr>
      <w:r>
        <w:rPr>
          <w:rFonts w:cstheme="minorHAnsi"/>
        </w:rPr>
        <w:t>This SOP is reviewed annually by the Sustainability Manager to evaluate its effectiveness in meeting defined targets. Key indicators such as energy consumption, emissions, and machine performance are assessed to identify gaps and areas for enhancement. Findings are shared with the management team and relevant departments. Where required, corrective actions are implemented to further optimize resource use and reduce the facility’s carbon footprint.</w:t>
      </w:r>
    </w:p>
    <w:p w14:paraId="2A824971" w14:textId="3941FFBE" w:rsidR="00005FE2" w:rsidRPr="00922D4D" w:rsidRDefault="00000000">
      <w:pPr>
        <w:rPr>
          <w:rFonts w:cstheme="minorHAnsi"/>
        </w:rPr>
      </w:pPr>
      <w:r>
        <w:rPr>
          <w:rFonts w:cstheme="minorHAnsi"/>
        </w:rPr>
        <w:br w:type="page"/>
      </w:r>
    </w:p>
    <w:p w14:paraId="634848B8" w14:textId="77777777" w:rsidR="001504C4" w:rsidRPr="005B41FD" w:rsidRDefault="00C40E08">
      <w:pPr>
        <w:pStyle w:val="Heading1"/>
        <w:numPr>
          <w:ilvl w:val="0"/>
          <w:numId w:val="1"/>
        </w:numPr>
        <w:rPr>
          <w:rFonts w:asciiTheme="minorHAnsi" w:eastAsia="Times New Roman" w:hAnsiTheme="minorHAnsi" w:cstheme="minorHAnsi"/>
          <w:b/>
          <w:bCs/>
          <w:color w:val="auto"/>
          <w:sz w:val="28"/>
          <w:szCs w:val="28"/>
          <w:u w:val="single"/>
          <w:lang w:eastAsia="en-IN"/>
        </w:rPr>
      </w:pPr>
      <w:bookmarkStart w:id="3" w:name="_Toc236229643"/>
      <w:r>
        <w:rPr>
          <w:rFonts w:asciiTheme="minorHAnsi" w:eastAsia="Times New Roman" w:hAnsiTheme="minorHAnsi" w:cstheme="minorHAnsi"/>
          <w:b/>
          <w:bCs/>
          <w:color w:val="auto"/>
          <w:sz w:val="28"/>
          <w:szCs w:val="28"/>
          <w:u w:val="single"/>
          <w:lang w:eastAsia="en-IN"/>
        </w:rPr>
        <w:lastRenderedPageBreak/>
        <w:t>Resource and Material Efficiency</w:t>
      </w:r>
      <w:bookmarkEnd w:id="3"/>
    </w:p>
    <w:p w14:paraId="671A9E6C" w14:textId="77777777" w:rsidR="00E94348" w:rsidRPr="005B41FD" w:rsidRDefault="00E94348" w:rsidP="009C2305">
      <w:pPr>
        <w:jc w:val="both"/>
        <w:rPr>
          <w:rFonts w:cstheme="minorHAnsi"/>
          <w:lang w:eastAsia="en-IN"/>
        </w:rPr>
      </w:pPr>
    </w:p>
    <w:p w14:paraId="033C7E70" w14:textId="77777777" w:rsidR="00C56498" w:rsidRPr="005B41FD" w:rsidRDefault="00C56498" w:rsidP="009C2305">
      <w:pPr>
        <w:jc w:val="both"/>
        <w:rPr>
          <w:rFonts w:cstheme="minorHAnsi"/>
          <w:lang w:eastAsia="en-IN"/>
        </w:rPr>
      </w:pPr>
      <w:r>
        <w:rPr>
          <w:rFonts w:cstheme="minorHAnsi"/>
          <w:lang w:eastAsia="en-IN"/>
        </w:rPr>
        <w:t>Efficient resource and material utilization is a critical aspect of Cherry Hill’s project delivery process, supporting both operational excellence and environmental responsibility. This SOP outlines standardized procedures to optimize material planning, procurement, usage, and reuse across all project sites. By minimizing material wastage and encouraging responsible consumption, the company aims to enhance cost-effectiveness, reduce project-related environmental impacts, and support its commitment to sustainable interior solutions. The procedures set forth in this document ensure that all departments involved in design and execution operate with a shared focus on efficiency, accountability, and continuous improvement.</w:t>
      </w:r>
    </w:p>
    <w:p w14:paraId="42CB4310" w14:textId="77777777" w:rsidR="001504C4" w:rsidRPr="005B41FD" w:rsidRDefault="001504C4" w:rsidP="00556748">
      <w:pPr>
        <w:spacing w:after="160"/>
        <w:jc w:val="both"/>
        <w:rPr>
          <w:rFonts w:cstheme="minorHAnsi"/>
          <w:b/>
          <w:bCs/>
          <w:lang w:eastAsia="en-IN"/>
        </w:rPr>
      </w:pPr>
      <w:r>
        <w:rPr>
          <w:rFonts w:cstheme="minorHAnsi"/>
          <w:b/>
          <w:bCs/>
          <w:lang w:eastAsia="en-IN"/>
        </w:rPr>
        <w:t>Purpose</w:t>
      </w:r>
    </w:p>
    <w:p w14:paraId="0AD89562" w14:textId="77777777" w:rsidR="00E665E2" w:rsidRPr="005B41FD" w:rsidRDefault="00C56498" w:rsidP="005E20D5">
      <w:pPr>
        <w:jc w:val="both"/>
        <w:rPr>
          <w:rFonts w:cstheme="minorHAnsi"/>
          <w:lang w:eastAsia="en-IN"/>
        </w:rPr>
      </w:pPr>
      <w:r>
        <w:rPr>
          <w:rFonts w:cstheme="minorHAnsi"/>
          <w:lang w:eastAsia="en-IN"/>
        </w:rPr>
        <w:t>To establish standard procedures that ensure efficient use of materials and resources throughout Cherry Hill's interior fit-out projects. This SOP aims to reduce material consumption, improve cost-effectiveness, minimize environmental impact, and support sustainable construction practices.</w:t>
      </w:r>
    </w:p>
    <w:p w14:paraId="31E78F8B" w14:textId="77777777" w:rsidR="001504C4" w:rsidRPr="005B41FD" w:rsidRDefault="001504C4" w:rsidP="00556748">
      <w:pPr>
        <w:spacing w:after="160"/>
        <w:jc w:val="both"/>
        <w:rPr>
          <w:rFonts w:cstheme="minorHAnsi"/>
          <w:b/>
          <w:bCs/>
          <w:lang w:eastAsia="en-IN"/>
        </w:rPr>
      </w:pPr>
      <w:r>
        <w:rPr>
          <w:rFonts w:cstheme="minorHAnsi"/>
          <w:b/>
          <w:bCs/>
          <w:lang w:eastAsia="en-IN"/>
        </w:rPr>
        <w:t>Scope</w:t>
      </w:r>
    </w:p>
    <w:p w14:paraId="1B7A9127" w14:textId="77777777" w:rsidR="001504C4" w:rsidRPr="005B41FD" w:rsidRDefault="0020214B" w:rsidP="009C2305">
      <w:pPr>
        <w:spacing w:after="160"/>
        <w:jc w:val="both"/>
        <w:rPr>
          <w:rFonts w:cstheme="minorHAnsi"/>
          <w:lang w:eastAsia="en-IN"/>
        </w:rPr>
      </w:pPr>
      <w:r>
        <w:rPr>
          <w:rFonts w:cstheme="minorHAnsi"/>
          <w:lang w:eastAsia="en-IN"/>
        </w:rPr>
        <w:t xml:space="preserve">This SOP applies to all design, procurement, and project execution activities undertaken by Cherry Hill Interiors </w:t>
      </w:r>
      <w:proofErr w:type="spellStart"/>
      <w:r>
        <w:rPr>
          <w:rFonts w:cstheme="minorHAnsi"/>
          <w:lang w:eastAsia="en-IN"/>
        </w:rPr>
        <w:t>Pvt.</w:t>
      </w:r>
      <w:proofErr w:type="spellEnd"/>
      <w:r>
        <w:rPr>
          <w:rFonts w:cstheme="minorHAnsi"/>
          <w:lang w:eastAsia="en-IN"/>
        </w:rPr>
        <w:t xml:space="preserve"> Ltd. across all project sites. It is applicable to project managers, site engineers, procurement teams, and subcontractors involved in material selection, usage, and waste management.</w:t>
      </w:r>
    </w:p>
    <w:p w14:paraId="481F4DD9" w14:textId="77777777" w:rsidR="005E20D5" w:rsidRPr="005B41FD" w:rsidRDefault="005E20D5" w:rsidP="00556748">
      <w:pPr>
        <w:spacing w:after="160"/>
        <w:jc w:val="both"/>
        <w:rPr>
          <w:rFonts w:cstheme="minorHAnsi"/>
          <w:b/>
          <w:bCs/>
          <w:lang w:eastAsia="en-IN"/>
        </w:rPr>
      </w:pPr>
      <w:r>
        <w:rPr>
          <w:rFonts w:cstheme="minorHAnsi"/>
          <w:b/>
          <w:bCs/>
          <w:lang w:eastAsia="en-IN"/>
        </w:rPr>
        <w:t>Responsibilities</w:t>
      </w:r>
    </w:p>
    <w:p w14:paraId="73FA5F03" w14:textId="77777777" w:rsidR="005E20D5" w:rsidRPr="005B41FD" w:rsidRDefault="005E20D5">
      <w:pPr>
        <w:numPr>
          <w:ilvl w:val="0"/>
          <w:numId w:val="3"/>
        </w:numPr>
        <w:spacing w:after="160"/>
        <w:jc w:val="both"/>
        <w:rPr>
          <w:rFonts w:cstheme="minorHAnsi"/>
          <w:lang w:val="en-US" w:eastAsia="en-IN"/>
        </w:rPr>
      </w:pPr>
      <w:r>
        <w:rPr>
          <w:rFonts w:cstheme="minorHAnsi"/>
          <w:b/>
          <w:bCs/>
          <w:lang w:val="en-US" w:eastAsia="en-IN"/>
        </w:rPr>
        <w:t>Project Managers</w:t>
      </w:r>
      <w:r>
        <w:rPr>
          <w:rFonts w:cstheme="minorHAnsi"/>
          <w:lang w:val="en-US" w:eastAsia="en-IN"/>
        </w:rPr>
        <w:t>: Ensure adherence to resource efficiency practices during execution.</w:t>
      </w:r>
    </w:p>
    <w:p w14:paraId="671BE67B" w14:textId="77777777" w:rsidR="005E20D5" w:rsidRPr="005B41FD" w:rsidRDefault="005E20D5">
      <w:pPr>
        <w:numPr>
          <w:ilvl w:val="0"/>
          <w:numId w:val="3"/>
        </w:numPr>
        <w:spacing w:after="160"/>
        <w:jc w:val="both"/>
        <w:rPr>
          <w:rFonts w:cstheme="minorHAnsi"/>
          <w:lang w:val="en-US" w:eastAsia="en-IN"/>
        </w:rPr>
      </w:pPr>
      <w:r>
        <w:rPr>
          <w:rFonts w:cstheme="minorHAnsi"/>
          <w:b/>
          <w:bCs/>
          <w:lang w:val="en-US" w:eastAsia="en-IN"/>
        </w:rPr>
        <w:t>Design Team</w:t>
      </w:r>
      <w:r>
        <w:rPr>
          <w:rFonts w:cstheme="minorHAnsi"/>
          <w:lang w:val="en-US" w:eastAsia="en-IN"/>
        </w:rPr>
        <w:t>: Incorporate material optimization strategies during project planning.</w:t>
      </w:r>
    </w:p>
    <w:p w14:paraId="3465E835" w14:textId="77777777" w:rsidR="005E20D5" w:rsidRPr="005B41FD" w:rsidRDefault="005E20D5">
      <w:pPr>
        <w:numPr>
          <w:ilvl w:val="0"/>
          <w:numId w:val="3"/>
        </w:numPr>
        <w:spacing w:after="160"/>
        <w:jc w:val="both"/>
        <w:rPr>
          <w:rFonts w:cstheme="minorHAnsi"/>
          <w:lang w:val="en-US" w:eastAsia="en-IN"/>
        </w:rPr>
      </w:pPr>
      <w:r>
        <w:rPr>
          <w:rFonts w:cstheme="minorHAnsi"/>
          <w:b/>
          <w:bCs/>
          <w:lang w:val="en-US" w:eastAsia="en-IN"/>
        </w:rPr>
        <w:t>Procurement Team</w:t>
      </w:r>
      <w:r>
        <w:rPr>
          <w:rFonts w:cstheme="minorHAnsi"/>
          <w:lang w:val="en-US" w:eastAsia="en-IN"/>
        </w:rPr>
        <w:t>: Source materials responsibly and avoid over-ordering.</w:t>
      </w:r>
    </w:p>
    <w:p w14:paraId="448A05D5" w14:textId="77777777" w:rsidR="005E20D5" w:rsidRPr="005B41FD" w:rsidRDefault="005E20D5">
      <w:pPr>
        <w:numPr>
          <w:ilvl w:val="0"/>
          <w:numId w:val="3"/>
        </w:numPr>
        <w:spacing w:after="160"/>
        <w:jc w:val="both"/>
        <w:rPr>
          <w:rFonts w:cstheme="minorHAnsi"/>
          <w:lang w:val="en-US" w:eastAsia="en-IN"/>
        </w:rPr>
      </w:pPr>
      <w:r>
        <w:rPr>
          <w:rFonts w:cstheme="minorHAnsi"/>
          <w:b/>
          <w:bCs/>
          <w:lang w:val="en-US" w:eastAsia="en-IN"/>
        </w:rPr>
        <w:t>Site Engineers</w:t>
      </w:r>
      <w:r>
        <w:rPr>
          <w:rFonts w:cstheme="minorHAnsi"/>
          <w:lang w:val="en-US" w:eastAsia="en-IN"/>
        </w:rPr>
        <w:t>: Monitor material usage and report discrepancies or excesses.</w:t>
      </w:r>
    </w:p>
    <w:p w14:paraId="7E0E8847" w14:textId="77777777" w:rsidR="005E20D5" w:rsidRPr="005B41FD" w:rsidRDefault="005E20D5">
      <w:pPr>
        <w:numPr>
          <w:ilvl w:val="0"/>
          <w:numId w:val="3"/>
        </w:numPr>
        <w:spacing w:after="160"/>
        <w:jc w:val="both"/>
        <w:rPr>
          <w:rFonts w:cstheme="minorHAnsi"/>
          <w:lang w:val="en-US" w:eastAsia="en-IN"/>
        </w:rPr>
      </w:pPr>
      <w:r>
        <w:rPr>
          <w:rFonts w:cstheme="minorHAnsi"/>
          <w:b/>
          <w:bCs/>
          <w:lang w:val="en-US" w:eastAsia="en-IN"/>
        </w:rPr>
        <w:t>Sustainability Coordinator</w:t>
      </w:r>
      <w:r>
        <w:rPr>
          <w:rFonts w:cstheme="minorHAnsi"/>
          <w:lang w:val="en-US" w:eastAsia="en-IN"/>
        </w:rPr>
        <w:t>: Track material efficiency metrics and recommend improvements.</w:t>
      </w:r>
    </w:p>
    <w:p w14:paraId="0E8F0C13" w14:textId="77777777" w:rsidR="00556748" w:rsidRPr="005B41FD" w:rsidRDefault="00556748" w:rsidP="00556748">
      <w:pPr>
        <w:spacing w:after="160"/>
        <w:ind w:left="720"/>
        <w:jc w:val="both"/>
        <w:rPr>
          <w:rFonts w:cstheme="minorHAnsi"/>
          <w:lang w:val="en-US" w:eastAsia="en-IN"/>
        </w:rPr>
      </w:pPr>
    </w:p>
    <w:p w14:paraId="20CEE72E" w14:textId="77777777" w:rsidR="001504C4" w:rsidRPr="005B41FD" w:rsidRDefault="001504C4" w:rsidP="00556748">
      <w:pPr>
        <w:spacing w:after="160"/>
        <w:jc w:val="both"/>
        <w:rPr>
          <w:rFonts w:cstheme="minorHAnsi"/>
          <w:b/>
          <w:bCs/>
          <w:lang w:eastAsia="en-IN"/>
        </w:rPr>
      </w:pPr>
      <w:r>
        <w:rPr>
          <w:rFonts w:cstheme="minorHAnsi"/>
          <w:b/>
          <w:bCs/>
          <w:lang w:eastAsia="en-IN"/>
        </w:rPr>
        <w:t>Procedure</w:t>
      </w:r>
    </w:p>
    <w:p w14:paraId="3C87A4FB" w14:textId="77777777" w:rsidR="0088539B" w:rsidRPr="005B41FD" w:rsidRDefault="0088539B">
      <w:pPr>
        <w:pStyle w:val="ListParagraph"/>
        <w:numPr>
          <w:ilvl w:val="0"/>
          <w:numId w:val="4"/>
        </w:numPr>
        <w:rPr>
          <w:rFonts w:cstheme="minorHAnsi"/>
          <w:b/>
          <w:bCs/>
          <w:lang w:val="en-US" w:eastAsia="en-IN"/>
        </w:rPr>
      </w:pPr>
      <w:r>
        <w:rPr>
          <w:rFonts w:cstheme="minorHAnsi"/>
          <w:b/>
          <w:bCs/>
          <w:lang w:val="en-US" w:eastAsia="en-IN"/>
        </w:rPr>
        <w:t>Integrated Design Coordination</w:t>
      </w:r>
    </w:p>
    <w:p w14:paraId="3AD0FFC9" w14:textId="77777777" w:rsidR="00005322" w:rsidRPr="005B41FD" w:rsidRDefault="00005322" w:rsidP="00005322">
      <w:pPr>
        <w:ind w:left="360"/>
        <w:jc w:val="both"/>
        <w:rPr>
          <w:rFonts w:cstheme="minorHAnsi"/>
          <w:lang w:val="en-US" w:eastAsia="en-IN"/>
        </w:rPr>
      </w:pPr>
      <w:r>
        <w:rPr>
          <w:rFonts w:cstheme="minorHAnsi"/>
          <w:lang w:val="en-US" w:eastAsia="en-IN"/>
        </w:rPr>
        <w:t>Design and execution teams collaborate during the project planning phase to minimize material consumption through process-driven design strategies. The following practices are adopted to enhance resource efficiency and reduce construction waste:</w:t>
      </w:r>
    </w:p>
    <w:p w14:paraId="7EF18A3F" w14:textId="77777777" w:rsidR="00005322" w:rsidRPr="005B41FD" w:rsidRDefault="00005322">
      <w:pPr>
        <w:numPr>
          <w:ilvl w:val="0"/>
          <w:numId w:val="55"/>
        </w:numPr>
        <w:tabs>
          <w:tab w:val="clear" w:pos="720"/>
          <w:tab w:val="num" w:pos="1080"/>
        </w:tabs>
        <w:ind w:left="1080"/>
        <w:jc w:val="both"/>
        <w:rPr>
          <w:rFonts w:cstheme="minorHAnsi"/>
          <w:lang w:val="en-US" w:eastAsia="en-IN"/>
        </w:rPr>
      </w:pPr>
      <w:r>
        <w:rPr>
          <w:rFonts w:cstheme="minorHAnsi"/>
          <w:lang w:val="en-US" w:eastAsia="en-IN"/>
        </w:rPr>
        <w:lastRenderedPageBreak/>
        <w:t>Modular room layouts, uniform partition systems, pre-engineered ceiling grids, and modular concrete formwork systems are incorporated in alignment with Cherry Hill’s standard design protocols. These solutions not only simplify on-site execution but also reduce material wastage significantly.</w:t>
      </w:r>
    </w:p>
    <w:p w14:paraId="135196FD" w14:textId="77777777" w:rsidR="001F3936" w:rsidRPr="005B41FD" w:rsidRDefault="001F3936">
      <w:pPr>
        <w:pStyle w:val="ListParagraph"/>
        <w:numPr>
          <w:ilvl w:val="1"/>
          <w:numId w:val="55"/>
        </w:numPr>
        <w:spacing w:after="160"/>
        <w:rPr>
          <w:rFonts w:cstheme="minorHAnsi"/>
          <w:lang w:val="en-US"/>
        </w:rPr>
      </w:pPr>
      <w:r>
        <w:rPr>
          <w:rFonts w:cstheme="minorHAnsi"/>
          <w:b/>
          <w:bCs/>
          <w:lang w:val="en-US"/>
        </w:rPr>
        <w:t>Modular room layouts</w:t>
      </w:r>
      <w:r>
        <w:rPr>
          <w:rFonts w:cstheme="minorHAnsi"/>
          <w:lang w:val="en-US"/>
        </w:rPr>
        <w:t xml:space="preserve"> are developed to accommodate flexible interior fit-outs using standard dimensions, enabling reduced on-site alterations and improved space utilization.</w:t>
      </w:r>
    </w:p>
    <w:p w14:paraId="3C1A2461" w14:textId="77777777" w:rsidR="001F3936" w:rsidRPr="005B41FD" w:rsidRDefault="001F3936">
      <w:pPr>
        <w:pStyle w:val="ListParagraph"/>
        <w:numPr>
          <w:ilvl w:val="1"/>
          <w:numId w:val="55"/>
        </w:numPr>
        <w:spacing w:after="160"/>
        <w:rPr>
          <w:rFonts w:cstheme="minorHAnsi"/>
          <w:lang w:val="en-US"/>
        </w:rPr>
      </w:pPr>
      <w:r>
        <w:rPr>
          <w:rFonts w:cstheme="minorHAnsi"/>
          <w:b/>
          <w:bCs/>
          <w:lang w:val="en-US"/>
        </w:rPr>
        <w:t>Uniform partition systems</w:t>
      </w:r>
      <w:r>
        <w:rPr>
          <w:rFonts w:cstheme="minorHAnsi"/>
          <w:lang w:val="en-US"/>
        </w:rPr>
        <w:t>, including demountable walls and standardized gypsum or metal stud assemblies are applied to maintain consistency across project sites, allowing for easier installation, disassembly, and reuse where feasible.</w:t>
      </w:r>
    </w:p>
    <w:p w14:paraId="51F2671E" w14:textId="77777777" w:rsidR="001F3936" w:rsidRPr="005B41FD" w:rsidRDefault="001F3936">
      <w:pPr>
        <w:pStyle w:val="ListParagraph"/>
        <w:numPr>
          <w:ilvl w:val="1"/>
          <w:numId w:val="55"/>
        </w:numPr>
        <w:spacing w:after="160"/>
        <w:rPr>
          <w:rFonts w:cstheme="minorHAnsi"/>
          <w:lang w:val="en-US"/>
        </w:rPr>
      </w:pPr>
      <w:r>
        <w:rPr>
          <w:rFonts w:cstheme="minorHAnsi"/>
          <w:b/>
          <w:bCs/>
          <w:lang w:val="en-US"/>
        </w:rPr>
        <w:t>Pre-designed ceiling frameworks</w:t>
      </w:r>
      <w:r>
        <w:rPr>
          <w:rFonts w:cstheme="minorHAnsi"/>
          <w:lang w:val="en-US"/>
        </w:rPr>
        <w:t>, such as grid-based or modular suspended ceiling systems, are used to simplify installation, reduce waste generated from cutting or adjustments, and ensure compatibility with lighting and HVAC services.</w:t>
      </w:r>
    </w:p>
    <w:p w14:paraId="5B6AC77C" w14:textId="77777777" w:rsidR="001F3936" w:rsidRPr="005B41FD" w:rsidRDefault="001F3936">
      <w:pPr>
        <w:pStyle w:val="ListParagraph"/>
        <w:numPr>
          <w:ilvl w:val="1"/>
          <w:numId w:val="55"/>
        </w:numPr>
        <w:jc w:val="both"/>
        <w:rPr>
          <w:rFonts w:cstheme="minorHAnsi"/>
          <w:lang w:val="en-US"/>
        </w:rPr>
      </w:pPr>
      <w:r>
        <w:rPr>
          <w:rFonts w:cstheme="minorHAnsi"/>
          <w:b/>
          <w:bCs/>
          <w:lang w:val="en-US"/>
        </w:rPr>
        <w:t>Modular formwork systems</w:t>
      </w:r>
      <w:r>
        <w:rPr>
          <w:rFonts w:cstheme="minorHAnsi"/>
          <w:lang w:val="en-US"/>
        </w:rPr>
        <w:t xml:space="preserve"> particularly for concrete construction in projects involving integrated civil and interior scopes are employed to eliminate excess waste from traditional single-use formwork. These systems are made of reusable materials like aluminum or plastic. These systems allow for precise assembly and repeated use, significantly reducing the material waste typically associated with conventional, single-use timber shuttering. The use of such modular systems enhances construction speed, ensures dimensional accuracy, and supports a cleaner work environment by reducing debris and excess material from on-site formwork cutting.</w:t>
      </w:r>
    </w:p>
    <w:p w14:paraId="2A73B4DE" w14:textId="77777777" w:rsidR="00005322" w:rsidRPr="005B41FD" w:rsidRDefault="00005322">
      <w:pPr>
        <w:numPr>
          <w:ilvl w:val="0"/>
          <w:numId w:val="55"/>
        </w:numPr>
        <w:tabs>
          <w:tab w:val="clear" w:pos="720"/>
          <w:tab w:val="num" w:pos="1080"/>
        </w:tabs>
        <w:ind w:left="1080"/>
        <w:jc w:val="both"/>
        <w:rPr>
          <w:rFonts w:cstheme="minorHAnsi"/>
          <w:lang w:val="en-US" w:eastAsia="en-IN"/>
        </w:rPr>
      </w:pPr>
      <w:r>
        <w:rPr>
          <w:rFonts w:cstheme="minorHAnsi"/>
          <w:lang w:val="en-US" w:eastAsia="en-IN"/>
        </w:rPr>
        <w:t>Standard-sized materials are prioritized during design to minimize offcuts and reduce excess usage. Any deviations from these norms are permitted only when technically justified and approved through a formal review process.</w:t>
      </w:r>
    </w:p>
    <w:p w14:paraId="33EE73CD" w14:textId="77777777" w:rsidR="006E497A" w:rsidRPr="005B41FD" w:rsidRDefault="00005322">
      <w:pPr>
        <w:numPr>
          <w:ilvl w:val="0"/>
          <w:numId w:val="55"/>
        </w:numPr>
        <w:tabs>
          <w:tab w:val="clear" w:pos="720"/>
          <w:tab w:val="num" w:pos="1080"/>
        </w:tabs>
        <w:ind w:left="1080"/>
        <w:jc w:val="both"/>
        <w:rPr>
          <w:rFonts w:cstheme="minorHAnsi"/>
          <w:lang w:val="en-US" w:eastAsia="en-IN"/>
        </w:rPr>
      </w:pPr>
      <w:r>
        <w:rPr>
          <w:rFonts w:cstheme="minorHAnsi"/>
          <w:lang w:val="en-US" w:eastAsia="en-IN"/>
        </w:rPr>
        <w:t>To prevent inefficiencies arising from on-site modifications, all custom fabrication requirements are addressed during the design stage. Technical drawings undergo rigorous validation to ensure optimized material utilization and seamless execution.</w:t>
      </w:r>
    </w:p>
    <w:p w14:paraId="5DDD606E" w14:textId="77777777" w:rsidR="0088539B" w:rsidRPr="005B41FD" w:rsidRDefault="0088539B">
      <w:pPr>
        <w:pStyle w:val="ListParagraph"/>
        <w:numPr>
          <w:ilvl w:val="0"/>
          <w:numId w:val="4"/>
        </w:numPr>
        <w:rPr>
          <w:rFonts w:cstheme="minorHAnsi"/>
          <w:b/>
          <w:bCs/>
          <w:lang w:val="en-US" w:eastAsia="en-IN"/>
        </w:rPr>
      </w:pPr>
      <w:r>
        <w:rPr>
          <w:rFonts w:cstheme="minorHAnsi"/>
          <w:b/>
          <w:bCs/>
          <w:lang w:val="en-US" w:eastAsia="en-IN"/>
        </w:rPr>
        <w:t>BIM and BOQ-Driven Material Forecasting</w:t>
      </w:r>
    </w:p>
    <w:p w14:paraId="10C93774" w14:textId="77777777" w:rsidR="00684F34" w:rsidRPr="005B41FD" w:rsidRDefault="00684F34">
      <w:pPr>
        <w:pStyle w:val="ListParagraph"/>
        <w:numPr>
          <w:ilvl w:val="0"/>
          <w:numId w:val="7"/>
        </w:numPr>
        <w:jc w:val="both"/>
        <w:rPr>
          <w:rFonts w:cstheme="minorHAnsi"/>
          <w:lang w:val="en-US"/>
        </w:rPr>
      </w:pPr>
      <w:r>
        <w:rPr>
          <w:rFonts w:cstheme="minorHAnsi"/>
        </w:rPr>
        <w:t xml:space="preserve">All project designs are developed using </w:t>
      </w:r>
      <w:r>
        <w:rPr>
          <w:rFonts w:cstheme="minorHAnsi"/>
          <w:b/>
          <w:bCs/>
        </w:rPr>
        <w:t>Autodesk Revit</w:t>
      </w:r>
      <w:r>
        <w:rPr>
          <w:rFonts w:cstheme="minorHAnsi"/>
        </w:rPr>
        <w:t xml:space="preserve">, a BIM (Building Information </w:t>
      </w:r>
      <w:proofErr w:type="spellStart"/>
      <w:r>
        <w:rPr>
          <w:rFonts w:cstheme="minorHAnsi"/>
        </w:rPr>
        <w:t>Modeling</w:t>
      </w:r>
      <w:proofErr w:type="spellEnd"/>
      <w:r>
        <w:rPr>
          <w:rFonts w:cstheme="minorHAnsi"/>
        </w:rPr>
        <w:t>) software, to enable accurate 3D visualization, clash detection, and precise material quantity estimation.</w:t>
      </w:r>
    </w:p>
    <w:p w14:paraId="1261084D" w14:textId="77777777" w:rsidR="00684F34" w:rsidRPr="005B41FD" w:rsidRDefault="00684F34">
      <w:pPr>
        <w:pStyle w:val="ListParagraph"/>
        <w:numPr>
          <w:ilvl w:val="0"/>
          <w:numId w:val="7"/>
        </w:numPr>
        <w:jc w:val="both"/>
        <w:rPr>
          <w:rFonts w:cstheme="minorHAnsi"/>
          <w:lang w:val="en-US"/>
        </w:rPr>
      </w:pPr>
      <w:r>
        <w:rPr>
          <w:rFonts w:cstheme="minorHAnsi"/>
        </w:rPr>
        <w:t>BOQs (Bills of Quantities) are generated directly from Revit models, ensuring that procurement is aligned with actual project requirements and optimized to minimize material waste.</w:t>
      </w:r>
    </w:p>
    <w:p w14:paraId="2F883D6D" w14:textId="77777777" w:rsidR="000A08F1" w:rsidRPr="005B41FD" w:rsidRDefault="000A08F1">
      <w:pPr>
        <w:pStyle w:val="ListParagraph"/>
        <w:numPr>
          <w:ilvl w:val="0"/>
          <w:numId w:val="7"/>
        </w:numPr>
        <w:jc w:val="both"/>
        <w:rPr>
          <w:rFonts w:cstheme="minorHAnsi"/>
          <w:lang w:val="en-US"/>
        </w:rPr>
      </w:pPr>
      <w:r>
        <w:rPr>
          <w:rFonts w:cstheme="minorHAnsi"/>
          <w:lang w:val="en-US"/>
        </w:rPr>
        <w:t>To support resource efficiency and precise execution across projects, the following software tools are utilized:</w:t>
      </w:r>
    </w:p>
    <w:p w14:paraId="18A95511" w14:textId="77777777" w:rsidR="000A08F1" w:rsidRPr="005B41FD" w:rsidRDefault="000A08F1">
      <w:pPr>
        <w:pStyle w:val="ListParagraph"/>
        <w:numPr>
          <w:ilvl w:val="1"/>
          <w:numId w:val="7"/>
        </w:numPr>
        <w:jc w:val="both"/>
        <w:rPr>
          <w:rFonts w:cstheme="minorHAnsi"/>
          <w:lang w:val="en-US"/>
        </w:rPr>
      </w:pPr>
      <w:r>
        <w:rPr>
          <w:rFonts w:cstheme="minorHAnsi"/>
          <w:b/>
          <w:bCs/>
          <w:lang w:val="en-US"/>
        </w:rPr>
        <w:lastRenderedPageBreak/>
        <w:t>Autodesk Revit</w:t>
      </w:r>
      <w:r>
        <w:rPr>
          <w:rFonts w:cstheme="minorHAnsi"/>
          <w:lang w:val="en-US"/>
        </w:rPr>
        <w:t xml:space="preserve"> – for Building Information Modeling (BIM), including 3D visualization, quantity takeoffs, and coordination across disciplines.</w:t>
      </w:r>
    </w:p>
    <w:p w14:paraId="3331382E" w14:textId="77777777" w:rsidR="000A08F1" w:rsidRPr="005B41FD" w:rsidRDefault="000A08F1">
      <w:pPr>
        <w:pStyle w:val="ListParagraph"/>
        <w:numPr>
          <w:ilvl w:val="1"/>
          <w:numId w:val="7"/>
        </w:numPr>
        <w:jc w:val="both"/>
        <w:rPr>
          <w:rFonts w:cstheme="minorHAnsi"/>
          <w:lang w:val="en-US"/>
        </w:rPr>
      </w:pPr>
      <w:r>
        <w:rPr>
          <w:rFonts w:cstheme="minorHAnsi"/>
          <w:b/>
          <w:bCs/>
          <w:lang w:val="en-US"/>
        </w:rPr>
        <w:t>Microsoft Excel</w:t>
      </w:r>
      <w:r>
        <w:rPr>
          <w:rFonts w:cstheme="minorHAnsi"/>
          <w:lang w:val="en-US"/>
        </w:rPr>
        <w:t xml:space="preserve"> – for managing and formatting BOQs (Bills of Quantities) exported from BIM models.</w:t>
      </w:r>
    </w:p>
    <w:p w14:paraId="02450FBC" w14:textId="77777777" w:rsidR="000A08F1" w:rsidRPr="005B41FD" w:rsidRDefault="000A08F1">
      <w:pPr>
        <w:pStyle w:val="ListParagraph"/>
        <w:numPr>
          <w:ilvl w:val="1"/>
          <w:numId w:val="7"/>
        </w:numPr>
        <w:jc w:val="both"/>
        <w:rPr>
          <w:rFonts w:cstheme="minorHAnsi"/>
          <w:lang w:val="en-US"/>
        </w:rPr>
      </w:pPr>
      <w:r>
        <w:rPr>
          <w:rFonts w:cstheme="minorHAnsi"/>
          <w:b/>
          <w:bCs/>
          <w:lang w:val="en-US"/>
        </w:rPr>
        <w:t>AutoCAD</w:t>
      </w:r>
      <w:r>
        <w:rPr>
          <w:rFonts w:cstheme="minorHAnsi"/>
          <w:lang w:val="en-US"/>
        </w:rPr>
        <w:t xml:space="preserve"> – for producing 2D technical drawings where required.</w:t>
      </w:r>
    </w:p>
    <w:p w14:paraId="2E795CAA" w14:textId="77777777" w:rsidR="000A08F1" w:rsidRPr="005B41FD" w:rsidRDefault="000A08F1">
      <w:pPr>
        <w:pStyle w:val="ListParagraph"/>
        <w:numPr>
          <w:ilvl w:val="1"/>
          <w:numId w:val="7"/>
        </w:numPr>
        <w:jc w:val="both"/>
        <w:rPr>
          <w:rFonts w:cstheme="minorHAnsi"/>
          <w:lang w:val="en-US"/>
        </w:rPr>
      </w:pPr>
      <w:r>
        <w:rPr>
          <w:rFonts w:cstheme="minorHAnsi"/>
          <w:b/>
          <w:bCs/>
          <w:lang w:val="en-US"/>
        </w:rPr>
        <w:t>Navisworks</w:t>
      </w:r>
      <w:r>
        <w:rPr>
          <w:rFonts w:cstheme="minorHAnsi"/>
          <w:lang w:val="en-US"/>
        </w:rPr>
        <w:t xml:space="preserve"> – for model integration, clash detection, and construction planning reviews (used on larger projects when applicable).</w:t>
      </w:r>
    </w:p>
    <w:p w14:paraId="00E4B689" w14:textId="77777777" w:rsidR="00B146B4" w:rsidRPr="005B41FD" w:rsidRDefault="000A08F1">
      <w:pPr>
        <w:pStyle w:val="ListParagraph"/>
        <w:numPr>
          <w:ilvl w:val="1"/>
          <w:numId w:val="7"/>
        </w:numPr>
        <w:jc w:val="both"/>
        <w:rPr>
          <w:rFonts w:cstheme="minorHAnsi"/>
          <w:lang w:val="en-US"/>
        </w:rPr>
      </w:pPr>
      <w:r>
        <w:rPr>
          <w:rFonts w:cstheme="minorHAnsi"/>
          <w:b/>
          <w:bCs/>
          <w:lang w:val="en-US"/>
        </w:rPr>
        <w:t>MS Project / Primavera</w:t>
      </w:r>
      <w:r>
        <w:rPr>
          <w:rFonts w:cstheme="minorHAnsi"/>
          <w:lang w:val="en-US"/>
        </w:rPr>
        <w:t xml:space="preserve"> – for project scheduling and progress tracking.</w:t>
      </w:r>
    </w:p>
    <w:p w14:paraId="613B68E7" w14:textId="77777777" w:rsidR="000A08F1" w:rsidRPr="005B41FD" w:rsidRDefault="000A08F1">
      <w:pPr>
        <w:pStyle w:val="ListParagraph"/>
        <w:numPr>
          <w:ilvl w:val="0"/>
          <w:numId w:val="8"/>
        </w:numPr>
        <w:jc w:val="both"/>
        <w:rPr>
          <w:rFonts w:cstheme="minorHAnsi"/>
          <w:lang w:val="en-US"/>
        </w:rPr>
      </w:pPr>
      <w:r>
        <w:rPr>
          <w:rFonts w:cstheme="minorHAnsi"/>
          <w:lang w:val="en-US"/>
        </w:rPr>
        <w:t>These tools form the backbone of Cherry Hill’s digital project execution strategy, helping to reduce errors, optimize material use, and maintain execution timelines.</w:t>
      </w:r>
    </w:p>
    <w:p w14:paraId="3F345C88" w14:textId="77777777" w:rsidR="00EA4C7D" w:rsidRPr="005B41FD" w:rsidRDefault="00EA4C7D">
      <w:pPr>
        <w:pStyle w:val="ListParagraph"/>
        <w:numPr>
          <w:ilvl w:val="0"/>
          <w:numId w:val="7"/>
        </w:numPr>
        <w:spacing w:after="160"/>
        <w:jc w:val="both"/>
        <w:rPr>
          <w:rFonts w:cstheme="minorHAnsi"/>
          <w:lang w:val="en-US"/>
        </w:rPr>
      </w:pPr>
      <w:r>
        <w:rPr>
          <w:rFonts w:cstheme="minorHAnsi"/>
          <w:lang w:val="en-US"/>
        </w:rPr>
        <w:t xml:space="preserve">Design revisions are carefully evaluated by project teams for their impact on material usage, ensuring that optimization remains a guiding principle before any procurement is finalized.  </w:t>
      </w:r>
    </w:p>
    <w:p w14:paraId="56CEA0F3" w14:textId="77777777" w:rsidR="00752376" w:rsidRPr="005B41FD" w:rsidRDefault="00EA4C7D">
      <w:pPr>
        <w:pStyle w:val="ListParagraph"/>
        <w:numPr>
          <w:ilvl w:val="0"/>
          <w:numId w:val="7"/>
        </w:numPr>
        <w:spacing w:after="160"/>
        <w:jc w:val="both"/>
        <w:rPr>
          <w:rFonts w:cstheme="minorHAnsi"/>
          <w:lang w:val="en-US"/>
        </w:rPr>
      </w:pPr>
      <w:r>
        <w:rPr>
          <w:rFonts w:cstheme="minorHAnsi"/>
          <w:lang w:val="en-US"/>
        </w:rPr>
        <w:t>Procurement quantities are closely matched with GFC (Good for Construction) drawings to eliminate excess orders and reduce unused material inventory.</w:t>
      </w:r>
    </w:p>
    <w:p w14:paraId="5001786C" w14:textId="77777777" w:rsidR="00390967" w:rsidRPr="005B41FD" w:rsidRDefault="00390967" w:rsidP="00B146B4">
      <w:pPr>
        <w:pStyle w:val="ListParagraph"/>
        <w:spacing w:after="160"/>
        <w:jc w:val="both"/>
        <w:rPr>
          <w:rFonts w:cstheme="minorHAnsi"/>
          <w:lang w:val="en-US"/>
        </w:rPr>
      </w:pPr>
    </w:p>
    <w:p w14:paraId="6375A185" w14:textId="77777777" w:rsidR="0088539B" w:rsidRPr="005B41FD" w:rsidRDefault="0088539B">
      <w:pPr>
        <w:pStyle w:val="ListParagraph"/>
        <w:numPr>
          <w:ilvl w:val="0"/>
          <w:numId w:val="4"/>
        </w:numPr>
        <w:rPr>
          <w:rFonts w:cstheme="minorHAnsi"/>
          <w:b/>
          <w:bCs/>
          <w:lang w:val="en-US" w:eastAsia="en-IN"/>
        </w:rPr>
      </w:pPr>
      <w:r>
        <w:rPr>
          <w:rFonts w:cstheme="minorHAnsi"/>
          <w:b/>
          <w:bCs/>
          <w:lang w:val="en-US" w:eastAsia="en-IN"/>
        </w:rPr>
        <w:t>Just-in-Time and Lean Procurement</w:t>
      </w:r>
    </w:p>
    <w:p w14:paraId="32C266CD" w14:textId="77777777" w:rsidR="003E197B" w:rsidRPr="005B41FD" w:rsidRDefault="003E197B">
      <w:pPr>
        <w:pStyle w:val="ListParagraph"/>
        <w:numPr>
          <w:ilvl w:val="0"/>
          <w:numId w:val="5"/>
        </w:numPr>
        <w:rPr>
          <w:rFonts w:cstheme="minorHAnsi"/>
          <w:lang w:val="en-US" w:eastAsia="en-IN"/>
        </w:rPr>
      </w:pPr>
      <w:r>
        <w:rPr>
          <w:rFonts w:cstheme="minorHAnsi"/>
          <w:lang w:eastAsia="en-IN"/>
        </w:rPr>
        <w:t>Procurement teams follow a just-in-time model to reduce on-site storage and prevent material deterioration.</w:t>
      </w:r>
    </w:p>
    <w:p w14:paraId="66EE8722" w14:textId="77777777" w:rsidR="003E197B" w:rsidRPr="005B41FD" w:rsidRDefault="003E197B">
      <w:pPr>
        <w:pStyle w:val="ListParagraph"/>
        <w:numPr>
          <w:ilvl w:val="0"/>
          <w:numId w:val="5"/>
        </w:numPr>
        <w:rPr>
          <w:rFonts w:cstheme="minorHAnsi"/>
          <w:lang w:val="en-US" w:eastAsia="en-IN"/>
        </w:rPr>
      </w:pPr>
      <w:r>
        <w:rPr>
          <w:rFonts w:cstheme="minorHAnsi"/>
          <w:lang w:eastAsia="en-IN"/>
        </w:rPr>
        <w:t>Orders are placed based on verified site readiness and the latest GFC drawings.</w:t>
      </w:r>
    </w:p>
    <w:p w14:paraId="67C31A30" w14:textId="77777777" w:rsidR="003E197B" w:rsidRPr="005B41FD" w:rsidRDefault="003E197B">
      <w:pPr>
        <w:pStyle w:val="ListParagraph"/>
        <w:numPr>
          <w:ilvl w:val="0"/>
          <w:numId w:val="5"/>
        </w:numPr>
        <w:rPr>
          <w:rFonts w:cstheme="minorHAnsi"/>
          <w:lang w:val="en-US" w:eastAsia="en-IN"/>
        </w:rPr>
      </w:pPr>
      <w:r>
        <w:rPr>
          <w:rFonts w:cstheme="minorHAnsi"/>
          <w:lang w:eastAsia="en-IN"/>
        </w:rPr>
        <w:t>Pre-fabricated and factory-finished components are prioritized to minimize material processing at project sites.</w:t>
      </w:r>
    </w:p>
    <w:p w14:paraId="42D0806C" w14:textId="77777777" w:rsidR="0088539B" w:rsidRPr="005B41FD" w:rsidRDefault="003E197B">
      <w:pPr>
        <w:pStyle w:val="ListParagraph"/>
        <w:numPr>
          <w:ilvl w:val="0"/>
          <w:numId w:val="5"/>
        </w:numPr>
        <w:rPr>
          <w:rFonts w:cstheme="minorHAnsi"/>
          <w:lang w:val="en-US" w:eastAsia="en-IN"/>
        </w:rPr>
      </w:pPr>
      <w:r>
        <w:rPr>
          <w:rFonts w:cstheme="minorHAnsi"/>
          <w:lang w:eastAsia="en-IN"/>
        </w:rPr>
        <w:t>Delivery schedules are aligned with execution sequences to limit idle inventory</w:t>
      </w:r>
      <w:r>
        <w:rPr>
          <w:rFonts w:cstheme="minorHAnsi"/>
          <w:lang w:val="en-US" w:eastAsia="en-IN"/>
        </w:rPr>
        <w:t>.</w:t>
      </w:r>
    </w:p>
    <w:p w14:paraId="53DB9908" w14:textId="77777777" w:rsidR="003E197B" w:rsidRPr="005B41FD" w:rsidRDefault="003E197B" w:rsidP="003E197B">
      <w:pPr>
        <w:pStyle w:val="ListParagraph"/>
        <w:rPr>
          <w:rFonts w:cstheme="minorHAnsi"/>
          <w:lang w:val="en-US" w:eastAsia="en-IN"/>
        </w:rPr>
      </w:pPr>
    </w:p>
    <w:p w14:paraId="2A8AB408" w14:textId="77777777" w:rsidR="0088539B" w:rsidRPr="005B41FD" w:rsidRDefault="0088539B">
      <w:pPr>
        <w:pStyle w:val="ListParagraph"/>
        <w:numPr>
          <w:ilvl w:val="0"/>
          <w:numId w:val="4"/>
        </w:numPr>
        <w:rPr>
          <w:rFonts w:cstheme="minorHAnsi"/>
          <w:b/>
          <w:bCs/>
          <w:lang w:val="en-US" w:eastAsia="en-IN"/>
        </w:rPr>
      </w:pPr>
      <w:r>
        <w:rPr>
          <w:rFonts w:cstheme="minorHAnsi"/>
          <w:b/>
          <w:bCs/>
          <w:lang w:val="en-US" w:eastAsia="en-IN"/>
        </w:rPr>
        <w:t>Site-Level Material Control</w:t>
      </w:r>
    </w:p>
    <w:p w14:paraId="26294E81" w14:textId="77777777" w:rsidR="00CC52A1" w:rsidRPr="005B41FD" w:rsidRDefault="00CC52A1">
      <w:pPr>
        <w:pStyle w:val="ListParagraph"/>
        <w:numPr>
          <w:ilvl w:val="0"/>
          <w:numId w:val="6"/>
        </w:numPr>
        <w:jc w:val="both"/>
        <w:rPr>
          <w:rFonts w:cstheme="minorHAnsi"/>
          <w:lang w:eastAsia="en-IN"/>
        </w:rPr>
      </w:pPr>
      <w:r>
        <w:rPr>
          <w:rFonts w:cstheme="minorHAnsi"/>
          <w:lang w:eastAsia="en-IN"/>
        </w:rPr>
        <w:t>Site engineers maintain detailed material issue registers to track usage against approved plans.</w:t>
      </w:r>
    </w:p>
    <w:p w14:paraId="19B57C2A" w14:textId="77777777" w:rsidR="00CC52A1" w:rsidRPr="005B41FD" w:rsidRDefault="00CC52A1">
      <w:pPr>
        <w:pStyle w:val="ListParagraph"/>
        <w:numPr>
          <w:ilvl w:val="0"/>
          <w:numId w:val="6"/>
        </w:numPr>
        <w:jc w:val="both"/>
        <w:rPr>
          <w:rFonts w:cstheme="minorHAnsi"/>
          <w:lang w:eastAsia="en-IN"/>
        </w:rPr>
      </w:pPr>
      <w:r>
        <w:rPr>
          <w:rFonts w:cstheme="minorHAnsi"/>
          <w:lang w:eastAsia="en-IN"/>
        </w:rPr>
        <w:t>Storage zones are clearly marked, protected from weather, and equipped with racking systems.</w:t>
      </w:r>
    </w:p>
    <w:p w14:paraId="62690DCE" w14:textId="77777777" w:rsidR="00CC52A1" w:rsidRPr="005B41FD" w:rsidRDefault="00CC52A1">
      <w:pPr>
        <w:pStyle w:val="ListParagraph"/>
        <w:numPr>
          <w:ilvl w:val="0"/>
          <w:numId w:val="6"/>
        </w:numPr>
        <w:jc w:val="both"/>
        <w:rPr>
          <w:rFonts w:cstheme="minorHAnsi"/>
          <w:lang w:eastAsia="en-IN"/>
        </w:rPr>
      </w:pPr>
      <w:r>
        <w:rPr>
          <w:rFonts w:cstheme="minorHAnsi"/>
          <w:lang w:eastAsia="en-IN"/>
        </w:rPr>
        <w:t>All materials are labelled and segregated into fresh stock, reusable items, and recyclable materials.</w:t>
      </w:r>
    </w:p>
    <w:p w14:paraId="73437AAA" w14:textId="77777777" w:rsidR="00CC52A1" w:rsidRPr="005B41FD" w:rsidRDefault="00CC52A1">
      <w:pPr>
        <w:pStyle w:val="ListParagraph"/>
        <w:numPr>
          <w:ilvl w:val="0"/>
          <w:numId w:val="6"/>
        </w:numPr>
        <w:jc w:val="both"/>
        <w:rPr>
          <w:rFonts w:cstheme="minorHAnsi"/>
          <w:lang w:eastAsia="en-IN"/>
        </w:rPr>
      </w:pPr>
      <w:r>
        <w:rPr>
          <w:rFonts w:cstheme="minorHAnsi"/>
          <w:lang w:eastAsia="en-IN"/>
        </w:rPr>
        <w:t>Regular inventory checks are conducted to identify deviations and initiate corrective action promptly.</w:t>
      </w:r>
    </w:p>
    <w:p w14:paraId="7EC5BBFF" w14:textId="77777777" w:rsidR="00C86DD4" w:rsidRPr="005B41FD" w:rsidRDefault="00C86DD4" w:rsidP="00C86DD4">
      <w:pPr>
        <w:pStyle w:val="ListParagraph"/>
        <w:jc w:val="both"/>
        <w:rPr>
          <w:rFonts w:cstheme="minorHAnsi"/>
          <w:highlight w:val="yellow"/>
          <w:lang w:eastAsia="en-IN"/>
        </w:rPr>
      </w:pPr>
    </w:p>
    <w:p w14:paraId="02CA29BD" w14:textId="77777777" w:rsidR="0088539B" w:rsidRPr="008E1713" w:rsidRDefault="006C4B98">
      <w:pPr>
        <w:pStyle w:val="ListParagraph"/>
        <w:numPr>
          <w:ilvl w:val="0"/>
          <w:numId w:val="4"/>
        </w:numPr>
        <w:rPr>
          <w:rFonts w:cstheme="minorHAnsi"/>
          <w:b/>
          <w:bCs/>
          <w:lang w:val="en-US"/>
        </w:rPr>
      </w:pPr>
      <w:r>
        <w:rPr>
          <w:rFonts w:cstheme="minorHAnsi"/>
          <w:b/>
          <w:bCs/>
          <w:lang w:val="en-US" w:eastAsia="en-IN"/>
        </w:rPr>
        <w:t xml:space="preserve">Material Reuse, </w:t>
      </w:r>
      <w:r>
        <w:rPr>
          <w:rFonts w:cstheme="minorHAnsi"/>
          <w:b/>
          <w:bCs/>
          <w:lang w:val="en-US"/>
        </w:rPr>
        <w:t>Repurposing, and Recycling Strategy</w:t>
      </w:r>
    </w:p>
    <w:p w14:paraId="20AFF421" w14:textId="77777777" w:rsidR="006C4B98" w:rsidRPr="008E1713" w:rsidRDefault="006C4B98">
      <w:pPr>
        <w:pStyle w:val="ListParagraph"/>
        <w:numPr>
          <w:ilvl w:val="0"/>
          <w:numId w:val="55"/>
        </w:numPr>
        <w:rPr>
          <w:rFonts w:cstheme="minorHAnsi"/>
          <w:lang w:val="en-US" w:eastAsia="en-IN"/>
        </w:rPr>
      </w:pPr>
      <w:r>
        <w:rPr>
          <w:rFonts w:cstheme="minorHAnsi"/>
          <w:b/>
          <w:bCs/>
          <w:lang w:val="en-US" w:eastAsia="en-IN"/>
        </w:rPr>
        <w:t>Material Reuse &amp; Repurposing:</w:t>
      </w:r>
    </w:p>
    <w:p w14:paraId="19355FDF" w14:textId="77777777" w:rsidR="006C4B98" w:rsidRPr="008E1713" w:rsidRDefault="006C4B98">
      <w:pPr>
        <w:pStyle w:val="ListParagraph"/>
        <w:numPr>
          <w:ilvl w:val="0"/>
          <w:numId w:val="56"/>
        </w:numPr>
        <w:jc w:val="both"/>
        <w:rPr>
          <w:rFonts w:cstheme="minorHAnsi"/>
          <w:lang w:val="en-US" w:eastAsia="en-IN"/>
        </w:rPr>
      </w:pPr>
      <w:r>
        <w:rPr>
          <w:rFonts w:cstheme="minorHAnsi"/>
          <w:lang w:val="en-US" w:eastAsia="en-IN"/>
        </w:rPr>
        <w:t>Surplus and recovered materials such as MDF boards, plywood sheets, aluminum sections, demountable partitions, ceiling grid elements, and hardware fittings are evaluated for reuse within the same project or transferred to other active sites.</w:t>
      </w:r>
    </w:p>
    <w:p w14:paraId="2FABBC3D" w14:textId="77777777" w:rsidR="006C4B98" w:rsidRPr="008E1713" w:rsidRDefault="006C4B98">
      <w:pPr>
        <w:pStyle w:val="ListParagraph"/>
        <w:numPr>
          <w:ilvl w:val="0"/>
          <w:numId w:val="56"/>
        </w:numPr>
        <w:jc w:val="both"/>
        <w:rPr>
          <w:rFonts w:cstheme="minorHAnsi"/>
          <w:lang w:val="en-US" w:eastAsia="en-IN"/>
        </w:rPr>
      </w:pPr>
      <w:r>
        <w:rPr>
          <w:rFonts w:cstheme="minorHAnsi"/>
          <w:lang w:val="en-US" w:eastAsia="en-IN"/>
        </w:rPr>
        <w:lastRenderedPageBreak/>
        <w:t>Partially used sealants, adhesives, tapes, and paints approaching their shelf life are prioritized for consumption to avoid waste.</w:t>
      </w:r>
    </w:p>
    <w:p w14:paraId="6A613BE9" w14:textId="77777777" w:rsidR="006C4B98" w:rsidRPr="008E1713" w:rsidRDefault="006C4B98">
      <w:pPr>
        <w:pStyle w:val="ListParagraph"/>
        <w:numPr>
          <w:ilvl w:val="0"/>
          <w:numId w:val="56"/>
        </w:numPr>
        <w:jc w:val="both"/>
        <w:rPr>
          <w:rFonts w:cstheme="minorHAnsi"/>
          <w:lang w:val="en-US" w:eastAsia="en-IN"/>
        </w:rPr>
      </w:pPr>
      <w:r>
        <w:rPr>
          <w:rFonts w:cstheme="minorHAnsi"/>
          <w:lang w:val="en-US" w:eastAsia="en-IN"/>
        </w:rPr>
        <w:t>All activities are tracked in the Material Repurposing Register, maintained by the Project Manager, documenting source, condition, quantity, and deployment location. This register is reviewed monthly to track performance and identify improvement areas.</w:t>
      </w:r>
    </w:p>
    <w:p w14:paraId="2F444BFD" w14:textId="77777777" w:rsidR="006C4B98" w:rsidRPr="008E1713" w:rsidRDefault="006C4B98">
      <w:pPr>
        <w:pStyle w:val="ListParagraph"/>
        <w:numPr>
          <w:ilvl w:val="0"/>
          <w:numId w:val="55"/>
        </w:numPr>
        <w:rPr>
          <w:rFonts w:cstheme="minorHAnsi"/>
          <w:b/>
          <w:bCs/>
          <w:lang w:val="en-US" w:eastAsia="en-IN"/>
        </w:rPr>
      </w:pPr>
      <w:r>
        <w:rPr>
          <w:rFonts w:cstheme="minorHAnsi"/>
          <w:b/>
          <w:bCs/>
          <w:lang w:val="en-US" w:eastAsia="en-IN"/>
        </w:rPr>
        <w:t>Recycling of Construction Waste:</w:t>
      </w:r>
    </w:p>
    <w:p w14:paraId="6A23E36D" w14:textId="77777777" w:rsidR="006C4B98" w:rsidRPr="008E1713" w:rsidRDefault="006C4B98">
      <w:pPr>
        <w:pStyle w:val="ListParagraph"/>
        <w:numPr>
          <w:ilvl w:val="0"/>
          <w:numId w:val="57"/>
        </w:numPr>
        <w:rPr>
          <w:rFonts w:cstheme="minorHAnsi"/>
          <w:lang w:val="en-US" w:eastAsia="en-IN"/>
        </w:rPr>
      </w:pPr>
      <w:r>
        <w:rPr>
          <w:rFonts w:cstheme="minorHAnsi"/>
          <w:lang w:val="en-US" w:eastAsia="en-IN"/>
        </w:rPr>
        <w:t>Non-reusable materials like damaged gypsum boards, broken tiles, offcuts of metal or wood, and plastic packaging are sorted at source into designated bins for recycling.</w:t>
      </w:r>
    </w:p>
    <w:p w14:paraId="7DD8C77A" w14:textId="77777777" w:rsidR="006C4B98" w:rsidRPr="008E1713" w:rsidRDefault="006C4B98">
      <w:pPr>
        <w:pStyle w:val="ListParagraph"/>
        <w:numPr>
          <w:ilvl w:val="0"/>
          <w:numId w:val="57"/>
        </w:numPr>
        <w:rPr>
          <w:rFonts w:cstheme="minorHAnsi"/>
          <w:lang w:val="en-US" w:eastAsia="en-IN"/>
        </w:rPr>
      </w:pPr>
      <w:r>
        <w:rPr>
          <w:rFonts w:cstheme="minorHAnsi"/>
          <w:lang w:val="en-US" w:eastAsia="en-IN"/>
        </w:rPr>
        <w:t>Recyclable waste streams include:</w:t>
      </w:r>
    </w:p>
    <w:p w14:paraId="00698F55" w14:textId="77777777" w:rsidR="006C4B98" w:rsidRPr="008E1713" w:rsidRDefault="006C4B98">
      <w:pPr>
        <w:pStyle w:val="ListParagraph"/>
        <w:numPr>
          <w:ilvl w:val="0"/>
          <w:numId w:val="58"/>
        </w:numPr>
        <w:rPr>
          <w:rFonts w:cstheme="minorHAnsi"/>
          <w:lang w:val="en-US" w:eastAsia="en-IN"/>
        </w:rPr>
      </w:pPr>
      <w:r>
        <w:rPr>
          <w:rFonts w:cstheme="minorHAnsi"/>
          <w:b/>
          <w:bCs/>
          <w:lang w:val="en-US" w:eastAsia="en-IN"/>
        </w:rPr>
        <w:t>Metals</w:t>
      </w:r>
      <w:r>
        <w:rPr>
          <w:rFonts w:cstheme="minorHAnsi"/>
          <w:lang w:val="en-US" w:eastAsia="en-IN"/>
        </w:rPr>
        <w:t xml:space="preserve"> (e.g., steel, aluminum frames)</w:t>
      </w:r>
    </w:p>
    <w:p w14:paraId="6CAC54AB" w14:textId="77777777" w:rsidR="006C4B98" w:rsidRPr="008E1713" w:rsidRDefault="006C4B98">
      <w:pPr>
        <w:pStyle w:val="ListParagraph"/>
        <w:numPr>
          <w:ilvl w:val="0"/>
          <w:numId w:val="58"/>
        </w:numPr>
        <w:rPr>
          <w:rFonts w:cstheme="minorHAnsi"/>
          <w:lang w:val="en-US" w:eastAsia="en-IN"/>
        </w:rPr>
      </w:pPr>
      <w:r>
        <w:rPr>
          <w:rFonts w:cstheme="minorHAnsi"/>
          <w:b/>
          <w:bCs/>
          <w:lang w:val="en-US" w:eastAsia="en-IN"/>
        </w:rPr>
        <w:t>Wood-based materials</w:t>
      </w:r>
      <w:r>
        <w:rPr>
          <w:rFonts w:cstheme="minorHAnsi"/>
          <w:lang w:val="en-US" w:eastAsia="en-IN"/>
        </w:rPr>
        <w:t xml:space="preserve"> (e.g., MDF, plywood, untreated timber)</w:t>
      </w:r>
    </w:p>
    <w:p w14:paraId="2A390515" w14:textId="77777777" w:rsidR="006C4B98" w:rsidRPr="008E1713" w:rsidRDefault="006C4B98">
      <w:pPr>
        <w:pStyle w:val="ListParagraph"/>
        <w:numPr>
          <w:ilvl w:val="0"/>
          <w:numId w:val="58"/>
        </w:numPr>
        <w:rPr>
          <w:rFonts w:cstheme="minorHAnsi"/>
          <w:lang w:val="en-US" w:eastAsia="en-IN"/>
        </w:rPr>
      </w:pPr>
      <w:r>
        <w:rPr>
          <w:rFonts w:cstheme="minorHAnsi"/>
          <w:b/>
          <w:bCs/>
          <w:lang w:val="en-US" w:eastAsia="en-IN"/>
        </w:rPr>
        <w:t>Plastics</w:t>
      </w:r>
      <w:r>
        <w:rPr>
          <w:rFonts w:cstheme="minorHAnsi"/>
          <w:lang w:val="en-US" w:eastAsia="en-IN"/>
        </w:rPr>
        <w:t xml:space="preserve"> (e.g., HDPE sheets, packaging films)</w:t>
      </w:r>
    </w:p>
    <w:p w14:paraId="6884BA23" w14:textId="77777777" w:rsidR="006C4B98" w:rsidRPr="008E1713" w:rsidRDefault="006C4B98">
      <w:pPr>
        <w:pStyle w:val="ListParagraph"/>
        <w:numPr>
          <w:ilvl w:val="0"/>
          <w:numId w:val="58"/>
        </w:numPr>
        <w:rPr>
          <w:rFonts w:cstheme="minorHAnsi"/>
          <w:lang w:val="en-US" w:eastAsia="en-IN"/>
        </w:rPr>
      </w:pPr>
      <w:r>
        <w:rPr>
          <w:rFonts w:cstheme="minorHAnsi"/>
          <w:b/>
          <w:bCs/>
          <w:lang w:val="en-US" w:eastAsia="en-IN"/>
        </w:rPr>
        <w:t>Glass and ceramics</w:t>
      </w:r>
      <w:r>
        <w:rPr>
          <w:rFonts w:cstheme="minorHAnsi"/>
          <w:lang w:val="en-US" w:eastAsia="en-IN"/>
        </w:rPr>
        <w:t xml:space="preserve"> (e.g., broken tiles, glass panels)</w:t>
      </w:r>
    </w:p>
    <w:p w14:paraId="46E5C3CE" w14:textId="77777777" w:rsidR="006C4B98" w:rsidRPr="008E1713" w:rsidRDefault="006C4B98">
      <w:pPr>
        <w:pStyle w:val="ListParagraph"/>
        <w:numPr>
          <w:ilvl w:val="0"/>
          <w:numId w:val="58"/>
        </w:numPr>
        <w:rPr>
          <w:rFonts w:cstheme="minorHAnsi"/>
          <w:lang w:val="en-US" w:eastAsia="en-IN"/>
        </w:rPr>
      </w:pPr>
      <w:r>
        <w:rPr>
          <w:rFonts w:cstheme="minorHAnsi"/>
          <w:b/>
          <w:bCs/>
          <w:lang w:val="en-US" w:eastAsia="en-IN"/>
        </w:rPr>
        <w:t>Paper and cardboard</w:t>
      </w:r>
      <w:r>
        <w:rPr>
          <w:rFonts w:cstheme="minorHAnsi"/>
          <w:lang w:val="en-US" w:eastAsia="en-IN"/>
        </w:rPr>
        <w:t xml:space="preserve"> (e.g., packaging from delivered materials)</w:t>
      </w:r>
    </w:p>
    <w:p w14:paraId="77958FAC" w14:textId="77777777" w:rsidR="006C4B98" w:rsidRPr="008E1713" w:rsidRDefault="006C4B98">
      <w:pPr>
        <w:pStyle w:val="ListParagraph"/>
        <w:numPr>
          <w:ilvl w:val="0"/>
          <w:numId w:val="57"/>
        </w:numPr>
        <w:rPr>
          <w:rFonts w:cstheme="minorHAnsi"/>
          <w:lang w:val="en-US" w:eastAsia="en-IN"/>
        </w:rPr>
      </w:pPr>
      <w:r>
        <w:rPr>
          <w:rFonts w:cstheme="minorHAnsi"/>
          <w:lang w:val="en-US" w:eastAsia="en-IN"/>
        </w:rPr>
        <w:t>Segregated recyclable waste is handed over only to authorized recyclers registered with pollution control boards.</w:t>
      </w:r>
    </w:p>
    <w:p w14:paraId="3FB5B185" w14:textId="77777777" w:rsidR="006C4B98" w:rsidRPr="008E1713" w:rsidRDefault="006C4B98">
      <w:pPr>
        <w:pStyle w:val="ListParagraph"/>
        <w:numPr>
          <w:ilvl w:val="0"/>
          <w:numId w:val="57"/>
        </w:numPr>
        <w:rPr>
          <w:rFonts w:cstheme="minorHAnsi"/>
          <w:lang w:val="en-US" w:eastAsia="en-IN"/>
        </w:rPr>
      </w:pPr>
      <w:r>
        <w:rPr>
          <w:rFonts w:cstheme="minorHAnsi"/>
          <w:lang w:val="en-US" w:eastAsia="en-IN"/>
        </w:rPr>
        <w:t>Weighbridge slips or vendor collection receipts are maintained as evidence for compliance reporting and audit purposes.</w:t>
      </w:r>
    </w:p>
    <w:p w14:paraId="386814DB" w14:textId="77777777" w:rsidR="006C4B98" w:rsidRPr="008E1713" w:rsidRDefault="006C4B98">
      <w:pPr>
        <w:pStyle w:val="ListParagraph"/>
        <w:numPr>
          <w:ilvl w:val="0"/>
          <w:numId w:val="57"/>
        </w:numPr>
        <w:rPr>
          <w:rFonts w:cstheme="minorHAnsi"/>
          <w:lang w:val="en-US" w:eastAsia="en-IN"/>
        </w:rPr>
      </w:pPr>
      <w:r>
        <w:rPr>
          <w:rFonts w:cstheme="minorHAnsi"/>
          <w:lang w:val="en-US" w:eastAsia="en-IN"/>
        </w:rPr>
        <w:t>Regular awareness sessions are conducted with site staff and vendors to reinforce correct segregation and recycling procedures.</w:t>
      </w:r>
    </w:p>
    <w:p w14:paraId="0BF4F1B9" w14:textId="77777777" w:rsidR="006C4B98" w:rsidRPr="008E1713" w:rsidRDefault="006C4B98">
      <w:pPr>
        <w:pStyle w:val="ListParagraph"/>
        <w:numPr>
          <w:ilvl w:val="0"/>
          <w:numId w:val="55"/>
        </w:numPr>
        <w:rPr>
          <w:rFonts w:cstheme="minorHAnsi"/>
          <w:b/>
          <w:bCs/>
          <w:lang w:val="en-US" w:eastAsia="en-IN"/>
        </w:rPr>
      </w:pPr>
      <w:r>
        <w:rPr>
          <w:rFonts w:cstheme="minorHAnsi"/>
          <w:b/>
          <w:bCs/>
          <w:lang w:val="en-US" w:eastAsia="en-IN"/>
        </w:rPr>
        <w:t>End-of-Project Clearance and Pre-Demolition Recycling:</w:t>
      </w:r>
    </w:p>
    <w:p w14:paraId="4EEA09B8" w14:textId="77777777" w:rsidR="006C4B98" w:rsidRPr="008E1713" w:rsidRDefault="006C4B98">
      <w:pPr>
        <w:pStyle w:val="ListParagraph"/>
        <w:numPr>
          <w:ilvl w:val="0"/>
          <w:numId w:val="59"/>
        </w:numPr>
        <w:jc w:val="both"/>
        <w:rPr>
          <w:rFonts w:cstheme="minorHAnsi"/>
          <w:lang w:val="en-US" w:eastAsia="en-IN"/>
        </w:rPr>
      </w:pPr>
      <w:r>
        <w:rPr>
          <w:rFonts w:cstheme="minorHAnsi"/>
          <w:lang w:val="en-US" w:eastAsia="en-IN"/>
        </w:rPr>
        <w:t>Prior to site clearance or demolition, all salvageable materials are recovered systematically and sorted for reuse or recycling.</w:t>
      </w:r>
    </w:p>
    <w:p w14:paraId="0383A493" w14:textId="77777777" w:rsidR="006C4B98" w:rsidRPr="008E1713" w:rsidRDefault="006C4B98">
      <w:pPr>
        <w:pStyle w:val="ListParagraph"/>
        <w:numPr>
          <w:ilvl w:val="0"/>
          <w:numId w:val="59"/>
        </w:numPr>
        <w:jc w:val="both"/>
        <w:rPr>
          <w:rFonts w:cstheme="minorHAnsi"/>
          <w:lang w:val="en-US" w:eastAsia="en-IN"/>
        </w:rPr>
      </w:pPr>
      <w:r>
        <w:rPr>
          <w:rFonts w:cstheme="minorHAnsi"/>
          <w:lang w:val="en-US" w:eastAsia="en-IN"/>
        </w:rPr>
        <w:t>Items like modular furniture, partitions, ceiling panels, light fittings, and wiring trays are dismantled for reuse or recycling.</w:t>
      </w:r>
    </w:p>
    <w:p w14:paraId="6C4D4EE0" w14:textId="77777777" w:rsidR="00B146B4" w:rsidRPr="008E1713" w:rsidRDefault="006C4B98">
      <w:pPr>
        <w:pStyle w:val="ListParagraph"/>
        <w:numPr>
          <w:ilvl w:val="0"/>
          <w:numId w:val="59"/>
        </w:numPr>
        <w:jc w:val="both"/>
        <w:rPr>
          <w:rFonts w:cstheme="minorHAnsi"/>
          <w:lang w:val="en-US" w:eastAsia="en-IN"/>
        </w:rPr>
      </w:pPr>
      <w:r>
        <w:rPr>
          <w:rFonts w:cstheme="minorHAnsi"/>
          <w:lang w:val="en-US" w:eastAsia="en-IN"/>
        </w:rPr>
        <w:t>Waste audit is conducted before site demobilization to ensure recovery and recycling targets are met.</w:t>
      </w:r>
    </w:p>
    <w:p w14:paraId="6CD7DF68" w14:textId="0AE6CBA8" w:rsidR="00B146B4" w:rsidRPr="008E1713" w:rsidRDefault="00922D4D" w:rsidP="00B146B4">
      <w:pPr>
        <w:rPr>
          <w:rFonts w:cstheme="minorHAnsi"/>
          <w:b/>
          <w:bCs/>
          <w:lang w:val="en-US" w:eastAsia="en-IN"/>
        </w:rPr>
      </w:pPr>
      <w:r>
        <w:rPr>
          <w:rFonts w:cstheme="minorHAnsi"/>
          <w:b/>
          <w:bCs/>
          <w:lang w:val="en-US" w:eastAsia="en-IN"/>
        </w:rPr>
        <w:t>6</w:t>
      </w:r>
      <w:r w:rsidR="00B146B4">
        <w:rPr>
          <w:rFonts w:cstheme="minorHAnsi"/>
          <w:b/>
          <w:bCs/>
          <w:lang w:val="en-US" w:eastAsia="en-IN"/>
        </w:rPr>
        <w:t>. Monitoring and Reporting</w:t>
      </w:r>
    </w:p>
    <w:p w14:paraId="30A298AF" w14:textId="77777777" w:rsidR="005B4624" w:rsidRPr="008E1713" w:rsidRDefault="005B4624">
      <w:pPr>
        <w:pStyle w:val="ListParagraph"/>
        <w:numPr>
          <w:ilvl w:val="0"/>
          <w:numId w:val="60"/>
        </w:numPr>
        <w:rPr>
          <w:rFonts w:cstheme="minorHAnsi"/>
          <w:lang w:val="en-US" w:eastAsia="en-IN"/>
        </w:rPr>
      </w:pPr>
      <w:r>
        <w:rPr>
          <w:rFonts w:cstheme="minorHAnsi"/>
          <w:lang w:val="en-US" w:eastAsia="en-IN"/>
        </w:rPr>
        <w:t>Site engineers and project coordinators are responsible for tracking material consumption, reuse, and waste generation across all phases of the project.</w:t>
      </w:r>
    </w:p>
    <w:p w14:paraId="68C84DCF" w14:textId="77777777" w:rsidR="005B4624" w:rsidRPr="008E1713" w:rsidRDefault="005B4624">
      <w:pPr>
        <w:pStyle w:val="ListParagraph"/>
        <w:numPr>
          <w:ilvl w:val="0"/>
          <w:numId w:val="60"/>
        </w:numPr>
        <w:spacing w:after="160"/>
        <w:rPr>
          <w:rFonts w:cstheme="minorHAnsi"/>
          <w:lang w:val="en-US" w:eastAsia="en-IN"/>
        </w:rPr>
      </w:pPr>
      <w:r>
        <w:rPr>
          <w:rFonts w:cstheme="minorHAnsi"/>
          <w:lang w:val="en-US" w:eastAsia="en-IN"/>
        </w:rPr>
        <w:t xml:space="preserve">A </w:t>
      </w:r>
      <w:r>
        <w:rPr>
          <w:rFonts w:cstheme="minorHAnsi"/>
          <w:b/>
          <w:bCs/>
          <w:lang w:val="en-US" w:eastAsia="en-IN"/>
        </w:rPr>
        <w:t>Material Utilization Log</w:t>
      </w:r>
      <w:r>
        <w:rPr>
          <w:rFonts w:cstheme="minorHAnsi"/>
          <w:lang w:val="en-US" w:eastAsia="en-IN"/>
        </w:rPr>
        <w:t xml:space="preserve"> is maintained at each site, documenting:</w:t>
      </w:r>
    </w:p>
    <w:p w14:paraId="675DEF0A" w14:textId="77777777" w:rsidR="005B4624" w:rsidRPr="008E1713" w:rsidRDefault="005B4624">
      <w:pPr>
        <w:numPr>
          <w:ilvl w:val="0"/>
          <w:numId w:val="61"/>
        </w:numPr>
        <w:spacing w:after="160"/>
        <w:rPr>
          <w:rFonts w:cstheme="minorHAnsi"/>
          <w:lang w:val="en-US" w:eastAsia="en-IN"/>
        </w:rPr>
      </w:pPr>
      <w:r>
        <w:rPr>
          <w:rFonts w:cstheme="minorHAnsi"/>
          <w:lang w:val="en-US" w:eastAsia="en-IN"/>
        </w:rPr>
        <w:t>Quantities issued vs. actual usage</w:t>
      </w:r>
    </w:p>
    <w:p w14:paraId="19A8419B" w14:textId="77777777" w:rsidR="005B4624" w:rsidRPr="008E1713" w:rsidRDefault="005B4624">
      <w:pPr>
        <w:numPr>
          <w:ilvl w:val="0"/>
          <w:numId w:val="61"/>
        </w:numPr>
        <w:spacing w:after="160"/>
        <w:rPr>
          <w:rFonts w:cstheme="minorHAnsi"/>
          <w:lang w:val="en-US" w:eastAsia="en-IN"/>
        </w:rPr>
      </w:pPr>
      <w:r>
        <w:rPr>
          <w:rFonts w:cstheme="minorHAnsi"/>
          <w:lang w:val="en-US" w:eastAsia="en-IN"/>
        </w:rPr>
        <w:t>Surplus recovery</w:t>
      </w:r>
    </w:p>
    <w:p w14:paraId="66E98B28" w14:textId="77777777" w:rsidR="005B4624" w:rsidRPr="008E1713" w:rsidRDefault="005B4624">
      <w:pPr>
        <w:numPr>
          <w:ilvl w:val="0"/>
          <w:numId w:val="61"/>
        </w:numPr>
        <w:spacing w:after="160"/>
        <w:rPr>
          <w:rFonts w:cstheme="minorHAnsi"/>
          <w:lang w:val="en-US" w:eastAsia="en-IN"/>
        </w:rPr>
      </w:pPr>
      <w:r>
        <w:rPr>
          <w:rFonts w:cstheme="minorHAnsi"/>
          <w:lang w:val="en-US" w:eastAsia="en-IN"/>
        </w:rPr>
        <w:t>Materials reused, repurposed, or recycled</w:t>
      </w:r>
    </w:p>
    <w:p w14:paraId="288C720C" w14:textId="77777777" w:rsidR="005B4624" w:rsidRPr="008E1713" w:rsidRDefault="005B4624">
      <w:pPr>
        <w:numPr>
          <w:ilvl w:val="0"/>
          <w:numId w:val="61"/>
        </w:numPr>
        <w:spacing w:after="160"/>
        <w:rPr>
          <w:rFonts w:cstheme="minorHAnsi"/>
          <w:lang w:val="en-US" w:eastAsia="en-IN"/>
        </w:rPr>
      </w:pPr>
      <w:r>
        <w:rPr>
          <w:rFonts w:cstheme="minorHAnsi"/>
          <w:lang w:val="en-US" w:eastAsia="en-IN"/>
        </w:rPr>
        <w:t>Waste generated by type (wood, metal, gypsum, etc.)</w:t>
      </w:r>
    </w:p>
    <w:p w14:paraId="2EFFFB25" w14:textId="77777777" w:rsidR="005B4624" w:rsidRPr="008E1713" w:rsidRDefault="005B4624">
      <w:pPr>
        <w:pStyle w:val="ListParagraph"/>
        <w:numPr>
          <w:ilvl w:val="0"/>
          <w:numId w:val="62"/>
        </w:numPr>
        <w:jc w:val="both"/>
        <w:rPr>
          <w:rFonts w:cstheme="minorHAnsi"/>
          <w:lang w:val="en-US" w:eastAsia="en-IN"/>
        </w:rPr>
      </w:pPr>
      <w:r>
        <w:rPr>
          <w:rFonts w:cstheme="minorHAnsi"/>
          <w:lang w:val="en-US" w:eastAsia="en-IN"/>
        </w:rPr>
        <w:lastRenderedPageBreak/>
        <w:t>Data from individual project sites is compiled monthly and submitted to the central project management office for consolidation and analysis.</w:t>
      </w:r>
    </w:p>
    <w:p w14:paraId="2D528A8B" w14:textId="77777777" w:rsidR="005B4624" w:rsidRPr="008E1713" w:rsidRDefault="005B4624">
      <w:pPr>
        <w:pStyle w:val="ListParagraph"/>
        <w:numPr>
          <w:ilvl w:val="0"/>
          <w:numId w:val="62"/>
        </w:numPr>
        <w:jc w:val="both"/>
        <w:rPr>
          <w:rFonts w:cstheme="minorHAnsi"/>
          <w:lang w:val="en-US" w:eastAsia="en-IN"/>
        </w:rPr>
      </w:pPr>
      <w:r>
        <w:rPr>
          <w:rFonts w:cstheme="minorHAnsi"/>
          <w:lang w:val="en-US" w:eastAsia="en-IN"/>
        </w:rPr>
        <w:t>Key metrics such as material efficiency ratio, percentage of reused/recycled materials, and waste diversion rate are monitored.</w:t>
      </w:r>
    </w:p>
    <w:p w14:paraId="5299B0A4" w14:textId="77777777" w:rsidR="005B4624" w:rsidRPr="008E1713" w:rsidRDefault="005B4624">
      <w:pPr>
        <w:pStyle w:val="ListParagraph"/>
        <w:numPr>
          <w:ilvl w:val="0"/>
          <w:numId w:val="62"/>
        </w:numPr>
        <w:jc w:val="both"/>
        <w:rPr>
          <w:rFonts w:cstheme="minorHAnsi"/>
          <w:lang w:val="en-US" w:eastAsia="en-IN"/>
        </w:rPr>
      </w:pPr>
      <w:r>
        <w:rPr>
          <w:rFonts w:cstheme="minorHAnsi"/>
          <w:lang w:val="en-US" w:eastAsia="en-IN"/>
        </w:rPr>
        <w:t>Deviations from standard benchmarks are flagged for corrective actions, which may include design revisions, procurement adjustments, or retraining of site personnel.</w:t>
      </w:r>
    </w:p>
    <w:p w14:paraId="6D1A5B9E" w14:textId="77777777" w:rsidR="00B146B4" w:rsidRPr="008E1713" w:rsidRDefault="005B4624">
      <w:pPr>
        <w:pStyle w:val="ListParagraph"/>
        <w:numPr>
          <w:ilvl w:val="0"/>
          <w:numId w:val="62"/>
        </w:numPr>
        <w:jc w:val="both"/>
        <w:rPr>
          <w:rFonts w:cstheme="minorHAnsi"/>
          <w:lang w:val="en-US" w:eastAsia="en-IN"/>
        </w:rPr>
      </w:pPr>
      <w:r>
        <w:rPr>
          <w:rFonts w:cstheme="minorHAnsi"/>
          <w:lang w:val="en-US" w:eastAsia="en-IN"/>
        </w:rPr>
        <w:t>Project Managers present a quarterly Resource Efficiency Report to the Operations Head summarizing performance across projects and highlighting best practices and areas of concern.</w:t>
      </w:r>
    </w:p>
    <w:p w14:paraId="2739A6A6" w14:textId="4AA77141" w:rsidR="00B146B4" w:rsidRPr="008E1713" w:rsidRDefault="00B146B4" w:rsidP="00B146B4">
      <w:pPr>
        <w:rPr>
          <w:rFonts w:cstheme="minorHAnsi"/>
          <w:b/>
          <w:bCs/>
          <w:lang w:val="en-US" w:eastAsia="en-IN"/>
        </w:rPr>
      </w:pPr>
      <w:r>
        <w:rPr>
          <w:rFonts w:cstheme="minorHAnsi"/>
          <w:b/>
          <w:bCs/>
          <w:lang w:val="en-US" w:eastAsia="en-IN"/>
        </w:rPr>
        <w:t>Review Mechanism</w:t>
      </w:r>
    </w:p>
    <w:p w14:paraId="69BAF7A8" w14:textId="77777777" w:rsidR="00167D74" w:rsidRPr="008E1713" w:rsidRDefault="005B4624" w:rsidP="00D463FD">
      <w:pPr>
        <w:jc w:val="both"/>
        <w:rPr>
          <w:rFonts w:cstheme="minorHAnsi"/>
          <w:lang w:val="en-US" w:eastAsia="en-IN"/>
        </w:rPr>
      </w:pPr>
      <w:r>
        <w:rPr>
          <w:rFonts w:cstheme="minorHAnsi"/>
          <w:lang w:eastAsia="en-IN"/>
        </w:rPr>
        <w:t xml:space="preserve">The Quality and Sustainability Team, along with the Project Management Office, conducts </w:t>
      </w:r>
      <w:proofErr w:type="spellStart"/>
      <w:r>
        <w:rPr>
          <w:rFonts w:cstheme="minorHAnsi"/>
          <w:lang w:eastAsia="en-IN"/>
        </w:rPr>
        <w:t>a</w:t>
      </w:r>
      <w:proofErr w:type="spellEnd"/>
      <w:r>
        <w:rPr>
          <w:rFonts w:cstheme="minorHAnsi"/>
          <w:lang w:eastAsia="en-IN"/>
        </w:rPr>
        <w:t xml:space="preserve"> annual review of material optimization practices to assess progress on efficiency and waste reduction targets. The review incorporates feedback from project teams and post-project evaluations to identify gaps and improvement areas. Based on the findings, recommendations are made for updates to the SOP, which are reviewed and approved by the Director – Projects and Execution. Final changes are shared with all stakeholders, and additional training is provided as needed.</w:t>
      </w:r>
    </w:p>
    <w:p w14:paraId="44BBE191" w14:textId="77777777" w:rsidR="00786C3F" w:rsidRPr="008E1713" w:rsidRDefault="00B8700C">
      <w:pPr>
        <w:pStyle w:val="Heading1"/>
        <w:numPr>
          <w:ilvl w:val="0"/>
          <w:numId w:val="1"/>
        </w:numPr>
        <w:rPr>
          <w:rFonts w:asciiTheme="minorHAnsi" w:eastAsia="Times New Roman" w:hAnsiTheme="minorHAnsi" w:cstheme="minorHAnsi"/>
          <w:b/>
          <w:bCs/>
          <w:color w:val="auto"/>
          <w:sz w:val="28"/>
          <w:szCs w:val="28"/>
          <w:u w:val="single"/>
          <w:lang w:eastAsia="en-IN"/>
        </w:rPr>
      </w:pPr>
      <w:bookmarkStart w:id="4" w:name="_Toc236229644"/>
      <w:r>
        <w:rPr>
          <w:rFonts w:asciiTheme="minorHAnsi" w:eastAsia="Times New Roman" w:hAnsiTheme="minorHAnsi" w:cstheme="minorHAnsi"/>
          <w:b/>
          <w:bCs/>
          <w:color w:val="auto"/>
          <w:sz w:val="28"/>
          <w:szCs w:val="28"/>
          <w:u w:val="single"/>
          <w:lang w:eastAsia="en-IN"/>
        </w:rPr>
        <w:t>Energy Efficiency and Management</w:t>
      </w:r>
      <w:bookmarkEnd w:id="4"/>
      <w:r>
        <w:rPr>
          <w:rFonts w:asciiTheme="minorHAnsi" w:eastAsia="Times New Roman" w:hAnsiTheme="minorHAnsi" w:cstheme="minorHAnsi"/>
          <w:b/>
          <w:bCs/>
          <w:color w:val="auto"/>
          <w:sz w:val="28"/>
          <w:szCs w:val="28"/>
          <w:u w:val="single"/>
          <w:lang w:eastAsia="en-IN"/>
        </w:rPr>
        <w:t xml:space="preserve"> </w:t>
      </w:r>
    </w:p>
    <w:p w14:paraId="76C942FA" w14:textId="77777777" w:rsidR="00200321" w:rsidRPr="008E1713" w:rsidRDefault="00200321" w:rsidP="00DB4AF9">
      <w:pPr>
        <w:jc w:val="both"/>
        <w:rPr>
          <w:rFonts w:cstheme="minorHAnsi"/>
        </w:rPr>
      </w:pPr>
    </w:p>
    <w:p w14:paraId="221B5FB7" w14:textId="77777777" w:rsidR="00C330B1" w:rsidRPr="008E1713" w:rsidRDefault="00786C3F" w:rsidP="00DB4AF9">
      <w:pPr>
        <w:jc w:val="both"/>
        <w:rPr>
          <w:rFonts w:cstheme="minorHAnsi"/>
          <w:bCs/>
        </w:rPr>
      </w:pPr>
      <w:r>
        <w:rPr>
          <w:rFonts w:cstheme="minorHAnsi"/>
        </w:rPr>
        <w:t>Energy efficiency and management</w:t>
      </w:r>
      <w:r>
        <w:rPr>
          <w:rFonts w:cstheme="minorHAnsi"/>
          <w:bCs/>
        </w:rPr>
        <w:t xml:space="preserve"> play a vital role in Cherry Hill’s project execution approach, driving both sustainability and operational performance. This SOP outlines key procedures to reduce energy consumption through efficient technologies, renewable integration, and smart monitoring. It ensures all teams follow consistent practices that lower emissions, cut costs, and support Cherry Hill’s commitment to responsible interior solutions.</w:t>
      </w:r>
    </w:p>
    <w:p w14:paraId="0F33C2BB" w14:textId="77777777" w:rsidR="00DB4AF9" w:rsidRPr="008E1713" w:rsidRDefault="00DB4AF9" w:rsidP="005B0A78">
      <w:pPr>
        <w:spacing w:after="160"/>
        <w:jc w:val="both"/>
        <w:outlineLvl w:val="3"/>
        <w:rPr>
          <w:rFonts w:cstheme="minorHAnsi"/>
          <w:b/>
          <w:bCs/>
          <w:lang w:val="en-US"/>
        </w:rPr>
      </w:pPr>
      <w:r>
        <w:rPr>
          <w:rFonts w:cstheme="minorHAnsi"/>
          <w:b/>
          <w:bCs/>
          <w:lang w:val="en-US"/>
        </w:rPr>
        <w:t>Purpose</w:t>
      </w:r>
    </w:p>
    <w:p w14:paraId="4FC22BD7" w14:textId="77777777" w:rsidR="00DB4AF9" w:rsidRPr="008E1713" w:rsidRDefault="00C330B1" w:rsidP="00DB4AF9">
      <w:pPr>
        <w:spacing w:after="160"/>
        <w:jc w:val="both"/>
        <w:rPr>
          <w:rFonts w:cstheme="minorHAnsi"/>
          <w:lang w:val="en-US"/>
        </w:rPr>
      </w:pPr>
      <w:r>
        <w:rPr>
          <w:rFonts w:cstheme="minorHAnsi"/>
        </w:rPr>
        <w:t>To establish a standardized procedure that drives energy-efficient practices across Cherry Hill’s project execution and office operations, promoting sustainability and operational cost savings</w:t>
      </w:r>
      <w:r>
        <w:rPr>
          <w:rFonts w:cstheme="minorHAnsi"/>
          <w:lang w:val="en-US"/>
        </w:rPr>
        <w:t>.</w:t>
      </w:r>
    </w:p>
    <w:p w14:paraId="6718C1E0" w14:textId="77777777" w:rsidR="00DB4AF9" w:rsidRPr="008E1713" w:rsidRDefault="00DB4AF9" w:rsidP="00DB4AF9">
      <w:pPr>
        <w:spacing w:after="160"/>
        <w:jc w:val="both"/>
        <w:outlineLvl w:val="3"/>
        <w:rPr>
          <w:rFonts w:cstheme="minorHAnsi"/>
          <w:b/>
          <w:bCs/>
          <w:lang w:val="en-US"/>
        </w:rPr>
      </w:pPr>
      <w:bookmarkStart w:id="5" w:name="_Hlk185255307"/>
      <w:r>
        <w:rPr>
          <w:rFonts w:cstheme="minorHAnsi"/>
          <w:b/>
          <w:bCs/>
          <w:lang w:val="en-US"/>
        </w:rPr>
        <w:t>Scope</w:t>
      </w:r>
    </w:p>
    <w:bookmarkEnd w:id="5"/>
    <w:p w14:paraId="3BD2A85C" w14:textId="77777777" w:rsidR="00DB4AF9" w:rsidRPr="008E1713" w:rsidRDefault="005B0A78" w:rsidP="00DB4AF9">
      <w:pPr>
        <w:spacing w:after="160"/>
        <w:jc w:val="both"/>
        <w:rPr>
          <w:rFonts w:cstheme="minorHAnsi"/>
          <w:lang w:val="en-US"/>
        </w:rPr>
      </w:pPr>
      <w:r>
        <w:rPr>
          <w:rFonts w:cstheme="minorHAnsi"/>
        </w:rPr>
        <w:t>This SOP applies to all departments, project sites, and corporate offices where energy is consumed during construction, project execution, or daily activities.</w:t>
      </w:r>
      <w:r>
        <w:rPr>
          <w:rFonts w:cstheme="minorHAnsi"/>
          <w:lang w:val="en-US"/>
        </w:rPr>
        <w:t xml:space="preserve"> </w:t>
      </w:r>
    </w:p>
    <w:p w14:paraId="1B91A02D" w14:textId="77777777" w:rsidR="00DB4AF9" w:rsidRPr="008E1713" w:rsidRDefault="00DB4AF9" w:rsidP="00CA4A8A">
      <w:pPr>
        <w:spacing w:after="160"/>
        <w:jc w:val="both"/>
        <w:outlineLvl w:val="3"/>
        <w:rPr>
          <w:rFonts w:cstheme="minorHAnsi"/>
          <w:b/>
          <w:bCs/>
          <w:lang w:val="en-US"/>
        </w:rPr>
      </w:pPr>
      <w:bookmarkStart w:id="6" w:name="_Hlk185262213"/>
      <w:r>
        <w:rPr>
          <w:rFonts w:cstheme="minorHAnsi"/>
          <w:b/>
          <w:bCs/>
          <w:lang w:val="en-US"/>
        </w:rPr>
        <w:t>Procedure</w:t>
      </w:r>
      <w:bookmarkEnd w:id="6"/>
    </w:p>
    <w:p w14:paraId="3CBA8E27" w14:textId="77777777" w:rsidR="00DB4AF9" w:rsidRPr="008E1713" w:rsidRDefault="00DB4AF9">
      <w:pPr>
        <w:pStyle w:val="ListParagraph"/>
        <w:numPr>
          <w:ilvl w:val="0"/>
          <w:numId w:val="47"/>
        </w:numPr>
        <w:spacing w:after="160"/>
        <w:ind w:left="360"/>
        <w:jc w:val="both"/>
        <w:rPr>
          <w:rFonts w:cstheme="minorHAnsi"/>
        </w:rPr>
      </w:pPr>
      <w:r>
        <w:rPr>
          <w:rStyle w:val="Strong"/>
          <w:rFonts w:cstheme="minorHAnsi"/>
        </w:rPr>
        <w:t>Lighting Efficiency</w:t>
      </w:r>
    </w:p>
    <w:p w14:paraId="5BEC43A9" w14:textId="77777777" w:rsidR="00DB4AF9" w:rsidRPr="008E1713" w:rsidRDefault="00DB4AF9">
      <w:pPr>
        <w:pStyle w:val="ListParagraph"/>
        <w:numPr>
          <w:ilvl w:val="0"/>
          <w:numId w:val="10"/>
        </w:numPr>
        <w:spacing w:after="160"/>
        <w:ind w:left="720"/>
        <w:jc w:val="both"/>
        <w:rPr>
          <w:rFonts w:cstheme="minorHAnsi"/>
        </w:rPr>
      </w:pPr>
      <w:r>
        <w:rPr>
          <w:rFonts w:cstheme="minorHAnsi"/>
        </w:rPr>
        <w:t>Conventional lighting systems across the facility have been fully replaced with energy-efficient LED fixtures, equipped with motion and daylight sensors to significantly reduce energy demand.</w:t>
      </w:r>
    </w:p>
    <w:p w14:paraId="11EC8DE7" w14:textId="77777777" w:rsidR="00DB4AF9" w:rsidRPr="008E1713" w:rsidRDefault="00DB4AF9">
      <w:pPr>
        <w:pStyle w:val="ListParagraph"/>
        <w:numPr>
          <w:ilvl w:val="0"/>
          <w:numId w:val="10"/>
        </w:numPr>
        <w:spacing w:after="160"/>
        <w:ind w:left="720"/>
        <w:jc w:val="both"/>
        <w:rPr>
          <w:rFonts w:cstheme="minorHAnsi"/>
        </w:rPr>
      </w:pPr>
      <w:r>
        <w:rPr>
          <w:rFonts w:cstheme="minorHAnsi"/>
        </w:rPr>
        <w:lastRenderedPageBreak/>
        <w:t>Zonal lighting systems are implemented, enabling targeted illumination that minimizes unnecessary lighting during non-operational hours.</w:t>
      </w:r>
    </w:p>
    <w:p w14:paraId="3B0C92C9" w14:textId="77777777" w:rsidR="00DB4AF9" w:rsidRPr="008E1713" w:rsidRDefault="00DB4AF9">
      <w:pPr>
        <w:pStyle w:val="ListParagraph"/>
        <w:numPr>
          <w:ilvl w:val="0"/>
          <w:numId w:val="10"/>
        </w:numPr>
        <w:spacing w:after="160"/>
        <w:ind w:left="720"/>
        <w:jc w:val="both"/>
        <w:rPr>
          <w:rFonts w:cstheme="minorHAnsi"/>
        </w:rPr>
      </w:pPr>
      <w:r>
        <w:rPr>
          <w:rFonts w:cstheme="minorHAnsi"/>
        </w:rPr>
        <w:t>Smart control systems adjust lighting levels in real-time, based on ambient conditions and occupancy levels, ensuring energy is used efficiently throughout the day.</w:t>
      </w:r>
    </w:p>
    <w:p w14:paraId="6C6807E0" w14:textId="77777777" w:rsidR="00DB4AF9" w:rsidRPr="008E1713" w:rsidRDefault="00DB4AF9" w:rsidP="00DB4AF9">
      <w:pPr>
        <w:pStyle w:val="ListParagraph"/>
        <w:spacing w:after="160"/>
        <w:jc w:val="both"/>
        <w:rPr>
          <w:rFonts w:cstheme="minorHAnsi"/>
        </w:rPr>
      </w:pPr>
    </w:p>
    <w:p w14:paraId="6E031AED" w14:textId="77777777" w:rsidR="00AC2A1E" w:rsidRPr="005B41FD" w:rsidRDefault="00DB4AF9">
      <w:pPr>
        <w:pStyle w:val="ListParagraph"/>
        <w:numPr>
          <w:ilvl w:val="0"/>
          <w:numId w:val="47"/>
        </w:numPr>
        <w:spacing w:after="160"/>
        <w:ind w:left="360"/>
        <w:jc w:val="both"/>
        <w:rPr>
          <w:rStyle w:val="Strong"/>
          <w:rFonts w:cstheme="minorHAnsi"/>
        </w:rPr>
      </w:pPr>
      <w:r>
        <w:rPr>
          <w:rStyle w:val="Strong"/>
          <w:rFonts w:cstheme="minorHAnsi"/>
        </w:rPr>
        <w:t>Renewable Energy Integration</w:t>
      </w:r>
    </w:p>
    <w:p w14:paraId="082CEE5C" w14:textId="77777777" w:rsidR="00AC2A1E" w:rsidRPr="005B41FD" w:rsidRDefault="00AC2A1E" w:rsidP="00D97AB6">
      <w:pPr>
        <w:pStyle w:val="ListParagraph"/>
        <w:spacing w:after="160"/>
        <w:ind w:left="360"/>
        <w:jc w:val="both"/>
        <w:rPr>
          <w:rStyle w:val="Strong"/>
          <w:rFonts w:cstheme="minorHAnsi"/>
          <w:b w:val="0"/>
          <w:bCs w:val="0"/>
        </w:rPr>
      </w:pPr>
      <w:r>
        <w:rPr>
          <w:rFonts w:cstheme="minorHAnsi"/>
        </w:rPr>
        <w:t>We at Cherry Hill has initiated renewable energy integration practices as part of our ongoing commitment to sustainability. We are actively exploring and implementing renewable energy solutions, starting with the deployment of solar power systems, to reduce our environmental impact and reliance on traditional energy sources. By embracing renewable energy, we aim to lower our carbon footprint, improve energy efficiency, and contribute to the transition toward a more sustainable future. The following procedure is set to ensure the systematic and efficient integration of a solar power generating system as part of our renewable energy initiative within the park premises.</w:t>
      </w:r>
    </w:p>
    <w:p w14:paraId="3EC1076E" w14:textId="77777777" w:rsidR="00D32C42" w:rsidRPr="005B41FD" w:rsidRDefault="00D32C42">
      <w:pPr>
        <w:pStyle w:val="ListParagraph"/>
        <w:numPr>
          <w:ilvl w:val="0"/>
          <w:numId w:val="40"/>
        </w:numPr>
        <w:spacing w:after="160"/>
        <w:jc w:val="both"/>
        <w:rPr>
          <w:rFonts w:cstheme="minorHAnsi"/>
          <w:lang w:val="en-US"/>
        </w:rPr>
      </w:pPr>
      <w:r>
        <w:rPr>
          <w:rFonts w:cstheme="minorHAnsi"/>
          <w:b/>
          <w:bCs/>
          <w:lang w:val="en-US"/>
        </w:rPr>
        <w:t>Site Assessment:</w:t>
      </w:r>
      <w:r>
        <w:rPr>
          <w:rFonts w:cstheme="minorHAnsi"/>
          <w:lang w:val="en-US"/>
        </w:rPr>
        <w:t xml:space="preserve"> Assess open park areas for solar exposure, shade patterns, and available space for ground-mounted or elevated solar structures. Evaluate soil conditions, structural feasibility, and proximity to electrical infrastructure. Prepare a feasibility report detailing estimated energy generation, installation footprint, and integration potential with park lighting or amenities.</w:t>
      </w:r>
    </w:p>
    <w:p w14:paraId="0E46CFCB" w14:textId="77777777" w:rsidR="00D32C42" w:rsidRPr="005B41FD" w:rsidRDefault="00D32C42">
      <w:pPr>
        <w:pStyle w:val="ListParagraph"/>
        <w:numPr>
          <w:ilvl w:val="0"/>
          <w:numId w:val="40"/>
        </w:numPr>
        <w:spacing w:after="160"/>
        <w:jc w:val="both"/>
        <w:rPr>
          <w:rFonts w:cstheme="minorHAnsi"/>
          <w:lang w:val="en-US"/>
        </w:rPr>
      </w:pPr>
      <w:r>
        <w:rPr>
          <w:rFonts w:cstheme="minorHAnsi"/>
          <w:b/>
          <w:bCs/>
          <w:lang w:val="en-US"/>
        </w:rPr>
        <w:t>System Design &amp; Procurement:</w:t>
      </w:r>
      <w:r>
        <w:rPr>
          <w:rFonts w:cstheme="minorHAnsi"/>
          <w:lang w:val="en-US"/>
        </w:rPr>
        <w:t xml:space="preserve"> Design a solar PV system suitable for outdoor park settings, considering aesthetics, safety, and public accessibility. Select durable, weather-resistant components including solar panels, inverters, and mounting frames. Procure materials from certified vendors, ensuring all equipment meets industry and safety standards.</w:t>
      </w:r>
    </w:p>
    <w:p w14:paraId="4D9E6780" w14:textId="77777777" w:rsidR="00D32C42" w:rsidRPr="005B41FD" w:rsidRDefault="00D32C42">
      <w:pPr>
        <w:pStyle w:val="ListParagraph"/>
        <w:numPr>
          <w:ilvl w:val="0"/>
          <w:numId w:val="40"/>
        </w:numPr>
        <w:spacing w:after="160"/>
        <w:jc w:val="both"/>
        <w:rPr>
          <w:rFonts w:cstheme="minorHAnsi"/>
          <w:lang w:val="en-US"/>
        </w:rPr>
      </w:pPr>
      <w:r>
        <w:rPr>
          <w:rFonts w:cstheme="minorHAnsi"/>
          <w:b/>
          <w:bCs/>
          <w:lang w:val="en-US"/>
        </w:rPr>
        <w:t>Site Preparation:</w:t>
      </w:r>
      <w:r>
        <w:rPr>
          <w:rFonts w:cstheme="minorHAnsi"/>
          <w:lang w:val="en-US"/>
        </w:rPr>
        <w:t xml:space="preserve"> Level the designated area and perform necessary civil works such as constructing mounting bases or elevated platforms to avoid interference with public movement. Lay underground conduits for safe electrical cabling and plan connection routes to the park's existing electrical system.</w:t>
      </w:r>
    </w:p>
    <w:p w14:paraId="50F581A6" w14:textId="77777777" w:rsidR="00D32C42" w:rsidRPr="005B41FD" w:rsidRDefault="00D32C42">
      <w:pPr>
        <w:pStyle w:val="ListParagraph"/>
        <w:numPr>
          <w:ilvl w:val="0"/>
          <w:numId w:val="40"/>
        </w:numPr>
        <w:spacing w:after="160"/>
        <w:jc w:val="both"/>
        <w:rPr>
          <w:rFonts w:cstheme="minorHAnsi"/>
          <w:lang w:val="en-US"/>
        </w:rPr>
      </w:pPr>
      <w:r>
        <w:rPr>
          <w:rFonts w:cstheme="minorHAnsi"/>
          <w:b/>
          <w:bCs/>
          <w:lang w:val="en-US"/>
        </w:rPr>
        <w:t>Installation:</w:t>
      </w:r>
      <w:r>
        <w:rPr>
          <w:rFonts w:cstheme="minorHAnsi"/>
          <w:lang w:val="en-US"/>
        </w:rPr>
        <w:t xml:space="preserve"> Install the solar mounting structures and securely fix the panels. Complete all electrical wiring including inverters, safety disconnects, and grounding systems. Ensure safe synchronization with the park’s grid or standalone systems like solar-powered lighting or irrigation.</w:t>
      </w:r>
    </w:p>
    <w:p w14:paraId="757BA993" w14:textId="77777777" w:rsidR="00D32C42" w:rsidRPr="005B41FD" w:rsidRDefault="00D32C42">
      <w:pPr>
        <w:pStyle w:val="ListParagraph"/>
        <w:numPr>
          <w:ilvl w:val="0"/>
          <w:numId w:val="40"/>
        </w:numPr>
        <w:spacing w:after="160"/>
        <w:jc w:val="both"/>
        <w:rPr>
          <w:rFonts w:cstheme="minorHAnsi"/>
          <w:lang w:val="en-US"/>
        </w:rPr>
      </w:pPr>
      <w:r>
        <w:rPr>
          <w:rFonts w:cstheme="minorHAnsi"/>
          <w:b/>
          <w:bCs/>
          <w:lang w:val="en-US"/>
        </w:rPr>
        <w:t>Testing &amp; Commissioning:</w:t>
      </w:r>
      <w:r>
        <w:rPr>
          <w:rFonts w:cstheme="minorHAnsi"/>
          <w:lang w:val="en-US"/>
        </w:rPr>
        <w:t xml:space="preserve"> Conduct performance tests and safety inspections to ensure correct voltage, connectivity, and protection mechanisms. Address any faults and finalize system tuning before commissioning the system for renewable energy generation.</w:t>
      </w:r>
    </w:p>
    <w:p w14:paraId="2425584D" w14:textId="77777777" w:rsidR="00DB4AF9" w:rsidRPr="005B41FD" w:rsidRDefault="00D32C42">
      <w:pPr>
        <w:pStyle w:val="ListParagraph"/>
        <w:numPr>
          <w:ilvl w:val="0"/>
          <w:numId w:val="40"/>
        </w:numPr>
        <w:spacing w:after="160"/>
        <w:jc w:val="both"/>
        <w:rPr>
          <w:rFonts w:cstheme="minorHAnsi"/>
          <w:lang w:val="en-US"/>
        </w:rPr>
      </w:pPr>
      <w:r>
        <w:rPr>
          <w:rFonts w:cstheme="minorHAnsi"/>
          <w:b/>
          <w:bCs/>
          <w:lang w:val="en-US"/>
        </w:rPr>
        <w:t>Monitoring &amp; Handover:</w:t>
      </w:r>
      <w:r>
        <w:rPr>
          <w:rFonts w:cstheme="minorHAnsi"/>
          <w:lang w:val="en-US"/>
        </w:rPr>
        <w:t xml:space="preserve"> Install a digital monitoring system for tracking energy output and identifying maintenance needs. Provide handover documentation, system guides, and training for park maintenance teams to ensure proper upkeep. Integrate system performance data into Cherry Hill’s sustainability monitoring framework.</w:t>
      </w:r>
    </w:p>
    <w:p w14:paraId="47B94B07" w14:textId="77777777" w:rsidR="003E2D93" w:rsidRPr="005B41FD" w:rsidRDefault="003E2D93" w:rsidP="003E2D93">
      <w:pPr>
        <w:pStyle w:val="ListParagraph"/>
        <w:spacing w:after="160"/>
        <w:jc w:val="both"/>
        <w:rPr>
          <w:rStyle w:val="Strong"/>
          <w:rFonts w:cstheme="minorHAnsi"/>
          <w:b w:val="0"/>
          <w:bCs w:val="0"/>
          <w:lang w:val="en-US"/>
        </w:rPr>
      </w:pPr>
    </w:p>
    <w:p w14:paraId="2A802934" w14:textId="77777777" w:rsidR="00CA4A8A" w:rsidRPr="005B41FD" w:rsidRDefault="00CA4A8A" w:rsidP="00CA4A8A">
      <w:pPr>
        <w:pStyle w:val="ListParagraph"/>
        <w:spacing w:after="160"/>
        <w:ind w:left="0"/>
        <w:jc w:val="both"/>
        <w:rPr>
          <w:rFonts w:cstheme="minorHAnsi"/>
        </w:rPr>
      </w:pPr>
      <w:r>
        <w:rPr>
          <w:rFonts w:cstheme="minorHAnsi"/>
          <w:b/>
          <w:bCs/>
        </w:rPr>
        <w:lastRenderedPageBreak/>
        <w:t>Review Mechanism</w:t>
      </w:r>
    </w:p>
    <w:p w14:paraId="11B98BAE" w14:textId="77777777" w:rsidR="00D501B2" w:rsidRPr="005B41FD" w:rsidRDefault="00CA4A8A" w:rsidP="00D501B2">
      <w:pPr>
        <w:pStyle w:val="ListParagraph"/>
        <w:spacing w:after="160"/>
        <w:ind w:left="0"/>
        <w:jc w:val="both"/>
        <w:rPr>
          <w:rStyle w:val="Strong"/>
          <w:rFonts w:cstheme="minorHAnsi"/>
          <w:b w:val="0"/>
          <w:bCs w:val="0"/>
        </w:rPr>
      </w:pPr>
      <w:r>
        <w:rPr>
          <w:rFonts w:cstheme="minorHAnsi"/>
        </w:rPr>
        <w:t xml:space="preserve">This SOP is reviewed annually by the </w:t>
      </w:r>
      <w:r>
        <w:rPr>
          <w:rFonts w:cstheme="minorHAnsi"/>
          <w:b/>
          <w:bCs/>
        </w:rPr>
        <w:t>Sustainability Manager</w:t>
      </w:r>
      <w:r>
        <w:rPr>
          <w:rFonts w:cstheme="minorHAnsi"/>
        </w:rPr>
        <w:t>, who assesses energy consumption data, solar system performance, and lighting efficiency outcomes. Recommendations are documented and discussed with the Operations and Projects teams. If significant deviations or opportunities for improvement are identified, the SOP is updated accordingly to ensure continuous alignment with Cherry Hill’s sustainability targets.</w:t>
      </w:r>
    </w:p>
    <w:p w14:paraId="1630593F" w14:textId="77777777" w:rsidR="00060FBF" w:rsidRDefault="00301AFE">
      <w:pPr>
        <w:pStyle w:val="Heading1"/>
        <w:numPr>
          <w:ilvl w:val="0"/>
          <w:numId w:val="1"/>
        </w:numPr>
        <w:rPr>
          <w:rFonts w:asciiTheme="minorHAnsi" w:eastAsia="Times New Roman" w:hAnsiTheme="minorHAnsi" w:cstheme="minorHAnsi"/>
          <w:b/>
          <w:bCs/>
          <w:color w:val="auto"/>
          <w:sz w:val="28"/>
          <w:szCs w:val="28"/>
          <w:u w:val="single"/>
          <w:lang w:eastAsia="en-IN"/>
        </w:rPr>
      </w:pPr>
      <w:bookmarkStart w:id="7" w:name="_Toc236229645"/>
      <w:r>
        <w:rPr>
          <w:rFonts w:asciiTheme="minorHAnsi" w:eastAsia="Times New Roman" w:hAnsiTheme="minorHAnsi" w:cstheme="minorHAnsi"/>
          <w:b/>
          <w:bCs/>
          <w:color w:val="auto"/>
          <w:sz w:val="28"/>
          <w:szCs w:val="28"/>
          <w:u w:val="single"/>
          <w:lang w:eastAsia="en-IN"/>
        </w:rPr>
        <w:t>Sustainable Construction Techniques and Material Choices</w:t>
      </w:r>
      <w:bookmarkEnd w:id="7"/>
    </w:p>
    <w:p w14:paraId="556E782A" w14:textId="77777777" w:rsidR="00922D4D" w:rsidRPr="00922D4D" w:rsidRDefault="00922D4D" w:rsidP="00922D4D">
      <w:pPr>
        <w:rPr>
          <w:lang w:eastAsia="en-IN"/>
        </w:rPr>
      </w:pPr>
    </w:p>
    <w:p w14:paraId="57DC80DB" w14:textId="77777777" w:rsidR="00F50EFD" w:rsidRPr="005B41FD" w:rsidRDefault="00F50EFD" w:rsidP="00060FBF">
      <w:pPr>
        <w:spacing w:after="160"/>
        <w:jc w:val="both"/>
        <w:rPr>
          <w:rFonts w:cstheme="minorHAnsi"/>
          <w:lang w:val="en-US" w:eastAsia="en-IN"/>
        </w:rPr>
      </w:pPr>
      <w:r>
        <w:rPr>
          <w:rFonts w:cstheme="minorHAnsi"/>
          <w:lang w:eastAsia="en-IN"/>
        </w:rPr>
        <w:t>All the Cherry Hill’s fit-out projects incorporate sustainable construction techniques and responsible material choices that prioritize energy efficiency, reduce environmental impact, and support long-term operational performance. From early design to on-site execution, standard practices have been established to ensure optimized energy use, reduced material waste, and adoption of eco-friendly components. The procedures below outline the specific measures implemented to achieve these outcomes.</w:t>
      </w:r>
    </w:p>
    <w:p w14:paraId="41482986" w14:textId="77777777" w:rsidR="00060FBF" w:rsidRPr="005B41FD" w:rsidRDefault="00060FBF" w:rsidP="00060FBF">
      <w:pPr>
        <w:spacing w:after="160"/>
        <w:jc w:val="both"/>
        <w:rPr>
          <w:rFonts w:cstheme="minorHAnsi"/>
          <w:lang w:val="en-US" w:eastAsia="en-IN"/>
        </w:rPr>
      </w:pPr>
      <w:r>
        <w:rPr>
          <w:rFonts w:cstheme="minorHAnsi"/>
          <w:b/>
          <w:bCs/>
          <w:lang w:val="en-US" w:eastAsia="en-IN"/>
        </w:rPr>
        <w:t>Purpose:</w:t>
      </w:r>
      <w:r>
        <w:rPr>
          <w:rFonts w:cstheme="minorHAnsi"/>
          <w:lang w:val="en-US" w:eastAsia="en-IN"/>
        </w:rPr>
        <w:br/>
      </w:r>
      <w:r>
        <w:rPr>
          <w:rFonts w:cstheme="minorHAnsi"/>
          <w:lang w:eastAsia="en-IN"/>
        </w:rPr>
        <w:t xml:space="preserve">To optimize sustainability in construction projects by integrating energy-efficient design, utilizing sustainable materials, and adopting energy-saving construction techniques. </w:t>
      </w:r>
    </w:p>
    <w:p w14:paraId="086DDCF7" w14:textId="77777777" w:rsidR="00060FBF" w:rsidRPr="005B41FD" w:rsidRDefault="00060FBF" w:rsidP="00060FBF">
      <w:pPr>
        <w:spacing w:after="160"/>
        <w:jc w:val="both"/>
        <w:rPr>
          <w:rFonts w:cstheme="minorHAnsi"/>
          <w:lang w:val="en-US" w:eastAsia="en-IN"/>
        </w:rPr>
      </w:pPr>
      <w:r>
        <w:rPr>
          <w:rFonts w:cstheme="minorHAnsi"/>
          <w:b/>
          <w:bCs/>
          <w:lang w:val="en-US" w:eastAsia="en-IN"/>
        </w:rPr>
        <w:t>Scope:</w:t>
      </w:r>
      <w:r>
        <w:rPr>
          <w:rFonts w:cstheme="minorHAnsi"/>
          <w:lang w:val="en-US" w:eastAsia="en-IN"/>
        </w:rPr>
        <w:br/>
      </w:r>
      <w:r>
        <w:rPr>
          <w:rFonts w:cstheme="minorHAnsi"/>
          <w:lang w:eastAsia="en-IN"/>
        </w:rPr>
        <w:t>This procedure applies to all fit-out projects and construction activities at Cherry Hill, covering the selection of materials, design integration, and construction methods to ensure energy efficiency and sustainability. The procedure extends to all teams involved in project planning, design, procurement, and execution</w:t>
      </w:r>
      <w:r>
        <w:rPr>
          <w:rFonts w:cstheme="minorHAnsi"/>
          <w:lang w:val="en-US" w:eastAsia="en-IN"/>
        </w:rPr>
        <w:t>.</w:t>
      </w:r>
    </w:p>
    <w:p w14:paraId="79C296B1" w14:textId="77777777" w:rsidR="0040650A" w:rsidRPr="005B41FD" w:rsidRDefault="0040650A" w:rsidP="0040650A">
      <w:pPr>
        <w:spacing w:after="160"/>
        <w:jc w:val="both"/>
        <w:rPr>
          <w:rFonts w:cstheme="minorHAnsi"/>
          <w:b/>
          <w:bCs/>
          <w:lang w:val="en-US" w:eastAsia="en-IN"/>
        </w:rPr>
      </w:pPr>
      <w:r>
        <w:rPr>
          <w:rFonts w:cstheme="minorHAnsi"/>
          <w:b/>
          <w:bCs/>
          <w:lang w:val="en-US" w:eastAsia="en-IN"/>
        </w:rPr>
        <w:t>Responsibilities</w:t>
      </w:r>
    </w:p>
    <w:p w14:paraId="391BEF86" w14:textId="77777777" w:rsidR="0040650A" w:rsidRPr="005B41FD" w:rsidRDefault="0040650A" w:rsidP="00922D4D">
      <w:pPr>
        <w:numPr>
          <w:ilvl w:val="0"/>
          <w:numId w:val="15"/>
        </w:numPr>
        <w:spacing w:after="160" w:line="240" w:lineRule="auto"/>
        <w:jc w:val="both"/>
        <w:rPr>
          <w:rFonts w:cstheme="minorHAnsi"/>
          <w:b/>
          <w:bCs/>
          <w:lang w:val="en-US" w:eastAsia="en-IN"/>
        </w:rPr>
      </w:pPr>
      <w:r>
        <w:rPr>
          <w:rFonts w:cstheme="minorHAnsi"/>
          <w:b/>
          <w:bCs/>
          <w:lang w:val="en-US" w:eastAsia="en-IN"/>
        </w:rPr>
        <w:t xml:space="preserve">Project Manager: </w:t>
      </w:r>
      <w:r>
        <w:rPr>
          <w:rFonts w:cstheme="minorHAnsi"/>
          <w:lang w:val="en-US" w:eastAsia="en-IN"/>
        </w:rPr>
        <w:t>Ensures integration of energy-efficient practices throughout the project and monitors compliance with energy targets.</w:t>
      </w:r>
    </w:p>
    <w:p w14:paraId="7FC0BED1" w14:textId="77777777" w:rsidR="0040650A" w:rsidRPr="005B41FD" w:rsidRDefault="0040650A" w:rsidP="00922D4D">
      <w:pPr>
        <w:numPr>
          <w:ilvl w:val="0"/>
          <w:numId w:val="15"/>
        </w:numPr>
        <w:spacing w:after="160" w:line="240" w:lineRule="auto"/>
        <w:jc w:val="both"/>
        <w:rPr>
          <w:rFonts w:cstheme="minorHAnsi"/>
          <w:lang w:val="en-US" w:eastAsia="en-IN"/>
        </w:rPr>
      </w:pPr>
      <w:r>
        <w:rPr>
          <w:rFonts w:cstheme="minorHAnsi"/>
          <w:b/>
          <w:bCs/>
          <w:lang w:val="en-US" w:eastAsia="en-IN"/>
        </w:rPr>
        <w:t xml:space="preserve">Design Team: </w:t>
      </w:r>
      <w:r>
        <w:rPr>
          <w:rFonts w:cstheme="minorHAnsi"/>
          <w:lang w:val="en-US" w:eastAsia="en-IN"/>
        </w:rPr>
        <w:t>Applies energy-efficient design principles and selects low-impact materials.</w:t>
      </w:r>
    </w:p>
    <w:p w14:paraId="206561A5" w14:textId="77777777" w:rsidR="0040650A" w:rsidRPr="005B41FD" w:rsidRDefault="0040650A" w:rsidP="00922D4D">
      <w:pPr>
        <w:numPr>
          <w:ilvl w:val="0"/>
          <w:numId w:val="15"/>
        </w:numPr>
        <w:spacing w:after="160" w:line="240" w:lineRule="auto"/>
        <w:jc w:val="both"/>
        <w:rPr>
          <w:rFonts w:cstheme="minorHAnsi"/>
          <w:b/>
          <w:bCs/>
          <w:lang w:val="en-US" w:eastAsia="en-IN"/>
        </w:rPr>
      </w:pPr>
      <w:r>
        <w:rPr>
          <w:rFonts w:cstheme="minorHAnsi"/>
          <w:b/>
          <w:bCs/>
          <w:lang w:val="en-US" w:eastAsia="en-IN"/>
        </w:rPr>
        <w:t xml:space="preserve">Procurement Team: </w:t>
      </w:r>
      <w:r>
        <w:rPr>
          <w:rFonts w:cstheme="minorHAnsi"/>
          <w:lang w:val="en-US" w:eastAsia="en-IN"/>
        </w:rPr>
        <w:t>Sources energy-efficient and sustainable materials.</w:t>
      </w:r>
    </w:p>
    <w:p w14:paraId="6C5FCB62" w14:textId="77777777" w:rsidR="0040650A" w:rsidRPr="005B41FD" w:rsidRDefault="0040650A" w:rsidP="00922D4D">
      <w:pPr>
        <w:numPr>
          <w:ilvl w:val="0"/>
          <w:numId w:val="15"/>
        </w:numPr>
        <w:spacing w:after="160" w:line="240" w:lineRule="auto"/>
        <w:jc w:val="both"/>
        <w:rPr>
          <w:rFonts w:cstheme="minorHAnsi"/>
          <w:lang w:val="en-US" w:eastAsia="en-IN"/>
        </w:rPr>
      </w:pPr>
      <w:r>
        <w:rPr>
          <w:rFonts w:cstheme="minorHAnsi"/>
          <w:b/>
          <w:bCs/>
          <w:lang w:val="en-US" w:eastAsia="en-IN"/>
        </w:rPr>
        <w:t xml:space="preserve">Site Engineer: </w:t>
      </w:r>
      <w:r>
        <w:rPr>
          <w:rFonts w:cstheme="minorHAnsi"/>
          <w:lang w:val="en-US" w:eastAsia="en-IN"/>
        </w:rPr>
        <w:t>Implements energy-saving construction techniques and monitors on-site energy use.</w:t>
      </w:r>
    </w:p>
    <w:p w14:paraId="320A63A4" w14:textId="77777777" w:rsidR="0040650A" w:rsidRPr="005B41FD" w:rsidRDefault="0040650A" w:rsidP="00922D4D">
      <w:pPr>
        <w:numPr>
          <w:ilvl w:val="0"/>
          <w:numId w:val="15"/>
        </w:numPr>
        <w:spacing w:after="160" w:line="240" w:lineRule="auto"/>
        <w:jc w:val="both"/>
        <w:rPr>
          <w:rFonts w:cstheme="minorHAnsi"/>
          <w:b/>
          <w:bCs/>
          <w:lang w:val="en-US" w:eastAsia="en-IN"/>
        </w:rPr>
      </w:pPr>
      <w:r>
        <w:rPr>
          <w:rFonts w:cstheme="minorHAnsi"/>
          <w:b/>
          <w:bCs/>
          <w:lang w:val="en-US" w:eastAsia="en-IN"/>
        </w:rPr>
        <w:t xml:space="preserve">Sustainability Officer: </w:t>
      </w:r>
      <w:r>
        <w:rPr>
          <w:rFonts w:cstheme="minorHAnsi"/>
          <w:lang w:val="en-US" w:eastAsia="en-IN"/>
        </w:rPr>
        <w:t>Coordinates energy efficiency efforts and maintains related records.</w:t>
      </w:r>
    </w:p>
    <w:p w14:paraId="539D59ED" w14:textId="77777777" w:rsidR="005D41B5" w:rsidRDefault="0040650A" w:rsidP="00922D4D">
      <w:pPr>
        <w:numPr>
          <w:ilvl w:val="0"/>
          <w:numId w:val="15"/>
        </w:numPr>
        <w:spacing w:after="160" w:line="240" w:lineRule="auto"/>
        <w:jc w:val="both"/>
        <w:rPr>
          <w:rFonts w:cstheme="minorHAnsi"/>
          <w:lang w:val="en-US" w:eastAsia="en-IN"/>
        </w:rPr>
      </w:pPr>
      <w:r>
        <w:rPr>
          <w:rFonts w:cstheme="minorHAnsi"/>
          <w:b/>
          <w:bCs/>
          <w:lang w:val="en-US" w:eastAsia="en-IN"/>
        </w:rPr>
        <w:t xml:space="preserve">Facility Team: </w:t>
      </w:r>
      <w:r>
        <w:rPr>
          <w:rFonts w:cstheme="minorHAnsi"/>
          <w:lang w:val="en-US" w:eastAsia="en-IN"/>
        </w:rPr>
        <w:t>Maintains performance of energy-efficient systems post-handover.</w:t>
      </w:r>
    </w:p>
    <w:p w14:paraId="71BAA68E" w14:textId="77777777" w:rsidR="00922D4D" w:rsidRDefault="00922D4D" w:rsidP="00922D4D">
      <w:pPr>
        <w:spacing w:after="160"/>
        <w:jc w:val="both"/>
        <w:rPr>
          <w:rFonts w:cstheme="minorHAnsi"/>
          <w:lang w:val="en-US" w:eastAsia="en-IN"/>
        </w:rPr>
      </w:pPr>
    </w:p>
    <w:p w14:paraId="0965E2CE" w14:textId="77777777" w:rsidR="00922D4D" w:rsidRPr="005B41FD" w:rsidRDefault="00922D4D" w:rsidP="00922D4D">
      <w:pPr>
        <w:spacing w:after="160"/>
        <w:jc w:val="both"/>
        <w:rPr>
          <w:rFonts w:cstheme="minorHAnsi"/>
          <w:lang w:val="en-US" w:eastAsia="en-IN"/>
        </w:rPr>
      </w:pPr>
    </w:p>
    <w:p w14:paraId="568FC0A6" w14:textId="77777777" w:rsidR="00301AFE" w:rsidRPr="005B41FD" w:rsidRDefault="00301AFE" w:rsidP="00301AFE">
      <w:pPr>
        <w:spacing w:after="160"/>
        <w:jc w:val="both"/>
        <w:rPr>
          <w:rFonts w:cstheme="minorHAnsi"/>
          <w:b/>
          <w:bCs/>
          <w:lang w:val="en-US" w:eastAsia="en-IN"/>
        </w:rPr>
      </w:pPr>
      <w:r>
        <w:rPr>
          <w:rFonts w:cstheme="minorHAnsi"/>
          <w:b/>
          <w:bCs/>
          <w:lang w:val="en-US" w:eastAsia="en-IN"/>
        </w:rPr>
        <w:lastRenderedPageBreak/>
        <w:t>Procedure:</w:t>
      </w:r>
    </w:p>
    <w:p w14:paraId="63DE7B31" w14:textId="77777777" w:rsidR="00F50EFD" w:rsidRPr="005B41FD" w:rsidRDefault="00F50EFD" w:rsidP="00F50EFD">
      <w:pPr>
        <w:rPr>
          <w:rFonts w:cstheme="minorHAnsi"/>
          <w:b/>
          <w:bCs/>
          <w:lang w:val="en-US" w:eastAsia="en-IN"/>
        </w:rPr>
      </w:pPr>
      <w:r>
        <w:rPr>
          <w:rFonts w:cstheme="minorHAnsi"/>
          <w:b/>
          <w:bCs/>
          <w:lang w:val="en-US" w:eastAsia="en-IN"/>
        </w:rPr>
        <w:t>1. Energy-Efficient Design Integration:</w:t>
      </w:r>
    </w:p>
    <w:p w14:paraId="6928ED4D" w14:textId="77777777" w:rsidR="00F50EFD" w:rsidRPr="005B41FD" w:rsidRDefault="00F50EFD">
      <w:pPr>
        <w:pStyle w:val="ListParagraph"/>
        <w:numPr>
          <w:ilvl w:val="0"/>
          <w:numId w:val="7"/>
        </w:numPr>
        <w:jc w:val="both"/>
        <w:rPr>
          <w:rFonts w:cstheme="minorHAnsi"/>
          <w:lang w:val="en-US" w:eastAsia="en-IN"/>
        </w:rPr>
      </w:pPr>
      <w:r>
        <w:rPr>
          <w:rFonts w:cstheme="minorHAnsi"/>
          <w:lang w:val="en-US" w:eastAsia="en-IN"/>
        </w:rPr>
        <w:t>Energy-efficient design principles are incorporated into the planning phase of all fit-out projects, ensuring energy efficiency is prioritized in every decision.</w:t>
      </w:r>
    </w:p>
    <w:p w14:paraId="62248F64" w14:textId="77777777" w:rsidR="00F50EFD" w:rsidRPr="005B41FD" w:rsidRDefault="00F50EFD">
      <w:pPr>
        <w:pStyle w:val="ListParagraph"/>
        <w:numPr>
          <w:ilvl w:val="0"/>
          <w:numId w:val="7"/>
        </w:numPr>
        <w:jc w:val="both"/>
        <w:rPr>
          <w:rFonts w:cstheme="minorHAnsi"/>
          <w:lang w:val="en-US" w:eastAsia="en-IN"/>
        </w:rPr>
      </w:pPr>
      <w:r>
        <w:rPr>
          <w:rFonts w:cstheme="minorHAnsi"/>
          <w:lang w:val="en-US" w:eastAsia="en-IN"/>
        </w:rPr>
        <w:t>The building orientation is optimized to maximize natural light and minimize solar heat gain. Windows are strategically placed to reduce reliance on artificial lighting, while promoting better passive heating or cooling. Shading systems are used to control solar exposure, enhancing overall energy efficiency.</w:t>
      </w:r>
    </w:p>
    <w:p w14:paraId="2F9DE92A" w14:textId="77777777" w:rsidR="00F50EFD" w:rsidRPr="005B41FD" w:rsidRDefault="00F50EFD">
      <w:pPr>
        <w:pStyle w:val="ListParagraph"/>
        <w:numPr>
          <w:ilvl w:val="0"/>
          <w:numId w:val="7"/>
        </w:numPr>
        <w:jc w:val="both"/>
        <w:rPr>
          <w:rFonts w:cstheme="minorHAnsi"/>
          <w:lang w:val="en-US" w:eastAsia="en-IN"/>
        </w:rPr>
      </w:pPr>
      <w:r>
        <w:rPr>
          <w:rFonts w:cstheme="minorHAnsi"/>
          <w:lang w:val="en-US" w:eastAsia="en-IN"/>
        </w:rPr>
        <w:t>Shading elements, such as overhangs and blinds, are integrated to prevent excessive heat gain during summer months and allow solar heat during winter, supporting natural heating and reducing reliance on mechanical heating systems.</w:t>
      </w:r>
    </w:p>
    <w:p w14:paraId="5806B112" w14:textId="77777777" w:rsidR="00F50EFD" w:rsidRPr="005B41FD" w:rsidRDefault="00F50EFD" w:rsidP="00F50EFD">
      <w:pPr>
        <w:rPr>
          <w:rFonts w:cstheme="minorHAnsi"/>
          <w:b/>
          <w:bCs/>
          <w:lang w:val="en-US" w:eastAsia="en-IN"/>
        </w:rPr>
      </w:pPr>
      <w:r>
        <w:rPr>
          <w:rFonts w:cstheme="minorHAnsi"/>
          <w:b/>
          <w:bCs/>
          <w:lang w:val="en-US" w:eastAsia="en-IN"/>
        </w:rPr>
        <w:t>2. Thermal Insulation and Glazing:</w:t>
      </w:r>
    </w:p>
    <w:p w14:paraId="13C3DDF4" w14:textId="77777777" w:rsidR="00F50EFD" w:rsidRPr="005B41FD" w:rsidRDefault="00F50EFD" w:rsidP="00F50EFD">
      <w:pPr>
        <w:rPr>
          <w:rFonts w:cstheme="minorHAnsi"/>
          <w:b/>
          <w:bCs/>
          <w:lang w:val="en-US" w:eastAsia="en-IN"/>
        </w:rPr>
      </w:pPr>
      <w:r>
        <w:rPr>
          <w:rFonts w:cstheme="minorHAnsi"/>
          <w:b/>
          <w:bCs/>
          <w:lang w:val="en-US" w:eastAsia="en-IN"/>
        </w:rPr>
        <w:t>2.1 Thermal Insulation:</w:t>
      </w:r>
    </w:p>
    <w:p w14:paraId="5C268805" w14:textId="77777777" w:rsidR="00F14B20" w:rsidRPr="005B41FD" w:rsidRDefault="00F50EFD">
      <w:pPr>
        <w:pStyle w:val="ListParagraph"/>
        <w:numPr>
          <w:ilvl w:val="0"/>
          <w:numId w:val="7"/>
        </w:numPr>
        <w:jc w:val="both"/>
        <w:rPr>
          <w:rFonts w:cstheme="minorHAnsi"/>
          <w:lang w:val="en-US" w:eastAsia="en-IN"/>
        </w:rPr>
      </w:pPr>
      <w:r>
        <w:rPr>
          <w:rFonts w:cstheme="minorHAnsi"/>
          <w:lang w:val="en-US" w:eastAsia="en-IN"/>
        </w:rPr>
        <w:t>Advanced thermal insulation materials, such as fiberglass insulation, rigid foam boards (polystyrene), and mineral wool, are standardized across all projects to minimize heat loss or gain. This helps stabilize indoor temperatures and reduce the load on HVAC systems.</w:t>
      </w:r>
    </w:p>
    <w:p w14:paraId="4D3D125D" w14:textId="77777777" w:rsidR="00F50EFD" w:rsidRPr="005B41FD" w:rsidRDefault="00F50EFD">
      <w:pPr>
        <w:pStyle w:val="ListParagraph"/>
        <w:numPr>
          <w:ilvl w:val="0"/>
          <w:numId w:val="7"/>
        </w:numPr>
        <w:jc w:val="both"/>
        <w:rPr>
          <w:rFonts w:cstheme="minorHAnsi"/>
          <w:lang w:val="en-US" w:eastAsia="en-IN"/>
        </w:rPr>
      </w:pPr>
      <w:r>
        <w:rPr>
          <w:rFonts w:cstheme="minorHAnsi"/>
          <w:lang w:val="en-US" w:eastAsia="en-IN"/>
        </w:rPr>
        <w:t>Insulation techniques are implemented to prevent thermal bridging, ensuring that energy is not lost through structural elements like walls, beams, and windows, thus optimizing energy efficiency.</w:t>
      </w:r>
    </w:p>
    <w:p w14:paraId="3AF65EDD" w14:textId="77777777" w:rsidR="00F50EFD" w:rsidRPr="005B41FD" w:rsidRDefault="00F50EFD" w:rsidP="00F50EFD">
      <w:pPr>
        <w:rPr>
          <w:rFonts w:cstheme="minorHAnsi"/>
          <w:b/>
          <w:bCs/>
          <w:lang w:val="en-US" w:eastAsia="en-IN"/>
        </w:rPr>
      </w:pPr>
      <w:r>
        <w:rPr>
          <w:rFonts w:cstheme="minorHAnsi"/>
          <w:b/>
          <w:bCs/>
          <w:lang w:val="en-US" w:eastAsia="en-IN"/>
        </w:rPr>
        <w:t>2.2 Low-Emissivity Glazing:</w:t>
      </w:r>
    </w:p>
    <w:p w14:paraId="18A21F67" w14:textId="77777777" w:rsidR="009E6E11" w:rsidRPr="005B41FD" w:rsidRDefault="00F50EFD">
      <w:pPr>
        <w:pStyle w:val="ListParagraph"/>
        <w:numPr>
          <w:ilvl w:val="0"/>
          <w:numId w:val="7"/>
        </w:numPr>
        <w:jc w:val="both"/>
        <w:rPr>
          <w:rFonts w:cstheme="minorHAnsi"/>
          <w:lang w:val="en-US" w:eastAsia="en-IN"/>
        </w:rPr>
      </w:pPr>
      <w:r>
        <w:rPr>
          <w:rFonts w:cstheme="minorHAnsi"/>
          <w:lang w:val="en-US" w:eastAsia="en-IN"/>
        </w:rPr>
        <w:t>Low-emissivity (Low-E) glazing is used in all windows, glass doors, and facades to reduce heat transfer and enhance energy retention. This minimizes heat gain during the summer and reduces the need for air conditioning, while also reducing heat loss in winter, lowering heating requirements.</w:t>
      </w:r>
    </w:p>
    <w:p w14:paraId="1E9B611A" w14:textId="77777777" w:rsidR="009E6E11" w:rsidRPr="005B41FD" w:rsidRDefault="00F50EFD">
      <w:pPr>
        <w:pStyle w:val="ListParagraph"/>
        <w:numPr>
          <w:ilvl w:val="0"/>
          <w:numId w:val="7"/>
        </w:numPr>
        <w:jc w:val="both"/>
        <w:rPr>
          <w:rFonts w:cstheme="minorHAnsi"/>
          <w:lang w:val="en-US" w:eastAsia="en-IN"/>
        </w:rPr>
      </w:pPr>
      <w:r>
        <w:rPr>
          <w:rFonts w:cstheme="minorHAnsi"/>
          <w:lang w:val="en-US" w:eastAsia="en-IN"/>
        </w:rPr>
        <w:t>Low-E glass is combined with effective daylighting strategies, ensuring optimal natural lighting and controlling solar heat gain, which reduces the need for artificial lighting and cooling energy.</w:t>
      </w:r>
    </w:p>
    <w:p w14:paraId="49E8DC24" w14:textId="77777777" w:rsidR="00F50EFD" w:rsidRPr="005B41FD" w:rsidRDefault="00F50EFD">
      <w:pPr>
        <w:pStyle w:val="ListParagraph"/>
        <w:numPr>
          <w:ilvl w:val="0"/>
          <w:numId w:val="7"/>
        </w:numPr>
        <w:jc w:val="both"/>
        <w:rPr>
          <w:rFonts w:cstheme="minorHAnsi"/>
          <w:lang w:val="en-US" w:eastAsia="en-IN"/>
        </w:rPr>
      </w:pPr>
      <w:r>
        <w:rPr>
          <w:rFonts w:cstheme="minorHAnsi"/>
          <w:lang w:val="en-US" w:eastAsia="en-IN"/>
        </w:rPr>
        <w:t>The use of recycled and recyclable materials, such as reclaimed wood, recycled steel, and eco-friendly flooring options, is prioritized to minimize environmental impact and contribute to the circular economy.</w:t>
      </w:r>
    </w:p>
    <w:p w14:paraId="055225AD" w14:textId="77777777" w:rsidR="00F50EFD" w:rsidRPr="005B41FD" w:rsidRDefault="00F50EFD" w:rsidP="00F50EFD">
      <w:pPr>
        <w:rPr>
          <w:rFonts w:cstheme="minorHAnsi"/>
          <w:b/>
          <w:bCs/>
          <w:lang w:val="en-US" w:eastAsia="en-IN"/>
        </w:rPr>
      </w:pPr>
      <w:r>
        <w:rPr>
          <w:rFonts w:cstheme="minorHAnsi"/>
          <w:b/>
          <w:bCs/>
          <w:lang w:val="en-US" w:eastAsia="en-IN"/>
        </w:rPr>
        <w:t>3. Energy-Efficient Construction Techniques:</w:t>
      </w:r>
    </w:p>
    <w:p w14:paraId="3B7C1419" w14:textId="77777777" w:rsidR="004E2DAB" w:rsidRPr="005B41FD" w:rsidRDefault="00D3012C">
      <w:pPr>
        <w:pStyle w:val="ListParagraph"/>
        <w:numPr>
          <w:ilvl w:val="0"/>
          <w:numId w:val="7"/>
        </w:numPr>
        <w:jc w:val="both"/>
        <w:rPr>
          <w:rFonts w:cstheme="minorHAnsi"/>
          <w:lang w:val="en-US" w:eastAsia="en-IN"/>
        </w:rPr>
      </w:pPr>
      <w:r>
        <w:rPr>
          <w:rFonts w:cstheme="minorHAnsi"/>
          <w:lang w:eastAsia="en-IN"/>
        </w:rPr>
        <w:t xml:space="preserve">All project sites are equipped with energy-efficient machinery and tools. This includes the use of electric-powered cranes, battery-operated hand tools, and LED-based temporary site lighting that consumes significantly less energy than traditional halogen or metal halide </w:t>
      </w:r>
      <w:r>
        <w:rPr>
          <w:rFonts w:cstheme="minorHAnsi"/>
          <w:lang w:eastAsia="en-IN"/>
        </w:rPr>
        <w:lastRenderedPageBreak/>
        <w:t>fixtures. The use of diesel-powered equipment is strategically minimized through smart scheduling and by selecting equipment with fuel-efficient engines and emission-control technologies such as DPF &amp; EGR. This helps reduce fuel consumption, greenhouse gas emissions, and on-site noise levels.</w:t>
      </w:r>
    </w:p>
    <w:p w14:paraId="221BCA0B" w14:textId="77777777" w:rsidR="004E2DAB" w:rsidRPr="005B41FD" w:rsidRDefault="004E2DAB">
      <w:pPr>
        <w:pStyle w:val="ListParagraph"/>
        <w:numPr>
          <w:ilvl w:val="0"/>
          <w:numId w:val="7"/>
        </w:numPr>
        <w:jc w:val="both"/>
        <w:rPr>
          <w:rFonts w:cstheme="minorHAnsi"/>
          <w:lang w:val="en-US" w:eastAsia="en-IN"/>
        </w:rPr>
      </w:pPr>
      <w:r>
        <w:rPr>
          <w:rFonts w:cstheme="minorHAnsi"/>
          <w:lang w:val="en-US"/>
        </w:rPr>
        <w:t>A substantial portion of building elements are prefabricated off-site under controlled factory conditions. These include modular wall panels, ceiling frameworks, pre-insulated HVAC ducts, and plumbing assemblies, which are delivered to site ready for installation. Prefabrication not only ensures high precision and quality but also significantly reduces on-site energy consumption, labor hours, and material waste.</w:t>
      </w:r>
    </w:p>
    <w:p w14:paraId="1F22BC00" w14:textId="77777777" w:rsidR="004E2DAB" w:rsidRPr="005B41FD" w:rsidRDefault="004E2DAB">
      <w:pPr>
        <w:numPr>
          <w:ilvl w:val="1"/>
          <w:numId w:val="7"/>
        </w:numPr>
        <w:spacing w:after="160"/>
        <w:jc w:val="both"/>
        <w:rPr>
          <w:rFonts w:cstheme="minorHAnsi"/>
          <w:lang w:val="en-US"/>
        </w:rPr>
      </w:pPr>
      <w:r>
        <w:rPr>
          <w:rFonts w:cstheme="minorHAnsi"/>
          <w:b/>
          <w:bCs/>
          <w:lang w:val="en-US"/>
        </w:rPr>
        <w:t>Pre-insulated panels</w:t>
      </w:r>
      <w:r>
        <w:rPr>
          <w:rFonts w:cstheme="minorHAnsi"/>
          <w:lang w:val="en-US"/>
        </w:rPr>
        <w:t xml:space="preserve"> contribute to enhanced thermal performance of the built space, reducing the need for post-construction HVAC energy consumption.</w:t>
      </w:r>
    </w:p>
    <w:p w14:paraId="129301BA" w14:textId="77777777" w:rsidR="004E2DAB" w:rsidRPr="005B41FD" w:rsidRDefault="004E2DAB">
      <w:pPr>
        <w:numPr>
          <w:ilvl w:val="1"/>
          <w:numId w:val="7"/>
        </w:numPr>
        <w:spacing w:after="160"/>
        <w:jc w:val="both"/>
        <w:rPr>
          <w:rFonts w:cstheme="minorHAnsi"/>
          <w:lang w:val="en-US"/>
        </w:rPr>
      </w:pPr>
      <w:r>
        <w:rPr>
          <w:rFonts w:cstheme="minorHAnsi"/>
          <w:b/>
          <w:bCs/>
          <w:lang w:val="en-US"/>
        </w:rPr>
        <w:t>Modular frameworks</w:t>
      </w:r>
      <w:r>
        <w:rPr>
          <w:rFonts w:cstheme="minorHAnsi"/>
          <w:lang w:val="en-US"/>
        </w:rPr>
        <w:t xml:space="preserve"> for ceilings, partitions, and flooring are designed for fast assembly and disassembly, lowering the demand for heavy equipment during installation.</w:t>
      </w:r>
    </w:p>
    <w:p w14:paraId="2CB5F91D" w14:textId="77777777" w:rsidR="00AD39FB" w:rsidRPr="005B41FD" w:rsidRDefault="004E2DAB">
      <w:pPr>
        <w:numPr>
          <w:ilvl w:val="1"/>
          <w:numId w:val="7"/>
        </w:numPr>
        <w:spacing w:after="160"/>
        <w:jc w:val="both"/>
        <w:rPr>
          <w:rFonts w:cstheme="minorHAnsi"/>
          <w:lang w:val="en-US"/>
        </w:rPr>
      </w:pPr>
      <w:r>
        <w:rPr>
          <w:rFonts w:cstheme="minorHAnsi"/>
          <w:b/>
          <w:bCs/>
          <w:lang w:val="en-US"/>
        </w:rPr>
        <w:t>Pre-cut materials</w:t>
      </w:r>
      <w:r>
        <w:rPr>
          <w:rFonts w:cstheme="minorHAnsi"/>
          <w:lang w:val="en-US"/>
        </w:rPr>
        <w:t xml:space="preserve"> such as gypsum boards, tiles, and metal channels are dimensioned based on GFC (Good for Construction) drawings to minimize cutting, grinding, and energy-intensive activities on site.</w:t>
      </w:r>
    </w:p>
    <w:p w14:paraId="5C229E62" w14:textId="77777777" w:rsidR="0025325C" w:rsidRPr="005B41FD" w:rsidRDefault="0025325C">
      <w:pPr>
        <w:numPr>
          <w:ilvl w:val="0"/>
          <w:numId w:val="7"/>
        </w:numPr>
        <w:spacing w:after="160"/>
        <w:jc w:val="both"/>
        <w:rPr>
          <w:rFonts w:cstheme="minorHAnsi"/>
          <w:lang w:val="en-US"/>
        </w:rPr>
      </w:pPr>
      <w:r>
        <w:rPr>
          <w:rFonts w:cstheme="minorHAnsi"/>
        </w:rPr>
        <w:t xml:space="preserve">Project timelines are strategically aligned to reduce idle time for equipment and </w:t>
      </w:r>
      <w:proofErr w:type="spellStart"/>
      <w:r>
        <w:rPr>
          <w:rFonts w:cstheme="minorHAnsi"/>
        </w:rPr>
        <w:t>labor</w:t>
      </w:r>
      <w:proofErr w:type="spellEnd"/>
      <w:r>
        <w:rPr>
          <w:rFonts w:cstheme="minorHAnsi"/>
        </w:rPr>
        <w:t>, preventing unnecessary energy expenditure. Construction zones are sequenced to allow continuous workflows, thereby minimizing overlapping trades and extended machinery operation.</w:t>
      </w:r>
    </w:p>
    <w:p w14:paraId="3722EF11" w14:textId="77777777" w:rsidR="00F50EFD" w:rsidRPr="005B41FD" w:rsidRDefault="00F50EFD" w:rsidP="00F50EFD">
      <w:pPr>
        <w:rPr>
          <w:rFonts w:cstheme="minorHAnsi"/>
          <w:b/>
          <w:bCs/>
          <w:lang w:val="en-US" w:eastAsia="en-IN"/>
        </w:rPr>
      </w:pPr>
      <w:r>
        <w:rPr>
          <w:rFonts w:cstheme="minorHAnsi"/>
          <w:b/>
          <w:bCs/>
          <w:lang w:val="en-US" w:eastAsia="en-IN"/>
        </w:rPr>
        <w:t>4. On-Site Energy Optimization:</w:t>
      </w:r>
    </w:p>
    <w:p w14:paraId="523A345E" w14:textId="77777777" w:rsidR="00A41C8E" w:rsidRPr="005B41FD" w:rsidRDefault="00F50EFD">
      <w:pPr>
        <w:pStyle w:val="ListParagraph"/>
        <w:numPr>
          <w:ilvl w:val="0"/>
          <w:numId w:val="7"/>
        </w:numPr>
        <w:jc w:val="both"/>
        <w:rPr>
          <w:rFonts w:cstheme="minorHAnsi"/>
          <w:lang w:val="en-US" w:eastAsia="en-IN"/>
        </w:rPr>
      </w:pPr>
      <w:r>
        <w:rPr>
          <w:rFonts w:cstheme="minorHAnsi"/>
          <w:lang w:val="en-US" w:eastAsia="en-IN"/>
        </w:rPr>
        <w:t>LED lighting is installed across all construction sites, equipped with motion sensors to ensure that lighting is only in use when necessary, significantly reducing overall energy consumption.</w:t>
      </w:r>
    </w:p>
    <w:p w14:paraId="1DF7E825" w14:textId="77777777" w:rsidR="00A41C8E" w:rsidRPr="005B41FD" w:rsidRDefault="00F50EFD">
      <w:pPr>
        <w:pStyle w:val="ListParagraph"/>
        <w:numPr>
          <w:ilvl w:val="0"/>
          <w:numId w:val="7"/>
        </w:numPr>
        <w:jc w:val="both"/>
        <w:rPr>
          <w:rFonts w:cstheme="minorHAnsi"/>
          <w:lang w:val="en-US" w:eastAsia="en-IN"/>
        </w:rPr>
      </w:pPr>
      <w:r>
        <w:rPr>
          <w:rFonts w:cstheme="minorHAnsi"/>
          <w:lang w:val="en-US" w:eastAsia="en-IN"/>
        </w:rPr>
        <w:t>High-efficiency construction machinery, including air compressors and generators, is utilized to minimize energy consumption on-site.</w:t>
      </w:r>
    </w:p>
    <w:p w14:paraId="4A919FCB" w14:textId="77777777" w:rsidR="00F50EFD" w:rsidRPr="005B41FD" w:rsidRDefault="00F50EFD">
      <w:pPr>
        <w:pStyle w:val="ListParagraph"/>
        <w:numPr>
          <w:ilvl w:val="0"/>
          <w:numId w:val="7"/>
        </w:numPr>
        <w:jc w:val="both"/>
        <w:rPr>
          <w:rFonts w:cstheme="minorHAnsi"/>
          <w:lang w:val="en-US" w:eastAsia="en-IN"/>
        </w:rPr>
      </w:pPr>
      <w:r>
        <w:rPr>
          <w:rFonts w:cstheme="minorHAnsi"/>
          <w:lang w:val="en-US" w:eastAsia="en-IN"/>
        </w:rPr>
        <w:t>A power management system is in place to monitor and control energy usage, ensuring that machinery operates efficiently and energy consumption is minimized.</w:t>
      </w:r>
    </w:p>
    <w:p w14:paraId="4FAC0C1B" w14:textId="77777777" w:rsidR="00F50EFD" w:rsidRPr="005B41FD" w:rsidRDefault="00F50EFD" w:rsidP="00F50EFD">
      <w:pPr>
        <w:rPr>
          <w:rFonts w:cstheme="minorHAnsi"/>
          <w:b/>
          <w:bCs/>
          <w:lang w:val="en-US" w:eastAsia="en-IN"/>
        </w:rPr>
      </w:pPr>
      <w:r>
        <w:rPr>
          <w:rFonts w:cstheme="minorHAnsi"/>
          <w:b/>
          <w:bCs/>
          <w:lang w:val="en-US" w:eastAsia="en-IN"/>
        </w:rPr>
        <w:t>5. Collaboration with Design Teams:</w:t>
      </w:r>
    </w:p>
    <w:p w14:paraId="16594E17" w14:textId="77777777" w:rsidR="00A41C8E" w:rsidRPr="005B41FD" w:rsidRDefault="00F50EFD">
      <w:pPr>
        <w:pStyle w:val="ListParagraph"/>
        <w:numPr>
          <w:ilvl w:val="0"/>
          <w:numId w:val="7"/>
        </w:numPr>
        <w:jc w:val="both"/>
        <w:rPr>
          <w:rFonts w:cstheme="minorHAnsi"/>
          <w:lang w:val="en-US" w:eastAsia="en-IN"/>
        </w:rPr>
      </w:pPr>
      <w:r>
        <w:rPr>
          <w:rFonts w:cstheme="minorHAnsi"/>
          <w:lang w:val="en-US" w:eastAsia="en-IN"/>
        </w:rPr>
        <w:t>Design teams collaborate with all relevant stakeholders to ensure the integration of passive energy-saving features, such as maximizing natural light, utilizing thermal mass, and incorporating natural ventilation systems into the building design.</w:t>
      </w:r>
    </w:p>
    <w:p w14:paraId="7B157981" w14:textId="77777777" w:rsidR="00A41C8E" w:rsidRPr="005B41FD" w:rsidRDefault="00F50EFD">
      <w:pPr>
        <w:pStyle w:val="ListParagraph"/>
        <w:numPr>
          <w:ilvl w:val="0"/>
          <w:numId w:val="7"/>
        </w:numPr>
        <w:jc w:val="both"/>
        <w:rPr>
          <w:rFonts w:cstheme="minorHAnsi"/>
          <w:lang w:val="en-US" w:eastAsia="en-IN"/>
        </w:rPr>
      </w:pPr>
      <w:r>
        <w:rPr>
          <w:rFonts w:cstheme="minorHAnsi"/>
          <w:lang w:val="en-US" w:eastAsia="en-IN"/>
        </w:rPr>
        <w:t>The use of energy-efficient solutions, such as optimized shading and the strategic placement of windows for cross-ventilation, is prioritized to reduce dependence on HVAC systems.</w:t>
      </w:r>
    </w:p>
    <w:p w14:paraId="01E35010" w14:textId="77777777" w:rsidR="003E2D93" w:rsidRPr="005B41FD" w:rsidRDefault="00F50EFD">
      <w:pPr>
        <w:pStyle w:val="ListParagraph"/>
        <w:numPr>
          <w:ilvl w:val="0"/>
          <w:numId w:val="7"/>
        </w:numPr>
        <w:jc w:val="both"/>
        <w:rPr>
          <w:rFonts w:cstheme="minorHAnsi"/>
          <w:lang w:val="en-US" w:eastAsia="en-IN"/>
        </w:rPr>
      </w:pPr>
      <w:r>
        <w:rPr>
          <w:rFonts w:cstheme="minorHAnsi"/>
          <w:lang w:val="en-US" w:eastAsia="en-IN"/>
        </w:rPr>
        <w:lastRenderedPageBreak/>
        <w:t>All materials and construction techniques are thoroughly evaluated to ensure they contribute to long-term energy efficiency and sustainability, supporting the project's overall environmental goals.</w:t>
      </w:r>
    </w:p>
    <w:p w14:paraId="08833595" w14:textId="77777777" w:rsidR="00DC4ED8" w:rsidRPr="00DC4ED8" w:rsidRDefault="00DC4ED8" w:rsidP="00DC4ED8">
      <w:r>
        <w:rPr>
          <w:rStyle w:val="Strong"/>
          <w:rFonts w:cstheme="minorHAnsi"/>
        </w:rPr>
        <w:t>Review Mechanism</w:t>
      </w:r>
    </w:p>
    <w:p w14:paraId="2CAB3859" w14:textId="77777777" w:rsidR="00B2195A" w:rsidRPr="00DC4ED8" w:rsidRDefault="00DC4ED8" w:rsidP="00DC4ED8">
      <w:pPr>
        <w:pStyle w:val="NormalWeb"/>
        <w:jc w:val="both"/>
      </w:pPr>
      <w:r>
        <w:t>This procedure is reviewed annually or whenever significant changes occur in project requirements, construction practices, or applicable regulations. The review evaluates the effectiveness of sustainable construction techniques, energy-efficient measures, and material selection. Improvement opportunities and compliance requirements are incorporated into revisions. Approved updates are communicated to all relevant personnel before implementation.</w:t>
      </w:r>
    </w:p>
    <w:p w14:paraId="3F9D870A" w14:textId="77777777" w:rsidR="003E2D93" w:rsidRPr="005B41FD" w:rsidRDefault="002F2F1D">
      <w:pPr>
        <w:pStyle w:val="Heading1"/>
        <w:numPr>
          <w:ilvl w:val="0"/>
          <w:numId w:val="1"/>
        </w:numPr>
        <w:rPr>
          <w:rFonts w:asciiTheme="minorHAnsi" w:eastAsia="Times New Roman" w:hAnsiTheme="minorHAnsi" w:cstheme="minorHAnsi"/>
          <w:b/>
          <w:bCs/>
          <w:color w:val="auto"/>
          <w:sz w:val="28"/>
          <w:szCs w:val="28"/>
          <w:u w:val="single"/>
          <w:lang w:eastAsia="en-IN"/>
        </w:rPr>
      </w:pPr>
      <w:bookmarkStart w:id="8" w:name="_Toc236229646"/>
      <w:r>
        <w:rPr>
          <w:rFonts w:asciiTheme="minorHAnsi" w:eastAsia="Times New Roman" w:hAnsiTheme="minorHAnsi" w:cstheme="minorHAnsi"/>
          <w:b/>
          <w:bCs/>
          <w:color w:val="auto"/>
          <w:sz w:val="28"/>
          <w:szCs w:val="28"/>
          <w:u w:val="single"/>
          <w:lang w:eastAsia="en-IN"/>
        </w:rPr>
        <w:t>Sustainable Transportation and Logistics</w:t>
      </w:r>
      <w:bookmarkEnd w:id="8"/>
      <w:r>
        <w:rPr>
          <w:rFonts w:asciiTheme="minorHAnsi" w:eastAsia="Times New Roman" w:hAnsiTheme="minorHAnsi" w:cstheme="minorHAnsi"/>
          <w:b/>
          <w:bCs/>
          <w:color w:val="auto"/>
          <w:sz w:val="28"/>
          <w:szCs w:val="28"/>
          <w:u w:val="single"/>
          <w:lang w:eastAsia="en-IN"/>
        </w:rPr>
        <w:t xml:space="preserve"> </w:t>
      </w:r>
    </w:p>
    <w:p w14:paraId="195257A0" w14:textId="77777777" w:rsidR="00682598" w:rsidRPr="005B41FD" w:rsidRDefault="00682598" w:rsidP="00682598">
      <w:pPr>
        <w:jc w:val="both"/>
        <w:rPr>
          <w:rFonts w:cstheme="minorHAnsi"/>
          <w:lang w:eastAsia="en-IN"/>
        </w:rPr>
      </w:pPr>
    </w:p>
    <w:p w14:paraId="06F84DC6" w14:textId="77777777" w:rsidR="00047B5C" w:rsidRPr="005B41FD" w:rsidRDefault="00682598" w:rsidP="00682598">
      <w:pPr>
        <w:jc w:val="both"/>
        <w:rPr>
          <w:rFonts w:cstheme="minorHAnsi"/>
          <w:lang w:eastAsia="en-IN"/>
        </w:rPr>
      </w:pPr>
      <w:r>
        <w:rPr>
          <w:rFonts w:cstheme="minorHAnsi"/>
          <w:lang w:eastAsia="en-IN"/>
        </w:rPr>
        <w:t>Cherry Hill promotes sustainable transportation by optimizing routes, encouraging shared mobility, and adopting low-emission vehicles. These practices help reduce GHG emissions from operations and employee commutes, supporting the company’s overall sustainability goals.</w:t>
      </w:r>
    </w:p>
    <w:p w14:paraId="7ECC64B1" w14:textId="77777777" w:rsidR="00B7213E" w:rsidRPr="005B41FD" w:rsidRDefault="00DC4ED8" w:rsidP="00B7213E">
      <w:pPr>
        <w:jc w:val="both"/>
        <w:rPr>
          <w:rFonts w:cstheme="minorHAnsi"/>
          <w:b/>
          <w:bCs/>
          <w:lang w:val="en-US" w:eastAsia="en-IN"/>
        </w:rPr>
      </w:pPr>
      <w:r>
        <w:rPr>
          <w:rFonts w:cstheme="minorHAnsi"/>
          <w:b/>
          <w:bCs/>
          <w:lang w:val="en-US" w:eastAsia="en-IN"/>
        </w:rPr>
        <w:t>Purpose</w:t>
      </w:r>
    </w:p>
    <w:p w14:paraId="023FCA3F" w14:textId="77777777" w:rsidR="002D5099" w:rsidRPr="005B41FD" w:rsidRDefault="00B7213E" w:rsidP="00B7213E">
      <w:pPr>
        <w:jc w:val="both"/>
        <w:rPr>
          <w:rFonts w:cstheme="minorHAnsi"/>
          <w:lang w:val="en-US" w:eastAsia="en-IN"/>
        </w:rPr>
      </w:pPr>
      <w:r>
        <w:rPr>
          <w:rFonts w:cstheme="minorHAnsi"/>
          <w:lang w:val="en-US" w:eastAsia="en-IN"/>
        </w:rPr>
        <w:t>To minimize greenhouse gas (GHG) emissions arising from Cherry Hill’s operational transportation and employee commute through efficient logistics planning, sustainable mobility practices, and adoption of cleaner technologies.</w:t>
      </w:r>
    </w:p>
    <w:p w14:paraId="643E94BF" w14:textId="77777777" w:rsidR="00B7213E" w:rsidRPr="005B41FD" w:rsidRDefault="00B7213E" w:rsidP="00B7213E">
      <w:pPr>
        <w:jc w:val="both"/>
        <w:rPr>
          <w:rFonts w:cstheme="minorHAnsi"/>
          <w:b/>
          <w:bCs/>
          <w:lang w:val="en-US" w:eastAsia="en-IN"/>
        </w:rPr>
      </w:pPr>
      <w:r>
        <w:rPr>
          <w:rFonts w:cstheme="minorHAnsi"/>
          <w:b/>
          <w:bCs/>
          <w:lang w:val="en-US" w:eastAsia="en-IN"/>
        </w:rPr>
        <w:t>Scope</w:t>
      </w:r>
    </w:p>
    <w:p w14:paraId="4FDD56A1" w14:textId="77777777" w:rsidR="00B7213E" w:rsidRPr="005B41FD" w:rsidRDefault="00B7213E" w:rsidP="00B7213E">
      <w:pPr>
        <w:jc w:val="both"/>
        <w:rPr>
          <w:rFonts w:cstheme="minorHAnsi"/>
          <w:lang w:val="en-US" w:eastAsia="en-IN"/>
        </w:rPr>
      </w:pPr>
      <w:r>
        <w:rPr>
          <w:rFonts w:cstheme="minorHAnsi"/>
          <w:lang w:val="en-US" w:eastAsia="en-IN"/>
        </w:rPr>
        <w:t>This SOP applies to all transportation and logistics activities conducted directly by Cherry Hill or through its service providers, including daily employee commutes, intra-city material movement, and inter-site transportation operations.</w:t>
      </w:r>
    </w:p>
    <w:p w14:paraId="795136E7" w14:textId="77777777" w:rsidR="00B7213E" w:rsidRPr="005B41FD" w:rsidRDefault="00B7213E" w:rsidP="00B7213E">
      <w:pPr>
        <w:jc w:val="both"/>
        <w:rPr>
          <w:rFonts w:cstheme="minorHAnsi"/>
          <w:b/>
          <w:bCs/>
          <w:lang w:val="en-US" w:eastAsia="en-IN"/>
        </w:rPr>
      </w:pPr>
      <w:r>
        <w:rPr>
          <w:rFonts w:cstheme="minorHAnsi"/>
          <w:b/>
          <w:bCs/>
          <w:lang w:val="en-US" w:eastAsia="en-IN"/>
        </w:rPr>
        <w:t>Procedure</w:t>
      </w:r>
    </w:p>
    <w:p w14:paraId="3BB422A5" w14:textId="77777777" w:rsidR="00A257C2" w:rsidRPr="005B41FD" w:rsidRDefault="00A257C2">
      <w:pPr>
        <w:pStyle w:val="ListParagraph"/>
        <w:numPr>
          <w:ilvl w:val="0"/>
          <w:numId w:val="15"/>
        </w:numPr>
        <w:jc w:val="both"/>
        <w:rPr>
          <w:rFonts w:cstheme="minorHAnsi"/>
          <w:lang w:val="en-US" w:eastAsia="en-IN"/>
        </w:rPr>
      </w:pPr>
      <w:r>
        <w:rPr>
          <w:rFonts w:cstheme="minorHAnsi"/>
          <w:lang w:val="en-US" w:eastAsia="en-IN"/>
        </w:rPr>
        <w:t>Upgradation of operational fleet by incorporating fuel-efficient vehicles to minimize fuel consumption and reduce carbon emissions.</w:t>
      </w:r>
    </w:p>
    <w:p w14:paraId="08A1EEFC" w14:textId="77777777" w:rsidR="00A257C2" w:rsidRPr="005B41FD" w:rsidRDefault="00A257C2">
      <w:pPr>
        <w:pStyle w:val="ListParagraph"/>
        <w:numPr>
          <w:ilvl w:val="0"/>
          <w:numId w:val="15"/>
        </w:numPr>
        <w:jc w:val="both"/>
        <w:rPr>
          <w:rFonts w:cstheme="minorHAnsi"/>
          <w:lang w:val="en-US" w:eastAsia="en-IN"/>
        </w:rPr>
      </w:pPr>
      <w:r>
        <w:rPr>
          <w:rFonts w:cstheme="minorHAnsi"/>
          <w:lang w:val="en-US" w:eastAsia="en-IN"/>
        </w:rPr>
        <w:t>Advanced route optimization tools have been deployed to streamline transportation logistics, significantly reducing travel distance and fuel usage, especially for local travels within NCR and neighboring regions.</w:t>
      </w:r>
    </w:p>
    <w:p w14:paraId="4759E142" w14:textId="77777777" w:rsidR="00A257C2" w:rsidRPr="005B41FD" w:rsidRDefault="00A257C2">
      <w:pPr>
        <w:pStyle w:val="ListParagraph"/>
        <w:numPr>
          <w:ilvl w:val="0"/>
          <w:numId w:val="15"/>
        </w:numPr>
        <w:jc w:val="both"/>
        <w:rPr>
          <w:rFonts w:cstheme="minorHAnsi"/>
          <w:lang w:val="en-US" w:eastAsia="en-IN"/>
        </w:rPr>
      </w:pPr>
      <w:r>
        <w:rPr>
          <w:rFonts w:cstheme="minorHAnsi"/>
          <w:lang w:val="en-US" w:eastAsia="en-IN"/>
        </w:rPr>
        <w:t>The company operates a segment of its fleet using electric vehicles for short-distance, intra-city travel, thereby lowering dependency on conventional fuels.</w:t>
      </w:r>
    </w:p>
    <w:p w14:paraId="5E238527" w14:textId="77777777" w:rsidR="00B7213E" w:rsidRPr="005B41FD" w:rsidRDefault="00A257C2">
      <w:pPr>
        <w:pStyle w:val="ListParagraph"/>
        <w:numPr>
          <w:ilvl w:val="0"/>
          <w:numId w:val="15"/>
        </w:numPr>
        <w:jc w:val="both"/>
        <w:rPr>
          <w:rFonts w:cstheme="minorHAnsi"/>
          <w:lang w:val="en-US" w:eastAsia="en-IN"/>
        </w:rPr>
      </w:pPr>
      <w:r>
        <w:rPr>
          <w:rFonts w:cstheme="minorHAnsi"/>
          <w:lang w:val="en-US" w:eastAsia="en-IN"/>
        </w:rPr>
        <w:t>Real-time telematics systems are used to track vehicle performance and fuel consumption, enabling data-driven decisions for improving transport efficiency and reducing emissions.</w:t>
      </w:r>
    </w:p>
    <w:p w14:paraId="13B823C1" w14:textId="77777777" w:rsidR="00C25E4D" w:rsidRPr="005B41FD" w:rsidRDefault="00C25E4D">
      <w:pPr>
        <w:pStyle w:val="ListParagraph"/>
        <w:numPr>
          <w:ilvl w:val="0"/>
          <w:numId w:val="15"/>
        </w:numPr>
        <w:jc w:val="both"/>
        <w:rPr>
          <w:rFonts w:cstheme="minorHAnsi"/>
          <w:lang w:val="en-US" w:eastAsia="en-IN"/>
        </w:rPr>
      </w:pPr>
      <w:r>
        <w:rPr>
          <w:rFonts w:cstheme="minorHAnsi"/>
          <w:lang w:val="en-US" w:eastAsia="en-IN"/>
        </w:rPr>
        <w:lastRenderedPageBreak/>
        <w:t>Regular vehicle maintenance schedules are enforced to ensure peak fuel efficiency and reduced emissions.</w:t>
      </w:r>
    </w:p>
    <w:p w14:paraId="1A405CE3" w14:textId="77777777" w:rsidR="00C25E4D" w:rsidRPr="005B41FD" w:rsidRDefault="00C25E4D">
      <w:pPr>
        <w:pStyle w:val="ListParagraph"/>
        <w:numPr>
          <w:ilvl w:val="0"/>
          <w:numId w:val="15"/>
        </w:numPr>
        <w:jc w:val="both"/>
        <w:rPr>
          <w:rFonts w:cstheme="minorHAnsi"/>
          <w:lang w:val="en-US" w:eastAsia="en-IN"/>
        </w:rPr>
      </w:pPr>
      <w:proofErr w:type="spellStart"/>
      <w:r>
        <w:rPr>
          <w:rFonts w:cstheme="minorHAnsi"/>
          <w:lang w:val="en-US" w:eastAsia="en-IN"/>
        </w:rPr>
        <w:t>Tyre</w:t>
      </w:r>
      <w:proofErr w:type="spellEnd"/>
      <w:r>
        <w:rPr>
          <w:rFonts w:cstheme="minorHAnsi"/>
          <w:lang w:val="en-US" w:eastAsia="en-IN"/>
        </w:rPr>
        <w:t xml:space="preserve"> pressure checks, engine tuning, and timely oil replacements are strictly monitored.</w:t>
      </w:r>
    </w:p>
    <w:p w14:paraId="323825AA" w14:textId="77777777" w:rsidR="00C25E4D" w:rsidRPr="005B41FD" w:rsidRDefault="00C25E4D">
      <w:pPr>
        <w:pStyle w:val="ListParagraph"/>
        <w:numPr>
          <w:ilvl w:val="0"/>
          <w:numId w:val="15"/>
        </w:numPr>
        <w:jc w:val="both"/>
        <w:rPr>
          <w:rFonts w:cstheme="minorHAnsi"/>
          <w:lang w:val="en-US" w:eastAsia="en-IN"/>
        </w:rPr>
      </w:pPr>
      <w:r>
        <w:rPr>
          <w:rFonts w:cstheme="minorHAnsi"/>
          <w:lang w:val="en-US" w:eastAsia="en-IN"/>
        </w:rPr>
        <w:t>Employees are encouraged to use pooled transport or car-sharing applications facilitated internally.</w:t>
      </w:r>
    </w:p>
    <w:p w14:paraId="2F09C340" w14:textId="77777777" w:rsidR="00C25E4D" w:rsidRPr="005B41FD" w:rsidRDefault="00C25E4D">
      <w:pPr>
        <w:pStyle w:val="ListParagraph"/>
        <w:numPr>
          <w:ilvl w:val="0"/>
          <w:numId w:val="15"/>
        </w:numPr>
        <w:jc w:val="both"/>
        <w:rPr>
          <w:rFonts w:cstheme="minorHAnsi"/>
          <w:lang w:val="en-US" w:eastAsia="en-IN"/>
        </w:rPr>
      </w:pPr>
      <w:r>
        <w:rPr>
          <w:rFonts w:cstheme="minorHAnsi"/>
          <w:lang w:val="en-US" w:eastAsia="en-IN"/>
        </w:rPr>
        <w:t>Public transport passes or subsidies are offered as incentives for mass transit usage, especially in urban project locations.</w:t>
      </w:r>
    </w:p>
    <w:p w14:paraId="24943595" w14:textId="77777777" w:rsidR="00B7213E" w:rsidRPr="005B41FD" w:rsidRDefault="00B7213E" w:rsidP="00B7213E">
      <w:pPr>
        <w:jc w:val="both"/>
        <w:rPr>
          <w:rFonts w:cstheme="minorHAnsi"/>
          <w:b/>
          <w:bCs/>
          <w:lang w:val="en-US" w:eastAsia="en-IN"/>
        </w:rPr>
      </w:pPr>
      <w:r>
        <w:rPr>
          <w:rFonts w:cstheme="minorHAnsi"/>
          <w:b/>
          <w:bCs/>
          <w:lang w:val="en-US" w:eastAsia="en-IN"/>
        </w:rPr>
        <w:t>Monitoring and Reporting</w:t>
      </w:r>
    </w:p>
    <w:p w14:paraId="64D86BF8" w14:textId="77777777" w:rsidR="00B7213E" w:rsidRPr="005B41FD" w:rsidRDefault="00B7213E">
      <w:pPr>
        <w:numPr>
          <w:ilvl w:val="0"/>
          <w:numId w:val="50"/>
        </w:numPr>
        <w:jc w:val="both"/>
        <w:rPr>
          <w:rFonts w:cstheme="minorHAnsi"/>
          <w:lang w:val="en-US" w:eastAsia="en-IN"/>
        </w:rPr>
      </w:pPr>
      <w:r>
        <w:rPr>
          <w:rFonts w:cstheme="minorHAnsi"/>
          <w:lang w:val="en-US" w:eastAsia="en-IN"/>
        </w:rPr>
        <w:t>GHG emissions from transportation activities are tracked and reported as part of Cherry Hill’s carbon footprint assessment. Metrics include fuel consumption, distance traveled, and mode of transport. Improvements in logistics efficiency and emissions reduction are reviewed annually.</w:t>
      </w:r>
    </w:p>
    <w:p w14:paraId="5DB2F6F0" w14:textId="77777777" w:rsidR="00B7213E" w:rsidRPr="005B41FD" w:rsidRDefault="00B7213E" w:rsidP="00B7213E">
      <w:pPr>
        <w:jc w:val="both"/>
        <w:rPr>
          <w:rFonts w:cstheme="minorHAnsi"/>
          <w:b/>
          <w:bCs/>
          <w:lang w:val="en-US" w:eastAsia="en-IN"/>
        </w:rPr>
      </w:pPr>
      <w:r>
        <w:rPr>
          <w:rFonts w:cstheme="minorHAnsi"/>
          <w:b/>
          <w:bCs/>
          <w:lang w:val="en-US" w:eastAsia="en-IN"/>
        </w:rPr>
        <w:t>Responsibilities</w:t>
      </w:r>
    </w:p>
    <w:p w14:paraId="35B839F8" w14:textId="77777777" w:rsidR="00B7213E" w:rsidRPr="005B41FD" w:rsidRDefault="00B7213E">
      <w:pPr>
        <w:numPr>
          <w:ilvl w:val="0"/>
          <w:numId w:val="51"/>
        </w:numPr>
        <w:spacing w:after="160"/>
        <w:jc w:val="both"/>
        <w:rPr>
          <w:rFonts w:cstheme="minorHAnsi"/>
          <w:lang w:val="en-US" w:eastAsia="en-IN"/>
        </w:rPr>
      </w:pPr>
      <w:r>
        <w:rPr>
          <w:rFonts w:cstheme="minorHAnsi"/>
          <w:b/>
          <w:bCs/>
          <w:lang w:val="en-US" w:eastAsia="en-IN"/>
        </w:rPr>
        <w:t>Sustainability Manager</w:t>
      </w:r>
      <w:r>
        <w:rPr>
          <w:rFonts w:cstheme="minorHAnsi"/>
          <w:lang w:val="en-US" w:eastAsia="en-IN"/>
        </w:rPr>
        <w:t xml:space="preserve"> – Oversees implementation and tracks GHG impact.</w:t>
      </w:r>
    </w:p>
    <w:p w14:paraId="77949E55" w14:textId="77777777" w:rsidR="00B7213E" w:rsidRPr="005B41FD" w:rsidRDefault="00B7213E">
      <w:pPr>
        <w:numPr>
          <w:ilvl w:val="0"/>
          <w:numId w:val="51"/>
        </w:numPr>
        <w:spacing w:after="160"/>
        <w:jc w:val="both"/>
        <w:rPr>
          <w:rFonts w:cstheme="minorHAnsi"/>
          <w:lang w:val="en-US" w:eastAsia="en-IN"/>
        </w:rPr>
      </w:pPr>
      <w:r>
        <w:rPr>
          <w:rFonts w:cstheme="minorHAnsi"/>
          <w:b/>
          <w:bCs/>
          <w:lang w:val="en-US" w:eastAsia="en-IN"/>
        </w:rPr>
        <w:t>Administration Team</w:t>
      </w:r>
      <w:r>
        <w:rPr>
          <w:rFonts w:cstheme="minorHAnsi"/>
          <w:lang w:val="en-US" w:eastAsia="en-IN"/>
        </w:rPr>
        <w:t xml:space="preserve"> – Coordinates employee commuting options and vendor compliance.</w:t>
      </w:r>
    </w:p>
    <w:p w14:paraId="1B8B0869" w14:textId="77777777" w:rsidR="00B7213E" w:rsidRPr="005B41FD" w:rsidRDefault="00B7213E">
      <w:pPr>
        <w:numPr>
          <w:ilvl w:val="0"/>
          <w:numId w:val="51"/>
        </w:numPr>
        <w:spacing w:after="160"/>
        <w:jc w:val="both"/>
        <w:rPr>
          <w:rFonts w:cstheme="minorHAnsi"/>
          <w:lang w:val="en-US" w:eastAsia="en-IN"/>
        </w:rPr>
      </w:pPr>
      <w:r>
        <w:rPr>
          <w:rFonts w:cstheme="minorHAnsi"/>
          <w:b/>
          <w:bCs/>
          <w:lang w:val="en-US" w:eastAsia="en-IN"/>
        </w:rPr>
        <w:t>Fleet Managers</w:t>
      </w:r>
      <w:r>
        <w:rPr>
          <w:rFonts w:cstheme="minorHAnsi"/>
          <w:lang w:val="en-US" w:eastAsia="en-IN"/>
        </w:rPr>
        <w:t>– Ensure vehicle compliance and route planning.</w:t>
      </w:r>
    </w:p>
    <w:p w14:paraId="3FCE5C6B" w14:textId="77777777" w:rsidR="00B7213E" w:rsidRPr="005B41FD" w:rsidRDefault="00B7213E">
      <w:pPr>
        <w:numPr>
          <w:ilvl w:val="0"/>
          <w:numId w:val="51"/>
        </w:numPr>
        <w:spacing w:after="160"/>
        <w:jc w:val="both"/>
        <w:rPr>
          <w:rFonts w:cstheme="minorHAnsi"/>
          <w:lang w:val="en-US" w:eastAsia="en-IN"/>
        </w:rPr>
      </w:pPr>
      <w:r>
        <w:rPr>
          <w:rFonts w:cstheme="minorHAnsi"/>
          <w:b/>
          <w:bCs/>
          <w:lang w:val="en-US" w:eastAsia="en-IN"/>
        </w:rPr>
        <w:t>Employees</w:t>
      </w:r>
      <w:r>
        <w:rPr>
          <w:rFonts w:cstheme="minorHAnsi"/>
          <w:lang w:val="en-US" w:eastAsia="en-IN"/>
        </w:rPr>
        <w:t xml:space="preserve"> – Participate in carpooling, use public transport where possible.</w:t>
      </w:r>
    </w:p>
    <w:p w14:paraId="6ABC3828" w14:textId="77777777" w:rsidR="00047B5C" w:rsidRPr="005B41FD" w:rsidRDefault="00047B5C" w:rsidP="00B7213E">
      <w:pPr>
        <w:jc w:val="both"/>
        <w:rPr>
          <w:rFonts w:cstheme="minorHAnsi"/>
          <w:b/>
          <w:bCs/>
          <w:lang w:val="en-US" w:eastAsia="en-IN"/>
        </w:rPr>
      </w:pPr>
    </w:p>
    <w:p w14:paraId="51C334B7" w14:textId="77777777" w:rsidR="00B7213E" w:rsidRPr="005B41FD" w:rsidRDefault="00B7213E" w:rsidP="00B7213E">
      <w:pPr>
        <w:jc w:val="both"/>
        <w:rPr>
          <w:rFonts w:cstheme="minorHAnsi"/>
          <w:b/>
          <w:bCs/>
          <w:lang w:val="en-US" w:eastAsia="en-IN"/>
        </w:rPr>
      </w:pPr>
      <w:r>
        <w:rPr>
          <w:rFonts w:cstheme="minorHAnsi"/>
          <w:b/>
          <w:bCs/>
          <w:lang w:val="en-US" w:eastAsia="en-IN"/>
        </w:rPr>
        <w:t>Review Mechanism</w:t>
      </w:r>
    </w:p>
    <w:p w14:paraId="48CA36AF" w14:textId="77777777" w:rsidR="00F911AA" w:rsidRPr="005B41FD" w:rsidRDefault="00B7213E" w:rsidP="00B7213E">
      <w:pPr>
        <w:jc w:val="both"/>
        <w:rPr>
          <w:rFonts w:cstheme="minorHAnsi"/>
          <w:lang w:val="en-US" w:eastAsia="en-IN"/>
        </w:rPr>
      </w:pPr>
      <w:r>
        <w:rPr>
          <w:rFonts w:cstheme="minorHAnsi"/>
          <w:lang w:val="en-US" w:eastAsia="en-IN"/>
        </w:rPr>
        <w:t>The SOP is reviewed annually by the Sustainability Manager in coordination with the Admin team. Metrics such as GHG emissions from transport, fuel costs, and vehicle efficiency are analyzed to identify improvement areas and set new targets.</w:t>
      </w:r>
    </w:p>
    <w:p w14:paraId="10A0A820" w14:textId="77777777" w:rsidR="008D61F1" w:rsidRPr="005B41FD" w:rsidRDefault="008D61F1" w:rsidP="00B7213E">
      <w:pPr>
        <w:jc w:val="both"/>
        <w:rPr>
          <w:rFonts w:cstheme="minorHAnsi"/>
          <w:highlight w:val="yellow"/>
          <w:lang w:val="en-US" w:eastAsia="en-IN"/>
        </w:rPr>
      </w:pPr>
    </w:p>
    <w:p w14:paraId="7E5E9136" w14:textId="77777777" w:rsidR="00F911AA" w:rsidRPr="008E1713" w:rsidRDefault="00F911AA">
      <w:pPr>
        <w:pStyle w:val="Heading1"/>
        <w:numPr>
          <w:ilvl w:val="0"/>
          <w:numId w:val="1"/>
        </w:numPr>
        <w:rPr>
          <w:rFonts w:asciiTheme="minorHAnsi" w:eastAsia="Times New Roman" w:hAnsiTheme="minorHAnsi" w:cstheme="minorHAnsi"/>
          <w:b/>
          <w:bCs/>
          <w:color w:val="auto"/>
          <w:sz w:val="28"/>
          <w:szCs w:val="28"/>
          <w:u w:val="single"/>
          <w:lang w:eastAsia="en-IN"/>
        </w:rPr>
      </w:pPr>
      <w:bookmarkStart w:id="9" w:name="_Toc236229647"/>
      <w:r>
        <w:rPr>
          <w:rFonts w:asciiTheme="minorHAnsi" w:eastAsia="Times New Roman" w:hAnsiTheme="minorHAnsi" w:cstheme="minorHAnsi"/>
          <w:b/>
          <w:bCs/>
          <w:color w:val="auto"/>
          <w:sz w:val="28"/>
          <w:szCs w:val="28"/>
          <w:u w:val="single"/>
          <w:lang w:eastAsia="en-IN"/>
        </w:rPr>
        <w:t>Hazardous Substances Management and Reduction</w:t>
      </w:r>
      <w:bookmarkEnd w:id="9"/>
    </w:p>
    <w:p w14:paraId="0CF5D0A9" w14:textId="77777777" w:rsidR="00F911AA" w:rsidRPr="008E1713" w:rsidRDefault="00F911AA" w:rsidP="00F911AA">
      <w:pPr>
        <w:jc w:val="both"/>
        <w:rPr>
          <w:rFonts w:cstheme="minorHAnsi"/>
          <w:lang w:val="en-US" w:eastAsia="en-IN"/>
        </w:rPr>
      </w:pPr>
      <w:r>
        <w:rPr>
          <w:rFonts w:cstheme="minorHAnsi"/>
          <w:lang w:val="en-US" w:eastAsia="en-IN"/>
        </w:rPr>
        <w:br/>
        <w:t>This SOP outlines Cherry Hill’s structured approach to managing hazardous substances used during project execution, office operations, and maintenance activities. It ensures that all hazardous materials are handled, stored, tracked, and disposed of in a manner that safeguards employee health, public safety, and the environment, while also minimizing the generation and toxicity of such substances.</w:t>
      </w:r>
    </w:p>
    <w:p w14:paraId="4D52A99A" w14:textId="77777777" w:rsidR="00F911AA" w:rsidRPr="008E1713" w:rsidRDefault="00F911AA" w:rsidP="00F911AA">
      <w:pPr>
        <w:jc w:val="both"/>
        <w:rPr>
          <w:rFonts w:cstheme="minorHAnsi"/>
          <w:lang w:val="en-US" w:eastAsia="en-IN"/>
        </w:rPr>
      </w:pPr>
      <w:r>
        <w:rPr>
          <w:rFonts w:cstheme="minorHAnsi"/>
          <w:b/>
          <w:bCs/>
          <w:lang w:val="en-US" w:eastAsia="en-IN"/>
        </w:rPr>
        <w:lastRenderedPageBreak/>
        <w:t>Purpose</w:t>
      </w:r>
      <w:r>
        <w:rPr>
          <w:rFonts w:cstheme="minorHAnsi"/>
          <w:lang w:val="en-US" w:eastAsia="en-IN"/>
        </w:rPr>
        <w:br/>
        <w:t>To establish standardized procedures for the identification, traceability, safe handling, and reduction of hazardous substances and to ensure environmentally sound treatment and disposal.</w:t>
      </w:r>
    </w:p>
    <w:p w14:paraId="77415A59" w14:textId="77777777" w:rsidR="00F911AA" w:rsidRPr="008E1713" w:rsidRDefault="00F911AA" w:rsidP="00F911AA">
      <w:pPr>
        <w:jc w:val="both"/>
        <w:rPr>
          <w:rFonts w:cstheme="minorHAnsi"/>
          <w:lang w:val="en-US" w:eastAsia="en-IN"/>
        </w:rPr>
      </w:pPr>
      <w:r>
        <w:rPr>
          <w:rFonts w:cstheme="minorHAnsi"/>
          <w:b/>
          <w:bCs/>
          <w:lang w:val="en-US" w:eastAsia="en-IN"/>
        </w:rPr>
        <w:t>Scope</w:t>
      </w:r>
      <w:r>
        <w:rPr>
          <w:rFonts w:cstheme="minorHAnsi"/>
          <w:lang w:val="en-US" w:eastAsia="en-IN"/>
        </w:rPr>
        <w:br/>
        <w:t>This SOP applies to all Cherry Hill offices, warehouses, and project execution sites where hazardous substances are procured, stored, used, or disposed of.</w:t>
      </w:r>
    </w:p>
    <w:p w14:paraId="21340DA2" w14:textId="77777777" w:rsidR="00AE3296" w:rsidRPr="008E1713" w:rsidRDefault="00AE3296" w:rsidP="00AE3296">
      <w:pPr>
        <w:jc w:val="both"/>
        <w:rPr>
          <w:rFonts w:cstheme="minorHAnsi"/>
          <w:b/>
          <w:bCs/>
          <w:lang w:val="en-US" w:eastAsia="en-IN"/>
        </w:rPr>
      </w:pPr>
      <w:r>
        <w:rPr>
          <w:rFonts w:cstheme="minorHAnsi"/>
          <w:b/>
          <w:bCs/>
          <w:lang w:val="en-US" w:eastAsia="en-IN"/>
        </w:rPr>
        <w:t>Procedure</w:t>
      </w:r>
    </w:p>
    <w:p w14:paraId="64FBB8B8" w14:textId="77777777" w:rsidR="00AE3296" w:rsidRPr="008E1713" w:rsidRDefault="00AE3296">
      <w:pPr>
        <w:pStyle w:val="ListParagraph"/>
        <w:numPr>
          <w:ilvl w:val="0"/>
          <w:numId w:val="54"/>
        </w:numPr>
        <w:spacing w:after="160"/>
        <w:jc w:val="both"/>
        <w:rPr>
          <w:rFonts w:cstheme="minorHAnsi"/>
          <w:lang w:val="en-US" w:eastAsia="en-IN"/>
        </w:rPr>
      </w:pPr>
      <w:r>
        <w:rPr>
          <w:rFonts w:cstheme="minorHAnsi"/>
          <w:b/>
          <w:bCs/>
          <w:lang w:val="en-US" w:eastAsia="en-IN"/>
        </w:rPr>
        <w:t>Inventory &amp; Material Classification and labelling</w:t>
      </w:r>
      <w:r>
        <w:rPr>
          <w:rFonts w:cstheme="minorHAnsi"/>
          <w:lang w:val="en-US" w:eastAsia="en-IN"/>
        </w:rPr>
        <w:t>: All incoming materials are classified as hazardous, based on manufacturer provided Safety Data Sheets (SDS), GHS symbols, and chemical composition are entered into Cherry Hill’s central inventory system. Materials include but are not limited to:</w:t>
      </w:r>
    </w:p>
    <w:p w14:paraId="27EA65E1" w14:textId="77777777" w:rsidR="00AE3296" w:rsidRPr="008E1713" w:rsidRDefault="00AE3296">
      <w:pPr>
        <w:numPr>
          <w:ilvl w:val="0"/>
          <w:numId w:val="52"/>
        </w:numPr>
        <w:spacing w:after="160"/>
        <w:jc w:val="both"/>
        <w:rPr>
          <w:rFonts w:cstheme="minorHAnsi"/>
          <w:lang w:val="en-US" w:eastAsia="en-IN"/>
        </w:rPr>
      </w:pPr>
      <w:r>
        <w:rPr>
          <w:rFonts w:cstheme="minorHAnsi"/>
          <w:lang w:val="en-US" w:eastAsia="en-IN"/>
        </w:rPr>
        <w:t>High-VOC paints and adhesives</w:t>
      </w:r>
    </w:p>
    <w:p w14:paraId="665325F4" w14:textId="77777777" w:rsidR="00AE3296" w:rsidRPr="008E1713" w:rsidRDefault="00AE3296">
      <w:pPr>
        <w:numPr>
          <w:ilvl w:val="0"/>
          <w:numId w:val="52"/>
        </w:numPr>
        <w:spacing w:after="160"/>
        <w:jc w:val="both"/>
        <w:rPr>
          <w:rFonts w:cstheme="minorHAnsi"/>
          <w:lang w:val="en-US" w:eastAsia="en-IN"/>
        </w:rPr>
      </w:pPr>
      <w:r>
        <w:rPr>
          <w:rFonts w:cstheme="minorHAnsi"/>
          <w:lang w:val="en-US" w:eastAsia="en-IN"/>
        </w:rPr>
        <w:t>Flammable solvents</w:t>
      </w:r>
    </w:p>
    <w:p w14:paraId="1EE3EAD8" w14:textId="77777777" w:rsidR="00AE3296" w:rsidRPr="008E1713" w:rsidRDefault="00AE3296">
      <w:pPr>
        <w:numPr>
          <w:ilvl w:val="0"/>
          <w:numId w:val="52"/>
        </w:numPr>
        <w:spacing w:after="160"/>
        <w:jc w:val="both"/>
        <w:rPr>
          <w:rFonts w:cstheme="minorHAnsi"/>
          <w:lang w:val="en-US" w:eastAsia="en-IN"/>
        </w:rPr>
      </w:pPr>
      <w:r>
        <w:rPr>
          <w:rFonts w:cstheme="minorHAnsi"/>
          <w:lang w:val="en-US" w:eastAsia="en-IN"/>
        </w:rPr>
        <w:t>Chemical cleaners and degreasers</w:t>
      </w:r>
    </w:p>
    <w:p w14:paraId="28B514D8" w14:textId="77777777" w:rsidR="00AE3296" w:rsidRPr="008E1713" w:rsidRDefault="00AE3296">
      <w:pPr>
        <w:numPr>
          <w:ilvl w:val="0"/>
          <w:numId w:val="52"/>
        </w:numPr>
        <w:spacing w:after="160"/>
        <w:jc w:val="both"/>
        <w:rPr>
          <w:rFonts w:cstheme="minorHAnsi"/>
          <w:lang w:val="en-US" w:eastAsia="en-IN"/>
        </w:rPr>
      </w:pPr>
      <w:r>
        <w:rPr>
          <w:rFonts w:cstheme="minorHAnsi"/>
          <w:lang w:val="en-US" w:eastAsia="en-IN"/>
        </w:rPr>
        <w:t>Batteries and spent electrical components</w:t>
      </w:r>
    </w:p>
    <w:p w14:paraId="45ED7B09" w14:textId="77777777" w:rsidR="00AE3296" w:rsidRPr="008E1713" w:rsidRDefault="00AE3296" w:rsidP="0081227E">
      <w:pPr>
        <w:ind w:left="360"/>
        <w:jc w:val="both"/>
        <w:rPr>
          <w:rFonts w:cstheme="minorHAnsi"/>
          <w:lang w:val="en-US" w:eastAsia="en-IN"/>
        </w:rPr>
      </w:pPr>
      <w:r>
        <w:rPr>
          <w:rFonts w:cstheme="minorHAnsi"/>
          <w:lang w:val="en-US" w:eastAsia="en-IN"/>
        </w:rPr>
        <w:t>Each item is recorded with its unique barcode upon receipt, capturing the following details: batch/lot number, expiry date, storage location, and issuing department.</w:t>
      </w:r>
    </w:p>
    <w:p w14:paraId="4295D692" w14:textId="77777777" w:rsidR="00CD5147" w:rsidRPr="00CD5147" w:rsidRDefault="00CD5147" w:rsidP="0081227E">
      <w:pPr>
        <w:ind w:left="360"/>
        <w:jc w:val="both"/>
        <w:rPr>
          <w:rFonts w:cstheme="minorHAnsi"/>
          <w:highlight w:val="green"/>
          <w:lang w:val="en-US" w:eastAsia="en-IN"/>
        </w:rPr>
      </w:pPr>
      <w:r>
        <w:rPr>
          <w:rFonts w:cstheme="minorHAnsi"/>
          <w:highlight w:val="green"/>
          <w:lang w:eastAsia="en-IN"/>
        </w:rPr>
        <w:t>Each hazardous substance container is clearly labelled with the product name, hazard classification, GHS pictograms, handling precautions, storage requirements, and expiry date (where applicable). Damaged or illegible labels are replaced immediately to ensure safe identification and compliance throughout the material lifecycle.</w:t>
      </w:r>
    </w:p>
    <w:p w14:paraId="095571C3" w14:textId="77777777" w:rsidR="00AE3296" w:rsidRPr="008E1713" w:rsidRDefault="00AE3296">
      <w:pPr>
        <w:pStyle w:val="ListParagraph"/>
        <w:numPr>
          <w:ilvl w:val="0"/>
          <w:numId w:val="54"/>
        </w:numPr>
        <w:jc w:val="both"/>
        <w:rPr>
          <w:rFonts w:cstheme="minorHAnsi"/>
          <w:lang w:val="en-US" w:eastAsia="en-IN"/>
        </w:rPr>
      </w:pPr>
      <w:r>
        <w:rPr>
          <w:rFonts w:cstheme="minorHAnsi"/>
          <w:b/>
          <w:bCs/>
          <w:lang w:val="en-US" w:eastAsia="en-IN"/>
        </w:rPr>
        <w:t>Storage, Handling and Transportation Protocol</w:t>
      </w:r>
      <w:r>
        <w:rPr>
          <w:rFonts w:cstheme="minorHAnsi"/>
          <w:lang w:val="en-US" w:eastAsia="en-IN"/>
        </w:rPr>
        <w:t>: All hazardous substances are stored in pre-designated enclosures fitted with ventilation systems, flame-proof panels, and spill containment trays. Incompatible chemicals are stored separately, and stock rotation is enforced based on expiry tracking. Only trained personnel are authorized to handle these substances, using appropriate PPE (e.g., gloves, respirators, goggles). Emergency response equipment such as eyewash stations, fire extinguishers, and spill kits are available at all relevant locations.</w:t>
      </w:r>
    </w:p>
    <w:p w14:paraId="2DFA0DB3" w14:textId="77777777" w:rsidR="00CD5147" w:rsidRPr="00CD5147" w:rsidRDefault="00CD5147" w:rsidP="00CD5147">
      <w:pPr>
        <w:ind w:left="360"/>
        <w:jc w:val="both"/>
        <w:rPr>
          <w:rFonts w:cstheme="minorHAnsi"/>
          <w:highlight w:val="green"/>
          <w:lang w:val="en-US" w:eastAsia="en-IN"/>
        </w:rPr>
      </w:pPr>
      <w:r>
        <w:rPr>
          <w:rFonts w:cstheme="minorHAnsi"/>
          <w:highlight w:val="green"/>
          <w:lang w:eastAsia="en-IN"/>
        </w:rPr>
        <w:t>Hazardous substances are transported within office premises, warehouses, and project sites using sealed, compatible containers and suitable handling equipment to prevent spills, leaks, or accidental exposure. Containers remain properly labelled during transportation, and incompatible substances are never transported or stored together. Where materials are transported to or from project sites, transportation is carried out in accordance with applicable legal and safety requirements.</w:t>
      </w:r>
    </w:p>
    <w:p w14:paraId="6CEC46EB" w14:textId="77777777" w:rsidR="00CA3437" w:rsidRPr="005B41FD" w:rsidRDefault="00CA3437" w:rsidP="00CA3437">
      <w:pPr>
        <w:pStyle w:val="ListParagraph"/>
        <w:ind w:left="360"/>
        <w:jc w:val="both"/>
        <w:rPr>
          <w:rFonts w:cstheme="minorHAnsi"/>
          <w:highlight w:val="yellow"/>
          <w:lang w:val="en-US" w:eastAsia="en-IN"/>
        </w:rPr>
      </w:pPr>
    </w:p>
    <w:p w14:paraId="3F699CBB" w14:textId="77777777" w:rsidR="00CD5147" w:rsidRPr="00CD5147" w:rsidRDefault="00AE3296" w:rsidP="00CD5147">
      <w:pPr>
        <w:pStyle w:val="ListParagraph"/>
        <w:numPr>
          <w:ilvl w:val="0"/>
          <w:numId w:val="54"/>
        </w:numPr>
        <w:jc w:val="both"/>
        <w:rPr>
          <w:rFonts w:cstheme="minorHAnsi"/>
          <w:highlight w:val="green"/>
          <w:lang w:eastAsia="en-IN"/>
        </w:rPr>
      </w:pPr>
      <w:r>
        <w:rPr>
          <w:rFonts w:cstheme="minorHAnsi"/>
          <w:b/>
          <w:bCs/>
          <w:highlight w:val="green"/>
          <w:lang w:val="en-US" w:eastAsia="en-IN"/>
        </w:rPr>
        <w:t>Traceability System Implementation:</w:t>
      </w:r>
      <w:r>
        <w:rPr>
          <w:rFonts w:cstheme="minorHAnsi"/>
          <w:lang w:eastAsia="en-IN"/>
        </w:rPr>
        <w:t xml:space="preserve"> </w:t>
      </w:r>
      <w:r>
        <w:rPr>
          <w:rFonts w:cstheme="minorHAnsi"/>
          <w:highlight w:val="green"/>
          <w:lang w:eastAsia="en-IN"/>
        </w:rPr>
        <w:t>Cherry Hill maintains a systematic traceability process to monitor hazardous substances throughout their lifecycle—from procurement to final disposal. Upon receipt, each hazardous material is assigned a unique identification code or barcode and recorded in the inventory management system along with details such as supplier name, purchase order number, batch/lot number, manufacturing and expiry dates, storage location, quantity received, and Safety Data Sheet (SDS) reference.</w:t>
      </w:r>
    </w:p>
    <w:p w14:paraId="51AE9969" w14:textId="77777777" w:rsidR="00CD5147" w:rsidRPr="00CD5147" w:rsidRDefault="00CD5147" w:rsidP="00CD5147">
      <w:pPr>
        <w:pStyle w:val="ListParagraph"/>
        <w:ind w:left="360"/>
        <w:jc w:val="both"/>
        <w:rPr>
          <w:rFonts w:cstheme="minorHAnsi"/>
          <w:highlight w:val="green"/>
          <w:lang w:eastAsia="en-IN"/>
        </w:rPr>
      </w:pPr>
      <w:r>
        <w:rPr>
          <w:rFonts w:cstheme="minorHAnsi"/>
          <w:highlight w:val="green"/>
          <w:lang w:eastAsia="en-IN"/>
        </w:rPr>
        <w:t>Whenever hazardous substances are issued for use at project sites or within office and warehouse operations, the quantity issued, receiving department or project, date of issue, and responsible employee are recorded in the material issue register or digital inventory system. Any returned, unused, expired, or damaged materials are similarly documented to maintain complete accountability and inventory accuracy.</w:t>
      </w:r>
    </w:p>
    <w:p w14:paraId="32402511" w14:textId="77777777" w:rsidR="00CD5147" w:rsidRPr="00CD5147" w:rsidRDefault="00CD5147" w:rsidP="00CD5147">
      <w:pPr>
        <w:pStyle w:val="ListParagraph"/>
        <w:ind w:left="360"/>
        <w:jc w:val="both"/>
        <w:rPr>
          <w:rFonts w:cstheme="minorHAnsi"/>
          <w:highlight w:val="green"/>
          <w:lang w:eastAsia="en-IN"/>
        </w:rPr>
      </w:pPr>
      <w:r>
        <w:rPr>
          <w:rFonts w:cstheme="minorHAnsi"/>
          <w:highlight w:val="green"/>
          <w:lang w:eastAsia="en-IN"/>
        </w:rPr>
        <w:t>Hazardous waste generated during project execution is labelled with the waste type, source location, date of generation, and temporary storage location before being transferred to the designated hazardous waste storage area. Waste movement records are maintained until collection by an authorised waste management agency, ensuring complete traceability through waste manifests, transporter details, and disposal certificates.</w:t>
      </w:r>
    </w:p>
    <w:p w14:paraId="61DAC16F" w14:textId="77777777" w:rsidR="00CD5147" w:rsidRPr="00CD5147" w:rsidRDefault="00CD5147" w:rsidP="00CD5147">
      <w:pPr>
        <w:pStyle w:val="ListParagraph"/>
        <w:ind w:left="360"/>
        <w:jc w:val="both"/>
        <w:rPr>
          <w:rFonts w:cstheme="minorHAnsi"/>
          <w:highlight w:val="green"/>
          <w:lang w:eastAsia="en-IN"/>
        </w:rPr>
      </w:pPr>
      <w:r>
        <w:rPr>
          <w:rFonts w:cstheme="minorHAnsi"/>
          <w:highlight w:val="green"/>
          <w:lang w:eastAsia="en-IN"/>
        </w:rPr>
        <w:t>Periodic inventory reconciliation and internal inspections are carried out to verify stock balances, storage conditions, barcode records, and disposal documentation. Any discrepancies identified during inspections are investigated promptly, corrective actions are implemented, and records are retained to demonstrate compliance with regulatory requirements and company procedures.</w:t>
      </w:r>
    </w:p>
    <w:p w14:paraId="203BAB60" w14:textId="77777777" w:rsidR="00314324" w:rsidRPr="005B41FD" w:rsidRDefault="00314324" w:rsidP="00CD5147">
      <w:pPr>
        <w:pStyle w:val="ListParagraph"/>
        <w:ind w:left="360"/>
        <w:jc w:val="both"/>
        <w:rPr>
          <w:rFonts w:cstheme="minorHAnsi"/>
          <w:highlight w:val="yellow"/>
          <w:lang w:val="en-US" w:eastAsia="en-IN"/>
        </w:rPr>
      </w:pPr>
    </w:p>
    <w:p w14:paraId="2C2A3281" w14:textId="77777777" w:rsidR="00314324" w:rsidRPr="005B41FD" w:rsidRDefault="00314324" w:rsidP="00314324">
      <w:pPr>
        <w:pStyle w:val="ListParagraph"/>
        <w:rPr>
          <w:rFonts w:cstheme="minorHAnsi"/>
          <w:highlight w:val="yellow"/>
          <w:lang w:val="en-US" w:eastAsia="en-IN"/>
        </w:rPr>
      </w:pPr>
    </w:p>
    <w:p w14:paraId="69E05448" w14:textId="77777777" w:rsidR="00AE3296" w:rsidRPr="008E1713" w:rsidRDefault="00AE3296">
      <w:pPr>
        <w:pStyle w:val="ListParagraph"/>
        <w:numPr>
          <w:ilvl w:val="0"/>
          <w:numId w:val="54"/>
        </w:numPr>
        <w:jc w:val="both"/>
        <w:rPr>
          <w:rFonts w:cstheme="minorHAnsi"/>
          <w:lang w:val="en-US" w:eastAsia="en-IN"/>
        </w:rPr>
      </w:pPr>
      <w:r>
        <w:rPr>
          <w:rFonts w:cstheme="minorHAnsi"/>
          <w:b/>
          <w:bCs/>
          <w:lang w:val="en-US" w:eastAsia="en-IN"/>
        </w:rPr>
        <w:t>Minimization of Use and Toxicity</w:t>
      </w:r>
      <w:r>
        <w:rPr>
          <w:rFonts w:cstheme="minorHAnsi"/>
          <w:lang w:val="en-US" w:eastAsia="en-IN"/>
        </w:rPr>
        <w:t>: Where feasible, Cherry Hill prioritizes substitution of hazardous materials with eco-labeled or low-toxicity alternatives. Examples include:</w:t>
      </w:r>
    </w:p>
    <w:p w14:paraId="5E0E2AB1" w14:textId="77777777" w:rsidR="00AE3296" w:rsidRPr="008E1713" w:rsidRDefault="00AE3296">
      <w:pPr>
        <w:numPr>
          <w:ilvl w:val="0"/>
          <w:numId w:val="53"/>
        </w:numPr>
        <w:jc w:val="both"/>
        <w:rPr>
          <w:rFonts w:cstheme="minorHAnsi"/>
          <w:lang w:val="en-US" w:eastAsia="en-IN"/>
        </w:rPr>
      </w:pPr>
      <w:r>
        <w:rPr>
          <w:rFonts w:cstheme="minorHAnsi"/>
          <w:lang w:val="en-US" w:eastAsia="en-IN"/>
        </w:rPr>
        <w:t>Water-based paints and sealants in place of solvent-based options</w:t>
      </w:r>
    </w:p>
    <w:p w14:paraId="6088AEA7" w14:textId="77777777" w:rsidR="00AE3296" w:rsidRPr="008E1713" w:rsidRDefault="00AE3296">
      <w:pPr>
        <w:numPr>
          <w:ilvl w:val="0"/>
          <w:numId w:val="53"/>
        </w:numPr>
        <w:jc w:val="both"/>
        <w:rPr>
          <w:rFonts w:cstheme="minorHAnsi"/>
          <w:lang w:val="en-US" w:eastAsia="en-IN"/>
        </w:rPr>
      </w:pPr>
      <w:r>
        <w:rPr>
          <w:rFonts w:cstheme="minorHAnsi"/>
          <w:lang w:val="en-US" w:eastAsia="en-IN"/>
        </w:rPr>
        <w:t>Mechanical fixing systems that reduce adhesive dependency</w:t>
      </w:r>
    </w:p>
    <w:p w14:paraId="76A11B26" w14:textId="77777777" w:rsidR="00AE3296" w:rsidRPr="008E1713" w:rsidRDefault="00AE3296">
      <w:pPr>
        <w:numPr>
          <w:ilvl w:val="0"/>
          <w:numId w:val="53"/>
        </w:numPr>
        <w:jc w:val="both"/>
        <w:rPr>
          <w:rFonts w:cstheme="minorHAnsi"/>
          <w:lang w:val="en-US" w:eastAsia="en-IN"/>
        </w:rPr>
      </w:pPr>
      <w:r>
        <w:rPr>
          <w:rFonts w:cstheme="minorHAnsi"/>
          <w:lang w:val="en-US" w:eastAsia="en-IN"/>
        </w:rPr>
        <w:t>Reusable cleaning tools instead of chemical-intensive cleaners</w:t>
      </w:r>
    </w:p>
    <w:p w14:paraId="1D9B82E2" w14:textId="77777777" w:rsidR="00AE3296" w:rsidRPr="008E1713" w:rsidRDefault="00AE3296" w:rsidP="00B12FF1">
      <w:pPr>
        <w:ind w:left="360"/>
        <w:jc w:val="both"/>
        <w:rPr>
          <w:rFonts w:cstheme="minorHAnsi"/>
          <w:lang w:val="en-US" w:eastAsia="en-IN"/>
        </w:rPr>
      </w:pPr>
      <w:r>
        <w:rPr>
          <w:rFonts w:cstheme="minorHAnsi"/>
          <w:lang w:val="en-US" w:eastAsia="en-IN"/>
        </w:rPr>
        <w:t>Design teams collaborate with procurement to identify less hazardous options without compromising functionality or finish standards. Controlled dispensing units and pre-measured packaging are employed to reduce material wastage during application, particularly in painting and polishing works.</w:t>
      </w:r>
    </w:p>
    <w:p w14:paraId="71F8D82A" w14:textId="77777777" w:rsidR="00E933D0" w:rsidRPr="00E933D0" w:rsidRDefault="00E933D0" w:rsidP="00B12FF1">
      <w:pPr>
        <w:ind w:left="360"/>
        <w:jc w:val="both"/>
        <w:rPr>
          <w:rFonts w:cstheme="minorHAnsi"/>
          <w:highlight w:val="green"/>
          <w:lang w:val="en-US" w:eastAsia="en-IN"/>
        </w:rPr>
      </w:pPr>
      <w:r>
        <w:rPr>
          <w:rFonts w:cstheme="minorHAnsi"/>
          <w:highlight w:val="green"/>
          <w:lang w:eastAsia="en-IN"/>
        </w:rPr>
        <w:t xml:space="preserve">Procurement teams also evaluate suppliers offering environmentally preferable products with lower hazardous content, while project teams optimize material planning to avoid over-ordering and unnecessary chemical waste generation. Wherever practical, reusable containers, refill </w:t>
      </w:r>
      <w:r>
        <w:rPr>
          <w:rFonts w:cstheme="minorHAnsi"/>
          <w:highlight w:val="green"/>
          <w:lang w:eastAsia="en-IN"/>
        </w:rPr>
        <w:lastRenderedPageBreak/>
        <w:t>systems, and bulk purchasing are adopted to minimise packaging waste and reduce the overall generation of hazardous waste.</w:t>
      </w:r>
    </w:p>
    <w:p w14:paraId="7289A8B5" w14:textId="77777777" w:rsidR="00AE0841" w:rsidRPr="008E1713" w:rsidRDefault="00E933D0">
      <w:pPr>
        <w:pStyle w:val="ListParagraph"/>
        <w:numPr>
          <w:ilvl w:val="0"/>
          <w:numId w:val="54"/>
        </w:numPr>
        <w:jc w:val="both"/>
        <w:rPr>
          <w:rFonts w:cstheme="minorHAnsi"/>
          <w:highlight w:val="green"/>
          <w:lang w:val="en-US" w:eastAsia="en-IN"/>
        </w:rPr>
      </w:pPr>
      <w:r>
        <w:rPr>
          <w:rFonts w:cstheme="minorHAnsi"/>
          <w:b/>
          <w:bCs/>
          <w:highlight w:val="green"/>
          <w:lang w:val="en-US" w:eastAsia="en-IN"/>
        </w:rPr>
        <w:t>Treatment, Disposal and External Coordination</w:t>
      </w:r>
      <w:r>
        <w:rPr>
          <w:rFonts w:cstheme="minorHAnsi"/>
          <w:highlight w:val="green"/>
          <w:lang w:val="en-US" w:eastAsia="en-IN"/>
        </w:rPr>
        <w:t xml:space="preserve">: </w:t>
      </w:r>
    </w:p>
    <w:p w14:paraId="261A25DC" w14:textId="77777777" w:rsidR="00106FDF" w:rsidRPr="008E1713" w:rsidRDefault="00106FDF" w:rsidP="00106FDF">
      <w:pPr>
        <w:jc w:val="both"/>
        <w:rPr>
          <w:rFonts w:cstheme="minorHAnsi"/>
          <w:highlight w:val="green"/>
          <w:lang w:eastAsia="en-IN"/>
        </w:rPr>
      </w:pPr>
      <w:r>
        <w:rPr>
          <w:rFonts w:cstheme="minorHAnsi"/>
          <w:highlight w:val="green"/>
          <w:lang w:eastAsia="en-IN"/>
        </w:rPr>
        <w:t>Cherry Hill ensures that hazardous substances and hazardous waste are managed safely throughout their lifecycle to prevent adverse impacts on employees, the public, and the environment. Disposal activities are carried out in accordance with applicable legal requirements and through authorised service providers.</w:t>
      </w:r>
    </w:p>
    <w:p w14:paraId="542B375F" w14:textId="77777777" w:rsidR="00106FDF" w:rsidRPr="008E1713" w:rsidRDefault="00106FDF" w:rsidP="00106FDF">
      <w:pPr>
        <w:jc w:val="both"/>
        <w:rPr>
          <w:rFonts w:cstheme="minorHAnsi"/>
          <w:b/>
          <w:bCs/>
          <w:highlight w:val="green"/>
          <w:lang w:eastAsia="en-IN"/>
        </w:rPr>
      </w:pPr>
      <w:r>
        <w:rPr>
          <w:rFonts w:cstheme="minorHAnsi"/>
          <w:b/>
          <w:bCs/>
          <w:highlight w:val="green"/>
          <w:lang w:eastAsia="en-IN"/>
        </w:rPr>
        <w:t>5.1 Identification and Assessment</w:t>
      </w:r>
    </w:p>
    <w:p w14:paraId="18F8182C" w14:textId="77777777" w:rsidR="00106FDF" w:rsidRPr="008E1713" w:rsidRDefault="00106FDF" w:rsidP="00106FDF">
      <w:pPr>
        <w:jc w:val="both"/>
        <w:rPr>
          <w:rFonts w:cstheme="minorHAnsi"/>
          <w:highlight w:val="green"/>
          <w:lang w:eastAsia="en-IN"/>
        </w:rPr>
      </w:pPr>
      <w:r>
        <w:rPr>
          <w:rFonts w:cstheme="minorHAnsi"/>
          <w:highlight w:val="green"/>
          <w:lang w:eastAsia="en-IN"/>
        </w:rPr>
        <w:t>Hazardous substances that are expired, damaged, contaminated, or no longer required, along with hazardous waste generated during project execution, maintenance, or office operations, are identified by the responsible department. The HSSE Team assesses whether the material can be safely reused, returned to the supplier, recycled, recovered, or requires specialised treatment and disposal.</w:t>
      </w:r>
    </w:p>
    <w:p w14:paraId="00C40F9A" w14:textId="77777777" w:rsidR="00106FDF" w:rsidRPr="008E1713" w:rsidRDefault="00106FDF" w:rsidP="00106FDF">
      <w:pPr>
        <w:jc w:val="both"/>
        <w:rPr>
          <w:rFonts w:cstheme="minorHAnsi"/>
          <w:b/>
          <w:bCs/>
          <w:highlight w:val="green"/>
          <w:lang w:eastAsia="en-IN"/>
        </w:rPr>
      </w:pPr>
      <w:r>
        <w:rPr>
          <w:rFonts w:cstheme="minorHAnsi"/>
          <w:b/>
          <w:bCs/>
          <w:highlight w:val="green"/>
          <w:lang w:eastAsia="en-IN"/>
        </w:rPr>
        <w:t>5.2 Safe Collection and Temporary Storage</w:t>
      </w:r>
    </w:p>
    <w:p w14:paraId="7C974296" w14:textId="77777777" w:rsidR="00106FDF" w:rsidRPr="008E1713" w:rsidRDefault="00106FDF" w:rsidP="00106FDF">
      <w:pPr>
        <w:jc w:val="both"/>
        <w:rPr>
          <w:rFonts w:cstheme="minorHAnsi"/>
          <w:highlight w:val="green"/>
          <w:lang w:eastAsia="en-IN"/>
        </w:rPr>
      </w:pPr>
      <w:r>
        <w:rPr>
          <w:rFonts w:cstheme="minorHAnsi"/>
          <w:highlight w:val="green"/>
          <w:lang w:eastAsia="en-IN"/>
        </w:rPr>
        <w:t>Hazardous substances awaiting treatment or disposal, and hazardous waste such as solvent residues, paint containers, adhesive containers, contaminated absorbents, chemical cleaners, batteries, fluorescent lamps, and electronic components, are collected separately from general waste. All containers are properly sealed, labelled with the contents and hazard classification, and stored in designated hazardous material storage areas equipped with spill containment, ventilation, and restricted access until collection.</w:t>
      </w:r>
    </w:p>
    <w:p w14:paraId="51E264CF" w14:textId="77777777" w:rsidR="00106FDF" w:rsidRPr="008E1713" w:rsidRDefault="00106FDF" w:rsidP="00106FDF">
      <w:pPr>
        <w:jc w:val="both"/>
        <w:rPr>
          <w:rFonts w:cstheme="minorHAnsi"/>
          <w:b/>
          <w:bCs/>
          <w:highlight w:val="green"/>
          <w:lang w:eastAsia="en-IN"/>
        </w:rPr>
      </w:pPr>
      <w:r>
        <w:rPr>
          <w:rFonts w:cstheme="minorHAnsi"/>
          <w:b/>
          <w:bCs/>
          <w:highlight w:val="green"/>
          <w:lang w:eastAsia="en-IN"/>
        </w:rPr>
        <w:t>5.3 Specialized Treatment</w:t>
      </w:r>
    </w:p>
    <w:p w14:paraId="7542495D" w14:textId="77777777" w:rsidR="00106FDF" w:rsidRPr="008E1713" w:rsidRDefault="00106FDF" w:rsidP="00106FDF">
      <w:pPr>
        <w:jc w:val="both"/>
        <w:rPr>
          <w:rFonts w:cstheme="minorHAnsi"/>
          <w:highlight w:val="green"/>
          <w:lang w:eastAsia="en-IN"/>
        </w:rPr>
      </w:pPr>
      <w:r>
        <w:rPr>
          <w:rFonts w:cstheme="minorHAnsi"/>
          <w:highlight w:val="green"/>
          <w:lang w:eastAsia="en-IN"/>
        </w:rPr>
        <w:t xml:space="preserve">Where specialised treatment is required, Cherry Hill ensures that hazardous substances or waste are transferred only to authorised facilities capable of carrying out appropriate treatment processes, including recycling, recovery, neutralisation, or other environmentally sound treatment methods, depending on the nature of the material. Whenever feasible, unused hazardous substances are returned to the supplier </w:t>
      </w:r>
      <w:proofErr w:type="spellStart"/>
      <w:r>
        <w:rPr>
          <w:rFonts w:cstheme="minorHAnsi"/>
          <w:highlight w:val="green"/>
          <w:lang w:eastAsia="en-IN"/>
        </w:rPr>
        <w:t>under take</w:t>
      </w:r>
      <w:proofErr w:type="spellEnd"/>
      <w:r>
        <w:rPr>
          <w:rFonts w:cstheme="minorHAnsi"/>
          <w:highlight w:val="green"/>
          <w:lang w:eastAsia="en-IN"/>
        </w:rPr>
        <w:t>-back programmes or sent to authorised recycling or recovery facilities to minimise disposal.</w:t>
      </w:r>
    </w:p>
    <w:p w14:paraId="0B0571C5" w14:textId="77777777" w:rsidR="00106FDF" w:rsidRPr="008E1713" w:rsidRDefault="00106FDF" w:rsidP="00106FDF">
      <w:pPr>
        <w:jc w:val="both"/>
        <w:rPr>
          <w:rFonts w:cstheme="minorHAnsi"/>
          <w:b/>
          <w:bCs/>
          <w:highlight w:val="green"/>
          <w:lang w:eastAsia="en-IN"/>
        </w:rPr>
      </w:pPr>
      <w:r>
        <w:rPr>
          <w:rFonts w:cstheme="minorHAnsi"/>
          <w:b/>
          <w:bCs/>
          <w:highlight w:val="green"/>
          <w:lang w:eastAsia="en-IN"/>
        </w:rPr>
        <w:t>5.4 Transportation and Final Disposal</w:t>
      </w:r>
    </w:p>
    <w:p w14:paraId="6AEA4524" w14:textId="77777777" w:rsidR="00106FDF" w:rsidRPr="008E1713" w:rsidRDefault="00106FDF" w:rsidP="00106FDF">
      <w:pPr>
        <w:jc w:val="both"/>
        <w:rPr>
          <w:rFonts w:cstheme="minorHAnsi"/>
          <w:highlight w:val="green"/>
          <w:lang w:eastAsia="en-IN"/>
        </w:rPr>
      </w:pPr>
      <w:r>
        <w:rPr>
          <w:rFonts w:cstheme="minorHAnsi"/>
          <w:highlight w:val="green"/>
          <w:lang w:eastAsia="en-IN"/>
        </w:rPr>
        <w:t>Hazardous substances and hazardous waste are transported only by authorised transporters using suitable containers and packaging to prevent leaks, spills, or accidental exposure during transit. Final treatment and disposal are carried out exclusively by government-authorised Treatment, Storage and Disposal Facilities (TSDFs) or licensed hazardous waste management agencies in accordance with applicable regulatory requirements.</w:t>
      </w:r>
    </w:p>
    <w:p w14:paraId="386B6738" w14:textId="77777777" w:rsidR="00106FDF" w:rsidRPr="008E1713" w:rsidRDefault="00106FDF" w:rsidP="00106FDF">
      <w:pPr>
        <w:jc w:val="both"/>
        <w:rPr>
          <w:rFonts w:cstheme="minorHAnsi"/>
          <w:b/>
          <w:bCs/>
          <w:highlight w:val="green"/>
          <w:lang w:eastAsia="en-IN"/>
        </w:rPr>
      </w:pPr>
      <w:r>
        <w:rPr>
          <w:rFonts w:cstheme="minorHAnsi"/>
          <w:b/>
          <w:bCs/>
          <w:highlight w:val="green"/>
          <w:lang w:eastAsia="en-IN"/>
        </w:rPr>
        <w:lastRenderedPageBreak/>
        <w:t>5.5 Documentation and Verification</w:t>
      </w:r>
    </w:p>
    <w:p w14:paraId="0B63B3FA" w14:textId="77777777" w:rsidR="00E933D0" w:rsidRPr="008E1713" w:rsidRDefault="00106FDF" w:rsidP="00106FDF">
      <w:pPr>
        <w:jc w:val="both"/>
        <w:rPr>
          <w:highlight w:val="green"/>
          <w:lang w:val="en-US" w:eastAsia="en-IN"/>
        </w:rPr>
      </w:pPr>
      <w:r>
        <w:rPr>
          <w:rFonts w:cstheme="minorHAnsi"/>
          <w:highlight w:val="green"/>
          <w:lang w:eastAsia="en-IN"/>
        </w:rPr>
        <w:t>The HSSE Team maintains records of hazardous substances and waste sent for treatment or disposal, including inventory details, quantities, transporter information, waste manifests, treatment or recycling certificates, and disposal records. These records are periodically reviewed to verify complete traceability, regulatory compliance, and identify opportunities to reduce the use and disposal of hazardous substances.</w:t>
      </w:r>
    </w:p>
    <w:p w14:paraId="0AFC2F20" w14:textId="77777777" w:rsidR="00AE3296" w:rsidRPr="008E1713" w:rsidRDefault="00AE3296" w:rsidP="00AE3296">
      <w:pPr>
        <w:jc w:val="both"/>
        <w:rPr>
          <w:rFonts w:cstheme="minorHAnsi"/>
          <w:b/>
          <w:bCs/>
          <w:lang w:val="en-US" w:eastAsia="en-IN"/>
        </w:rPr>
      </w:pPr>
      <w:r>
        <w:rPr>
          <w:rFonts w:cstheme="minorHAnsi"/>
          <w:b/>
          <w:bCs/>
          <w:lang w:val="en-US" w:eastAsia="en-IN"/>
        </w:rPr>
        <w:t>Training &amp; Awareness</w:t>
      </w:r>
    </w:p>
    <w:p w14:paraId="07A8A609" w14:textId="77777777" w:rsidR="00AE3296" w:rsidRPr="008E1713" w:rsidRDefault="00AE3296" w:rsidP="00AE3296">
      <w:pPr>
        <w:jc w:val="both"/>
        <w:rPr>
          <w:rFonts w:cstheme="minorHAnsi"/>
          <w:lang w:val="en-US" w:eastAsia="en-IN"/>
        </w:rPr>
      </w:pPr>
      <w:r>
        <w:rPr>
          <w:rFonts w:cstheme="minorHAnsi"/>
          <w:lang w:val="en-US" w:eastAsia="en-IN"/>
        </w:rPr>
        <w:t>Field staff, site supervisors, and warehouse teams undergo annual training on chemical safety, emergency response, waste handling, and the digital traceability platform. Safety drills and toolbox talks reinforce key precautions and promote proactive incident reporting culture.</w:t>
      </w:r>
    </w:p>
    <w:p w14:paraId="6BF65EB7" w14:textId="77777777" w:rsidR="00AE3296" w:rsidRPr="008E1713" w:rsidRDefault="00AE3296" w:rsidP="00AE3296">
      <w:pPr>
        <w:jc w:val="both"/>
        <w:rPr>
          <w:rFonts w:cstheme="minorHAnsi"/>
          <w:b/>
          <w:bCs/>
          <w:lang w:val="en-US" w:eastAsia="en-IN"/>
        </w:rPr>
      </w:pPr>
      <w:r>
        <w:rPr>
          <w:rFonts w:cstheme="minorHAnsi"/>
          <w:b/>
          <w:bCs/>
          <w:lang w:val="en-US" w:eastAsia="en-IN"/>
        </w:rPr>
        <w:t>Review and Monitoring</w:t>
      </w:r>
    </w:p>
    <w:p w14:paraId="659C7C34" w14:textId="77777777" w:rsidR="003426C9" w:rsidRPr="008E1713" w:rsidRDefault="00AE3296" w:rsidP="00632AC0">
      <w:pPr>
        <w:jc w:val="both"/>
        <w:rPr>
          <w:rFonts w:cstheme="minorHAnsi"/>
          <w:lang w:val="en-US" w:eastAsia="en-IN"/>
        </w:rPr>
      </w:pPr>
      <w:r>
        <w:rPr>
          <w:rFonts w:cstheme="minorHAnsi"/>
          <w:lang w:val="en-US" w:eastAsia="en-IN"/>
        </w:rPr>
        <w:t>The HSSE Team reviews this SOP annually, or earlier if material changes are introduced in operations, materials, or legislation. Review includes evaluation of material usage reports, Feedback from project teams, Incident logs and regulatory updates. Recommended improvements are formally documented and implemented following leadership approval.</w:t>
      </w:r>
    </w:p>
    <w:p w14:paraId="3F55BC1E" w14:textId="77777777" w:rsidR="00632AC0" w:rsidRPr="005B41FD" w:rsidRDefault="00632AC0" w:rsidP="00632AC0">
      <w:pPr>
        <w:jc w:val="both"/>
        <w:rPr>
          <w:rFonts w:cstheme="minorHAnsi"/>
          <w:highlight w:val="yellow"/>
          <w:lang w:val="en-US" w:eastAsia="en-IN"/>
        </w:rPr>
      </w:pPr>
    </w:p>
    <w:p w14:paraId="571EB3F2" w14:textId="77777777" w:rsidR="008E1713" w:rsidRPr="00A51B5C" w:rsidRDefault="00A51B5C">
      <w:pPr>
        <w:pStyle w:val="Heading1"/>
        <w:numPr>
          <w:ilvl w:val="0"/>
          <w:numId w:val="1"/>
        </w:numPr>
        <w:rPr>
          <w:rFonts w:asciiTheme="minorHAnsi" w:eastAsia="Times New Roman" w:hAnsiTheme="minorHAnsi" w:cstheme="minorHAnsi"/>
          <w:b/>
          <w:bCs/>
          <w:color w:val="auto"/>
          <w:sz w:val="28"/>
          <w:szCs w:val="28"/>
          <w:highlight w:val="green"/>
          <w:u w:val="single"/>
          <w:lang w:eastAsia="en-IN"/>
        </w:rPr>
      </w:pPr>
      <w:bookmarkStart w:id="10" w:name="_Toc236229648"/>
      <w:bookmarkStart w:id="11" w:name="_Toc180762110"/>
      <w:r>
        <w:rPr>
          <w:rFonts w:asciiTheme="minorHAnsi" w:eastAsia="Times New Roman" w:hAnsiTheme="minorHAnsi" w:cstheme="minorHAnsi"/>
          <w:b/>
          <w:bCs/>
          <w:color w:val="auto"/>
          <w:sz w:val="28"/>
          <w:szCs w:val="28"/>
          <w:highlight w:val="green"/>
          <w:u w:val="single"/>
          <w:lang w:eastAsia="en-IN"/>
        </w:rPr>
        <w:t>Waste Management Procedure</w:t>
      </w:r>
      <w:bookmarkEnd w:id="10"/>
    </w:p>
    <w:p w14:paraId="4FEA3E14" w14:textId="77777777" w:rsidR="00A51B5C" w:rsidRDefault="00A51B5C" w:rsidP="00A51B5C">
      <w:pPr>
        <w:rPr>
          <w:highlight w:val="green"/>
          <w:lang w:eastAsia="en-IN"/>
        </w:rPr>
      </w:pPr>
    </w:p>
    <w:p w14:paraId="685C6612" w14:textId="77777777" w:rsidR="00DC4ED8" w:rsidRPr="00A51B5C" w:rsidRDefault="00DC4ED8" w:rsidP="00DC4ED8">
      <w:pPr>
        <w:jc w:val="both"/>
        <w:rPr>
          <w:highlight w:val="green"/>
          <w:lang w:eastAsia="en-IN"/>
        </w:rPr>
      </w:pPr>
      <w:r>
        <w:rPr>
          <w:highlight w:val="green"/>
          <w:lang w:eastAsia="en-IN"/>
        </w:rPr>
        <w:t>Cherry Hill's Waste Management Procedure establishes a systematic approach for reducing waste generation, promoting material reuse and recycling, and ensuring proper segregation and disposal across all operations. The procedure supports regulatory compliance, resource efficiency, and environmental sustainability through effective waste handling and continuous improvement. It applies to all employees, contractors, warehouses, offices, and project sites under Cherry Hill's operational control.</w:t>
      </w:r>
    </w:p>
    <w:p w14:paraId="3BC4B474" w14:textId="77777777" w:rsidR="00A51B5C" w:rsidRPr="00A51B5C" w:rsidRDefault="00A51B5C" w:rsidP="00A51B5C">
      <w:pPr>
        <w:jc w:val="both"/>
        <w:rPr>
          <w:b/>
          <w:bCs/>
          <w:highlight w:val="green"/>
          <w:lang w:eastAsia="en-IN"/>
        </w:rPr>
      </w:pPr>
      <w:r>
        <w:rPr>
          <w:b/>
          <w:bCs/>
          <w:highlight w:val="green"/>
          <w:lang w:eastAsia="en-IN"/>
        </w:rPr>
        <w:t>1. Purpose</w:t>
      </w:r>
    </w:p>
    <w:p w14:paraId="044B9FE9" w14:textId="77777777" w:rsidR="00A51B5C" w:rsidRPr="00A51B5C" w:rsidRDefault="00A51B5C" w:rsidP="00A51B5C">
      <w:pPr>
        <w:jc w:val="both"/>
        <w:rPr>
          <w:highlight w:val="green"/>
          <w:lang w:eastAsia="en-IN"/>
        </w:rPr>
      </w:pPr>
      <w:r>
        <w:rPr>
          <w:highlight w:val="green"/>
          <w:lang w:eastAsia="en-IN"/>
        </w:rPr>
        <w:t xml:space="preserve">This Standard Operating Procedure (SOP) establishes Cherry Hill Interiors </w:t>
      </w:r>
      <w:proofErr w:type="spellStart"/>
      <w:r>
        <w:rPr>
          <w:highlight w:val="green"/>
          <w:lang w:eastAsia="en-IN"/>
        </w:rPr>
        <w:t>Pvt.</w:t>
      </w:r>
      <w:proofErr w:type="spellEnd"/>
      <w:r>
        <w:rPr>
          <w:highlight w:val="green"/>
          <w:lang w:eastAsia="en-IN"/>
        </w:rPr>
        <w:t xml:space="preserve"> Ltd.'s approach to managing waste generated during office operations, warehouse activities, and project execution. It provides a structured process for reducing waste generation, promoting material reuse and recycling, ensuring proper segregation, and supporting environmentally responsible disposal practices in compliance with applicable legal requirements. </w:t>
      </w:r>
    </w:p>
    <w:p w14:paraId="644251FC" w14:textId="77777777" w:rsidR="00A51B5C" w:rsidRPr="00A51B5C" w:rsidRDefault="00A51B5C" w:rsidP="00A51B5C">
      <w:pPr>
        <w:jc w:val="both"/>
        <w:rPr>
          <w:b/>
          <w:bCs/>
          <w:highlight w:val="green"/>
          <w:lang w:eastAsia="en-IN"/>
        </w:rPr>
      </w:pPr>
      <w:r>
        <w:rPr>
          <w:b/>
          <w:bCs/>
          <w:highlight w:val="green"/>
          <w:lang w:eastAsia="en-IN"/>
        </w:rPr>
        <w:t>2. Scope</w:t>
      </w:r>
    </w:p>
    <w:p w14:paraId="5F500E0E" w14:textId="77777777" w:rsidR="00A51B5C" w:rsidRPr="00A51B5C" w:rsidRDefault="00A51B5C" w:rsidP="00A51B5C">
      <w:pPr>
        <w:jc w:val="both"/>
        <w:rPr>
          <w:highlight w:val="green"/>
          <w:lang w:eastAsia="en-IN"/>
        </w:rPr>
      </w:pPr>
      <w:r>
        <w:rPr>
          <w:highlight w:val="green"/>
          <w:lang w:eastAsia="en-IN"/>
        </w:rPr>
        <w:lastRenderedPageBreak/>
        <w:t>This SOP applies to all Cherry Hill offices, warehouses, fabrication areas, and project sites where waste is generated through construction, interior fit-out, maintenance, logistics, and administrative activities.</w:t>
      </w:r>
    </w:p>
    <w:p w14:paraId="1D38234D" w14:textId="77777777" w:rsidR="00A51B5C" w:rsidRPr="00A51B5C" w:rsidRDefault="00A51B5C" w:rsidP="00A51B5C">
      <w:pPr>
        <w:jc w:val="both"/>
        <w:rPr>
          <w:highlight w:val="green"/>
          <w:lang w:eastAsia="en-IN"/>
        </w:rPr>
      </w:pPr>
      <w:r>
        <w:rPr>
          <w:highlight w:val="green"/>
          <w:lang w:eastAsia="en-IN"/>
        </w:rPr>
        <w:t>It applies to all employees, contractors, subcontractors, and service providers working under Cherry Hill's operational control.</w:t>
      </w:r>
    </w:p>
    <w:p w14:paraId="0DAF1040" w14:textId="77777777" w:rsidR="00A51B5C" w:rsidRPr="00A51B5C" w:rsidRDefault="00A51B5C" w:rsidP="00A51B5C">
      <w:pPr>
        <w:jc w:val="both"/>
        <w:rPr>
          <w:b/>
          <w:bCs/>
          <w:highlight w:val="green"/>
          <w:lang w:eastAsia="en-IN"/>
        </w:rPr>
      </w:pPr>
      <w:r>
        <w:rPr>
          <w:b/>
          <w:bCs/>
          <w:highlight w:val="green"/>
          <w:lang w:eastAsia="en-IN"/>
        </w:rPr>
        <w:t>3. Responsibilities</w:t>
      </w:r>
    </w:p>
    <w:p w14:paraId="100F2179" w14:textId="77777777" w:rsidR="00A51B5C" w:rsidRPr="00DC4ED8" w:rsidRDefault="00A51B5C">
      <w:pPr>
        <w:pStyle w:val="ListParagraph"/>
        <w:numPr>
          <w:ilvl w:val="0"/>
          <w:numId w:val="123"/>
        </w:numPr>
        <w:jc w:val="both"/>
        <w:rPr>
          <w:b/>
          <w:bCs/>
          <w:highlight w:val="green"/>
          <w:lang w:eastAsia="en-IN"/>
        </w:rPr>
      </w:pPr>
      <w:r>
        <w:rPr>
          <w:b/>
          <w:bCs/>
          <w:highlight w:val="green"/>
          <w:lang w:eastAsia="en-IN"/>
        </w:rPr>
        <w:t xml:space="preserve">HSSE Team: </w:t>
      </w:r>
      <w:r>
        <w:rPr>
          <w:highlight w:val="green"/>
          <w:lang w:eastAsia="en-IN"/>
        </w:rPr>
        <w:t>Monitors implementation of waste management practices, conducts inspections, and maintains waste management records.</w:t>
      </w:r>
    </w:p>
    <w:p w14:paraId="2F83D79B" w14:textId="77777777" w:rsidR="00A51B5C" w:rsidRPr="00DC4ED8" w:rsidRDefault="00A51B5C">
      <w:pPr>
        <w:pStyle w:val="ListParagraph"/>
        <w:numPr>
          <w:ilvl w:val="0"/>
          <w:numId w:val="123"/>
        </w:numPr>
        <w:jc w:val="both"/>
        <w:rPr>
          <w:b/>
          <w:bCs/>
          <w:highlight w:val="green"/>
          <w:lang w:eastAsia="en-IN"/>
        </w:rPr>
      </w:pPr>
      <w:r>
        <w:rPr>
          <w:b/>
          <w:bCs/>
          <w:highlight w:val="green"/>
          <w:lang w:eastAsia="en-IN"/>
        </w:rPr>
        <w:t xml:space="preserve">Project Manager / Site Supervisor: </w:t>
      </w:r>
      <w:r>
        <w:rPr>
          <w:highlight w:val="green"/>
          <w:lang w:eastAsia="en-IN"/>
        </w:rPr>
        <w:t>Ensures waste segregation, housekeeping, material reuse, recycling, and disposal activities are effectively implemented at project sites.</w:t>
      </w:r>
    </w:p>
    <w:p w14:paraId="6FF31512" w14:textId="77777777" w:rsidR="00A51B5C" w:rsidRPr="00DC4ED8" w:rsidRDefault="00A51B5C">
      <w:pPr>
        <w:pStyle w:val="ListParagraph"/>
        <w:numPr>
          <w:ilvl w:val="0"/>
          <w:numId w:val="123"/>
        </w:numPr>
        <w:jc w:val="both"/>
        <w:rPr>
          <w:b/>
          <w:bCs/>
          <w:highlight w:val="green"/>
          <w:lang w:eastAsia="en-IN"/>
        </w:rPr>
      </w:pPr>
      <w:r>
        <w:rPr>
          <w:b/>
          <w:bCs/>
          <w:highlight w:val="green"/>
          <w:lang w:eastAsia="en-IN"/>
        </w:rPr>
        <w:t xml:space="preserve">Employees, Contractors &amp; Subcontractors: </w:t>
      </w:r>
      <w:r>
        <w:rPr>
          <w:highlight w:val="green"/>
          <w:lang w:eastAsia="en-IN"/>
        </w:rPr>
        <w:t>Segregate waste into designated waste streams, use the assigned collection points, and maintain good housekeeping practices.</w:t>
      </w:r>
    </w:p>
    <w:p w14:paraId="5B7C437B" w14:textId="77777777" w:rsidR="00A51B5C" w:rsidRPr="00A51B5C" w:rsidRDefault="00A51B5C" w:rsidP="00A51B5C">
      <w:pPr>
        <w:jc w:val="both"/>
        <w:rPr>
          <w:b/>
          <w:bCs/>
          <w:highlight w:val="green"/>
          <w:lang w:eastAsia="en-IN"/>
        </w:rPr>
      </w:pPr>
      <w:r>
        <w:rPr>
          <w:b/>
          <w:bCs/>
          <w:highlight w:val="green"/>
          <w:lang w:eastAsia="en-IN"/>
        </w:rPr>
        <w:t>4. Procedure</w:t>
      </w:r>
    </w:p>
    <w:p w14:paraId="4935ADE9" w14:textId="77777777" w:rsidR="00A51B5C" w:rsidRPr="00A51B5C" w:rsidRDefault="00DC4ED8" w:rsidP="00A51B5C">
      <w:pPr>
        <w:jc w:val="both"/>
        <w:rPr>
          <w:b/>
          <w:bCs/>
          <w:highlight w:val="green"/>
          <w:lang w:eastAsia="en-IN"/>
        </w:rPr>
      </w:pPr>
      <w:r>
        <w:rPr>
          <w:b/>
          <w:bCs/>
          <w:highlight w:val="green"/>
          <w:lang w:eastAsia="en-IN"/>
        </w:rPr>
        <w:t>1. Identification of Waste Streams</w:t>
      </w:r>
    </w:p>
    <w:p w14:paraId="2B5D9086" w14:textId="77777777" w:rsidR="00A51B5C" w:rsidRPr="00A51B5C" w:rsidRDefault="00A51B5C" w:rsidP="00A51B5C">
      <w:pPr>
        <w:jc w:val="both"/>
        <w:rPr>
          <w:highlight w:val="green"/>
          <w:lang w:eastAsia="en-IN"/>
        </w:rPr>
      </w:pPr>
      <w:r>
        <w:rPr>
          <w:highlight w:val="green"/>
          <w:lang w:eastAsia="en-IN"/>
        </w:rPr>
        <w:t>Waste streams are identified during project planning and throughout project execution to ensure appropriate waste handling and disposal methods are implemented.</w:t>
      </w:r>
    </w:p>
    <w:p w14:paraId="3F7E2618" w14:textId="77777777" w:rsidR="00A51B5C" w:rsidRPr="00A51B5C" w:rsidRDefault="00A51B5C" w:rsidP="00A51B5C">
      <w:pPr>
        <w:jc w:val="both"/>
        <w:rPr>
          <w:highlight w:val="green"/>
          <w:lang w:eastAsia="en-IN"/>
        </w:rPr>
      </w:pPr>
      <w:r>
        <w:rPr>
          <w:highlight w:val="green"/>
          <w:lang w:eastAsia="en-IN"/>
        </w:rPr>
        <w:t>The common waste streams generated across Cherry Hill operations include:</w:t>
      </w:r>
    </w:p>
    <w:p w14:paraId="65883026" w14:textId="77777777" w:rsidR="00A51B5C" w:rsidRPr="00A51B5C" w:rsidRDefault="00A51B5C">
      <w:pPr>
        <w:numPr>
          <w:ilvl w:val="0"/>
          <w:numId w:val="115"/>
        </w:numPr>
        <w:jc w:val="both"/>
        <w:rPr>
          <w:highlight w:val="green"/>
          <w:lang w:eastAsia="en-IN"/>
        </w:rPr>
      </w:pPr>
      <w:r>
        <w:rPr>
          <w:highlight w:val="green"/>
          <w:lang w:eastAsia="en-IN"/>
        </w:rPr>
        <w:t xml:space="preserve">Concrete debris </w:t>
      </w:r>
    </w:p>
    <w:p w14:paraId="34ABFBF2" w14:textId="77777777" w:rsidR="00A51B5C" w:rsidRPr="00A51B5C" w:rsidRDefault="00A51B5C">
      <w:pPr>
        <w:numPr>
          <w:ilvl w:val="0"/>
          <w:numId w:val="115"/>
        </w:numPr>
        <w:jc w:val="both"/>
        <w:rPr>
          <w:highlight w:val="green"/>
          <w:lang w:eastAsia="en-IN"/>
        </w:rPr>
      </w:pPr>
      <w:r>
        <w:rPr>
          <w:highlight w:val="green"/>
          <w:lang w:eastAsia="en-IN"/>
        </w:rPr>
        <w:t xml:space="preserve">Cement bags </w:t>
      </w:r>
    </w:p>
    <w:p w14:paraId="44ED3A19" w14:textId="77777777" w:rsidR="00A51B5C" w:rsidRPr="00A51B5C" w:rsidRDefault="00A51B5C">
      <w:pPr>
        <w:numPr>
          <w:ilvl w:val="0"/>
          <w:numId w:val="115"/>
        </w:numPr>
        <w:jc w:val="both"/>
        <w:rPr>
          <w:highlight w:val="green"/>
          <w:lang w:eastAsia="en-IN"/>
        </w:rPr>
      </w:pPr>
      <w:r>
        <w:rPr>
          <w:highlight w:val="green"/>
          <w:lang w:eastAsia="en-IN"/>
        </w:rPr>
        <w:t xml:space="preserve">Gypsum board off-cuts </w:t>
      </w:r>
    </w:p>
    <w:p w14:paraId="5BDA99FC" w14:textId="77777777" w:rsidR="00A51B5C" w:rsidRPr="00A51B5C" w:rsidRDefault="00A51B5C">
      <w:pPr>
        <w:numPr>
          <w:ilvl w:val="0"/>
          <w:numId w:val="115"/>
        </w:numPr>
        <w:jc w:val="both"/>
        <w:rPr>
          <w:highlight w:val="green"/>
          <w:lang w:eastAsia="en-IN"/>
        </w:rPr>
      </w:pPr>
      <w:r>
        <w:rPr>
          <w:highlight w:val="green"/>
          <w:lang w:eastAsia="en-IN"/>
        </w:rPr>
        <w:t xml:space="preserve">Timber and plywood </w:t>
      </w:r>
    </w:p>
    <w:p w14:paraId="6C524EA2" w14:textId="77777777" w:rsidR="00A51B5C" w:rsidRPr="00A51B5C" w:rsidRDefault="00A51B5C">
      <w:pPr>
        <w:numPr>
          <w:ilvl w:val="0"/>
          <w:numId w:val="115"/>
        </w:numPr>
        <w:jc w:val="both"/>
        <w:rPr>
          <w:highlight w:val="green"/>
          <w:lang w:eastAsia="en-IN"/>
        </w:rPr>
      </w:pPr>
      <w:r>
        <w:rPr>
          <w:highlight w:val="green"/>
          <w:lang w:eastAsia="en-IN"/>
        </w:rPr>
        <w:t xml:space="preserve">Wooden pallets </w:t>
      </w:r>
    </w:p>
    <w:p w14:paraId="2C9F80E2" w14:textId="77777777" w:rsidR="00A51B5C" w:rsidRPr="00A51B5C" w:rsidRDefault="00A51B5C">
      <w:pPr>
        <w:numPr>
          <w:ilvl w:val="0"/>
          <w:numId w:val="115"/>
        </w:numPr>
        <w:jc w:val="both"/>
        <w:rPr>
          <w:highlight w:val="green"/>
          <w:lang w:eastAsia="en-IN"/>
        </w:rPr>
      </w:pPr>
      <w:r>
        <w:rPr>
          <w:highlight w:val="green"/>
          <w:lang w:eastAsia="en-IN"/>
        </w:rPr>
        <w:t xml:space="preserve">Metal scrap and aluminium sections </w:t>
      </w:r>
    </w:p>
    <w:p w14:paraId="7E202475" w14:textId="77777777" w:rsidR="00A51B5C" w:rsidRPr="00A51B5C" w:rsidRDefault="00A51B5C">
      <w:pPr>
        <w:numPr>
          <w:ilvl w:val="0"/>
          <w:numId w:val="115"/>
        </w:numPr>
        <w:jc w:val="both"/>
        <w:rPr>
          <w:highlight w:val="green"/>
          <w:lang w:eastAsia="en-IN"/>
        </w:rPr>
      </w:pPr>
      <w:r>
        <w:rPr>
          <w:highlight w:val="green"/>
          <w:lang w:eastAsia="en-IN"/>
        </w:rPr>
        <w:t xml:space="preserve">Glass off-cuts </w:t>
      </w:r>
    </w:p>
    <w:p w14:paraId="32238BD9" w14:textId="77777777" w:rsidR="00A51B5C" w:rsidRPr="00A51B5C" w:rsidRDefault="00A51B5C">
      <w:pPr>
        <w:numPr>
          <w:ilvl w:val="0"/>
          <w:numId w:val="115"/>
        </w:numPr>
        <w:jc w:val="both"/>
        <w:rPr>
          <w:highlight w:val="green"/>
          <w:lang w:eastAsia="en-IN"/>
        </w:rPr>
      </w:pPr>
      <w:r>
        <w:rPr>
          <w:highlight w:val="green"/>
          <w:lang w:eastAsia="en-IN"/>
        </w:rPr>
        <w:t xml:space="preserve">Electrical cables and MEP materials </w:t>
      </w:r>
    </w:p>
    <w:p w14:paraId="18B8DAAD" w14:textId="77777777" w:rsidR="00A51B5C" w:rsidRPr="00A51B5C" w:rsidRDefault="00A51B5C">
      <w:pPr>
        <w:numPr>
          <w:ilvl w:val="0"/>
          <w:numId w:val="115"/>
        </w:numPr>
        <w:jc w:val="both"/>
        <w:rPr>
          <w:highlight w:val="green"/>
          <w:lang w:eastAsia="en-IN"/>
        </w:rPr>
      </w:pPr>
      <w:r>
        <w:rPr>
          <w:highlight w:val="green"/>
          <w:lang w:eastAsia="en-IN"/>
        </w:rPr>
        <w:t xml:space="preserve">Paper and cardboard </w:t>
      </w:r>
    </w:p>
    <w:p w14:paraId="06A9E655" w14:textId="77777777" w:rsidR="00A51B5C" w:rsidRPr="00A51B5C" w:rsidRDefault="00A51B5C">
      <w:pPr>
        <w:numPr>
          <w:ilvl w:val="0"/>
          <w:numId w:val="115"/>
        </w:numPr>
        <w:jc w:val="both"/>
        <w:rPr>
          <w:highlight w:val="green"/>
          <w:lang w:eastAsia="en-IN"/>
        </w:rPr>
      </w:pPr>
      <w:r>
        <w:rPr>
          <w:highlight w:val="green"/>
          <w:lang w:eastAsia="en-IN"/>
        </w:rPr>
        <w:t xml:space="preserve">Plastic bottles and packaging materials </w:t>
      </w:r>
    </w:p>
    <w:p w14:paraId="3EF6094B" w14:textId="77777777" w:rsidR="00A51B5C" w:rsidRPr="00A51B5C" w:rsidRDefault="00A51B5C">
      <w:pPr>
        <w:numPr>
          <w:ilvl w:val="0"/>
          <w:numId w:val="115"/>
        </w:numPr>
        <w:jc w:val="both"/>
        <w:rPr>
          <w:highlight w:val="green"/>
          <w:lang w:eastAsia="en-IN"/>
        </w:rPr>
      </w:pPr>
      <w:r>
        <w:rPr>
          <w:highlight w:val="green"/>
          <w:lang w:eastAsia="en-IN"/>
        </w:rPr>
        <w:t xml:space="preserve">Used paint containers </w:t>
      </w:r>
    </w:p>
    <w:p w14:paraId="7FCF67D8" w14:textId="77777777" w:rsidR="00A51B5C" w:rsidRPr="00A51B5C" w:rsidRDefault="00A51B5C">
      <w:pPr>
        <w:numPr>
          <w:ilvl w:val="0"/>
          <w:numId w:val="115"/>
        </w:numPr>
        <w:jc w:val="both"/>
        <w:rPr>
          <w:highlight w:val="green"/>
          <w:lang w:eastAsia="en-IN"/>
        </w:rPr>
      </w:pPr>
      <w:r>
        <w:rPr>
          <w:highlight w:val="green"/>
          <w:lang w:eastAsia="en-IN"/>
        </w:rPr>
        <w:lastRenderedPageBreak/>
        <w:t xml:space="preserve">Food waste </w:t>
      </w:r>
    </w:p>
    <w:p w14:paraId="52CFD55C" w14:textId="77777777" w:rsidR="00A51B5C" w:rsidRPr="00A51B5C" w:rsidRDefault="00A51B5C">
      <w:pPr>
        <w:numPr>
          <w:ilvl w:val="0"/>
          <w:numId w:val="115"/>
        </w:numPr>
        <w:jc w:val="both"/>
        <w:rPr>
          <w:highlight w:val="green"/>
          <w:lang w:eastAsia="en-IN"/>
        </w:rPr>
      </w:pPr>
      <w:r>
        <w:rPr>
          <w:highlight w:val="green"/>
          <w:lang w:eastAsia="en-IN"/>
        </w:rPr>
        <w:t xml:space="preserve">General municipal waste </w:t>
      </w:r>
    </w:p>
    <w:p w14:paraId="0A39090F" w14:textId="77777777" w:rsidR="00A51B5C" w:rsidRPr="00A51B5C" w:rsidRDefault="00A51B5C" w:rsidP="00A51B5C">
      <w:pPr>
        <w:jc w:val="both"/>
        <w:rPr>
          <w:highlight w:val="green"/>
          <w:lang w:eastAsia="en-IN"/>
        </w:rPr>
      </w:pPr>
      <w:r>
        <w:rPr>
          <w:highlight w:val="green"/>
          <w:lang w:eastAsia="en-IN"/>
        </w:rPr>
        <w:t xml:space="preserve">The identified waste streams are reviewed periodically whenever project activities, materials, or construction methods change to ensure suitable waste management arrangements remain effective. </w:t>
      </w:r>
    </w:p>
    <w:p w14:paraId="491D47BC" w14:textId="77777777" w:rsidR="00A51B5C" w:rsidRPr="00A51B5C" w:rsidRDefault="00DC4ED8" w:rsidP="00A51B5C">
      <w:pPr>
        <w:jc w:val="both"/>
        <w:rPr>
          <w:b/>
          <w:bCs/>
          <w:highlight w:val="green"/>
          <w:lang w:eastAsia="en-IN"/>
        </w:rPr>
      </w:pPr>
      <w:r>
        <w:rPr>
          <w:b/>
          <w:bCs/>
          <w:highlight w:val="green"/>
          <w:lang w:eastAsia="en-IN"/>
        </w:rPr>
        <w:t>2. Waste Reduction Planning</w:t>
      </w:r>
    </w:p>
    <w:p w14:paraId="0355D57C" w14:textId="77777777" w:rsidR="00A51B5C" w:rsidRPr="00A51B5C" w:rsidRDefault="00A51B5C" w:rsidP="00A51B5C">
      <w:pPr>
        <w:jc w:val="both"/>
        <w:rPr>
          <w:highlight w:val="green"/>
          <w:lang w:eastAsia="en-IN"/>
        </w:rPr>
      </w:pPr>
      <w:r>
        <w:rPr>
          <w:highlight w:val="green"/>
          <w:lang w:eastAsia="en-IN"/>
        </w:rPr>
        <w:t>Cherry Hill follows the waste hierarchy by prioritising Reduce, Reuse, Recycle, and Responsible Disposal during all project activities.</w:t>
      </w:r>
    </w:p>
    <w:p w14:paraId="0EEBB5E4" w14:textId="77777777" w:rsidR="00A51B5C" w:rsidRPr="00A51B5C" w:rsidRDefault="00A51B5C" w:rsidP="00A51B5C">
      <w:pPr>
        <w:jc w:val="both"/>
        <w:rPr>
          <w:highlight w:val="green"/>
          <w:lang w:eastAsia="en-IN"/>
        </w:rPr>
      </w:pPr>
      <w:r>
        <w:rPr>
          <w:highlight w:val="green"/>
          <w:lang w:eastAsia="en-IN"/>
        </w:rPr>
        <w:t>Waste generation is reduced through careful planning of material quantities, controlled procurement, proper storage, and efficient utilisation of construction materials.</w:t>
      </w:r>
    </w:p>
    <w:p w14:paraId="03AD9604" w14:textId="77777777" w:rsidR="00A51B5C" w:rsidRPr="00A51B5C" w:rsidRDefault="00A51B5C" w:rsidP="00A51B5C">
      <w:pPr>
        <w:jc w:val="both"/>
        <w:rPr>
          <w:highlight w:val="green"/>
          <w:lang w:eastAsia="en-IN"/>
        </w:rPr>
      </w:pPr>
      <w:r>
        <w:rPr>
          <w:highlight w:val="green"/>
          <w:lang w:eastAsia="en-IN"/>
        </w:rPr>
        <w:t>Project teams minimise waste by:</w:t>
      </w:r>
    </w:p>
    <w:p w14:paraId="3560D50C" w14:textId="77777777" w:rsidR="00A51B5C" w:rsidRPr="00A51B5C" w:rsidRDefault="00A51B5C">
      <w:pPr>
        <w:numPr>
          <w:ilvl w:val="0"/>
          <w:numId w:val="116"/>
        </w:numPr>
        <w:jc w:val="both"/>
        <w:rPr>
          <w:highlight w:val="green"/>
          <w:lang w:eastAsia="en-IN"/>
        </w:rPr>
      </w:pPr>
      <w:r>
        <w:rPr>
          <w:highlight w:val="green"/>
          <w:lang w:eastAsia="en-IN"/>
        </w:rPr>
        <w:t xml:space="preserve">Procuring materials according to approved Bills of Quantities (BOQs) and project schedules. </w:t>
      </w:r>
    </w:p>
    <w:p w14:paraId="5ED9ECAC" w14:textId="77777777" w:rsidR="00A51B5C" w:rsidRPr="00A51B5C" w:rsidRDefault="00A51B5C">
      <w:pPr>
        <w:numPr>
          <w:ilvl w:val="0"/>
          <w:numId w:val="116"/>
        </w:numPr>
        <w:jc w:val="both"/>
        <w:rPr>
          <w:highlight w:val="green"/>
          <w:lang w:eastAsia="en-IN"/>
        </w:rPr>
      </w:pPr>
      <w:r>
        <w:rPr>
          <w:highlight w:val="green"/>
          <w:lang w:eastAsia="en-IN"/>
        </w:rPr>
        <w:t xml:space="preserve">Scheduling material deliveries in phases to prevent excess storage and material deterioration. </w:t>
      </w:r>
    </w:p>
    <w:p w14:paraId="69596EFA" w14:textId="77777777" w:rsidR="00A51B5C" w:rsidRPr="00A51B5C" w:rsidRDefault="00A51B5C">
      <w:pPr>
        <w:numPr>
          <w:ilvl w:val="0"/>
          <w:numId w:val="116"/>
        </w:numPr>
        <w:jc w:val="both"/>
        <w:rPr>
          <w:highlight w:val="green"/>
          <w:lang w:eastAsia="en-IN"/>
        </w:rPr>
      </w:pPr>
      <w:r>
        <w:rPr>
          <w:highlight w:val="green"/>
          <w:lang w:eastAsia="en-IN"/>
        </w:rPr>
        <w:t xml:space="preserve">Protecting materials from moisture, physical damage, and contamination through designated storage arrangements. </w:t>
      </w:r>
    </w:p>
    <w:p w14:paraId="27036DA0" w14:textId="77777777" w:rsidR="00A51B5C" w:rsidRPr="00A51B5C" w:rsidRDefault="00A51B5C">
      <w:pPr>
        <w:numPr>
          <w:ilvl w:val="0"/>
          <w:numId w:val="116"/>
        </w:numPr>
        <w:jc w:val="both"/>
        <w:rPr>
          <w:highlight w:val="green"/>
          <w:lang w:eastAsia="en-IN"/>
        </w:rPr>
      </w:pPr>
      <w:r>
        <w:rPr>
          <w:highlight w:val="green"/>
          <w:lang w:eastAsia="en-IN"/>
        </w:rPr>
        <w:t xml:space="preserve">Optimising cutting plans for gypsum boards, laminates, veneers, ceiling tiles, aluminium sections, and glass panels to minimise off-cuts. </w:t>
      </w:r>
    </w:p>
    <w:p w14:paraId="49914FD1" w14:textId="77777777" w:rsidR="00A51B5C" w:rsidRPr="00A51B5C" w:rsidRDefault="00A51B5C">
      <w:pPr>
        <w:numPr>
          <w:ilvl w:val="0"/>
          <w:numId w:val="116"/>
        </w:numPr>
        <w:jc w:val="both"/>
        <w:rPr>
          <w:highlight w:val="green"/>
          <w:lang w:eastAsia="en-IN"/>
        </w:rPr>
      </w:pPr>
      <w:r>
        <w:rPr>
          <w:highlight w:val="green"/>
          <w:lang w:eastAsia="en-IN"/>
        </w:rPr>
        <w:t xml:space="preserve">Monitoring material consumption against project progress to identify excessive wastage. </w:t>
      </w:r>
    </w:p>
    <w:p w14:paraId="66AFE3B5" w14:textId="77777777" w:rsidR="00A51B5C" w:rsidRPr="00A51B5C" w:rsidRDefault="00A51B5C">
      <w:pPr>
        <w:numPr>
          <w:ilvl w:val="0"/>
          <w:numId w:val="116"/>
        </w:numPr>
        <w:jc w:val="both"/>
        <w:rPr>
          <w:highlight w:val="green"/>
          <w:lang w:eastAsia="en-IN"/>
        </w:rPr>
      </w:pPr>
      <w:r>
        <w:rPr>
          <w:highlight w:val="green"/>
          <w:lang w:eastAsia="en-IN"/>
        </w:rPr>
        <w:t xml:space="preserve">Encouraging suppliers to provide reusable pallets, returnable packaging, and recyclable materials wherever practical. </w:t>
      </w:r>
    </w:p>
    <w:p w14:paraId="04BF8E58" w14:textId="77777777" w:rsidR="00A51B5C" w:rsidRPr="003E7C1B" w:rsidRDefault="00A51B5C" w:rsidP="00A51B5C">
      <w:pPr>
        <w:jc w:val="both"/>
        <w:rPr>
          <w:b/>
          <w:bCs/>
          <w:highlight w:val="green"/>
          <w:lang w:eastAsia="en-IN"/>
        </w:rPr>
      </w:pPr>
      <w:r>
        <w:rPr>
          <w:highlight w:val="green"/>
          <w:lang w:eastAsia="en-IN"/>
        </w:rPr>
        <w:t>Material wastage is reviewed during routine site coordination meetings, and improvement opportunities are identified where abnormal consumption trends are observed</w:t>
      </w:r>
      <w:r>
        <w:rPr>
          <w:b/>
          <w:bCs/>
          <w:highlight w:val="green"/>
          <w:lang w:eastAsia="en-IN"/>
        </w:rPr>
        <w:t>.</w:t>
      </w:r>
    </w:p>
    <w:p w14:paraId="43C4758C" w14:textId="77777777" w:rsidR="00A51B5C" w:rsidRPr="00A51B5C" w:rsidRDefault="00DC4ED8" w:rsidP="00A51B5C">
      <w:pPr>
        <w:jc w:val="both"/>
        <w:rPr>
          <w:b/>
          <w:bCs/>
          <w:highlight w:val="green"/>
          <w:lang w:eastAsia="en-IN"/>
        </w:rPr>
      </w:pPr>
      <w:r>
        <w:rPr>
          <w:b/>
          <w:bCs/>
          <w:highlight w:val="green"/>
          <w:lang w:eastAsia="en-IN"/>
        </w:rPr>
        <w:t>3. Reduction of Internal Waste through Material Reuse, Recovery and Repurposing</w:t>
      </w:r>
    </w:p>
    <w:p w14:paraId="62DE62CF" w14:textId="77777777" w:rsidR="003E7C1B" w:rsidRPr="003E7C1B" w:rsidRDefault="003E7C1B" w:rsidP="003E7C1B">
      <w:pPr>
        <w:jc w:val="both"/>
        <w:rPr>
          <w:highlight w:val="green"/>
          <w:lang w:eastAsia="en-IN"/>
        </w:rPr>
      </w:pPr>
      <w:r>
        <w:rPr>
          <w:highlight w:val="green"/>
          <w:lang w:eastAsia="en-IN"/>
        </w:rPr>
        <w:t>Before any material is classified as waste, it is assessed to determine whether it can be reused, repaired, recovered, or repurposed within Cherry Hill operations.</w:t>
      </w:r>
    </w:p>
    <w:p w14:paraId="08818F12" w14:textId="77777777" w:rsidR="003E7C1B" w:rsidRPr="003E7C1B" w:rsidRDefault="003E7C1B" w:rsidP="003E7C1B">
      <w:pPr>
        <w:jc w:val="both"/>
        <w:rPr>
          <w:highlight w:val="green"/>
          <w:lang w:eastAsia="en-IN"/>
        </w:rPr>
      </w:pPr>
      <w:r>
        <w:rPr>
          <w:highlight w:val="green"/>
          <w:lang w:eastAsia="en-IN"/>
        </w:rPr>
        <w:t>Reusable materials are segregated from the general waste stream and stored in designated reuse areas within the warehouse or project site. Where necessary, materials are cleaned, repaired, trimmed, or refurbished before being returned to operational use.</w:t>
      </w:r>
    </w:p>
    <w:p w14:paraId="6D5A6048" w14:textId="77777777" w:rsidR="003E7C1B" w:rsidRPr="003E7C1B" w:rsidRDefault="003E7C1B" w:rsidP="003E7C1B">
      <w:pPr>
        <w:jc w:val="both"/>
        <w:rPr>
          <w:highlight w:val="green"/>
          <w:lang w:eastAsia="en-IN"/>
        </w:rPr>
      </w:pPr>
      <w:r>
        <w:rPr>
          <w:highlight w:val="green"/>
          <w:lang w:eastAsia="en-IN"/>
        </w:rPr>
        <w:t>Typical reuse and repurposing practices include:</w:t>
      </w:r>
    </w:p>
    <w:p w14:paraId="3F2C9395" w14:textId="77777777" w:rsidR="003E7C1B" w:rsidRPr="003E7C1B" w:rsidRDefault="003E7C1B">
      <w:pPr>
        <w:numPr>
          <w:ilvl w:val="0"/>
          <w:numId w:val="117"/>
        </w:numPr>
        <w:jc w:val="both"/>
        <w:rPr>
          <w:highlight w:val="green"/>
          <w:lang w:eastAsia="en-IN"/>
        </w:rPr>
      </w:pPr>
      <w:r>
        <w:rPr>
          <w:highlight w:val="green"/>
          <w:lang w:eastAsia="en-IN"/>
        </w:rPr>
        <w:lastRenderedPageBreak/>
        <w:t xml:space="preserve">Timber, plywood, and wooden boards are reused for temporary site protection, barricading, storage platforms, and access pathways. </w:t>
      </w:r>
    </w:p>
    <w:p w14:paraId="2C26847C" w14:textId="77777777" w:rsidR="003E7C1B" w:rsidRPr="003E7C1B" w:rsidRDefault="003E7C1B">
      <w:pPr>
        <w:numPr>
          <w:ilvl w:val="0"/>
          <w:numId w:val="117"/>
        </w:numPr>
        <w:jc w:val="both"/>
        <w:rPr>
          <w:highlight w:val="green"/>
          <w:lang w:eastAsia="en-IN"/>
        </w:rPr>
      </w:pPr>
      <w:r>
        <w:rPr>
          <w:highlight w:val="green"/>
          <w:lang w:eastAsia="en-IN"/>
        </w:rPr>
        <w:t xml:space="preserve">Wooden pallets are reused for stacking and protecting construction materials within warehouses and project sites. </w:t>
      </w:r>
    </w:p>
    <w:p w14:paraId="5CB55C37" w14:textId="77777777" w:rsidR="003E7C1B" w:rsidRPr="003E7C1B" w:rsidRDefault="003E7C1B">
      <w:pPr>
        <w:numPr>
          <w:ilvl w:val="0"/>
          <w:numId w:val="117"/>
        </w:numPr>
        <w:jc w:val="both"/>
        <w:rPr>
          <w:highlight w:val="green"/>
          <w:lang w:eastAsia="en-IN"/>
        </w:rPr>
      </w:pPr>
      <w:r>
        <w:rPr>
          <w:highlight w:val="green"/>
          <w:lang w:eastAsia="en-IN"/>
        </w:rPr>
        <w:t xml:space="preserve">Metal sections and aluminium off-cuts are repurposed for temporary supports, brackets, and fabrication works. </w:t>
      </w:r>
    </w:p>
    <w:p w14:paraId="349F9BA6" w14:textId="77777777" w:rsidR="003E7C1B" w:rsidRPr="003E7C1B" w:rsidRDefault="003E7C1B">
      <w:pPr>
        <w:numPr>
          <w:ilvl w:val="0"/>
          <w:numId w:val="117"/>
        </w:numPr>
        <w:jc w:val="both"/>
        <w:rPr>
          <w:highlight w:val="green"/>
          <w:lang w:eastAsia="en-IN"/>
        </w:rPr>
      </w:pPr>
      <w:r>
        <w:rPr>
          <w:highlight w:val="green"/>
          <w:lang w:eastAsia="en-IN"/>
        </w:rPr>
        <w:t xml:space="preserve">Reusable formwork is inspected, repaired where required, and reused for subsequent construction activities. </w:t>
      </w:r>
    </w:p>
    <w:p w14:paraId="6A22F7D5" w14:textId="77777777" w:rsidR="003E7C1B" w:rsidRPr="003E7C1B" w:rsidRDefault="003E7C1B">
      <w:pPr>
        <w:numPr>
          <w:ilvl w:val="0"/>
          <w:numId w:val="117"/>
        </w:numPr>
        <w:jc w:val="both"/>
        <w:rPr>
          <w:highlight w:val="green"/>
          <w:lang w:eastAsia="en-IN"/>
        </w:rPr>
      </w:pPr>
      <w:r>
        <w:rPr>
          <w:highlight w:val="green"/>
          <w:lang w:eastAsia="en-IN"/>
        </w:rPr>
        <w:t xml:space="preserve">Empty drums and containers are reused for temporary storage of non-hazardous materials where safe and appropriate. </w:t>
      </w:r>
    </w:p>
    <w:p w14:paraId="5A8A9FFC" w14:textId="77777777" w:rsidR="003E7C1B" w:rsidRPr="003E7C1B" w:rsidRDefault="003E7C1B">
      <w:pPr>
        <w:numPr>
          <w:ilvl w:val="0"/>
          <w:numId w:val="117"/>
        </w:numPr>
        <w:jc w:val="both"/>
        <w:rPr>
          <w:highlight w:val="green"/>
          <w:lang w:eastAsia="en-IN"/>
        </w:rPr>
      </w:pPr>
      <w:r>
        <w:rPr>
          <w:highlight w:val="green"/>
          <w:lang w:eastAsia="en-IN"/>
        </w:rPr>
        <w:t xml:space="preserve">Surplus gypsum boards, ceiling tiles, laminates, veneers, and flooring materials that remain in usable condition are retained for future project requirements, sample installations, or mock-up works. </w:t>
      </w:r>
    </w:p>
    <w:p w14:paraId="13287F2F" w14:textId="77777777" w:rsidR="003E7C1B" w:rsidRPr="003E7C1B" w:rsidRDefault="003E7C1B">
      <w:pPr>
        <w:numPr>
          <w:ilvl w:val="0"/>
          <w:numId w:val="117"/>
        </w:numPr>
        <w:jc w:val="both"/>
        <w:rPr>
          <w:highlight w:val="green"/>
          <w:lang w:eastAsia="en-IN"/>
        </w:rPr>
      </w:pPr>
      <w:r>
        <w:rPr>
          <w:highlight w:val="green"/>
          <w:lang w:eastAsia="en-IN"/>
        </w:rPr>
        <w:t xml:space="preserve">Organic waste generated from pantry facilities is directed for composting where practical. </w:t>
      </w:r>
    </w:p>
    <w:p w14:paraId="13A3F27D" w14:textId="77777777" w:rsidR="00A51B5C" w:rsidRPr="00A51B5C" w:rsidRDefault="003E7C1B" w:rsidP="00A51B5C">
      <w:pPr>
        <w:jc w:val="both"/>
        <w:rPr>
          <w:highlight w:val="green"/>
          <w:lang w:eastAsia="en-IN"/>
        </w:rPr>
      </w:pPr>
      <w:r>
        <w:rPr>
          <w:highlight w:val="green"/>
          <w:lang w:eastAsia="en-IN"/>
        </w:rPr>
        <w:t xml:space="preserve">Where internal reuse is not feasible, suitable materials are evaluated for recovery or recycling through authorised recycling agencies before disposal is considered. </w:t>
      </w:r>
    </w:p>
    <w:p w14:paraId="139A52AB" w14:textId="77777777" w:rsidR="00A51B5C" w:rsidRPr="00A51B5C" w:rsidRDefault="00DC4ED8" w:rsidP="00A51B5C">
      <w:pPr>
        <w:jc w:val="both"/>
        <w:rPr>
          <w:b/>
          <w:bCs/>
          <w:highlight w:val="green"/>
          <w:lang w:eastAsia="en-IN"/>
        </w:rPr>
      </w:pPr>
      <w:r>
        <w:rPr>
          <w:b/>
          <w:bCs/>
          <w:highlight w:val="green"/>
          <w:lang w:eastAsia="en-IN"/>
        </w:rPr>
        <w:t>4. Internal Sorting and Segregation of Waste</w:t>
      </w:r>
    </w:p>
    <w:p w14:paraId="226238DF" w14:textId="77777777" w:rsidR="003E7C1B" w:rsidRPr="003E7C1B" w:rsidRDefault="003E7C1B" w:rsidP="003E7C1B">
      <w:pPr>
        <w:jc w:val="both"/>
        <w:rPr>
          <w:highlight w:val="green"/>
          <w:lang w:eastAsia="en-IN"/>
        </w:rPr>
      </w:pPr>
      <w:r>
        <w:rPr>
          <w:highlight w:val="green"/>
          <w:lang w:eastAsia="en-IN"/>
        </w:rPr>
        <w:t>Waste generated during office operations, warehouse activities, and project execution is segregated immediately at the point of generation according to the designated waste streams.</w:t>
      </w:r>
    </w:p>
    <w:p w14:paraId="2D2C992E" w14:textId="77777777" w:rsidR="003E7C1B" w:rsidRPr="003E7C1B" w:rsidRDefault="003E7C1B" w:rsidP="003E7C1B">
      <w:pPr>
        <w:jc w:val="both"/>
        <w:rPr>
          <w:highlight w:val="green"/>
          <w:lang w:eastAsia="en-IN"/>
        </w:rPr>
      </w:pPr>
      <w:r>
        <w:rPr>
          <w:highlight w:val="green"/>
          <w:lang w:eastAsia="en-IN"/>
        </w:rPr>
        <w:t>Colour-coded waste collection bins are provided across project sites and offices to facilitate effective segregation:</w:t>
      </w:r>
    </w:p>
    <w:p w14:paraId="22FD4F35" w14:textId="77777777" w:rsidR="003E7C1B" w:rsidRPr="003E7C1B" w:rsidRDefault="003E7C1B" w:rsidP="00922D4D">
      <w:pPr>
        <w:numPr>
          <w:ilvl w:val="0"/>
          <w:numId w:val="118"/>
        </w:numPr>
        <w:spacing w:line="240" w:lineRule="auto"/>
        <w:jc w:val="both"/>
        <w:rPr>
          <w:highlight w:val="green"/>
          <w:lang w:eastAsia="en-IN"/>
        </w:rPr>
      </w:pPr>
      <w:r>
        <w:rPr>
          <w:b/>
          <w:bCs/>
          <w:highlight w:val="green"/>
          <w:lang w:eastAsia="en-IN"/>
        </w:rPr>
        <w:t>Green Bin</w:t>
      </w:r>
      <w:r>
        <w:rPr>
          <w:highlight w:val="green"/>
          <w:lang w:eastAsia="en-IN"/>
        </w:rPr>
        <w:t xml:space="preserve"> – Food and organic waste </w:t>
      </w:r>
    </w:p>
    <w:p w14:paraId="6AD46165" w14:textId="77777777" w:rsidR="003E7C1B" w:rsidRPr="003E7C1B" w:rsidRDefault="003E7C1B" w:rsidP="00922D4D">
      <w:pPr>
        <w:numPr>
          <w:ilvl w:val="0"/>
          <w:numId w:val="118"/>
        </w:numPr>
        <w:spacing w:line="240" w:lineRule="auto"/>
        <w:jc w:val="both"/>
        <w:rPr>
          <w:highlight w:val="green"/>
          <w:lang w:eastAsia="en-IN"/>
        </w:rPr>
      </w:pPr>
      <w:r>
        <w:rPr>
          <w:b/>
          <w:bCs/>
          <w:highlight w:val="green"/>
          <w:lang w:eastAsia="en-IN"/>
        </w:rPr>
        <w:t>Blue Bin</w:t>
      </w:r>
      <w:r>
        <w:rPr>
          <w:highlight w:val="green"/>
          <w:lang w:eastAsia="en-IN"/>
        </w:rPr>
        <w:t xml:space="preserve"> – Paper and cardboard </w:t>
      </w:r>
    </w:p>
    <w:p w14:paraId="70A941EB" w14:textId="77777777" w:rsidR="003E7C1B" w:rsidRPr="003E7C1B" w:rsidRDefault="003E7C1B" w:rsidP="00922D4D">
      <w:pPr>
        <w:numPr>
          <w:ilvl w:val="0"/>
          <w:numId w:val="118"/>
        </w:numPr>
        <w:spacing w:line="240" w:lineRule="auto"/>
        <w:jc w:val="both"/>
        <w:rPr>
          <w:highlight w:val="green"/>
          <w:lang w:eastAsia="en-IN"/>
        </w:rPr>
      </w:pPr>
      <w:r>
        <w:rPr>
          <w:b/>
          <w:bCs/>
          <w:highlight w:val="green"/>
          <w:lang w:eastAsia="en-IN"/>
        </w:rPr>
        <w:t>Yellow Bin</w:t>
      </w:r>
      <w:r>
        <w:rPr>
          <w:highlight w:val="green"/>
          <w:lang w:eastAsia="en-IN"/>
        </w:rPr>
        <w:t xml:space="preserve"> – Plastic bottles, plastic wrapping, and polythene </w:t>
      </w:r>
    </w:p>
    <w:p w14:paraId="2852D9AC" w14:textId="77777777" w:rsidR="003E7C1B" w:rsidRPr="003E7C1B" w:rsidRDefault="003E7C1B" w:rsidP="00922D4D">
      <w:pPr>
        <w:numPr>
          <w:ilvl w:val="0"/>
          <w:numId w:val="118"/>
        </w:numPr>
        <w:spacing w:line="240" w:lineRule="auto"/>
        <w:jc w:val="both"/>
        <w:rPr>
          <w:highlight w:val="green"/>
          <w:lang w:eastAsia="en-IN"/>
        </w:rPr>
      </w:pPr>
      <w:r>
        <w:rPr>
          <w:b/>
          <w:bCs/>
          <w:highlight w:val="green"/>
          <w:lang w:eastAsia="en-IN"/>
        </w:rPr>
        <w:t>Grey Bin</w:t>
      </w:r>
      <w:r>
        <w:rPr>
          <w:highlight w:val="green"/>
          <w:lang w:eastAsia="en-IN"/>
        </w:rPr>
        <w:t xml:space="preserve"> – General municipal waste </w:t>
      </w:r>
    </w:p>
    <w:p w14:paraId="0D75545C" w14:textId="77777777" w:rsidR="003E7C1B" w:rsidRPr="003E7C1B" w:rsidRDefault="003E7C1B" w:rsidP="00922D4D">
      <w:pPr>
        <w:numPr>
          <w:ilvl w:val="0"/>
          <w:numId w:val="118"/>
        </w:numPr>
        <w:spacing w:line="240" w:lineRule="auto"/>
        <w:jc w:val="both"/>
        <w:rPr>
          <w:highlight w:val="green"/>
          <w:lang w:eastAsia="en-IN"/>
        </w:rPr>
      </w:pPr>
      <w:r>
        <w:rPr>
          <w:b/>
          <w:bCs/>
          <w:highlight w:val="green"/>
          <w:lang w:eastAsia="en-IN"/>
        </w:rPr>
        <w:t>Red Bin</w:t>
      </w:r>
      <w:r>
        <w:rPr>
          <w:highlight w:val="green"/>
          <w:lang w:eastAsia="en-IN"/>
        </w:rPr>
        <w:t xml:space="preserve"> – Used paint containers and other hazardous waste (where applicable) </w:t>
      </w:r>
    </w:p>
    <w:p w14:paraId="6931FBBA" w14:textId="77777777" w:rsidR="003E7C1B" w:rsidRPr="003E7C1B" w:rsidRDefault="003E7C1B" w:rsidP="003E7C1B">
      <w:pPr>
        <w:jc w:val="both"/>
        <w:rPr>
          <w:highlight w:val="green"/>
          <w:lang w:eastAsia="en-IN"/>
        </w:rPr>
      </w:pPr>
      <w:r>
        <w:rPr>
          <w:highlight w:val="green"/>
          <w:lang w:eastAsia="en-IN"/>
        </w:rPr>
        <w:t>Dedicated collection areas are also maintained for:</w:t>
      </w:r>
    </w:p>
    <w:p w14:paraId="3D92F227" w14:textId="77777777" w:rsidR="003E7C1B" w:rsidRPr="003E7C1B" w:rsidRDefault="003E7C1B" w:rsidP="00922D4D">
      <w:pPr>
        <w:numPr>
          <w:ilvl w:val="0"/>
          <w:numId w:val="119"/>
        </w:numPr>
        <w:spacing w:line="240" w:lineRule="auto"/>
        <w:jc w:val="both"/>
        <w:rPr>
          <w:highlight w:val="green"/>
          <w:lang w:eastAsia="en-IN"/>
        </w:rPr>
      </w:pPr>
      <w:r>
        <w:rPr>
          <w:highlight w:val="green"/>
          <w:lang w:eastAsia="en-IN"/>
        </w:rPr>
        <w:t xml:space="preserve">Metal scrap and aluminium sections </w:t>
      </w:r>
    </w:p>
    <w:p w14:paraId="49608501" w14:textId="77777777" w:rsidR="003E7C1B" w:rsidRPr="003E7C1B" w:rsidRDefault="003E7C1B" w:rsidP="00922D4D">
      <w:pPr>
        <w:numPr>
          <w:ilvl w:val="0"/>
          <w:numId w:val="119"/>
        </w:numPr>
        <w:spacing w:line="240" w:lineRule="auto"/>
        <w:jc w:val="both"/>
        <w:rPr>
          <w:highlight w:val="green"/>
          <w:lang w:eastAsia="en-IN"/>
        </w:rPr>
      </w:pPr>
      <w:r>
        <w:rPr>
          <w:highlight w:val="green"/>
          <w:lang w:eastAsia="en-IN"/>
        </w:rPr>
        <w:t xml:space="preserve">Timber and wooden pallets </w:t>
      </w:r>
    </w:p>
    <w:p w14:paraId="16DB521B" w14:textId="77777777" w:rsidR="003E7C1B" w:rsidRPr="003E7C1B" w:rsidRDefault="003E7C1B" w:rsidP="00922D4D">
      <w:pPr>
        <w:numPr>
          <w:ilvl w:val="0"/>
          <w:numId w:val="119"/>
        </w:numPr>
        <w:spacing w:line="240" w:lineRule="auto"/>
        <w:jc w:val="both"/>
        <w:rPr>
          <w:highlight w:val="green"/>
          <w:lang w:eastAsia="en-IN"/>
        </w:rPr>
      </w:pPr>
      <w:r>
        <w:rPr>
          <w:highlight w:val="green"/>
          <w:lang w:eastAsia="en-IN"/>
        </w:rPr>
        <w:lastRenderedPageBreak/>
        <w:t xml:space="preserve">Concrete debris </w:t>
      </w:r>
    </w:p>
    <w:p w14:paraId="76E98802" w14:textId="77777777" w:rsidR="003E7C1B" w:rsidRPr="003E7C1B" w:rsidRDefault="003E7C1B" w:rsidP="00922D4D">
      <w:pPr>
        <w:numPr>
          <w:ilvl w:val="0"/>
          <w:numId w:val="119"/>
        </w:numPr>
        <w:spacing w:line="240" w:lineRule="auto"/>
        <w:jc w:val="both"/>
        <w:rPr>
          <w:highlight w:val="green"/>
          <w:lang w:eastAsia="en-IN"/>
        </w:rPr>
      </w:pPr>
      <w:r>
        <w:rPr>
          <w:highlight w:val="green"/>
          <w:lang w:eastAsia="en-IN"/>
        </w:rPr>
        <w:t xml:space="preserve">Electrical cables </w:t>
      </w:r>
    </w:p>
    <w:p w14:paraId="7813A963" w14:textId="77777777" w:rsidR="003E7C1B" w:rsidRPr="003E7C1B" w:rsidRDefault="003E7C1B" w:rsidP="00922D4D">
      <w:pPr>
        <w:numPr>
          <w:ilvl w:val="0"/>
          <w:numId w:val="119"/>
        </w:numPr>
        <w:spacing w:line="240" w:lineRule="auto"/>
        <w:jc w:val="both"/>
        <w:rPr>
          <w:highlight w:val="green"/>
          <w:lang w:eastAsia="en-IN"/>
        </w:rPr>
      </w:pPr>
      <w:r>
        <w:rPr>
          <w:highlight w:val="green"/>
          <w:lang w:eastAsia="en-IN"/>
        </w:rPr>
        <w:t xml:space="preserve">Reusable construction materials </w:t>
      </w:r>
    </w:p>
    <w:p w14:paraId="25563420" w14:textId="77777777" w:rsidR="003E7C1B" w:rsidRPr="003E7C1B" w:rsidRDefault="003E7C1B" w:rsidP="003E7C1B">
      <w:pPr>
        <w:jc w:val="both"/>
        <w:rPr>
          <w:highlight w:val="green"/>
          <w:lang w:eastAsia="en-IN"/>
        </w:rPr>
      </w:pPr>
      <w:r>
        <w:rPr>
          <w:highlight w:val="green"/>
          <w:lang w:eastAsia="en-IN"/>
        </w:rPr>
        <w:t>Waste is placed only in the designated containers to prevent cross-contamination between waste streams.</w:t>
      </w:r>
    </w:p>
    <w:p w14:paraId="771A7E85" w14:textId="77777777" w:rsidR="00A51B5C" w:rsidRPr="00A51B5C" w:rsidRDefault="003E7C1B" w:rsidP="00A51B5C">
      <w:pPr>
        <w:jc w:val="both"/>
        <w:rPr>
          <w:highlight w:val="green"/>
          <w:lang w:eastAsia="en-IN"/>
        </w:rPr>
      </w:pPr>
      <w:r>
        <w:rPr>
          <w:highlight w:val="green"/>
          <w:lang w:eastAsia="en-IN"/>
        </w:rPr>
        <w:t xml:space="preserve">Site Supervisors conduct daily housekeeping inspections to verify that waste segregation practices are being followed. Mixed waste identified during inspections is re-segregated before being transferred for reuse, recycling, or disposal. Housekeeping observations are discussed during toolbox talks to reinforce proper waste management practices. </w:t>
      </w:r>
    </w:p>
    <w:p w14:paraId="4E74BEC9" w14:textId="77777777" w:rsidR="00A51B5C" w:rsidRPr="00A51B5C" w:rsidRDefault="00DC4ED8" w:rsidP="00A51B5C">
      <w:pPr>
        <w:jc w:val="both"/>
        <w:rPr>
          <w:b/>
          <w:bCs/>
          <w:highlight w:val="green"/>
          <w:lang w:eastAsia="en-IN"/>
        </w:rPr>
      </w:pPr>
      <w:r>
        <w:rPr>
          <w:b/>
          <w:bCs/>
          <w:highlight w:val="green"/>
          <w:lang w:eastAsia="en-IN"/>
        </w:rPr>
        <w:t>5. Provision of Accessible Waste Collection Points</w:t>
      </w:r>
    </w:p>
    <w:p w14:paraId="6FC7F245" w14:textId="77777777" w:rsidR="003E7C1B" w:rsidRPr="003E7C1B" w:rsidRDefault="003E7C1B" w:rsidP="003E7C1B">
      <w:pPr>
        <w:jc w:val="both"/>
        <w:rPr>
          <w:highlight w:val="green"/>
          <w:lang w:eastAsia="en-IN"/>
        </w:rPr>
      </w:pPr>
      <w:r>
        <w:rPr>
          <w:highlight w:val="green"/>
          <w:lang w:eastAsia="en-IN"/>
        </w:rPr>
        <w:t>Waste collection points are established throughout project sites, warehouses, offices, and fabrication areas to facilitate efficient waste segregation and recycling.</w:t>
      </w:r>
    </w:p>
    <w:p w14:paraId="64A62552" w14:textId="77777777" w:rsidR="003E7C1B" w:rsidRPr="003E7C1B" w:rsidRDefault="003E7C1B" w:rsidP="003E7C1B">
      <w:pPr>
        <w:jc w:val="both"/>
        <w:rPr>
          <w:highlight w:val="green"/>
          <w:lang w:eastAsia="en-IN"/>
        </w:rPr>
      </w:pPr>
      <w:r>
        <w:rPr>
          <w:highlight w:val="green"/>
          <w:lang w:eastAsia="en-IN"/>
        </w:rPr>
        <w:t>Collection points are strategically located at areas where waste generation is highest, including:</w:t>
      </w:r>
    </w:p>
    <w:p w14:paraId="54F29620" w14:textId="77777777" w:rsidR="003E7C1B" w:rsidRPr="003E7C1B" w:rsidRDefault="003E7C1B">
      <w:pPr>
        <w:numPr>
          <w:ilvl w:val="0"/>
          <w:numId w:val="120"/>
        </w:numPr>
        <w:jc w:val="both"/>
        <w:rPr>
          <w:highlight w:val="green"/>
          <w:lang w:eastAsia="en-IN"/>
        </w:rPr>
      </w:pPr>
      <w:r>
        <w:rPr>
          <w:highlight w:val="green"/>
          <w:lang w:eastAsia="en-IN"/>
        </w:rPr>
        <w:t xml:space="preserve">Gypsum board and laminate cutting stations. </w:t>
      </w:r>
    </w:p>
    <w:p w14:paraId="79763392" w14:textId="77777777" w:rsidR="003E7C1B" w:rsidRPr="003E7C1B" w:rsidRDefault="003E7C1B">
      <w:pPr>
        <w:numPr>
          <w:ilvl w:val="0"/>
          <w:numId w:val="120"/>
        </w:numPr>
        <w:jc w:val="both"/>
        <w:rPr>
          <w:highlight w:val="green"/>
          <w:lang w:eastAsia="en-IN"/>
        </w:rPr>
      </w:pPr>
      <w:r>
        <w:rPr>
          <w:highlight w:val="green"/>
          <w:lang w:eastAsia="en-IN"/>
        </w:rPr>
        <w:t xml:space="preserve">Carpentry and fabrication work areas. </w:t>
      </w:r>
    </w:p>
    <w:p w14:paraId="46A56219" w14:textId="77777777" w:rsidR="003E7C1B" w:rsidRPr="003E7C1B" w:rsidRDefault="003E7C1B">
      <w:pPr>
        <w:numPr>
          <w:ilvl w:val="0"/>
          <w:numId w:val="120"/>
        </w:numPr>
        <w:jc w:val="both"/>
        <w:rPr>
          <w:highlight w:val="green"/>
          <w:lang w:eastAsia="en-IN"/>
        </w:rPr>
      </w:pPr>
      <w:r>
        <w:rPr>
          <w:highlight w:val="green"/>
          <w:lang w:eastAsia="en-IN"/>
        </w:rPr>
        <w:t xml:space="preserve">Material unloading and storage locations. </w:t>
      </w:r>
    </w:p>
    <w:p w14:paraId="51B12EE0" w14:textId="77777777" w:rsidR="003E7C1B" w:rsidRPr="003E7C1B" w:rsidRDefault="003E7C1B">
      <w:pPr>
        <w:numPr>
          <w:ilvl w:val="0"/>
          <w:numId w:val="120"/>
        </w:numPr>
        <w:jc w:val="both"/>
        <w:rPr>
          <w:highlight w:val="green"/>
          <w:lang w:eastAsia="en-IN"/>
        </w:rPr>
      </w:pPr>
      <w:r>
        <w:rPr>
          <w:highlight w:val="green"/>
          <w:lang w:eastAsia="en-IN"/>
        </w:rPr>
        <w:t xml:space="preserve">Packaging and unpacking areas. </w:t>
      </w:r>
    </w:p>
    <w:p w14:paraId="15602065" w14:textId="77777777" w:rsidR="003E7C1B" w:rsidRPr="003E7C1B" w:rsidRDefault="003E7C1B">
      <w:pPr>
        <w:numPr>
          <w:ilvl w:val="0"/>
          <w:numId w:val="120"/>
        </w:numPr>
        <w:jc w:val="both"/>
        <w:rPr>
          <w:highlight w:val="green"/>
          <w:lang w:eastAsia="en-IN"/>
        </w:rPr>
      </w:pPr>
      <w:r>
        <w:rPr>
          <w:highlight w:val="green"/>
          <w:lang w:eastAsia="en-IN"/>
        </w:rPr>
        <w:t xml:space="preserve">Warehouse operations. </w:t>
      </w:r>
    </w:p>
    <w:p w14:paraId="23C76E14" w14:textId="77777777" w:rsidR="003E7C1B" w:rsidRPr="003E7C1B" w:rsidRDefault="003E7C1B">
      <w:pPr>
        <w:numPr>
          <w:ilvl w:val="0"/>
          <w:numId w:val="120"/>
        </w:numPr>
        <w:jc w:val="both"/>
        <w:rPr>
          <w:highlight w:val="green"/>
          <w:lang w:eastAsia="en-IN"/>
        </w:rPr>
      </w:pPr>
      <w:r>
        <w:rPr>
          <w:highlight w:val="green"/>
          <w:lang w:eastAsia="en-IN"/>
        </w:rPr>
        <w:t xml:space="preserve">Pantry and welfare facilities. </w:t>
      </w:r>
    </w:p>
    <w:p w14:paraId="34D6AF43" w14:textId="77777777" w:rsidR="003E7C1B" w:rsidRPr="003E7C1B" w:rsidRDefault="003E7C1B">
      <w:pPr>
        <w:numPr>
          <w:ilvl w:val="0"/>
          <w:numId w:val="120"/>
        </w:numPr>
        <w:jc w:val="both"/>
        <w:rPr>
          <w:highlight w:val="green"/>
          <w:lang w:eastAsia="en-IN"/>
        </w:rPr>
      </w:pPr>
      <w:r>
        <w:rPr>
          <w:highlight w:val="green"/>
          <w:lang w:eastAsia="en-IN"/>
        </w:rPr>
        <w:t xml:space="preserve">General work areas within project sites. </w:t>
      </w:r>
    </w:p>
    <w:p w14:paraId="2B0E6772" w14:textId="77777777" w:rsidR="003E7C1B" w:rsidRPr="003E7C1B" w:rsidRDefault="003E7C1B" w:rsidP="003E7C1B">
      <w:pPr>
        <w:jc w:val="both"/>
        <w:rPr>
          <w:highlight w:val="green"/>
          <w:lang w:eastAsia="en-IN"/>
        </w:rPr>
      </w:pPr>
      <w:r>
        <w:rPr>
          <w:highlight w:val="green"/>
          <w:lang w:eastAsia="en-IN"/>
        </w:rPr>
        <w:t>Each waste collection point includes clearly labelled colour-coded bins and signage indicating the acceptable waste category for each container.</w:t>
      </w:r>
    </w:p>
    <w:p w14:paraId="62A34C8A" w14:textId="77777777" w:rsidR="003E7C1B" w:rsidRPr="003E7C1B" w:rsidRDefault="003E7C1B" w:rsidP="003E7C1B">
      <w:pPr>
        <w:jc w:val="both"/>
        <w:rPr>
          <w:highlight w:val="green"/>
          <w:lang w:eastAsia="en-IN"/>
        </w:rPr>
      </w:pPr>
      <w:r>
        <w:rPr>
          <w:highlight w:val="green"/>
          <w:lang w:eastAsia="en-IN"/>
        </w:rPr>
        <w:t>Collection points are inspected daily to ensure they remain clean, accessible, and adequately sized for the volume of waste generated. Bins are emptied before reaching full capacity, and damaged containers or missing labels are replaced promptly.</w:t>
      </w:r>
    </w:p>
    <w:p w14:paraId="2DBC38F4" w14:textId="77777777" w:rsidR="00A51B5C" w:rsidRPr="00A51B5C" w:rsidRDefault="003E7C1B" w:rsidP="00A51B5C">
      <w:pPr>
        <w:jc w:val="both"/>
        <w:rPr>
          <w:highlight w:val="green"/>
          <w:lang w:eastAsia="en-IN"/>
        </w:rPr>
      </w:pPr>
      <w:r>
        <w:rPr>
          <w:highlight w:val="green"/>
          <w:lang w:eastAsia="en-IN"/>
        </w:rPr>
        <w:t xml:space="preserve">As project activities progress, waste collection points are relocated where necessary to maintain easy access for employees and subcontractors and to encourage consistent recycling practices throughout the project lifecycle. </w:t>
      </w:r>
    </w:p>
    <w:p w14:paraId="28E1B4EB" w14:textId="77777777" w:rsidR="00A51B5C" w:rsidRPr="00DC4ED8" w:rsidRDefault="00A51B5C" w:rsidP="00DC4ED8">
      <w:pPr>
        <w:pStyle w:val="ListParagraph"/>
        <w:numPr>
          <w:ilvl w:val="0"/>
          <w:numId w:val="54"/>
        </w:numPr>
        <w:jc w:val="both"/>
        <w:rPr>
          <w:b/>
          <w:bCs/>
          <w:highlight w:val="green"/>
          <w:lang w:eastAsia="en-IN"/>
        </w:rPr>
      </w:pPr>
      <w:r>
        <w:rPr>
          <w:b/>
          <w:bCs/>
          <w:highlight w:val="green"/>
          <w:lang w:eastAsia="en-IN"/>
        </w:rPr>
        <w:lastRenderedPageBreak/>
        <w:t>Recycling and Recovery</w:t>
      </w:r>
    </w:p>
    <w:p w14:paraId="75E671C3" w14:textId="77777777" w:rsidR="00A51B5C" w:rsidRPr="00A51B5C" w:rsidRDefault="00A51B5C" w:rsidP="00A51B5C">
      <w:pPr>
        <w:jc w:val="both"/>
        <w:rPr>
          <w:highlight w:val="green"/>
          <w:lang w:eastAsia="en-IN"/>
        </w:rPr>
      </w:pPr>
      <w:r>
        <w:rPr>
          <w:highlight w:val="green"/>
          <w:lang w:eastAsia="en-IN"/>
        </w:rPr>
        <w:t>Materials that cannot be reused internally are segregated and transferred to authorised recycling agencies.</w:t>
      </w:r>
    </w:p>
    <w:p w14:paraId="24A7303D" w14:textId="77777777" w:rsidR="00A51B5C" w:rsidRPr="00A51B5C" w:rsidRDefault="00A51B5C" w:rsidP="00A51B5C">
      <w:pPr>
        <w:jc w:val="both"/>
        <w:rPr>
          <w:highlight w:val="green"/>
          <w:lang w:eastAsia="en-IN"/>
        </w:rPr>
      </w:pPr>
      <w:r>
        <w:rPr>
          <w:highlight w:val="green"/>
          <w:lang w:eastAsia="en-IN"/>
        </w:rPr>
        <w:t>Typical recyclable materials include paper, cardboard, plastics, packaging materials, metal scrap, electrical cables, wooden pallets, and cement bags. Supplier take-back programmes for pallets and packaging materials are utilised wherever available.</w:t>
      </w:r>
    </w:p>
    <w:p w14:paraId="3CF26B4D" w14:textId="77777777" w:rsidR="00A51B5C" w:rsidRPr="00A51B5C" w:rsidRDefault="00A51B5C" w:rsidP="00A51B5C">
      <w:pPr>
        <w:jc w:val="both"/>
        <w:rPr>
          <w:highlight w:val="green"/>
          <w:lang w:eastAsia="en-IN"/>
        </w:rPr>
      </w:pPr>
      <w:r>
        <w:rPr>
          <w:highlight w:val="green"/>
          <w:lang w:eastAsia="en-IN"/>
        </w:rPr>
        <w:t xml:space="preserve">Records of recyclable materials, including quantities and collection details, are maintained to monitor recycling performance. </w:t>
      </w:r>
    </w:p>
    <w:p w14:paraId="3B0B4C54" w14:textId="77777777" w:rsidR="00A51B5C" w:rsidRPr="00DC4ED8" w:rsidRDefault="00A51B5C" w:rsidP="00DC4ED8">
      <w:pPr>
        <w:pStyle w:val="ListParagraph"/>
        <w:numPr>
          <w:ilvl w:val="0"/>
          <w:numId w:val="54"/>
        </w:numPr>
        <w:jc w:val="both"/>
        <w:rPr>
          <w:b/>
          <w:bCs/>
          <w:highlight w:val="green"/>
          <w:lang w:eastAsia="en-IN"/>
        </w:rPr>
      </w:pPr>
      <w:r>
        <w:rPr>
          <w:b/>
          <w:bCs/>
          <w:highlight w:val="green"/>
          <w:lang w:eastAsia="en-IN"/>
        </w:rPr>
        <w:t>Waste Disposal</w:t>
      </w:r>
    </w:p>
    <w:p w14:paraId="3B7C06D0" w14:textId="77777777" w:rsidR="003E7C1B" w:rsidRPr="003E7C1B" w:rsidRDefault="003E7C1B" w:rsidP="003E7C1B">
      <w:pPr>
        <w:jc w:val="both"/>
        <w:rPr>
          <w:highlight w:val="green"/>
          <w:lang w:eastAsia="en-IN"/>
        </w:rPr>
      </w:pPr>
      <w:r>
        <w:rPr>
          <w:highlight w:val="green"/>
          <w:lang w:eastAsia="en-IN"/>
        </w:rPr>
        <w:t>Waste that cannot be reduced, reused, recovered, or recycled is disposed of through authorised waste management agencies in accordance with applicable statutory and environmental requirements.</w:t>
      </w:r>
    </w:p>
    <w:p w14:paraId="201E1A4E" w14:textId="77777777" w:rsidR="003E7C1B" w:rsidRPr="003E7C1B" w:rsidRDefault="003E7C1B" w:rsidP="003E7C1B">
      <w:pPr>
        <w:jc w:val="both"/>
        <w:rPr>
          <w:highlight w:val="green"/>
          <w:lang w:eastAsia="en-IN"/>
        </w:rPr>
      </w:pPr>
      <w:r>
        <w:rPr>
          <w:highlight w:val="green"/>
          <w:lang w:eastAsia="en-IN"/>
        </w:rPr>
        <w:t>Prior to disposal, waste is reviewed to ensure that all practical opportunities for reuse, recovery, or recycling have been considered.</w:t>
      </w:r>
    </w:p>
    <w:p w14:paraId="3DE3D36A" w14:textId="77777777" w:rsidR="003E7C1B" w:rsidRPr="003E7C1B" w:rsidRDefault="003E7C1B" w:rsidP="003E7C1B">
      <w:pPr>
        <w:jc w:val="both"/>
        <w:rPr>
          <w:highlight w:val="green"/>
          <w:lang w:eastAsia="en-IN"/>
        </w:rPr>
      </w:pPr>
      <w:r>
        <w:rPr>
          <w:highlight w:val="green"/>
          <w:lang w:eastAsia="en-IN"/>
        </w:rPr>
        <w:t>Waste designated for disposal is temporarily stored in identified waste storage areas until collection. Storage areas are maintained in a clean and orderly condition to prevent littering, water contamination, and wind-blown waste.</w:t>
      </w:r>
    </w:p>
    <w:p w14:paraId="6832625F" w14:textId="77777777" w:rsidR="003E7C1B" w:rsidRPr="003E7C1B" w:rsidRDefault="003E7C1B" w:rsidP="003E7C1B">
      <w:pPr>
        <w:jc w:val="both"/>
        <w:rPr>
          <w:highlight w:val="green"/>
          <w:lang w:eastAsia="en-IN"/>
        </w:rPr>
      </w:pPr>
      <w:r>
        <w:rPr>
          <w:highlight w:val="green"/>
          <w:lang w:eastAsia="en-IN"/>
        </w:rPr>
        <w:t>Waste disposal practices include:</w:t>
      </w:r>
    </w:p>
    <w:p w14:paraId="6FF4C0AF" w14:textId="77777777" w:rsidR="003E7C1B" w:rsidRPr="003E7C1B" w:rsidRDefault="003E7C1B">
      <w:pPr>
        <w:numPr>
          <w:ilvl w:val="0"/>
          <w:numId w:val="121"/>
        </w:numPr>
        <w:jc w:val="both"/>
        <w:rPr>
          <w:highlight w:val="green"/>
          <w:lang w:eastAsia="en-IN"/>
        </w:rPr>
      </w:pPr>
      <w:r>
        <w:rPr>
          <w:b/>
          <w:bCs/>
          <w:highlight w:val="green"/>
          <w:lang w:eastAsia="en-IN"/>
        </w:rPr>
        <w:t>Food waste</w:t>
      </w:r>
      <w:r>
        <w:rPr>
          <w:highlight w:val="green"/>
          <w:lang w:eastAsia="en-IN"/>
        </w:rPr>
        <w:t xml:space="preserve"> is directed to composting facilities where available. </w:t>
      </w:r>
    </w:p>
    <w:p w14:paraId="1B90E22D" w14:textId="77777777" w:rsidR="003E7C1B" w:rsidRPr="003E7C1B" w:rsidRDefault="003E7C1B">
      <w:pPr>
        <w:numPr>
          <w:ilvl w:val="0"/>
          <w:numId w:val="121"/>
        </w:numPr>
        <w:jc w:val="both"/>
        <w:rPr>
          <w:highlight w:val="green"/>
          <w:lang w:eastAsia="en-IN"/>
        </w:rPr>
      </w:pPr>
      <w:r>
        <w:rPr>
          <w:b/>
          <w:bCs/>
          <w:highlight w:val="green"/>
          <w:lang w:eastAsia="en-IN"/>
        </w:rPr>
        <w:t>Non-recyclable packaging materials</w:t>
      </w:r>
      <w:r>
        <w:rPr>
          <w:highlight w:val="green"/>
          <w:lang w:eastAsia="en-IN"/>
        </w:rPr>
        <w:t xml:space="preserve"> are returned to suppliers wherever feasible or disposed of through authorised waste contractors. </w:t>
      </w:r>
    </w:p>
    <w:p w14:paraId="2041A1B4" w14:textId="77777777" w:rsidR="003E7C1B" w:rsidRPr="003E7C1B" w:rsidRDefault="003E7C1B">
      <w:pPr>
        <w:numPr>
          <w:ilvl w:val="0"/>
          <w:numId w:val="121"/>
        </w:numPr>
        <w:jc w:val="both"/>
        <w:rPr>
          <w:highlight w:val="green"/>
          <w:lang w:eastAsia="en-IN"/>
        </w:rPr>
      </w:pPr>
      <w:r>
        <w:rPr>
          <w:b/>
          <w:bCs/>
          <w:highlight w:val="green"/>
          <w:lang w:eastAsia="en-IN"/>
        </w:rPr>
        <w:t>Concrete debris</w:t>
      </w:r>
      <w:r>
        <w:rPr>
          <w:highlight w:val="green"/>
          <w:lang w:eastAsia="en-IN"/>
        </w:rPr>
        <w:t xml:space="preserve"> is transported to approved disposal locations. </w:t>
      </w:r>
    </w:p>
    <w:p w14:paraId="10E54990" w14:textId="77777777" w:rsidR="003E7C1B" w:rsidRPr="003E7C1B" w:rsidRDefault="003E7C1B">
      <w:pPr>
        <w:numPr>
          <w:ilvl w:val="0"/>
          <w:numId w:val="121"/>
        </w:numPr>
        <w:jc w:val="both"/>
        <w:rPr>
          <w:highlight w:val="green"/>
          <w:lang w:eastAsia="en-IN"/>
        </w:rPr>
      </w:pPr>
      <w:r>
        <w:rPr>
          <w:b/>
          <w:bCs/>
          <w:highlight w:val="green"/>
          <w:lang w:eastAsia="en-IN"/>
        </w:rPr>
        <w:t>Used paint containers</w:t>
      </w:r>
      <w:r>
        <w:rPr>
          <w:highlight w:val="green"/>
          <w:lang w:eastAsia="en-IN"/>
        </w:rPr>
        <w:t xml:space="preserve"> are returned to suppliers where applicable or disposed of through authorised municipal or licensed waste management agencies. </w:t>
      </w:r>
    </w:p>
    <w:p w14:paraId="4743E49E" w14:textId="77777777" w:rsidR="003E7C1B" w:rsidRPr="003E7C1B" w:rsidRDefault="003E7C1B">
      <w:pPr>
        <w:numPr>
          <w:ilvl w:val="0"/>
          <w:numId w:val="121"/>
        </w:numPr>
        <w:jc w:val="both"/>
        <w:rPr>
          <w:highlight w:val="green"/>
          <w:lang w:eastAsia="en-IN"/>
        </w:rPr>
      </w:pPr>
      <w:r>
        <w:rPr>
          <w:b/>
          <w:bCs/>
          <w:highlight w:val="green"/>
          <w:lang w:eastAsia="en-IN"/>
        </w:rPr>
        <w:t>General municipal waste</w:t>
      </w:r>
      <w:r>
        <w:rPr>
          <w:highlight w:val="green"/>
          <w:lang w:eastAsia="en-IN"/>
        </w:rPr>
        <w:t xml:space="preserve"> is collected by the authorised municipal collection service. </w:t>
      </w:r>
    </w:p>
    <w:p w14:paraId="12A649EF" w14:textId="77777777" w:rsidR="00A51B5C" w:rsidRPr="00A51B5C" w:rsidRDefault="003E7C1B" w:rsidP="00A51B5C">
      <w:pPr>
        <w:jc w:val="both"/>
        <w:rPr>
          <w:highlight w:val="green"/>
          <w:lang w:eastAsia="en-IN"/>
        </w:rPr>
      </w:pPr>
      <w:r>
        <w:rPr>
          <w:highlight w:val="green"/>
          <w:lang w:eastAsia="en-IN"/>
        </w:rPr>
        <w:t xml:space="preserve">Waste transfer records, collection receipts, recycling certificates, and disposal documentation are maintained to ensure traceability and demonstrate compliance with applicable legal requirements. </w:t>
      </w:r>
    </w:p>
    <w:p w14:paraId="106F02B6" w14:textId="77777777" w:rsidR="00A51B5C" w:rsidRPr="00DC4ED8" w:rsidRDefault="00A51B5C" w:rsidP="00DC4ED8">
      <w:pPr>
        <w:pStyle w:val="ListParagraph"/>
        <w:numPr>
          <w:ilvl w:val="0"/>
          <w:numId w:val="54"/>
        </w:numPr>
        <w:jc w:val="both"/>
        <w:rPr>
          <w:b/>
          <w:bCs/>
          <w:highlight w:val="green"/>
          <w:lang w:eastAsia="en-IN"/>
        </w:rPr>
      </w:pPr>
      <w:r>
        <w:rPr>
          <w:b/>
          <w:bCs/>
          <w:highlight w:val="green"/>
          <w:lang w:eastAsia="en-IN"/>
        </w:rPr>
        <w:t>Monitoring and Continuous Improvement</w:t>
      </w:r>
    </w:p>
    <w:p w14:paraId="0DC7AC07" w14:textId="77777777" w:rsidR="00A51B5C" w:rsidRPr="00A51B5C" w:rsidRDefault="00A51B5C" w:rsidP="00A51B5C">
      <w:pPr>
        <w:jc w:val="both"/>
        <w:rPr>
          <w:highlight w:val="green"/>
          <w:lang w:eastAsia="en-IN"/>
        </w:rPr>
      </w:pPr>
      <w:r>
        <w:rPr>
          <w:highlight w:val="green"/>
          <w:lang w:eastAsia="en-IN"/>
        </w:rPr>
        <w:t>The HSSE Team conducts periodic inspections and internal audits to monitor waste segregation, housekeeping, recycling performance, contractor compliance, and disposal records.</w:t>
      </w:r>
    </w:p>
    <w:p w14:paraId="401F4CF4" w14:textId="77777777" w:rsidR="00A51B5C" w:rsidRPr="00A51B5C" w:rsidRDefault="00A51B5C" w:rsidP="00A51B5C">
      <w:pPr>
        <w:jc w:val="both"/>
        <w:rPr>
          <w:highlight w:val="green"/>
          <w:lang w:eastAsia="en-IN"/>
        </w:rPr>
      </w:pPr>
      <w:r>
        <w:rPr>
          <w:highlight w:val="green"/>
          <w:lang w:eastAsia="en-IN"/>
        </w:rPr>
        <w:lastRenderedPageBreak/>
        <w:t xml:space="preserve">Waste generation trends and recycling performance are reviewed periodically to identify opportunities for improving resource efficiency. Corrective actions arising from inspections or audits are tracked to completion and incorporated into future project improvements. </w:t>
      </w:r>
    </w:p>
    <w:p w14:paraId="0BD80044" w14:textId="77777777" w:rsidR="00A51B5C" w:rsidRPr="00A51B5C" w:rsidRDefault="00A51B5C" w:rsidP="00A51B5C">
      <w:pPr>
        <w:jc w:val="both"/>
        <w:rPr>
          <w:b/>
          <w:bCs/>
          <w:highlight w:val="green"/>
          <w:lang w:eastAsia="en-IN"/>
        </w:rPr>
      </w:pPr>
      <w:r>
        <w:rPr>
          <w:b/>
          <w:bCs/>
          <w:highlight w:val="green"/>
          <w:lang w:eastAsia="en-IN"/>
        </w:rPr>
        <w:t>Review Mechanism</w:t>
      </w:r>
    </w:p>
    <w:p w14:paraId="788ED916" w14:textId="77777777" w:rsidR="00A51B5C" w:rsidRPr="00A51B5C" w:rsidRDefault="00A51B5C" w:rsidP="00A51B5C">
      <w:pPr>
        <w:jc w:val="both"/>
        <w:rPr>
          <w:highlight w:val="green"/>
          <w:lang w:eastAsia="en-IN"/>
        </w:rPr>
      </w:pPr>
      <w:r>
        <w:rPr>
          <w:highlight w:val="green"/>
          <w:lang w:eastAsia="en-IN"/>
        </w:rPr>
        <w:t>This SOP is reviewed annually or whenever significant changes occur in project activities, waste streams, or applicable legal requirements.</w:t>
      </w:r>
    </w:p>
    <w:p w14:paraId="1B2B1D87" w14:textId="77777777" w:rsidR="00A51B5C" w:rsidRPr="003E7C1B" w:rsidRDefault="00A51B5C" w:rsidP="003E7C1B">
      <w:pPr>
        <w:jc w:val="both"/>
        <w:rPr>
          <w:highlight w:val="green"/>
          <w:lang w:eastAsia="en-IN"/>
        </w:rPr>
      </w:pPr>
      <w:r>
        <w:rPr>
          <w:highlight w:val="green"/>
          <w:lang w:eastAsia="en-IN"/>
        </w:rPr>
        <w:t>The review considers waste generation trends, reuse and recycling performance, inspection findings, feedback from project teams, and opportunities for continual improvement. Approved revisions are communicated to all relevant employees and contractors before implementation.</w:t>
      </w:r>
    </w:p>
    <w:p w14:paraId="60187352" w14:textId="77777777" w:rsidR="002A645D" w:rsidRPr="003E7C1B" w:rsidRDefault="00A41C8E">
      <w:pPr>
        <w:pStyle w:val="Heading1"/>
        <w:numPr>
          <w:ilvl w:val="0"/>
          <w:numId w:val="1"/>
        </w:numPr>
        <w:rPr>
          <w:rFonts w:asciiTheme="minorHAnsi" w:eastAsia="Times New Roman" w:hAnsiTheme="minorHAnsi" w:cstheme="minorHAnsi"/>
          <w:b/>
          <w:bCs/>
          <w:color w:val="auto"/>
          <w:sz w:val="28"/>
          <w:szCs w:val="28"/>
          <w:u w:val="single"/>
          <w:lang w:eastAsia="en-IN"/>
        </w:rPr>
      </w:pPr>
      <w:bookmarkStart w:id="12" w:name="_Toc236229649"/>
      <w:r>
        <w:rPr>
          <w:rFonts w:asciiTheme="minorHAnsi" w:eastAsia="Times New Roman" w:hAnsiTheme="minorHAnsi" w:cstheme="minorHAnsi"/>
          <w:b/>
          <w:bCs/>
          <w:color w:val="auto"/>
          <w:sz w:val="28"/>
          <w:szCs w:val="28"/>
          <w:u w:val="single"/>
          <w:lang w:eastAsia="en-IN"/>
        </w:rPr>
        <w:t>Procedure for Compliance Approval of Sensitive Transactions</w:t>
      </w:r>
      <w:bookmarkEnd w:id="11"/>
      <w:bookmarkEnd w:id="12"/>
    </w:p>
    <w:p w14:paraId="250D023C" w14:textId="77777777" w:rsidR="00566184" w:rsidRPr="003E7C1B" w:rsidRDefault="00566184" w:rsidP="00566184">
      <w:pPr>
        <w:rPr>
          <w:rFonts w:cstheme="minorHAnsi"/>
          <w:lang w:eastAsia="en-IN"/>
        </w:rPr>
      </w:pPr>
    </w:p>
    <w:p w14:paraId="7F1B6B6B" w14:textId="77777777" w:rsidR="00A41C8E" w:rsidRPr="003E7C1B" w:rsidRDefault="00A41C8E" w:rsidP="00566184">
      <w:pPr>
        <w:rPr>
          <w:rFonts w:cstheme="minorHAnsi"/>
          <w:b/>
        </w:rPr>
      </w:pPr>
      <w:r>
        <w:rPr>
          <w:rFonts w:cstheme="minorHAnsi"/>
          <w:b/>
        </w:rPr>
        <w:t>Purpose</w:t>
      </w:r>
    </w:p>
    <w:p w14:paraId="59F4EDD7" w14:textId="77777777" w:rsidR="00A41C8E" w:rsidRPr="003E7C1B" w:rsidRDefault="00566184" w:rsidP="00566184">
      <w:pPr>
        <w:rPr>
          <w:rFonts w:cstheme="minorHAnsi"/>
          <w:b/>
        </w:rPr>
      </w:pPr>
      <w:r>
        <w:rPr>
          <w:rFonts w:cstheme="minorHAnsi"/>
        </w:rPr>
        <w:t>To define the steps for identifying, approving, documenting, and managing sensitive or high-risk transactions, such as gifts, travel, entertainment, charitable contributions, political donations, and procurement, that may pose ethical, legal, or reputational risks to Cherry Hill.</w:t>
      </w:r>
    </w:p>
    <w:p w14:paraId="2455489E" w14:textId="77777777" w:rsidR="00677FD9" w:rsidRPr="003E7C1B" w:rsidRDefault="00A41C8E" w:rsidP="00677FD9">
      <w:pPr>
        <w:rPr>
          <w:rFonts w:cstheme="minorHAnsi"/>
          <w:b/>
        </w:rPr>
      </w:pPr>
      <w:r>
        <w:rPr>
          <w:rFonts w:cstheme="minorHAnsi"/>
          <w:b/>
        </w:rPr>
        <w:t>Procedure</w:t>
      </w:r>
    </w:p>
    <w:tbl>
      <w:tblPr>
        <w:tblStyle w:val="TableGrid"/>
        <w:tblW w:w="0" w:type="auto"/>
        <w:tblLook w:val="04A0" w:firstRow="1" w:lastRow="0" w:firstColumn="1" w:lastColumn="0" w:noHBand="0" w:noVBand="1"/>
      </w:tblPr>
      <w:tblGrid>
        <w:gridCol w:w="626"/>
        <w:gridCol w:w="1719"/>
        <w:gridCol w:w="4334"/>
        <w:gridCol w:w="2337"/>
      </w:tblGrid>
      <w:tr w:rsidR="00AA5782" w:rsidRPr="003E7C1B" w14:paraId="1AB057E3" w14:textId="77777777" w:rsidTr="000114BA">
        <w:tc>
          <w:tcPr>
            <w:tcW w:w="0" w:type="auto"/>
            <w:vAlign w:val="center"/>
            <w:hideMark/>
          </w:tcPr>
          <w:p w14:paraId="76CFA45F" w14:textId="77777777" w:rsidR="00677FD9" w:rsidRPr="003E7C1B" w:rsidRDefault="00677FD9" w:rsidP="000114BA">
            <w:pPr>
              <w:spacing w:after="160" w:line="276" w:lineRule="auto"/>
              <w:jc w:val="center"/>
              <w:rPr>
                <w:rFonts w:cstheme="minorHAnsi"/>
                <w:b/>
                <w:bCs/>
                <w:lang w:val="en-US" w:eastAsia="en-IN"/>
              </w:rPr>
            </w:pPr>
            <w:r>
              <w:rPr>
                <w:rFonts w:cstheme="minorHAnsi"/>
                <w:b/>
                <w:bCs/>
                <w:lang w:val="en-US" w:eastAsia="en-IN"/>
              </w:rPr>
              <w:t>Step</w:t>
            </w:r>
          </w:p>
        </w:tc>
        <w:tc>
          <w:tcPr>
            <w:tcW w:w="0" w:type="auto"/>
            <w:vAlign w:val="center"/>
            <w:hideMark/>
          </w:tcPr>
          <w:p w14:paraId="16E1BB96" w14:textId="77777777" w:rsidR="00677FD9" w:rsidRPr="003E7C1B" w:rsidRDefault="00677FD9" w:rsidP="000114BA">
            <w:pPr>
              <w:spacing w:after="160" w:line="276" w:lineRule="auto"/>
              <w:jc w:val="center"/>
              <w:rPr>
                <w:rFonts w:cstheme="minorHAnsi"/>
                <w:b/>
                <w:bCs/>
                <w:lang w:val="en-US" w:eastAsia="en-IN"/>
              </w:rPr>
            </w:pPr>
            <w:r>
              <w:rPr>
                <w:rFonts w:cstheme="minorHAnsi"/>
                <w:b/>
                <w:bCs/>
                <w:lang w:val="en-US" w:eastAsia="en-IN"/>
              </w:rPr>
              <w:t>Action</w:t>
            </w:r>
          </w:p>
        </w:tc>
        <w:tc>
          <w:tcPr>
            <w:tcW w:w="0" w:type="auto"/>
            <w:vAlign w:val="center"/>
            <w:hideMark/>
          </w:tcPr>
          <w:p w14:paraId="6CE632B2" w14:textId="77777777" w:rsidR="00677FD9" w:rsidRPr="003E7C1B" w:rsidRDefault="00677FD9" w:rsidP="000114BA">
            <w:pPr>
              <w:spacing w:after="160" w:line="276" w:lineRule="auto"/>
              <w:jc w:val="center"/>
              <w:rPr>
                <w:rFonts w:cstheme="minorHAnsi"/>
                <w:b/>
                <w:bCs/>
                <w:lang w:val="en-US" w:eastAsia="en-IN"/>
              </w:rPr>
            </w:pPr>
            <w:r>
              <w:rPr>
                <w:rFonts w:cstheme="minorHAnsi"/>
                <w:b/>
                <w:bCs/>
                <w:lang w:val="en-US" w:eastAsia="en-IN"/>
              </w:rPr>
              <w:t>Details</w:t>
            </w:r>
          </w:p>
        </w:tc>
        <w:tc>
          <w:tcPr>
            <w:tcW w:w="0" w:type="auto"/>
            <w:vAlign w:val="center"/>
            <w:hideMark/>
          </w:tcPr>
          <w:p w14:paraId="5633C243" w14:textId="77777777" w:rsidR="00677FD9" w:rsidRPr="003E7C1B" w:rsidRDefault="00677FD9" w:rsidP="000114BA">
            <w:pPr>
              <w:spacing w:after="160" w:line="276" w:lineRule="auto"/>
              <w:jc w:val="center"/>
              <w:rPr>
                <w:rFonts w:cstheme="minorHAnsi"/>
                <w:b/>
                <w:bCs/>
                <w:lang w:val="en-US" w:eastAsia="en-IN"/>
              </w:rPr>
            </w:pPr>
            <w:r>
              <w:rPr>
                <w:rFonts w:cstheme="minorHAnsi"/>
                <w:b/>
                <w:bCs/>
                <w:lang w:val="en-US" w:eastAsia="en-IN"/>
              </w:rPr>
              <w:t>Responsible Department</w:t>
            </w:r>
          </w:p>
        </w:tc>
      </w:tr>
      <w:tr w:rsidR="00677FD9" w:rsidRPr="003E7C1B" w14:paraId="75CC4335" w14:textId="77777777" w:rsidTr="000114BA">
        <w:tc>
          <w:tcPr>
            <w:tcW w:w="0" w:type="auto"/>
            <w:vMerge w:val="restart"/>
            <w:vAlign w:val="center"/>
            <w:hideMark/>
          </w:tcPr>
          <w:p w14:paraId="7A28673E" w14:textId="77777777" w:rsidR="00677FD9" w:rsidRPr="003E7C1B" w:rsidRDefault="00677FD9" w:rsidP="000114BA">
            <w:pPr>
              <w:spacing w:after="160" w:line="276" w:lineRule="auto"/>
              <w:rPr>
                <w:rFonts w:cstheme="minorHAnsi"/>
                <w:lang w:val="en-US" w:eastAsia="en-IN"/>
              </w:rPr>
            </w:pPr>
            <w:r>
              <w:rPr>
                <w:rFonts w:cstheme="minorHAnsi"/>
                <w:lang w:val="en-US" w:eastAsia="en-IN"/>
              </w:rPr>
              <w:t>1</w:t>
            </w:r>
          </w:p>
        </w:tc>
        <w:tc>
          <w:tcPr>
            <w:tcW w:w="0" w:type="auto"/>
            <w:vMerge w:val="restart"/>
            <w:vAlign w:val="center"/>
            <w:hideMark/>
          </w:tcPr>
          <w:p w14:paraId="7B0DB62C" w14:textId="77777777" w:rsidR="00677FD9" w:rsidRPr="003E7C1B" w:rsidRDefault="00677FD9" w:rsidP="000114BA">
            <w:pPr>
              <w:spacing w:after="160" w:line="276" w:lineRule="auto"/>
              <w:rPr>
                <w:rFonts w:cstheme="minorHAnsi"/>
                <w:lang w:val="en-US" w:eastAsia="en-IN"/>
              </w:rPr>
            </w:pPr>
            <w:r>
              <w:rPr>
                <w:rFonts w:cstheme="minorHAnsi"/>
                <w:lang w:val="en-US" w:eastAsia="en-IN"/>
              </w:rPr>
              <w:t>Identify Sensitive Transaction</w:t>
            </w:r>
          </w:p>
        </w:tc>
        <w:tc>
          <w:tcPr>
            <w:tcW w:w="0" w:type="auto"/>
            <w:vAlign w:val="center"/>
            <w:hideMark/>
          </w:tcPr>
          <w:p w14:paraId="5812B18A" w14:textId="77777777" w:rsidR="00677FD9" w:rsidRPr="003E7C1B" w:rsidRDefault="00677FD9" w:rsidP="000114BA">
            <w:pPr>
              <w:spacing w:after="160" w:line="276" w:lineRule="auto"/>
              <w:rPr>
                <w:rFonts w:cstheme="minorHAnsi"/>
                <w:lang w:val="en-US" w:eastAsia="en-IN"/>
              </w:rPr>
            </w:pPr>
            <w:r>
              <w:rPr>
                <w:rFonts w:cstheme="minorHAnsi"/>
                <w:lang w:val="en-US" w:eastAsia="en-IN"/>
              </w:rPr>
              <w:t xml:space="preserve">Determine if the transaction falls under sensitive categories </w:t>
            </w:r>
            <w:r>
              <w:rPr>
                <w:rFonts w:cstheme="minorHAnsi"/>
                <w:lang w:eastAsia="en-IN"/>
              </w:rPr>
              <w:t>or consult the Compliance Officer for clarification.</w:t>
            </w:r>
          </w:p>
        </w:tc>
        <w:tc>
          <w:tcPr>
            <w:tcW w:w="0" w:type="auto"/>
            <w:vMerge w:val="restart"/>
            <w:vAlign w:val="center"/>
            <w:hideMark/>
          </w:tcPr>
          <w:p w14:paraId="6031E933" w14:textId="77777777" w:rsidR="00677FD9" w:rsidRPr="003E7C1B" w:rsidRDefault="00677FD9" w:rsidP="000114BA">
            <w:pPr>
              <w:spacing w:after="160" w:line="276" w:lineRule="auto"/>
              <w:rPr>
                <w:rFonts w:cstheme="minorHAnsi"/>
                <w:lang w:val="en-US" w:eastAsia="en-IN"/>
              </w:rPr>
            </w:pPr>
            <w:r>
              <w:rPr>
                <w:rFonts w:cstheme="minorHAnsi"/>
                <w:lang w:val="en-US" w:eastAsia="en-IN"/>
              </w:rPr>
              <w:t>Initiating Employee/Department</w:t>
            </w:r>
          </w:p>
        </w:tc>
      </w:tr>
      <w:tr w:rsidR="00677FD9" w:rsidRPr="003E7C1B" w14:paraId="72471E77" w14:textId="77777777" w:rsidTr="000114BA">
        <w:tc>
          <w:tcPr>
            <w:tcW w:w="0" w:type="auto"/>
            <w:vMerge/>
            <w:vAlign w:val="center"/>
            <w:hideMark/>
          </w:tcPr>
          <w:p w14:paraId="383B47DC" w14:textId="77777777" w:rsidR="00677FD9" w:rsidRPr="003E7C1B" w:rsidRDefault="00677FD9" w:rsidP="000114BA">
            <w:pPr>
              <w:spacing w:after="160" w:line="276" w:lineRule="auto"/>
              <w:rPr>
                <w:rFonts w:cstheme="minorHAnsi"/>
                <w:lang w:val="en-US" w:eastAsia="en-IN"/>
              </w:rPr>
            </w:pPr>
          </w:p>
        </w:tc>
        <w:tc>
          <w:tcPr>
            <w:tcW w:w="0" w:type="auto"/>
            <w:vMerge/>
            <w:vAlign w:val="center"/>
            <w:hideMark/>
          </w:tcPr>
          <w:p w14:paraId="55408349" w14:textId="77777777" w:rsidR="00677FD9" w:rsidRPr="003E7C1B" w:rsidRDefault="00677FD9" w:rsidP="000114BA">
            <w:pPr>
              <w:spacing w:after="160" w:line="276" w:lineRule="auto"/>
              <w:rPr>
                <w:rFonts w:cstheme="minorHAnsi"/>
                <w:lang w:val="en-US" w:eastAsia="en-IN"/>
              </w:rPr>
            </w:pPr>
          </w:p>
        </w:tc>
        <w:tc>
          <w:tcPr>
            <w:tcW w:w="0" w:type="auto"/>
            <w:vAlign w:val="center"/>
            <w:hideMark/>
          </w:tcPr>
          <w:p w14:paraId="26F9627C" w14:textId="77777777" w:rsidR="00677FD9" w:rsidRPr="003E7C1B" w:rsidRDefault="00677FD9" w:rsidP="000114BA">
            <w:pPr>
              <w:spacing w:after="160" w:line="276" w:lineRule="auto"/>
              <w:rPr>
                <w:rFonts w:cstheme="minorHAnsi"/>
                <w:lang w:val="en-US" w:eastAsia="en-IN"/>
              </w:rPr>
            </w:pPr>
            <w:r>
              <w:rPr>
                <w:rFonts w:cstheme="minorHAnsi"/>
                <w:lang w:val="en-US" w:eastAsia="en-IN"/>
              </w:rPr>
              <w:t xml:space="preserve">Categories include: gifts, entertainment, hospitality, travel, donations, political contributions, and major procurement. </w:t>
            </w:r>
          </w:p>
        </w:tc>
        <w:tc>
          <w:tcPr>
            <w:tcW w:w="0" w:type="auto"/>
            <w:vMerge/>
            <w:vAlign w:val="center"/>
            <w:hideMark/>
          </w:tcPr>
          <w:p w14:paraId="4843F627" w14:textId="77777777" w:rsidR="00677FD9" w:rsidRPr="003E7C1B" w:rsidRDefault="00677FD9" w:rsidP="000114BA">
            <w:pPr>
              <w:spacing w:after="160" w:line="276" w:lineRule="auto"/>
              <w:rPr>
                <w:rFonts w:cstheme="minorHAnsi"/>
                <w:lang w:val="en-US" w:eastAsia="en-IN"/>
              </w:rPr>
            </w:pPr>
          </w:p>
        </w:tc>
      </w:tr>
      <w:tr w:rsidR="00677FD9" w:rsidRPr="003E7C1B" w14:paraId="54A80000" w14:textId="77777777" w:rsidTr="000114BA">
        <w:tc>
          <w:tcPr>
            <w:tcW w:w="0" w:type="auto"/>
            <w:vMerge w:val="restart"/>
            <w:vAlign w:val="center"/>
            <w:hideMark/>
          </w:tcPr>
          <w:p w14:paraId="2D68B571" w14:textId="77777777" w:rsidR="00677FD9" w:rsidRPr="003E7C1B" w:rsidRDefault="00677FD9" w:rsidP="000114BA">
            <w:pPr>
              <w:spacing w:after="160" w:line="276" w:lineRule="auto"/>
              <w:rPr>
                <w:rFonts w:cstheme="minorHAnsi"/>
                <w:lang w:val="en-US" w:eastAsia="en-IN"/>
              </w:rPr>
            </w:pPr>
            <w:r>
              <w:rPr>
                <w:rFonts w:cstheme="minorHAnsi"/>
                <w:lang w:val="en-US" w:eastAsia="en-IN"/>
              </w:rPr>
              <w:t>2</w:t>
            </w:r>
          </w:p>
        </w:tc>
        <w:tc>
          <w:tcPr>
            <w:tcW w:w="0" w:type="auto"/>
            <w:vMerge w:val="restart"/>
            <w:vAlign w:val="center"/>
            <w:hideMark/>
          </w:tcPr>
          <w:p w14:paraId="25056D6B" w14:textId="77777777" w:rsidR="00677FD9" w:rsidRPr="003E7C1B" w:rsidRDefault="00677FD9" w:rsidP="000114BA">
            <w:pPr>
              <w:spacing w:after="160" w:line="276" w:lineRule="auto"/>
              <w:rPr>
                <w:rFonts w:cstheme="minorHAnsi"/>
                <w:lang w:val="en-US" w:eastAsia="en-IN"/>
              </w:rPr>
            </w:pPr>
            <w:r>
              <w:rPr>
                <w:rFonts w:cstheme="minorHAnsi"/>
                <w:lang w:val="en-US" w:eastAsia="en-IN"/>
              </w:rPr>
              <w:t>Seek Approval</w:t>
            </w:r>
          </w:p>
        </w:tc>
        <w:tc>
          <w:tcPr>
            <w:tcW w:w="0" w:type="auto"/>
            <w:vAlign w:val="center"/>
            <w:hideMark/>
          </w:tcPr>
          <w:p w14:paraId="5C4372A4" w14:textId="77777777" w:rsidR="00677FD9" w:rsidRPr="003E7C1B" w:rsidRDefault="00677FD9" w:rsidP="000114BA">
            <w:pPr>
              <w:spacing w:after="160" w:line="276" w:lineRule="auto"/>
              <w:rPr>
                <w:rFonts w:cstheme="minorHAnsi"/>
                <w:lang w:val="en-US" w:eastAsia="en-IN"/>
              </w:rPr>
            </w:pPr>
            <w:r>
              <w:rPr>
                <w:rFonts w:cstheme="minorHAnsi"/>
                <w:lang w:val="en-US" w:eastAsia="en-IN"/>
              </w:rPr>
              <w:t xml:space="preserve">Submit the transaction details to the Ethics &amp; Compliance Officer in person or via email at </w:t>
            </w:r>
            <w:hyperlink r:id="rId9" w:history="1">
              <w:r>
                <w:rPr>
                  <w:rStyle w:val="Hyperlink"/>
                  <w:rFonts w:cstheme="minorHAnsi"/>
                  <w:lang w:val="en-US" w:eastAsia="en-IN"/>
                </w:rPr>
                <w:t>ethics.compliance@cherryhill.in</w:t>
              </w:r>
            </w:hyperlink>
          </w:p>
        </w:tc>
        <w:tc>
          <w:tcPr>
            <w:tcW w:w="0" w:type="auto"/>
            <w:vMerge w:val="restart"/>
            <w:vAlign w:val="center"/>
            <w:hideMark/>
          </w:tcPr>
          <w:p w14:paraId="2291F671" w14:textId="77777777" w:rsidR="00677FD9" w:rsidRPr="003E7C1B" w:rsidRDefault="00677FD9" w:rsidP="000114BA">
            <w:pPr>
              <w:spacing w:after="160" w:line="276" w:lineRule="auto"/>
              <w:rPr>
                <w:rFonts w:cstheme="minorHAnsi"/>
                <w:lang w:val="en-US" w:eastAsia="en-IN"/>
              </w:rPr>
            </w:pPr>
            <w:r>
              <w:rPr>
                <w:rFonts w:cstheme="minorHAnsi"/>
                <w:lang w:val="en-US" w:eastAsia="en-IN"/>
              </w:rPr>
              <w:t>Ethics &amp; Compliance Officer</w:t>
            </w:r>
          </w:p>
        </w:tc>
      </w:tr>
      <w:tr w:rsidR="00677FD9" w:rsidRPr="003E7C1B" w14:paraId="453DC1A4" w14:textId="77777777" w:rsidTr="000114BA">
        <w:tc>
          <w:tcPr>
            <w:tcW w:w="0" w:type="auto"/>
            <w:vMerge/>
            <w:vAlign w:val="center"/>
            <w:hideMark/>
          </w:tcPr>
          <w:p w14:paraId="4C14ED9F" w14:textId="77777777" w:rsidR="00677FD9" w:rsidRPr="003E7C1B" w:rsidRDefault="00677FD9" w:rsidP="000114BA">
            <w:pPr>
              <w:spacing w:after="160" w:line="276" w:lineRule="auto"/>
              <w:rPr>
                <w:rFonts w:cstheme="minorHAnsi"/>
                <w:lang w:val="en-US" w:eastAsia="en-IN"/>
              </w:rPr>
            </w:pPr>
          </w:p>
        </w:tc>
        <w:tc>
          <w:tcPr>
            <w:tcW w:w="0" w:type="auto"/>
            <w:vMerge/>
            <w:vAlign w:val="center"/>
            <w:hideMark/>
          </w:tcPr>
          <w:p w14:paraId="59ECBCA2" w14:textId="77777777" w:rsidR="00677FD9" w:rsidRPr="003E7C1B" w:rsidRDefault="00677FD9" w:rsidP="000114BA">
            <w:pPr>
              <w:spacing w:after="160" w:line="276" w:lineRule="auto"/>
              <w:rPr>
                <w:rFonts w:cstheme="minorHAnsi"/>
                <w:lang w:val="en-US" w:eastAsia="en-IN"/>
              </w:rPr>
            </w:pPr>
          </w:p>
        </w:tc>
        <w:tc>
          <w:tcPr>
            <w:tcW w:w="0" w:type="auto"/>
            <w:vAlign w:val="center"/>
            <w:hideMark/>
          </w:tcPr>
          <w:p w14:paraId="6A0D84D1" w14:textId="77777777" w:rsidR="00677FD9" w:rsidRPr="003E7C1B" w:rsidRDefault="00677FD9" w:rsidP="000114BA">
            <w:pPr>
              <w:spacing w:after="160" w:line="276" w:lineRule="auto"/>
              <w:rPr>
                <w:rFonts w:cstheme="minorHAnsi"/>
                <w:lang w:val="en-US" w:eastAsia="en-IN"/>
              </w:rPr>
            </w:pPr>
            <w:r>
              <w:rPr>
                <w:rFonts w:cstheme="minorHAnsi"/>
                <w:lang w:val="en-US" w:eastAsia="en-IN"/>
              </w:rPr>
              <w:t xml:space="preserve">Include: Purpose, context, parties involved, and estimated value. High-value or high-risk transactions require a formal approval </w:t>
            </w:r>
            <w:r>
              <w:rPr>
                <w:rFonts w:cstheme="minorHAnsi"/>
                <w:lang w:val="en-US" w:eastAsia="en-IN"/>
              </w:rPr>
              <w:lastRenderedPageBreak/>
              <w:t xml:space="preserve">request. </w:t>
            </w:r>
            <w:r>
              <w:rPr>
                <w:rFonts w:cstheme="minorHAnsi"/>
                <w:lang w:eastAsia="en-IN"/>
              </w:rPr>
              <w:t>Approval must be provided within 2 business days of submission.</w:t>
            </w:r>
          </w:p>
        </w:tc>
        <w:tc>
          <w:tcPr>
            <w:tcW w:w="0" w:type="auto"/>
            <w:vMerge/>
            <w:vAlign w:val="center"/>
            <w:hideMark/>
          </w:tcPr>
          <w:p w14:paraId="23AD2A55" w14:textId="77777777" w:rsidR="00677FD9" w:rsidRPr="003E7C1B" w:rsidRDefault="00677FD9" w:rsidP="000114BA">
            <w:pPr>
              <w:spacing w:after="160" w:line="276" w:lineRule="auto"/>
              <w:rPr>
                <w:rFonts w:cstheme="minorHAnsi"/>
                <w:lang w:val="en-US" w:eastAsia="en-IN"/>
              </w:rPr>
            </w:pPr>
          </w:p>
        </w:tc>
      </w:tr>
      <w:tr w:rsidR="00677FD9" w:rsidRPr="003E7C1B" w14:paraId="3B1581ED" w14:textId="77777777" w:rsidTr="000114BA">
        <w:tc>
          <w:tcPr>
            <w:tcW w:w="0" w:type="auto"/>
            <w:vMerge w:val="restart"/>
            <w:vAlign w:val="center"/>
            <w:hideMark/>
          </w:tcPr>
          <w:p w14:paraId="6D3A8458" w14:textId="77777777" w:rsidR="00677FD9" w:rsidRPr="003E7C1B" w:rsidRDefault="00677FD9" w:rsidP="000114BA">
            <w:pPr>
              <w:spacing w:after="160" w:line="276" w:lineRule="auto"/>
              <w:rPr>
                <w:rFonts w:cstheme="minorHAnsi"/>
                <w:lang w:val="en-US" w:eastAsia="en-IN"/>
              </w:rPr>
            </w:pPr>
            <w:r>
              <w:rPr>
                <w:rFonts w:cstheme="minorHAnsi"/>
                <w:lang w:val="en-US" w:eastAsia="en-IN"/>
              </w:rPr>
              <w:t>3</w:t>
            </w:r>
          </w:p>
        </w:tc>
        <w:tc>
          <w:tcPr>
            <w:tcW w:w="0" w:type="auto"/>
            <w:vMerge w:val="restart"/>
            <w:vAlign w:val="center"/>
            <w:hideMark/>
          </w:tcPr>
          <w:p w14:paraId="78F42704" w14:textId="77777777" w:rsidR="00677FD9" w:rsidRPr="003E7C1B" w:rsidRDefault="00677FD9" w:rsidP="000114BA">
            <w:pPr>
              <w:spacing w:after="160" w:line="276" w:lineRule="auto"/>
              <w:rPr>
                <w:rFonts w:cstheme="minorHAnsi"/>
                <w:lang w:val="en-US" w:eastAsia="en-IN"/>
              </w:rPr>
            </w:pPr>
            <w:r>
              <w:rPr>
                <w:rFonts w:cstheme="minorHAnsi"/>
                <w:lang w:val="en-US" w:eastAsia="en-IN"/>
              </w:rPr>
              <w:t>Record Approval</w:t>
            </w:r>
          </w:p>
        </w:tc>
        <w:tc>
          <w:tcPr>
            <w:tcW w:w="0" w:type="auto"/>
            <w:vAlign w:val="center"/>
            <w:hideMark/>
          </w:tcPr>
          <w:p w14:paraId="4989B8D1" w14:textId="77777777" w:rsidR="00677FD9" w:rsidRPr="003E7C1B" w:rsidRDefault="00C1569B" w:rsidP="000114BA">
            <w:pPr>
              <w:spacing w:after="160" w:line="276" w:lineRule="auto"/>
              <w:rPr>
                <w:rFonts w:cstheme="minorHAnsi"/>
                <w:lang w:val="en-US" w:eastAsia="en-IN"/>
              </w:rPr>
            </w:pPr>
            <w:r>
              <w:rPr>
                <w:rFonts w:cstheme="minorHAnsi"/>
                <w:lang w:val="en-US" w:eastAsia="en-IN"/>
              </w:rPr>
              <w:t>Once approved, document the approval with all supporting notes or emails.</w:t>
            </w:r>
          </w:p>
        </w:tc>
        <w:tc>
          <w:tcPr>
            <w:tcW w:w="0" w:type="auto"/>
            <w:vMerge w:val="restart"/>
            <w:vAlign w:val="center"/>
            <w:hideMark/>
          </w:tcPr>
          <w:p w14:paraId="43840736" w14:textId="77777777" w:rsidR="00677FD9" w:rsidRPr="003E7C1B" w:rsidRDefault="00677FD9" w:rsidP="000114BA">
            <w:pPr>
              <w:spacing w:after="160" w:line="276" w:lineRule="auto"/>
              <w:rPr>
                <w:rFonts w:cstheme="minorHAnsi"/>
                <w:lang w:val="en-US" w:eastAsia="en-IN"/>
              </w:rPr>
            </w:pPr>
            <w:r>
              <w:rPr>
                <w:rFonts w:cstheme="minorHAnsi"/>
                <w:lang w:val="en-US" w:eastAsia="en-IN"/>
              </w:rPr>
              <w:t>Ethics &amp; Compliance Officer</w:t>
            </w:r>
          </w:p>
        </w:tc>
      </w:tr>
      <w:tr w:rsidR="00677FD9" w:rsidRPr="003E7C1B" w14:paraId="49552D7E" w14:textId="77777777" w:rsidTr="000114BA">
        <w:tc>
          <w:tcPr>
            <w:tcW w:w="0" w:type="auto"/>
            <w:vMerge/>
            <w:vAlign w:val="center"/>
            <w:hideMark/>
          </w:tcPr>
          <w:p w14:paraId="43263CBC" w14:textId="77777777" w:rsidR="00677FD9" w:rsidRPr="003E7C1B" w:rsidRDefault="00677FD9" w:rsidP="000114BA">
            <w:pPr>
              <w:spacing w:after="160" w:line="276" w:lineRule="auto"/>
              <w:rPr>
                <w:rFonts w:cstheme="minorHAnsi"/>
                <w:lang w:val="en-US" w:eastAsia="en-IN"/>
              </w:rPr>
            </w:pPr>
          </w:p>
        </w:tc>
        <w:tc>
          <w:tcPr>
            <w:tcW w:w="0" w:type="auto"/>
            <w:vMerge/>
            <w:vAlign w:val="center"/>
            <w:hideMark/>
          </w:tcPr>
          <w:p w14:paraId="2CF4D7C2" w14:textId="77777777" w:rsidR="00677FD9" w:rsidRPr="003E7C1B" w:rsidRDefault="00677FD9" w:rsidP="000114BA">
            <w:pPr>
              <w:spacing w:after="160" w:line="276" w:lineRule="auto"/>
              <w:rPr>
                <w:rFonts w:cstheme="minorHAnsi"/>
                <w:lang w:val="en-US" w:eastAsia="en-IN"/>
              </w:rPr>
            </w:pPr>
          </w:p>
        </w:tc>
        <w:tc>
          <w:tcPr>
            <w:tcW w:w="0" w:type="auto"/>
            <w:vAlign w:val="center"/>
            <w:hideMark/>
          </w:tcPr>
          <w:p w14:paraId="4805F0B0" w14:textId="77777777" w:rsidR="00677FD9" w:rsidRPr="003E7C1B" w:rsidRDefault="0019751A" w:rsidP="000114BA">
            <w:pPr>
              <w:spacing w:after="160" w:line="276" w:lineRule="auto"/>
              <w:rPr>
                <w:rFonts w:cstheme="minorHAnsi"/>
                <w:lang w:val="en-US" w:eastAsia="en-IN"/>
              </w:rPr>
            </w:pPr>
            <w:r>
              <w:rPr>
                <w:rFonts w:cstheme="minorHAnsi"/>
                <w:lang w:eastAsia="en-IN"/>
              </w:rPr>
              <w:t>Approval records must be uploaded to the centralized digital repository or stored in the designated transaction folder.</w:t>
            </w:r>
          </w:p>
        </w:tc>
        <w:tc>
          <w:tcPr>
            <w:tcW w:w="0" w:type="auto"/>
            <w:vMerge/>
            <w:vAlign w:val="center"/>
            <w:hideMark/>
          </w:tcPr>
          <w:p w14:paraId="26EF6728" w14:textId="77777777" w:rsidR="00677FD9" w:rsidRPr="003E7C1B" w:rsidRDefault="00677FD9" w:rsidP="000114BA">
            <w:pPr>
              <w:spacing w:after="160" w:line="276" w:lineRule="auto"/>
              <w:rPr>
                <w:rFonts w:cstheme="minorHAnsi"/>
                <w:lang w:val="en-US" w:eastAsia="en-IN"/>
              </w:rPr>
            </w:pPr>
          </w:p>
        </w:tc>
      </w:tr>
      <w:tr w:rsidR="00FD5AA3" w:rsidRPr="003E7C1B" w14:paraId="33B2C746" w14:textId="77777777" w:rsidTr="000114BA">
        <w:tc>
          <w:tcPr>
            <w:tcW w:w="0" w:type="auto"/>
            <w:vAlign w:val="center"/>
            <w:hideMark/>
          </w:tcPr>
          <w:p w14:paraId="63BF0AF2" w14:textId="77777777" w:rsidR="00677FD9" w:rsidRPr="003E7C1B" w:rsidRDefault="00677FD9" w:rsidP="000114BA">
            <w:pPr>
              <w:spacing w:after="160" w:line="276" w:lineRule="auto"/>
              <w:rPr>
                <w:rFonts w:cstheme="minorHAnsi"/>
                <w:lang w:val="en-US" w:eastAsia="en-IN"/>
              </w:rPr>
            </w:pPr>
            <w:r>
              <w:rPr>
                <w:rFonts w:cstheme="minorHAnsi"/>
                <w:lang w:val="en-US" w:eastAsia="en-IN"/>
              </w:rPr>
              <w:t>4</w:t>
            </w:r>
          </w:p>
        </w:tc>
        <w:tc>
          <w:tcPr>
            <w:tcW w:w="0" w:type="auto"/>
            <w:vAlign w:val="center"/>
            <w:hideMark/>
          </w:tcPr>
          <w:p w14:paraId="3313CD64" w14:textId="77777777" w:rsidR="00677FD9" w:rsidRPr="003E7C1B" w:rsidRDefault="00677FD9" w:rsidP="000114BA">
            <w:pPr>
              <w:spacing w:after="160" w:line="276" w:lineRule="auto"/>
              <w:rPr>
                <w:rFonts w:cstheme="minorHAnsi"/>
                <w:lang w:val="en-US" w:eastAsia="en-IN"/>
              </w:rPr>
            </w:pPr>
            <w:r>
              <w:rPr>
                <w:rFonts w:cstheme="minorHAnsi"/>
                <w:lang w:val="en-US" w:eastAsia="en-IN"/>
              </w:rPr>
              <w:t>Documentation &amp; Reporting</w:t>
            </w:r>
          </w:p>
        </w:tc>
        <w:tc>
          <w:tcPr>
            <w:tcW w:w="0" w:type="auto"/>
            <w:vAlign w:val="center"/>
            <w:hideMark/>
          </w:tcPr>
          <w:p w14:paraId="19BB4940" w14:textId="77777777" w:rsidR="00677FD9" w:rsidRPr="003E7C1B" w:rsidRDefault="0019751A" w:rsidP="000114BA">
            <w:pPr>
              <w:spacing w:after="160" w:line="276" w:lineRule="auto"/>
              <w:rPr>
                <w:rFonts w:cstheme="minorHAnsi"/>
                <w:lang w:val="en-US" w:eastAsia="en-IN"/>
              </w:rPr>
            </w:pPr>
            <w:r>
              <w:rPr>
                <w:rFonts w:cstheme="minorHAnsi"/>
                <w:lang w:eastAsia="en-IN"/>
              </w:rPr>
              <w:t>All documentation including purpose, cost, participants, and approval evidence must accompany the expense report. Records must be retained for a minimum of five years in accordance with Cherry Hill’s record retention policy.</w:t>
            </w:r>
          </w:p>
        </w:tc>
        <w:tc>
          <w:tcPr>
            <w:tcW w:w="0" w:type="auto"/>
            <w:vAlign w:val="center"/>
            <w:hideMark/>
          </w:tcPr>
          <w:p w14:paraId="40F5E083" w14:textId="77777777" w:rsidR="00677FD9" w:rsidRPr="003E7C1B" w:rsidRDefault="00677FD9" w:rsidP="000114BA">
            <w:pPr>
              <w:spacing w:after="160" w:line="276" w:lineRule="auto"/>
              <w:rPr>
                <w:rFonts w:cstheme="minorHAnsi"/>
                <w:lang w:val="en-US" w:eastAsia="en-IN"/>
              </w:rPr>
            </w:pPr>
            <w:r>
              <w:rPr>
                <w:rFonts w:cstheme="minorHAnsi"/>
                <w:lang w:val="en-US" w:eastAsia="en-IN"/>
              </w:rPr>
              <w:t>Finance Department</w:t>
            </w:r>
          </w:p>
        </w:tc>
      </w:tr>
      <w:tr w:rsidR="00FD5AA3" w:rsidRPr="003E7C1B" w14:paraId="126873E2" w14:textId="77777777" w:rsidTr="000114BA">
        <w:tc>
          <w:tcPr>
            <w:tcW w:w="0" w:type="auto"/>
            <w:vAlign w:val="center"/>
            <w:hideMark/>
          </w:tcPr>
          <w:p w14:paraId="6C939F6B" w14:textId="77777777" w:rsidR="00677FD9" w:rsidRPr="003E7C1B" w:rsidRDefault="00677FD9" w:rsidP="000114BA">
            <w:pPr>
              <w:spacing w:after="160" w:line="276" w:lineRule="auto"/>
              <w:rPr>
                <w:rFonts w:cstheme="minorHAnsi"/>
                <w:lang w:val="en-US" w:eastAsia="en-IN"/>
              </w:rPr>
            </w:pPr>
            <w:r>
              <w:rPr>
                <w:rFonts w:cstheme="minorHAnsi"/>
                <w:lang w:val="en-US" w:eastAsia="en-IN"/>
              </w:rPr>
              <w:t>5</w:t>
            </w:r>
          </w:p>
        </w:tc>
        <w:tc>
          <w:tcPr>
            <w:tcW w:w="0" w:type="auto"/>
            <w:vAlign w:val="center"/>
            <w:hideMark/>
          </w:tcPr>
          <w:p w14:paraId="7657C7A6" w14:textId="77777777" w:rsidR="00677FD9" w:rsidRPr="003E7C1B" w:rsidRDefault="0019751A" w:rsidP="000114BA">
            <w:pPr>
              <w:spacing w:after="160" w:line="276" w:lineRule="auto"/>
              <w:rPr>
                <w:rFonts w:cstheme="minorHAnsi"/>
                <w:lang w:val="en-US" w:eastAsia="en-IN"/>
              </w:rPr>
            </w:pPr>
            <w:r>
              <w:rPr>
                <w:rFonts w:cstheme="minorHAnsi"/>
                <w:lang w:val="en-US" w:eastAsia="en-IN"/>
              </w:rPr>
              <w:t>Ethical Review &amp; Conflict Check</w:t>
            </w:r>
          </w:p>
        </w:tc>
        <w:tc>
          <w:tcPr>
            <w:tcW w:w="0" w:type="auto"/>
            <w:vAlign w:val="center"/>
            <w:hideMark/>
          </w:tcPr>
          <w:p w14:paraId="20932E35" w14:textId="77777777" w:rsidR="00677FD9" w:rsidRPr="003E7C1B" w:rsidRDefault="0019751A" w:rsidP="000114BA">
            <w:pPr>
              <w:spacing w:after="160" w:line="276" w:lineRule="auto"/>
              <w:rPr>
                <w:rFonts w:cstheme="minorHAnsi"/>
                <w:lang w:val="en-US" w:eastAsia="en-IN"/>
              </w:rPr>
            </w:pPr>
            <w:r>
              <w:rPr>
                <w:rFonts w:cstheme="minorHAnsi"/>
                <w:lang w:eastAsia="en-IN"/>
              </w:rPr>
              <w:t>Conduct a post-approval review within 10 business days of the transaction to assess any potential conflict of interest or ethical risk. A short ethical review note must be submitted and filed with the transaction record.</w:t>
            </w:r>
          </w:p>
        </w:tc>
        <w:tc>
          <w:tcPr>
            <w:tcW w:w="0" w:type="auto"/>
            <w:vAlign w:val="center"/>
            <w:hideMark/>
          </w:tcPr>
          <w:p w14:paraId="49606751" w14:textId="77777777" w:rsidR="00677FD9" w:rsidRPr="003E7C1B" w:rsidRDefault="00677FD9" w:rsidP="000114BA">
            <w:pPr>
              <w:spacing w:after="160" w:line="276" w:lineRule="auto"/>
              <w:rPr>
                <w:rFonts w:cstheme="minorHAnsi"/>
                <w:lang w:val="en-US" w:eastAsia="en-IN"/>
              </w:rPr>
            </w:pPr>
            <w:r>
              <w:rPr>
                <w:rFonts w:cstheme="minorHAnsi"/>
                <w:lang w:val="en-US" w:eastAsia="en-IN"/>
              </w:rPr>
              <w:t>Compliance Department</w:t>
            </w:r>
          </w:p>
        </w:tc>
      </w:tr>
      <w:tr w:rsidR="00FD5AA3" w:rsidRPr="003E7C1B" w14:paraId="0CB8EE76" w14:textId="77777777" w:rsidTr="000114BA">
        <w:tc>
          <w:tcPr>
            <w:tcW w:w="0" w:type="auto"/>
            <w:vAlign w:val="center"/>
            <w:hideMark/>
          </w:tcPr>
          <w:p w14:paraId="4C325654" w14:textId="77777777" w:rsidR="00677FD9" w:rsidRPr="003E7C1B" w:rsidRDefault="00677FD9" w:rsidP="000114BA">
            <w:pPr>
              <w:spacing w:after="160" w:line="276" w:lineRule="auto"/>
              <w:rPr>
                <w:rFonts w:cstheme="minorHAnsi"/>
                <w:lang w:val="en-US" w:eastAsia="en-IN"/>
              </w:rPr>
            </w:pPr>
            <w:r>
              <w:rPr>
                <w:rFonts w:cstheme="minorHAnsi"/>
                <w:lang w:val="en-US" w:eastAsia="en-IN"/>
              </w:rPr>
              <w:t>6</w:t>
            </w:r>
          </w:p>
        </w:tc>
        <w:tc>
          <w:tcPr>
            <w:tcW w:w="0" w:type="auto"/>
            <w:vAlign w:val="center"/>
            <w:hideMark/>
          </w:tcPr>
          <w:p w14:paraId="4226BB51" w14:textId="77777777" w:rsidR="00677FD9" w:rsidRPr="003E7C1B" w:rsidRDefault="0019751A" w:rsidP="000114BA">
            <w:pPr>
              <w:spacing w:after="160" w:line="276" w:lineRule="auto"/>
              <w:rPr>
                <w:rFonts w:cstheme="minorHAnsi"/>
                <w:lang w:val="en-US" w:eastAsia="en-IN"/>
              </w:rPr>
            </w:pPr>
            <w:r>
              <w:rPr>
                <w:rFonts w:cstheme="minorHAnsi"/>
                <w:lang w:eastAsia="en-IN"/>
              </w:rPr>
              <w:t>Review Against Prohibited Items</w:t>
            </w:r>
          </w:p>
        </w:tc>
        <w:tc>
          <w:tcPr>
            <w:tcW w:w="0" w:type="auto"/>
            <w:vAlign w:val="center"/>
            <w:hideMark/>
          </w:tcPr>
          <w:p w14:paraId="62ECF45B" w14:textId="77777777" w:rsidR="00677FD9" w:rsidRPr="003E7C1B" w:rsidRDefault="00677FD9" w:rsidP="000114BA">
            <w:pPr>
              <w:spacing w:after="160" w:line="276" w:lineRule="auto"/>
              <w:rPr>
                <w:rFonts w:cstheme="minorHAnsi"/>
                <w:lang w:val="en-US" w:eastAsia="en-IN"/>
              </w:rPr>
            </w:pPr>
            <w:r>
              <w:rPr>
                <w:rFonts w:cstheme="minorHAnsi"/>
                <w:lang w:val="en-US" w:eastAsia="en-IN"/>
              </w:rPr>
              <w:t>Verify the transaction does not involve restricted items such as personal cash, checks, or gifts that breach anti-bribery laws.</w:t>
            </w:r>
          </w:p>
        </w:tc>
        <w:tc>
          <w:tcPr>
            <w:tcW w:w="0" w:type="auto"/>
            <w:vAlign w:val="center"/>
            <w:hideMark/>
          </w:tcPr>
          <w:p w14:paraId="37673069" w14:textId="77777777" w:rsidR="00677FD9" w:rsidRPr="003E7C1B" w:rsidRDefault="00677FD9" w:rsidP="000114BA">
            <w:pPr>
              <w:spacing w:after="160" w:line="276" w:lineRule="auto"/>
              <w:rPr>
                <w:rFonts w:cstheme="minorHAnsi"/>
                <w:lang w:val="en-US" w:eastAsia="en-IN"/>
              </w:rPr>
            </w:pPr>
            <w:r>
              <w:rPr>
                <w:rFonts w:cstheme="minorHAnsi"/>
                <w:lang w:val="en-US" w:eastAsia="en-IN"/>
              </w:rPr>
              <w:t>Compliance Department</w:t>
            </w:r>
          </w:p>
        </w:tc>
      </w:tr>
    </w:tbl>
    <w:p w14:paraId="2DA0CED4" w14:textId="77777777" w:rsidR="000114BA" w:rsidRPr="003E7C1B" w:rsidRDefault="000114BA" w:rsidP="00A41C8E">
      <w:pPr>
        <w:pStyle w:val="Heading2"/>
        <w:rPr>
          <w:rFonts w:asciiTheme="minorHAnsi" w:eastAsia="Calibri" w:hAnsiTheme="minorHAnsi" w:cstheme="minorHAnsi"/>
        </w:rPr>
      </w:pPr>
      <w:bookmarkStart w:id="13" w:name="_Toc180762111"/>
    </w:p>
    <w:p w14:paraId="0D2B6A12" w14:textId="77777777" w:rsidR="00160002" w:rsidRPr="003E7C1B" w:rsidRDefault="00160002" w:rsidP="00160002">
      <w:pPr>
        <w:rPr>
          <w:rFonts w:cstheme="minorHAnsi"/>
          <w:b/>
          <w:bCs/>
          <w:lang w:eastAsia="en-IN"/>
        </w:rPr>
      </w:pPr>
      <w:r>
        <w:rPr>
          <w:rFonts w:cstheme="minorHAnsi"/>
          <w:b/>
          <w:bCs/>
          <w:lang w:eastAsia="en-IN"/>
        </w:rPr>
        <w:t>Review Mechanism</w:t>
      </w:r>
    </w:p>
    <w:p w14:paraId="5590D9DA" w14:textId="77777777" w:rsidR="00160002" w:rsidRPr="003E7C1B" w:rsidRDefault="00160002" w:rsidP="00160002">
      <w:pPr>
        <w:jc w:val="both"/>
        <w:rPr>
          <w:rFonts w:cstheme="minorHAnsi"/>
          <w:lang w:eastAsia="en-IN"/>
        </w:rPr>
      </w:pPr>
      <w:r>
        <w:rPr>
          <w:rFonts w:cstheme="minorHAnsi"/>
          <w:lang w:eastAsia="en-IN"/>
        </w:rPr>
        <w:t>The Sensitive Transaction Approval Procedure is reviewed annually by the Ethics &amp; Compliance Officer to ensure continued effectiveness, relevance, and alignment with applicable legal, regulatory, and corporate governance standards. Reviews may also be triggered immediately following any compliance breach or audit observation. Feedback from key departments such as Finance, Legal, and Procurement is incorporated to ensure the procedure remains practical and risk-sensitive. All updates are documented with version history and communicated to relevant stakeholders, with final approval resting with Senior Management and the Compliance Committee.</w:t>
      </w:r>
    </w:p>
    <w:p w14:paraId="31026B92" w14:textId="77777777" w:rsidR="00005FE2" w:rsidRDefault="00000000">
      <w:pPr>
        <w:rPr>
          <w:rFonts w:cstheme="minorHAnsi"/>
        </w:rPr>
      </w:pPr>
      <w:r>
        <w:rPr>
          <w:rFonts w:cstheme="minorHAnsi"/>
        </w:rPr>
        <w:br w:type="page"/>
      </w:r>
    </w:p>
    <w:p w14:paraId="44E57EAE" w14:textId="77777777" w:rsidR="00DA10D5" w:rsidRPr="003E7C1B" w:rsidRDefault="00A41C8E">
      <w:pPr>
        <w:pStyle w:val="Heading1"/>
        <w:numPr>
          <w:ilvl w:val="0"/>
          <w:numId w:val="1"/>
        </w:numPr>
        <w:rPr>
          <w:rFonts w:asciiTheme="minorHAnsi" w:eastAsia="Times New Roman" w:hAnsiTheme="minorHAnsi" w:cstheme="minorHAnsi"/>
          <w:b/>
          <w:bCs/>
          <w:color w:val="auto"/>
          <w:sz w:val="28"/>
          <w:szCs w:val="28"/>
          <w:u w:val="single"/>
          <w:lang w:eastAsia="en-IN"/>
        </w:rPr>
      </w:pPr>
      <w:bookmarkStart w:id="14" w:name="_Toc236229650"/>
      <w:r>
        <w:rPr>
          <w:rFonts w:asciiTheme="minorHAnsi" w:eastAsia="Times New Roman" w:hAnsiTheme="minorHAnsi" w:cstheme="minorHAnsi"/>
          <w:b/>
          <w:bCs/>
          <w:color w:val="auto"/>
          <w:sz w:val="28"/>
          <w:szCs w:val="28"/>
          <w:u w:val="single"/>
          <w:lang w:eastAsia="en-IN"/>
        </w:rPr>
        <w:lastRenderedPageBreak/>
        <w:t>Procedure for Confidential Data Handling and Breach Responses</w:t>
      </w:r>
      <w:bookmarkEnd w:id="13"/>
      <w:bookmarkEnd w:id="14"/>
    </w:p>
    <w:p w14:paraId="3339AD5B" w14:textId="77777777" w:rsidR="00081952" w:rsidRPr="003E7C1B" w:rsidRDefault="00081952" w:rsidP="00081952">
      <w:pPr>
        <w:rPr>
          <w:rFonts w:cstheme="minorHAnsi"/>
          <w:lang w:eastAsia="en-IN"/>
        </w:rPr>
      </w:pPr>
    </w:p>
    <w:p w14:paraId="46BC5539" w14:textId="77777777" w:rsidR="00A41C8E" w:rsidRPr="003E7C1B" w:rsidRDefault="00A41C8E" w:rsidP="008E4C50">
      <w:pPr>
        <w:rPr>
          <w:rFonts w:cstheme="minorHAnsi"/>
          <w:b/>
        </w:rPr>
      </w:pPr>
      <w:r>
        <w:rPr>
          <w:rFonts w:cstheme="minorHAnsi"/>
          <w:b/>
        </w:rPr>
        <w:t>Purpose</w:t>
      </w:r>
    </w:p>
    <w:p w14:paraId="421E4B64" w14:textId="77777777" w:rsidR="00A41C8E" w:rsidRPr="003E7C1B" w:rsidRDefault="000114BA" w:rsidP="00CF1825">
      <w:pPr>
        <w:jc w:val="both"/>
        <w:rPr>
          <w:rFonts w:cstheme="minorHAnsi"/>
        </w:rPr>
      </w:pPr>
      <w:r>
        <w:rPr>
          <w:rFonts w:cstheme="minorHAnsi"/>
        </w:rPr>
        <w:t>To establish guidelines for classifying, protecting, and managing confidential information, including response procedures for data breaches and measures to secure third-party data against unauthorized access or disclosure at Cherry Hill.</w:t>
      </w:r>
    </w:p>
    <w:p w14:paraId="1F3F1372" w14:textId="77777777" w:rsidR="00A41C8E" w:rsidRPr="003E7C1B" w:rsidRDefault="00A41C8E" w:rsidP="008E4C50">
      <w:pPr>
        <w:rPr>
          <w:rFonts w:cstheme="minorHAnsi"/>
          <w:b/>
        </w:rPr>
      </w:pPr>
      <w:r>
        <w:rPr>
          <w:rFonts w:cstheme="minorHAnsi"/>
          <w:b/>
        </w:rPr>
        <w:t>Procedure</w:t>
      </w:r>
    </w:p>
    <w:p w14:paraId="51D9C744" w14:textId="77777777" w:rsidR="00A41C8E" w:rsidRPr="003E7C1B" w:rsidRDefault="00A41C8E">
      <w:pPr>
        <w:pStyle w:val="ListParagraph"/>
        <w:numPr>
          <w:ilvl w:val="0"/>
          <w:numId w:val="64"/>
        </w:numPr>
        <w:rPr>
          <w:rFonts w:cstheme="minorHAnsi"/>
          <w:b/>
          <w:bCs/>
        </w:rPr>
      </w:pPr>
      <w:bookmarkStart w:id="15" w:name="_Toc180762007"/>
      <w:bookmarkStart w:id="16" w:name="_Toc180762112"/>
      <w:r>
        <w:rPr>
          <w:rFonts w:cstheme="minorHAnsi"/>
          <w:b/>
          <w:bCs/>
        </w:rPr>
        <w:t>Data Classification and Access Control</w:t>
      </w:r>
      <w:bookmarkEnd w:id="15"/>
      <w:bookmarkEnd w:id="16"/>
    </w:p>
    <w:p w14:paraId="2ABE6727" w14:textId="77777777" w:rsidR="00A41C8E" w:rsidRPr="003E7C1B" w:rsidRDefault="00A41C8E" w:rsidP="008E4C50">
      <w:pPr>
        <w:pStyle w:val="ListParagraph"/>
        <w:ind w:left="0"/>
        <w:rPr>
          <w:rFonts w:cstheme="minorHAnsi"/>
        </w:rPr>
      </w:pPr>
      <w:r>
        <w:rPr>
          <w:rFonts w:cstheme="minorHAnsi"/>
          <w:b/>
          <w:bCs/>
        </w:rPr>
        <w:t>Data Classification</w:t>
      </w:r>
      <w:r>
        <w:rPr>
          <w:rFonts w:cstheme="minorHAnsi"/>
        </w:rPr>
        <w:t>: Data must be classified into three categories:</w:t>
      </w:r>
    </w:p>
    <w:tbl>
      <w:tblPr>
        <w:tblStyle w:val="TableGrid"/>
        <w:tblW w:w="0" w:type="auto"/>
        <w:jc w:val="center"/>
        <w:tblLook w:val="04A0" w:firstRow="1" w:lastRow="0" w:firstColumn="1" w:lastColumn="0" w:noHBand="0" w:noVBand="1"/>
      </w:tblPr>
      <w:tblGrid>
        <w:gridCol w:w="1333"/>
        <w:gridCol w:w="7121"/>
      </w:tblGrid>
      <w:tr w:rsidR="008E4C50" w:rsidRPr="003E7C1B" w14:paraId="6B581EF6" w14:textId="77777777" w:rsidTr="00DA10D5">
        <w:trPr>
          <w:jc w:val="center"/>
        </w:trPr>
        <w:tc>
          <w:tcPr>
            <w:tcW w:w="0" w:type="auto"/>
            <w:hideMark/>
          </w:tcPr>
          <w:p w14:paraId="658808C6" w14:textId="77777777" w:rsidR="008E4C50" w:rsidRPr="003E7C1B" w:rsidRDefault="008E4C50" w:rsidP="008E4C50">
            <w:pPr>
              <w:spacing w:after="160" w:line="276" w:lineRule="auto"/>
              <w:rPr>
                <w:rFonts w:cstheme="minorHAnsi"/>
                <w:b/>
                <w:bCs/>
                <w:lang w:val="en-US"/>
              </w:rPr>
            </w:pPr>
            <w:r>
              <w:rPr>
                <w:rFonts w:cstheme="minorHAnsi"/>
                <w:b/>
                <w:bCs/>
                <w:lang w:val="en-US"/>
              </w:rPr>
              <w:t>Type</w:t>
            </w:r>
          </w:p>
        </w:tc>
        <w:tc>
          <w:tcPr>
            <w:tcW w:w="0" w:type="auto"/>
            <w:hideMark/>
          </w:tcPr>
          <w:p w14:paraId="2EC58A51" w14:textId="77777777" w:rsidR="008E4C50" w:rsidRPr="003E7C1B" w:rsidRDefault="008E4C50" w:rsidP="008E4C50">
            <w:pPr>
              <w:spacing w:after="160" w:line="276" w:lineRule="auto"/>
              <w:rPr>
                <w:rFonts w:cstheme="minorHAnsi"/>
                <w:b/>
                <w:bCs/>
                <w:lang w:val="en-US"/>
              </w:rPr>
            </w:pPr>
            <w:r>
              <w:rPr>
                <w:rFonts w:cstheme="minorHAnsi"/>
                <w:b/>
                <w:bCs/>
                <w:lang w:val="en-US"/>
              </w:rPr>
              <w:t>Description</w:t>
            </w:r>
          </w:p>
        </w:tc>
      </w:tr>
      <w:tr w:rsidR="008E4C50" w:rsidRPr="003E7C1B" w14:paraId="2F3376DC" w14:textId="77777777" w:rsidTr="00DA10D5">
        <w:trPr>
          <w:jc w:val="center"/>
        </w:trPr>
        <w:tc>
          <w:tcPr>
            <w:tcW w:w="0" w:type="auto"/>
            <w:hideMark/>
          </w:tcPr>
          <w:p w14:paraId="2EA8C5E5" w14:textId="77777777" w:rsidR="008E4C50" w:rsidRPr="003E7C1B" w:rsidRDefault="008E4C50" w:rsidP="008E4C50">
            <w:pPr>
              <w:spacing w:after="160" w:line="276" w:lineRule="auto"/>
              <w:rPr>
                <w:rFonts w:cstheme="minorHAnsi"/>
                <w:b/>
                <w:bCs/>
                <w:lang w:val="en-US"/>
              </w:rPr>
            </w:pPr>
            <w:r>
              <w:rPr>
                <w:rFonts w:cstheme="minorHAnsi"/>
                <w:b/>
                <w:bCs/>
                <w:lang w:val="en-US"/>
              </w:rPr>
              <w:t>Confidential</w:t>
            </w:r>
          </w:p>
        </w:tc>
        <w:tc>
          <w:tcPr>
            <w:tcW w:w="0" w:type="auto"/>
            <w:hideMark/>
          </w:tcPr>
          <w:p w14:paraId="1BBCA5DB" w14:textId="77777777" w:rsidR="008E4C50" w:rsidRPr="003E7C1B" w:rsidRDefault="008E4C50" w:rsidP="008E4C50">
            <w:pPr>
              <w:spacing w:after="160" w:line="276" w:lineRule="auto"/>
              <w:rPr>
                <w:rFonts w:cstheme="minorHAnsi"/>
                <w:lang w:val="en-US"/>
              </w:rPr>
            </w:pPr>
            <w:r>
              <w:rPr>
                <w:rFonts w:cstheme="minorHAnsi"/>
                <w:lang w:val="en-US"/>
              </w:rPr>
              <w:t>Highly sensitive (e.g., personal data, client data, financial information).</w:t>
            </w:r>
          </w:p>
        </w:tc>
      </w:tr>
      <w:tr w:rsidR="008E4C50" w:rsidRPr="003E7C1B" w14:paraId="50180401" w14:textId="77777777" w:rsidTr="00DA10D5">
        <w:trPr>
          <w:jc w:val="center"/>
        </w:trPr>
        <w:tc>
          <w:tcPr>
            <w:tcW w:w="0" w:type="auto"/>
            <w:hideMark/>
          </w:tcPr>
          <w:p w14:paraId="6463A784" w14:textId="77777777" w:rsidR="008E4C50" w:rsidRPr="003E7C1B" w:rsidRDefault="008E4C50" w:rsidP="008E4C50">
            <w:pPr>
              <w:spacing w:after="160" w:line="276" w:lineRule="auto"/>
              <w:rPr>
                <w:rFonts w:cstheme="minorHAnsi"/>
                <w:b/>
                <w:bCs/>
                <w:lang w:val="en-US"/>
              </w:rPr>
            </w:pPr>
            <w:r>
              <w:rPr>
                <w:rFonts w:cstheme="minorHAnsi"/>
                <w:b/>
                <w:bCs/>
                <w:lang w:val="en-US"/>
              </w:rPr>
              <w:t>Sensitive</w:t>
            </w:r>
          </w:p>
        </w:tc>
        <w:tc>
          <w:tcPr>
            <w:tcW w:w="0" w:type="auto"/>
            <w:hideMark/>
          </w:tcPr>
          <w:p w14:paraId="5E1E6BBC" w14:textId="77777777" w:rsidR="008E4C50" w:rsidRPr="003E7C1B" w:rsidRDefault="008E4C50" w:rsidP="008E4C50">
            <w:pPr>
              <w:spacing w:after="160" w:line="276" w:lineRule="auto"/>
              <w:rPr>
                <w:rFonts w:cstheme="minorHAnsi"/>
                <w:lang w:val="en-US"/>
              </w:rPr>
            </w:pPr>
            <w:r>
              <w:rPr>
                <w:rFonts w:cstheme="minorHAnsi"/>
                <w:lang w:val="en-US"/>
              </w:rPr>
              <w:t>Internal use only (e.g., employee records, project documentation).</w:t>
            </w:r>
          </w:p>
        </w:tc>
      </w:tr>
      <w:tr w:rsidR="008E4C50" w:rsidRPr="003E7C1B" w14:paraId="605220D2" w14:textId="77777777" w:rsidTr="00DA10D5">
        <w:trPr>
          <w:jc w:val="center"/>
        </w:trPr>
        <w:tc>
          <w:tcPr>
            <w:tcW w:w="0" w:type="auto"/>
            <w:hideMark/>
          </w:tcPr>
          <w:p w14:paraId="445E8C1B" w14:textId="77777777" w:rsidR="008E4C50" w:rsidRPr="003E7C1B" w:rsidRDefault="008E4C50" w:rsidP="008E4C50">
            <w:pPr>
              <w:spacing w:after="160" w:line="276" w:lineRule="auto"/>
              <w:rPr>
                <w:rFonts w:cstheme="minorHAnsi"/>
                <w:b/>
                <w:bCs/>
                <w:lang w:val="en-US"/>
              </w:rPr>
            </w:pPr>
            <w:r>
              <w:rPr>
                <w:rFonts w:cstheme="minorHAnsi"/>
                <w:b/>
                <w:bCs/>
                <w:lang w:val="en-US"/>
              </w:rPr>
              <w:t>Public</w:t>
            </w:r>
          </w:p>
        </w:tc>
        <w:tc>
          <w:tcPr>
            <w:tcW w:w="0" w:type="auto"/>
            <w:hideMark/>
          </w:tcPr>
          <w:p w14:paraId="7A31B74E" w14:textId="77777777" w:rsidR="008E4C50" w:rsidRPr="003E7C1B" w:rsidRDefault="008E4C50" w:rsidP="008E4C50">
            <w:pPr>
              <w:spacing w:after="160" w:line="276" w:lineRule="auto"/>
              <w:rPr>
                <w:rFonts w:cstheme="minorHAnsi"/>
                <w:lang w:val="en-US"/>
              </w:rPr>
            </w:pPr>
            <w:r>
              <w:rPr>
                <w:rFonts w:cstheme="minorHAnsi"/>
                <w:lang w:val="en-US"/>
              </w:rPr>
              <w:t>Non-sensitive information (e.g., marketing materials, published case studies).</w:t>
            </w:r>
          </w:p>
        </w:tc>
      </w:tr>
    </w:tbl>
    <w:p w14:paraId="49C2114C" w14:textId="77777777" w:rsidR="008E4C50" w:rsidRPr="003E7C1B" w:rsidRDefault="008E4C50" w:rsidP="008E4C50">
      <w:pPr>
        <w:rPr>
          <w:rFonts w:cstheme="minorHAnsi"/>
          <w:b/>
          <w:bCs/>
        </w:rPr>
      </w:pPr>
    </w:p>
    <w:p w14:paraId="351E77DD" w14:textId="77777777" w:rsidR="00A41C8E" w:rsidRPr="003E7C1B" w:rsidRDefault="00A41C8E" w:rsidP="008E4C50">
      <w:pPr>
        <w:rPr>
          <w:rFonts w:cstheme="minorHAnsi"/>
        </w:rPr>
      </w:pPr>
      <w:r>
        <w:rPr>
          <w:rFonts w:cstheme="minorHAnsi"/>
          <w:b/>
          <w:bCs/>
        </w:rPr>
        <w:t>Access Control</w:t>
      </w:r>
      <w:r>
        <w:rPr>
          <w:rFonts w:cstheme="minorHAnsi"/>
        </w:rPr>
        <w:t>:</w:t>
      </w:r>
    </w:p>
    <w:p w14:paraId="6CE9184C" w14:textId="77777777" w:rsidR="00A41C8E" w:rsidRPr="003E7C1B" w:rsidRDefault="00A41C8E">
      <w:pPr>
        <w:pStyle w:val="ListParagraph"/>
        <w:numPr>
          <w:ilvl w:val="0"/>
          <w:numId w:val="29"/>
        </w:numPr>
        <w:tabs>
          <w:tab w:val="num" w:pos="1440"/>
        </w:tabs>
        <w:spacing w:after="160"/>
        <w:ind w:left="360"/>
        <w:jc w:val="both"/>
        <w:rPr>
          <w:rFonts w:cstheme="minorHAnsi"/>
        </w:rPr>
      </w:pPr>
      <w:r>
        <w:rPr>
          <w:rFonts w:cstheme="minorHAnsi"/>
        </w:rPr>
        <w:t>Access rights are assigned based on the principle of least privilege. The principle of least privilege (</w:t>
      </w:r>
      <w:proofErr w:type="spellStart"/>
      <w:r>
        <w:rPr>
          <w:rFonts w:cstheme="minorHAnsi"/>
        </w:rPr>
        <w:t>PoLP</w:t>
      </w:r>
      <w:proofErr w:type="spellEnd"/>
      <w:r>
        <w:rPr>
          <w:rFonts w:cstheme="minorHAnsi"/>
        </w:rPr>
        <w:t>) refers to granting users only the access rights necessary to perform their job functions, minimizing the risk of unauthorized access or data breaches.</w:t>
      </w:r>
    </w:p>
    <w:p w14:paraId="45561298" w14:textId="77777777" w:rsidR="00A41C8E" w:rsidRPr="003E7C1B" w:rsidRDefault="00A41C8E">
      <w:pPr>
        <w:pStyle w:val="ListParagraph"/>
        <w:numPr>
          <w:ilvl w:val="0"/>
          <w:numId w:val="29"/>
        </w:numPr>
        <w:tabs>
          <w:tab w:val="num" w:pos="1440"/>
        </w:tabs>
        <w:spacing w:after="160"/>
        <w:ind w:left="360"/>
        <w:jc w:val="both"/>
        <w:rPr>
          <w:rFonts w:cstheme="minorHAnsi"/>
        </w:rPr>
      </w:pPr>
      <w:r>
        <w:rPr>
          <w:rFonts w:cstheme="minorHAnsi"/>
        </w:rPr>
        <w:t>Roles and responsibilities are defined, and access is granted accordingly.</w:t>
      </w:r>
    </w:p>
    <w:p w14:paraId="12143C25" w14:textId="77777777" w:rsidR="00704EA1" w:rsidRPr="003E7C1B" w:rsidRDefault="00A41C8E">
      <w:pPr>
        <w:pStyle w:val="ListParagraph"/>
        <w:numPr>
          <w:ilvl w:val="0"/>
          <w:numId w:val="29"/>
        </w:numPr>
        <w:tabs>
          <w:tab w:val="num" w:pos="1440"/>
        </w:tabs>
        <w:spacing w:after="160"/>
        <w:ind w:left="360"/>
        <w:jc w:val="both"/>
        <w:rPr>
          <w:rFonts w:cstheme="minorHAnsi"/>
        </w:rPr>
      </w:pPr>
      <w:r>
        <w:rPr>
          <w:rFonts w:cstheme="minorHAnsi"/>
        </w:rPr>
        <w:t>A quarterly review of access rights will be conducted by Data Protection Officer through automated access logs and reports, along with manual checks to ensure compliance with the established classifications. In case of non-compliance, access rights will be revoked, investigated, and corrective actions will be implemented, followed by a follow-up review to ensure compliance.</w:t>
      </w:r>
    </w:p>
    <w:p w14:paraId="2D5412A3" w14:textId="77777777" w:rsidR="00DC622E" w:rsidRPr="003E7C1B" w:rsidRDefault="00DC622E" w:rsidP="00DC622E">
      <w:pPr>
        <w:pStyle w:val="ListParagraph"/>
        <w:spacing w:after="160"/>
        <w:ind w:left="360"/>
        <w:jc w:val="both"/>
        <w:rPr>
          <w:rFonts w:cstheme="minorHAnsi"/>
        </w:rPr>
      </w:pPr>
    </w:p>
    <w:p w14:paraId="0D5BBDBA" w14:textId="77777777" w:rsidR="00A41C8E" w:rsidRPr="003E7C1B" w:rsidRDefault="00A41C8E">
      <w:pPr>
        <w:pStyle w:val="ListParagraph"/>
        <w:numPr>
          <w:ilvl w:val="0"/>
          <w:numId w:val="64"/>
        </w:numPr>
        <w:rPr>
          <w:rFonts w:cstheme="minorHAnsi"/>
          <w:b/>
          <w:bCs/>
        </w:rPr>
      </w:pPr>
      <w:bookmarkStart w:id="17" w:name="_Toc180762008"/>
      <w:bookmarkStart w:id="18" w:name="_Toc180762113"/>
      <w:r>
        <w:rPr>
          <w:rFonts w:cstheme="minorHAnsi"/>
          <w:b/>
          <w:bCs/>
        </w:rPr>
        <w:t>Data Handling and Storage</w:t>
      </w:r>
      <w:bookmarkEnd w:id="17"/>
      <w:bookmarkEnd w:id="18"/>
    </w:p>
    <w:p w14:paraId="138A3920" w14:textId="77777777" w:rsidR="00A41C8E" w:rsidRPr="003E7C1B" w:rsidRDefault="00A41C8E">
      <w:pPr>
        <w:numPr>
          <w:ilvl w:val="0"/>
          <w:numId w:val="16"/>
        </w:numPr>
        <w:spacing w:after="160"/>
        <w:ind w:left="720"/>
        <w:jc w:val="both"/>
        <w:rPr>
          <w:rFonts w:cstheme="minorHAnsi"/>
        </w:rPr>
      </w:pPr>
      <w:r>
        <w:rPr>
          <w:rFonts w:cstheme="minorHAnsi"/>
        </w:rPr>
        <w:t>Confidential information are stored in secure environments e.g., locked file cabinets and secure servers such as cloud-based servers to guarantee encryption and regulatory compliance.</w:t>
      </w:r>
    </w:p>
    <w:p w14:paraId="38BE4F13" w14:textId="77777777" w:rsidR="00A41C8E" w:rsidRPr="003E7C1B" w:rsidRDefault="00A41C8E">
      <w:pPr>
        <w:numPr>
          <w:ilvl w:val="0"/>
          <w:numId w:val="16"/>
        </w:numPr>
        <w:spacing w:after="160"/>
        <w:ind w:left="720"/>
        <w:jc w:val="both"/>
        <w:rPr>
          <w:rFonts w:cstheme="minorHAnsi"/>
        </w:rPr>
      </w:pPr>
      <w:r>
        <w:rPr>
          <w:rFonts w:cstheme="minorHAnsi"/>
        </w:rPr>
        <w:t>Transmission of confidential data is conducted via secure channels i.e. VPNs and encrypted emails.</w:t>
      </w:r>
    </w:p>
    <w:p w14:paraId="77EC6C8F" w14:textId="77777777" w:rsidR="00A41C8E" w:rsidRPr="003E7C1B" w:rsidRDefault="00A41C8E">
      <w:pPr>
        <w:numPr>
          <w:ilvl w:val="0"/>
          <w:numId w:val="16"/>
        </w:numPr>
        <w:spacing w:after="160"/>
        <w:ind w:left="720"/>
        <w:jc w:val="both"/>
        <w:rPr>
          <w:rFonts w:cstheme="minorHAnsi"/>
        </w:rPr>
      </w:pPr>
      <w:r>
        <w:rPr>
          <w:rFonts w:cstheme="minorHAnsi"/>
        </w:rPr>
        <w:lastRenderedPageBreak/>
        <w:t>All confidential data are encrypted both in transit and at rest, following industry-standard encryption protocols (e.g., AES-256).</w:t>
      </w:r>
    </w:p>
    <w:p w14:paraId="440D8FED" w14:textId="77777777" w:rsidR="00A41C8E" w:rsidRPr="003E7C1B" w:rsidRDefault="00A41C8E">
      <w:pPr>
        <w:numPr>
          <w:ilvl w:val="0"/>
          <w:numId w:val="16"/>
        </w:numPr>
        <w:spacing w:after="160"/>
        <w:ind w:left="720"/>
        <w:jc w:val="both"/>
        <w:rPr>
          <w:rFonts w:cstheme="minorHAnsi"/>
        </w:rPr>
      </w:pPr>
      <w:r>
        <w:rPr>
          <w:rFonts w:cstheme="minorHAnsi"/>
        </w:rPr>
        <w:t>Access to storage areas containing confidential data is restricted to authorized personnel.</w:t>
      </w:r>
    </w:p>
    <w:p w14:paraId="5757592D" w14:textId="77777777" w:rsidR="00A41C8E" w:rsidRPr="003E7C1B" w:rsidRDefault="00A41C8E">
      <w:pPr>
        <w:numPr>
          <w:ilvl w:val="0"/>
          <w:numId w:val="16"/>
        </w:numPr>
        <w:spacing w:after="160"/>
        <w:ind w:left="720"/>
        <w:jc w:val="both"/>
        <w:rPr>
          <w:rFonts w:cstheme="minorHAnsi"/>
        </w:rPr>
      </w:pPr>
      <w:r>
        <w:rPr>
          <w:rFonts w:cstheme="minorHAnsi"/>
        </w:rPr>
        <w:t>Access control systems i.e. keycards is used to manage physical access.</w:t>
      </w:r>
    </w:p>
    <w:p w14:paraId="4D050AA2" w14:textId="77777777" w:rsidR="00A41C8E" w:rsidRPr="003E7C1B" w:rsidRDefault="00A41C8E">
      <w:pPr>
        <w:pStyle w:val="ListParagraph"/>
        <w:numPr>
          <w:ilvl w:val="0"/>
          <w:numId w:val="64"/>
        </w:numPr>
        <w:rPr>
          <w:rFonts w:cstheme="minorHAnsi"/>
          <w:b/>
          <w:bCs/>
        </w:rPr>
      </w:pPr>
      <w:bookmarkStart w:id="19" w:name="_Toc180762009"/>
      <w:bookmarkStart w:id="20" w:name="_Toc180762114"/>
      <w:r>
        <w:rPr>
          <w:rFonts w:cstheme="minorHAnsi"/>
          <w:b/>
          <w:bCs/>
        </w:rPr>
        <w:t>Incident Detection and Reporting</w:t>
      </w:r>
      <w:bookmarkEnd w:id="19"/>
      <w:bookmarkEnd w:id="20"/>
    </w:p>
    <w:p w14:paraId="5575C949" w14:textId="77777777" w:rsidR="00A41C8E" w:rsidRPr="003E7C1B" w:rsidRDefault="00326EB3" w:rsidP="00326EB3">
      <w:pPr>
        <w:rPr>
          <w:rFonts w:cstheme="minorHAnsi"/>
          <w:b/>
          <w:bCs/>
        </w:rPr>
      </w:pPr>
      <w:bookmarkStart w:id="21" w:name="_Toc180762010"/>
      <w:bookmarkStart w:id="22" w:name="_Toc180762115"/>
      <w:r>
        <w:rPr>
          <w:rFonts w:cstheme="minorHAnsi"/>
          <w:b/>
          <w:bCs/>
        </w:rPr>
        <w:t>3.1. Identification:</w:t>
      </w:r>
      <w:bookmarkEnd w:id="21"/>
      <w:bookmarkEnd w:id="22"/>
    </w:p>
    <w:p w14:paraId="22B7C698" w14:textId="77777777" w:rsidR="00A41C8E" w:rsidRPr="003E7C1B" w:rsidRDefault="00A41C8E" w:rsidP="008E4C50">
      <w:pPr>
        <w:spacing w:after="160"/>
        <w:ind w:left="360"/>
        <w:rPr>
          <w:rFonts w:cstheme="minorHAnsi"/>
        </w:rPr>
      </w:pPr>
      <w:r>
        <w:rPr>
          <w:rFonts w:cstheme="minorHAnsi"/>
        </w:rPr>
        <w:t>For IT Department</w:t>
      </w:r>
    </w:p>
    <w:p w14:paraId="7F4A7D39" w14:textId="77777777" w:rsidR="00A41C8E" w:rsidRPr="003E7C1B" w:rsidRDefault="00A41C8E">
      <w:pPr>
        <w:numPr>
          <w:ilvl w:val="0"/>
          <w:numId w:val="17"/>
        </w:numPr>
        <w:spacing w:after="160"/>
        <w:ind w:left="720"/>
        <w:jc w:val="both"/>
        <w:rPr>
          <w:rFonts w:cstheme="minorHAnsi"/>
        </w:rPr>
      </w:pPr>
      <w:r>
        <w:rPr>
          <w:rFonts w:cstheme="minorHAnsi"/>
        </w:rPr>
        <w:t>System logs are records generated by operating systems, applications, or network devices that provide a detailed history of events, activities, and transactions occurring within a system</w:t>
      </w:r>
    </w:p>
    <w:p w14:paraId="67B2E2E6" w14:textId="77777777" w:rsidR="00A41C8E" w:rsidRPr="003E7C1B" w:rsidRDefault="00A41C8E">
      <w:pPr>
        <w:numPr>
          <w:ilvl w:val="0"/>
          <w:numId w:val="17"/>
        </w:numPr>
        <w:spacing w:after="160"/>
        <w:ind w:left="720"/>
        <w:jc w:val="both"/>
        <w:rPr>
          <w:rFonts w:cstheme="minorHAnsi"/>
        </w:rPr>
      </w:pPr>
      <w:r>
        <w:rPr>
          <w:rFonts w:cstheme="minorHAnsi"/>
        </w:rPr>
        <w:t>Regularly analyse system logs for unusual access patterns and failed login attempts to monitor for signs of data breaches.</w:t>
      </w:r>
    </w:p>
    <w:p w14:paraId="54B780AC" w14:textId="77777777" w:rsidR="00A41C8E" w:rsidRPr="003E7C1B" w:rsidRDefault="00A41C8E" w:rsidP="008E4C50">
      <w:pPr>
        <w:spacing w:after="160"/>
        <w:ind w:left="360"/>
        <w:rPr>
          <w:rFonts w:cstheme="minorHAnsi"/>
        </w:rPr>
      </w:pPr>
      <w:r>
        <w:rPr>
          <w:rFonts w:cstheme="minorHAnsi"/>
        </w:rPr>
        <w:t>For Employee</w:t>
      </w:r>
    </w:p>
    <w:p w14:paraId="1ED02EA3" w14:textId="77777777" w:rsidR="00A41C8E" w:rsidRPr="003E7C1B" w:rsidRDefault="00A41C8E">
      <w:pPr>
        <w:numPr>
          <w:ilvl w:val="0"/>
          <w:numId w:val="17"/>
        </w:numPr>
        <w:spacing w:after="160"/>
        <w:ind w:left="720"/>
        <w:jc w:val="both"/>
        <w:rPr>
          <w:rFonts w:cstheme="minorHAnsi"/>
        </w:rPr>
      </w:pPr>
      <w:r>
        <w:rPr>
          <w:rFonts w:cstheme="minorHAnsi"/>
        </w:rPr>
        <w:t>System logs are records generated by operating systems, applications, or network devices that provide a detailed history of events, activities, and transactions occurring within a system</w:t>
      </w:r>
    </w:p>
    <w:p w14:paraId="3399E920" w14:textId="77777777" w:rsidR="00A41C8E" w:rsidRPr="003E7C1B" w:rsidRDefault="00A41C8E">
      <w:pPr>
        <w:numPr>
          <w:ilvl w:val="0"/>
          <w:numId w:val="17"/>
        </w:numPr>
        <w:spacing w:after="160"/>
        <w:ind w:left="720"/>
        <w:jc w:val="both"/>
        <w:rPr>
          <w:rFonts w:cstheme="minorHAnsi"/>
        </w:rPr>
      </w:pPr>
      <w:r>
        <w:rPr>
          <w:rFonts w:cstheme="minorHAnsi"/>
        </w:rPr>
        <w:t>Regularly analyse system logs for unusual access patterns and failed login attempts to monitor for signs of data breaches.</w:t>
      </w:r>
    </w:p>
    <w:p w14:paraId="32913629" w14:textId="77777777" w:rsidR="00A41C8E" w:rsidRPr="003E7C1B" w:rsidRDefault="00A3032D" w:rsidP="00A3032D">
      <w:pPr>
        <w:rPr>
          <w:rFonts w:cstheme="minorHAnsi"/>
          <w:b/>
          <w:bCs/>
        </w:rPr>
      </w:pPr>
      <w:bookmarkStart w:id="23" w:name="_Toc180762011"/>
      <w:bookmarkStart w:id="24" w:name="_Toc180762116"/>
      <w:r>
        <w:rPr>
          <w:rFonts w:cstheme="minorHAnsi"/>
          <w:b/>
          <w:bCs/>
        </w:rPr>
        <w:t>3.2 Reporting:</w:t>
      </w:r>
      <w:bookmarkEnd w:id="23"/>
      <w:bookmarkEnd w:id="24"/>
    </w:p>
    <w:p w14:paraId="07D78BF4" w14:textId="77777777" w:rsidR="00A41C8E" w:rsidRPr="003E7C1B" w:rsidRDefault="00A41C8E">
      <w:pPr>
        <w:numPr>
          <w:ilvl w:val="0"/>
          <w:numId w:val="18"/>
        </w:numPr>
        <w:spacing w:after="160"/>
        <w:ind w:left="720"/>
        <w:rPr>
          <w:rFonts w:cstheme="minorHAnsi"/>
        </w:rPr>
      </w:pPr>
      <w:r>
        <w:rPr>
          <w:rFonts w:cstheme="minorHAnsi"/>
        </w:rPr>
        <w:t>Employees must report any suspected data breaches immediately to their supervisor and the IT department.</w:t>
      </w:r>
    </w:p>
    <w:p w14:paraId="7320C6EF" w14:textId="77777777" w:rsidR="00A41C8E" w:rsidRPr="003E7C1B" w:rsidRDefault="00A41C8E">
      <w:pPr>
        <w:numPr>
          <w:ilvl w:val="0"/>
          <w:numId w:val="18"/>
        </w:numPr>
        <w:spacing w:after="160"/>
        <w:ind w:left="720"/>
        <w:rPr>
          <w:rFonts w:cstheme="minorHAnsi"/>
        </w:rPr>
      </w:pPr>
      <w:r>
        <w:rPr>
          <w:rFonts w:cstheme="minorHAnsi"/>
        </w:rPr>
        <w:t>An incident reporting form must be filled out and submitted to the IT department for documentation.</w:t>
      </w:r>
    </w:p>
    <w:p w14:paraId="4B7CC0F9" w14:textId="77777777" w:rsidR="00A41C8E" w:rsidRPr="003E7C1B" w:rsidRDefault="00A916E2" w:rsidP="00A916E2">
      <w:pPr>
        <w:rPr>
          <w:rFonts w:cstheme="minorHAnsi"/>
          <w:b/>
          <w:bCs/>
        </w:rPr>
      </w:pPr>
      <w:bookmarkStart w:id="25" w:name="_Toc180762012"/>
      <w:bookmarkStart w:id="26" w:name="_Toc180762117"/>
      <w:r>
        <w:rPr>
          <w:rFonts w:cstheme="minorHAnsi"/>
          <w:b/>
          <w:bCs/>
        </w:rPr>
        <w:t>3.3 Escalation Protocol:</w:t>
      </w:r>
      <w:bookmarkEnd w:id="25"/>
      <w:bookmarkEnd w:id="26"/>
    </w:p>
    <w:p w14:paraId="0C03FDEE" w14:textId="77777777" w:rsidR="00A41C8E" w:rsidRPr="003E7C1B" w:rsidRDefault="00A41C8E">
      <w:pPr>
        <w:numPr>
          <w:ilvl w:val="0"/>
          <w:numId w:val="19"/>
        </w:numPr>
        <w:spacing w:after="160"/>
        <w:ind w:left="720"/>
        <w:jc w:val="both"/>
        <w:rPr>
          <w:rFonts w:cstheme="minorHAnsi"/>
        </w:rPr>
      </w:pPr>
      <w:r>
        <w:rPr>
          <w:rFonts w:cstheme="minorHAnsi"/>
        </w:rPr>
        <w:t>Depending on the severity, escalate incidents to management and legal counsel as necessary.</w:t>
      </w:r>
    </w:p>
    <w:p w14:paraId="10315567" w14:textId="77777777" w:rsidR="00A41C8E" w:rsidRPr="003E7C1B" w:rsidRDefault="00A41C8E">
      <w:pPr>
        <w:pStyle w:val="ListParagraph"/>
        <w:numPr>
          <w:ilvl w:val="0"/>
          <w:numId w:val="64"/>
        </w:numPr>
        <w:rPr>
          <w:rFonts w:cstheme="minorHAnsi"/>
          <w:b/>
          <w:bCs/>
        </w:rPr>
      </w:pPr>
      <w:bookmarkStart w:id="27" w:name="_Toc180762013"/>
      <w:bookmarkStart w:id="28" w:name="_Toc180762118"/>
      <w:r>
        <w:rPr>
          <w:rFonts w:cstheme="minorHAnsi"/>
          <w:b/>
          <w:bCs/>
        </w:rPr>
        <w:t>Incident Response Plan (IRP)</w:t>
      </w:r>
      <w:bookmarkEnd w:id="27"/>
      <w:bookmarkEnd w:id="28"/>
    </w:p>
    <w:p w14:paraId="4FA5FDE6" w14:textId="77777777" w:rsidR="00A41C8E" w:rsidRPr="003E7C1B" w:rsidRDefault="00A41C8E">
      <w:pPr>
        <w:pStyle w:val="ListParagraph"/>
        <w:numPr>
          <w:ilvl w:val="0"/>
          <w:numId w:val="30"/>
        </w:numPr>
        <w:spacing w:after="160"/>
        <w:ind w:left="360"/>
        <w:rPr>
          <w:rFonts w:cstheme="minorHAnsi"/>
          <w:u w:val="single"/>
        </w:rPr>
      </w:pPr>
      <w:r>
        <w:rPr>
          <w:rFonts w:cstheme="minorHAnsi"/>
          <w:bCs/>
          <w:u w:val="single"/>
        </w:rPr>
        <w:t>Containment</w:t>
      </w:r>
      <w:r>
        <w:rPr>
          <w:rFonts w:cstheme="minorHAnsi"/>
          <w:u w:val="single"/>
        </w:rPr>
        <w:t>:</w:t>
      </w:r>
    </w:p>
    <w:p w14:paraId="2E0A4436" w14:textId="77777777" w:rsidR="00A41C8E" w:rsidRPr="003E7C1B" w:rsidRDefault="00A41C8E" w:rsidP="00CD6F2A">
      <w:pPr>
        <w:ind w:left="360"/>
        <w:jc w:val="both"/>
        <w:rPr>
          <w:rFonts w:cstheme="minorHAnsi"/>
        </w:rPr>
      </w:pPr>
      <w:r>
        <w:rPr>
          <w:rFonts w:cstheme="minorHAnsi"/>
        </w:rPr>
        <w:t>The IT Security manager will immediately isolate affected systems to prevent further unauthorized access. This team is responsible for implementing containment measures, which may include disconnecting the affected systems from the network, disabling user accounts, or restricting access until a thorough investigation is conducted and the issue is resolved.</w:t>
      </w:r>
    </w:p>
    <w:p w14:paraId="5AE7956C" w14:textId="77777777" w:rsidR="00A41C8E" w:rsidRPr="003E7C1B" w:rsidRDefault="00A41C8E">
      <w:pPr>
        <w:pStyle w:val="ListParagraph"/>
        <w:numPr>
          <w:ilvl w:val="0"/>
          <w:numId w:val="30"/>
        </w:numPr>
        <w:spacing w:after="160"/>
        <w:ind w:left="360"/>
        <w:rPr>
          <w:rFonts w:cstheme="minorHAnsi"/>
          <w:bCs/>
          <w:u w:val="single"/>
        </w:rPr>
      </w:pPr>
      <w:r>
        <w:rPr>
          <w:rFonts w:cstheme="minorHAnsi"/>
          <w:bCs/>
          <w:u w:val="single"/>
        </w:rPr>
        <w:t>Investigation:</w:t>
      </w:r>
    </w:p>
    <w:p w14:paraId="015C26DB" w14:textId="77777777" w:rsidR="00A41C8E" w:rsidRPr="003E7C1B" w:rsidRDefault="00A41C8E" w:rsidP="008E4C50">
      <w:pPr>
        <w:ind w:left="360"/>
        <w:jc w:val="both"/>
        <w:rPr>
          <w:rFonts w:cstheme="minorHAnsi"/>
        </w:rPr>
      </w:pPr>
      <w:r>
        <w:rPr>
          <w:rFonts w:cstheme="minorHAnsi"/>
        </w:rPr>
        <w:lastRenderedPageBreak/>
        <w:t xml:space="preserve">The </w:t>
      </w:r>
      <w:r>
        <w:rPr>
          <w:rStyle w:val="Strong"/>
          <w:rFonts w:cstheme="minorHAnsi"/>
          <w:b w:val="0"/>
          <w:bCs w:val="0"/>
        </w:rPr>
        <w:t>Incident Response Team (IRT)</w:t>
      </w:r>
      <w:r>
        <w:rPr>
          <w:rFonts w:cstheme="minorHAnsi"/>
        </w:rPr>
        <w:t xml:space="preserve"> will conduct a thorough investigation to determine the cause and impact of the breach. They will collect relevant logs and evidence, analyse data to identify vulnerabilities, and assess the breach's extent. Interviews with personnel may be conducted for additional insights. The team will document findings and prepare an incident report with recommendations for remediation. This approach helps prevent similar incidents in the future.</w:t>
      </w:r>
    </w:p>
    <w:p w14:paraId="474B5223" w14:textId="77777777" w:rsidR="00A41C8E" w:rsidRPr="003E7C1B" w:rsidRDefault="00A41C8E">
      <w:pPr>
        <w:pStyle w:val="ListParagraph"/>
        <w:numPr>
          <w:ilvl w:val="0"/>
          <w:numId w:val="30"/>
        </w:numPr>
        <w:spacing w:after="160"/>
        <w:ind w:left="360"/>
        <w:rPr>
          <w:rFonts w:cstheme="minorHAnsi"/>
          <w:bCs/>
          <w:u w:val="single"/>
        </w:rPr>
      </w:pPr>
      <w:r>
        <w:rPr>
          <w:rFonts w:cstheme="minorHAnsi"/>
          <w:bCs/>
          <w:u w:val="single"/>
        </w:rPr>
        <w:t>Communication:</w:t>
      </w:r>
    </w:p>
    <w:p w14:paraId="2F9AD37F" w14:textId="77777777" w:rsidR="00A41C8E" w:rsidRPr="003E7C1B" w:rsidRDefault="00A41C8E" w:rsidP="008E4C50">
      <w:pPr>
        <w:ind w:left="360"/>
        <w:jc w:val="both"/>
        <w:rPr>
          <w:rFonts w:cstheme="minorHAnsi"/>
        </w:rPr>
      </w:pPr>
      <w:r>
        <w:rPr>
          <w:rFonts w:cstheme="minorHAnsi"/>
        </w:rPr>
        <w:t>Affected stakeholders will be notified via email or formal communication channels, detailing the nature of the breach, affected data, and potential risks. Guidance will include recommended actions to protect their information, such as changing passwords and monitoring for suspicious activities. Regular updates will be provided as more information becomes available.</w:t>
      </w:r>
    </w:p>
    <w:p w14:paraId="61B078B7" w14:textId="77777777" w:rsidR="00A41C8E" w:rsidRPr="003E7C1B" w:rsidRDefault="00A41C8E">
      <w:pPr>
        <w:pStyle w:val="ListParagraph"/>
        <w:numPr>
          <w:ilvl w:val="0"/>
          <w:numId w:val="30"/>
        </w:numPr>
        <w:spacing w:after="160"/>
        <w:ind w:left="360"/>
        <w:rPr>
          <w:rFonts w:cstheme="minorHAnsi"/>
          <w:bCs/>
          <w:u w:val="single"/>
        </w:rPr>
      </w:pPr>
      <w:r>
        <w:rPr>
          <w:rFonts w:cstheme="minorHAnsi"/>
          <w:bCs/>
          <w:u w:val="single"/>
        </w:rPr>
        <w:t>Internal Communication:</w:t>
      </w:r>
    </w:p>
    <w:p w14:paraId="4A13EC8E" w14:textId="77777777" w:rsidR="00A41C8E" w:rsidRPr="003E7C1B" w:rsidRDefault="00A41C8E" w:rsidP="008E4C50">
      <w:pPr>
        <w:ind w:left="360"/>
        <w:jc w:val="both"/>
        <w:rPr>
          <w:rFonts w:cstheme="minorHAnsi"/>
        </w:rPr>
      </w:pPr>
      <w:r>
        <w:rPr>
          <w:rFonts w:cstheme="minorHAnsi"/>
        </w:rPr>
        <w:t>Management and the legal team are kept informed through scheduled progress updates, including regular emails being sent on their respective official email-ids, meetings, and incident reports. All critical developments, decisions, and actions are documented and communicated in a timely manner to ensure alignment and compliance throughout the process.</w:t>
      </w:r>
    </w:p>
    <w:p w14:paraId="7966E8E3" w14:textId="77777777" w:rsidR="00A41C8E" w:rsidRPr="003E7C1B" w:rsidRDefault="00A41C8E">
      <w:pPr>
        <w:pStyle w:val="ListParagraph"/>
        <w:numPr>
          <w:ilvl w:val="0"/>
          <w:numId w:val="64"/>
        </w:numPr>
        <w:rPr>
          <w:rFonts w:cstheme="minorHAnsi"/>
          <w:b/>
          <w:bCs/>
        </w:rPr>
      </w:pPr>
      <w:bookmarkStart w:id="29" w:name="_Toc180762014"/>
      <w:bookmarkStart w:id="30" w:name="_Toc180762119"/>
      <w:r>
        <w:rPr>
          <w:rFonts w:cstheme="minorHAnsi"/>
          <w:b/>
          <w:bCs/>
        </w:rPr>
        <w:t>Resolution and Follow-Up</w:t>
      </w:r>
      <w:bookmarkEnd w:id="29"/>
      <w:bookmarkEnd w:id="30"/>
    </w:p>
    <w:p w14:paraId="7C013C7B" w14:textId="77777777" w:rsidR="00A41C8E" w:rsidRPr="003E7C1B" w:rsidRDefault="00A41C8E">
      <w:pPr>
        <w:numPr>
          <w:ilvl w:val="0"/>
          <w:numId w:val="20"/>
        </w:numPr>
        <w:spacing w:after="160"/>
        <w:ind w:left="360"/>
        <w:rPr>
          <w:rFonts w:cstheme="minorHAnsi"/>
        </w:rPr>
      </w:pPr>
      <w:r>
        <w:rPr>
          <w:rFonts w:cstheme="minorHAnsi"/>
          <w:b/>
          <w:bCs/>
        </w:rPr>
        <w:t>Remediation</w:t>
      </w:r>
      <w:r>
        <w:rPr>
          <w:rFonts w:cstheme="minorHAnsi"/>
        </w:rPr>
        <w:t>:</w:t>
      </w:r>
    </w:p>
    <w:p w14:paraId="567A29CD" w14:textId="77777777" w:rsidR="00A41C8E" w:rsidRPr="003E7C1B" w:rsidRDefault="00A41C8E" w:rsidP="008E4C50">
      <w:pPr>
        <w:spacing w:after="160"/>
        <w:ind w:left="360"/>
        <w:jc w:val="both"/>
        <w:rPr>
          <w:rFonts w:cstheme="minorHAnsi"/>
        </w:rPr>
      </w:pPr>
      <w:r>
        <w:rPr>
          <w:rFonts w:cstheme="minorHAnsi"/>
        </w:rPr>
        <w:t>Corrective actions including revising data access controls, enhancing encryption protocols, updating security policies, providing targeted employee retraining, and improving incident detection systems are take. These measures are designed to address vulnerabilities identified during the investigation and prevent similar breaches in the future.</w:t>
      </w:r>
    </w:p>
    <w:p w14:paraId="27A285B3" w14:textId="77777777" w:rsidR="00A41C8E" w:rsidRPr="003E7C1B" w:rsidRDefault="00A41C8E">
      <w:pPr>
        <w:numPr>
          <w:ilvl w:val="0"/>
          <w:numId w:val="20"/>
        </w:numPr>
        <w:spacing w:after="160"/>
        <w:ind w:left="360"/>
        <w:rPr>
          <w:rFonts w:cstheme="minorHAnsi"/>
        </w:rPr>
      </w:pPr>
      <w:r>
        <w:rPr>
          <w:rFonts w:cstheme="minorHAnsi"/>
          <w:b/>
          <w:bCs/>
        </w:rPr>
        <w:t>Post-Incident Review</w:t>
      </w:r>
      <w:r>
        <w:rPr>
          <w:rFonts w:cstheme="minorHAnsi"/>
        </w:rPr>
        <w:t>:</w:t>
      </w:r>
    </w:p>
    <w:p w14:paraId="20EFF0E8" w14:textId="77777777" w:rsidR="00A41C8E" w:rsidRPr="003E7C1B" w:rsidRDefault="00A41C8E" w:rsidP="008E4C50">
      <w:pPr>
        <w:spacing w:after="160"/>
        <w:ind w:left="360"/>
        <w:jc w:val="both"/>
        <w:rPr>
          <w:rFonts w:cstheme="minorHAnsi"/>
        </w:rPr>
      </w:pPr>
      <w:r>
        <w:rPr>
          <w:rFonts w:cstheme="minorHAnsi"/>
        </w:rPr>
        <w:t xml:space="preserve">A review meeting is conducted by the Incident Response Team, led by the IT Security Manager to </w:t>
      </w:r>
      <w:proofErr w:type="spellStart"/>
      <w:r>
        <w:rPr>
          <w:rFonts w:cstheme="minorHAnsi"/>
        </w:rPr>
        <w:t>analyze</w:t>
      </w:r>
      <w:proofErr w:type="spellEnd"/>
      <w:r>
        <w:rPr>
          <w:rFonts w:cstheme="minorHAnsi"/>
        </w:rPr>
        <w:t xml:space="preserve"> response effectiveness and identify improvements by enhancing communication protocols, refining the incident response process and upgrading security monitoring tools.</w:t>
      </w:r>
    </w:p>
    <w:p w14:paraId="2FF9B5B2" w14:textId="77777777" w:rsidR="00A41C8E" w:rsidRPr="003E7C1B" w:rsidRDefault="00A41C8E">
      <w:pPr>
        <w:pStyle w:val="ListParagraph"/>
        <w:numPr>
          <w:ilvl w:val="0"/>
          <w:numId w:val="64"/>
        </w:numPr>
        <w:rPr>
          <w:rFonts w:cstheme="minorHAnsi"/>
          <w:b/>
          <w:bCs/>
        </w:rPr>
      </w:pPr>
      <w:bookmarkStart w:id="31" w:name="_Toc180762015"/>
      <w:bookmarkStart w:id="32" w:name="_Toc180762120"/>
      <w:r>
        <w:rPr>
          <w:rFonts w:cstheme="minorHAnsi"/>
          <w:b/>
          <w:bCs/>
        </w:rPr>
        <w:t>Compliance and Record Keeping</w:t>
      </w:r>
      <w:bookmarkEnd w:id="31"/>
      <w:bookmarkEnd w:id="32"/>
    </w:p>
    <w:p w14:paraId="19BC3719" w14:textId="77777777" w:rsidR="00A41C8E" w:rsidRPr="003E7C1B" w:rsidRDefault="00A41C8E">
      <w:pPr>
        <w:numPr>
          <w:ilvl w:val="0"/>
          <w:numId w:val="21"/>
        </w:numPr>
        <w:spacing w:after="160"/>
        <w:ind w:left="360"/>
        <w:jc w:val="both"/>
        <w:rPr>
          <w:rFonts w:cstheme="minorHAnsi"/>
        </w:rPr>
      </w:pPr>
      <w:r>
        <w:rPr>
          <w:rFonts w:cstheme="minorHAnsi"/>
          <w:b/>
          <w:bCs/>
        </w:rPr>
        <w:t>Documentation Retention</w:t>
      </w:r>
      <w:r>
        <w:rPr>
          <w:rFonts w:cstheme="minorHAnsi"/>
        </w:rPr>
        <w:t>: Maintain detailed records of the incident, including timelines, actions taken, and any communications for at least three years.</w:t>
      </w:r>
    </w:p>
    <w:p w14:paraId="649A6DDB" w14:textId="77777777" w:rsidR="000D0B4E" w:rsidRPr="00CF2D15" w:rsidRDefault="00A41C8E" w:rsidP="00A41C8E">
      <w:pPr>
        <w:numPr>
          <w:ilvl w:val="0"/>
          <w:numId w:val="21"/>
        </w:numPr>
        <w:spacing w:after="160"/>
        <w:ind w:left="360"/>
        <w:jc w:val="both"/>
        <w:rPr>
          <w:rFonts w:cstheme="minorHAnsi"/>
        </w:rPr>
      </w:pPr>
      <w:r>
        <w:rPr>
          <w:rFonts w:cstheme="minorHAnsi"/>
          <w:b/>
          <w:bCs/>
        </w:rPr>
        <w:t>Regular Review</w:t>
      </w:r>
      <w:r>
        <w:rPr>
          <w:rFonts w:cstheme="minorHAnsi"/>
        </w:rPr>
        <w:t>: The IT Security Officer, will review and update the procedures annually or following significant incidents to ensure their effectiveness and alignment with evolving security threats and legal requirements.</w:t>
      </w:r>
    </w:p>
    <w:p w14:paraId="1375581B" w14:textId="77777777" w:rsidR="00A41C8E" w:rsidRPr="003E7C1B" w:rsidRDefault="00A41C8E">
      <w:pPr>
        <w:pStyle w:val="Heading1"/>
        <w:numPr>
          <w:ilvl w:val="0"/>
          <w:numId w:val="1"/>
        </w:numPr>
        <w:rPr>
          <w:rFonts w:asciiTheme="minorHAnsi" w:eastAsia="Times New Roman" w:hAnsiTheme="minorHAnsi" w:cstheme="minorHAnsi"/>
          <w:b/>
          <w:bCs/>
          <w:color w:val="auto"/>
          <w:sz w:val="28"/>
          <w:szCs w:val="28"/>
          <w:u w:val="single"/>
          <w:lang w:eastAsia="en-IN"/>
        </w:rPr>
      </w:pPr>
      <w:bookmarkStart w:id="33" w:name="_Toc180762121"/>
      <w:bookmarkStart w:id="34" w:name="_Toc236229651"/>
      <w:r>
        <w:rPr>
          <w:rFonts w:asciiTheme="minorHAnsi" w:eastAsia="Times New Roman" w:hAnsiTheme="minorHAnsi" w:cstheme="minorHAnsi"/>
          <w:b/>
          <w:bCs/>
          <w:color w:val="auto"/>
          <w:sz w:val="28"/>
          <w:szCs w:val="28"/>
          <w:u w:val="single"/>
          <w:lang w:eastAsia="en-IN"/>
        </w:rPr>
        <w:lastRenderedPageBreak/>
        <w:t>Securing Third-Party Data from Unauthorized Access</w:t>
      </w:r>
      <w:bookmarkEnd w:id="33"/>
      <w:bookmarkEnd w:id="34"/>
    </w:p>
    <w:p w14:paraId="17C1CCB7" w14:textId="77777777" w:rsidR="00A41C8E" w:rsidRPr="003E7C1B" w:rsidRDefault="00A41C8E" w:rsidP="00A41C8E">
      <w:pPr>
        <w:rPr>
          <w:rFonts w:cstheme="minorHAnsi"/>
        </w:rPr>
      </w:pPr>
    </w:p>
    <w:p w14:paraId="00D75835" w14:textId="77777777" w:rsidR="00A41C8E" w:rsidRPr="003E7C1B" w:rsidRDefault="00A41C8E" w:rsidP="00A41C8E">
      <w:pPr>
        <w:ind w:left="360"/>
        <w:rPr>
          <w:rFonts w:cstheme="minorHAnsi"/>
          <w:b/>
        </w:rPr>
      </w:pPr>
      <w:r>
        <w:rPr>
          <w:rFonts w:cstheme="minorHAnsi"/>
          <w:b/>
        </w:rPr>
        <w:t>Purpose</w:t>
      </w:r>
    </w:p>
    <w:p w14:paraId="605FA6EB" w14:textId="77777777" w:rsidR="00A41C8E" w:rsidRPr="003E7C1B" w:rsidRDefault="009C60EB" w:rsidP="009239A3">
      <w:pPr>
        <w:ind w:left="360"/>
        <w:jc w:val="both"/>
        <w:rPr>
          <w:rFonts w:cstheme="minorHAnsi"/>
        </w:rPr>
      </w:pPr>
      <w:r>
        <w:rPr>
          <w:rFonts w:cstheme="minorHAnsi"/>
          <w:lang w:val="en-US"/>
        </w:rPr>
        <w:t>To ensure the protection of sensitive information received from or shared with third parties by applying stringent access controls, maintaining data confidentiality, and minimizing the risk of unauthorized disclosure or exposure</w:t>
      </w:r>
      <w:r>
        <w:rPr>
          <w:rFonts w:cstheme="minorHAnsi"/>
        </w:rPr>
        <w:t>.</w:t>
      </w:r>
    </w:p>
    <w:p w14:paraId="50937205" w14:textId="77777777" w:rsidR="009239A3" w:rsidRPr="003E7C1B" w:rsidRDefault="009239A3" w:rsidP="009239A3">
      <w:pPr>
        <w:ind w:left="360"/>
        <w:jc w:val="both"/>
        <w:rPr>
          <w:rFonts w:cstheme="minorHAnsi"/>
          <w:b/>
          <w:bCs/>
          <w:lang w:val="en-US"/>
        </w:rPr>
      </w:pPr>
      <w:r>
        <w:rPr>
          <w:rFonts w:cstheme="minorHAnsi"/>
          <w:b/>
          <w:bCs/>
        </w:rPr>
        <w:t>Procedure</w:t>
      </w:r>
    </w:p>
    <w:p w14:paraId="4389F74B" w14:textId="77777777" w:rsidR="009239A3" w:rsidRPr="003E7C1B" w:rsidRDefault="009239A3" w:rsidP="009239A3">
      <w:pPr>
        <w:ind w:left="360"/>
        <w:rPr>
          <w:rFonts w:cstheme="minorHAnsi"/>
          <w:b/>
          <w:bCs/>
          <w:lang w:val="en-US"/>
        </w:rPr>
      </w:pPr>
      <w:r>
        <w:rPr>
          <w:rFonts w:cstheme="minorHAnsi"/>
          <w:b/>
          <w:bCs/>
          <w:lang w:val="en-US"/>
        </w:rPr>
        <w:t>1. Data Access Control</w:t>
      </w:r>
    </w:p>
    <w:p w14:paraId="1EE0CB0B" w14:textId="77777777" w:rsidR="009239A3" w:rsidRPr="003E7C1B" w:rsidRDefault="009239A3">
      <w:pPr>
        <w:numPr>
          <w:ilvl w:val="0"/>
          <w:numId w:val="32"/>
        </w:numPr>
        <w:tabs>
          <w:tab w:val="clear" w:pos="720"/>
          <w:tab w:val="num" w:pos="1080"/>
        </w:tabs>
        <w:ind w:left="1080"/>
        <w:rPr>
          <w:rFonts w:cstheme="minorHAnsi"/>
          <w:lang w:val="en-US"/>
        </w:rPr>
      </w:pPr>
      <w:r>
        <w:rPr>
          <w:rFonts w:cstheme="minorHAnsi"/>
          <w:lang w:val="en-US"/>
        </w:rPr>
        <w:t>Access to sensitive third-party data is restricted to authorized personnel only.</w:t>
      </w:r>
    </w:p>
    <w:p w14:paraId="30DA33D2" w14:textId="77777777" w:rsidR="009239A3" w:rsidRPr="003E7C1B" w:rsidRDefault="009239A3">
      <w:pPr>
        <w:numPr>
          <w:ilvl w:val="0"/>
          <w:numId w:val="32"/>
        </w:numPr>
        <w:tabs>
          <w:tab w:val="clear" w:pos="720"/>
          <w:tab w:val="num" w:pos="1080"/>
        </w:tabs>
        <w:ind w:left="1080"/>
        <w:rPr>
          <w:rFonts w:cstheme="minorHAnsi"/>
          <w:lang w:val="en-US"/>
        </w:rPr>
      </w:pPr>
      <w:r>
        <w:rPr>
          <w:rFonts w:cstheme="minorHAnsi"/>
          <w:lang w:val="en-US"/>
        </w:rPr>
        <w:t xml:space="preserve">Cherry Hill implements </w:t>
      </w:r>
      <w:r>
        <w:rPr>
          <w:rFonts w:cstheme="minorHAnsi"/>
          <w:b/>
          <w:bCs/>
          <w:lang w:val="en-US"/>
        </w:rPr>
        <w:t>Role-Based Access Control (RBAC)</w:t>
      </w:r>
      <w:r>
        <w:rPr>
          <w:rFonts w:cstheme="minorHAnsi"/>
          <w:lang w:val="en-US"/>
        </w:rPr>
        <w:t xml:space="preserve"> to assign access based on employees’ specific roles and responsibilities.</w:t>
      </w:r>
    </w:p>
    <w:p w14:paraId="3E02DC6D" w14:textId="77777777" w:rsidR="009239A3" w:rsidRPr="003E7C1B" w:rsidRDefault="009239A3">
      <w:pPr>
        <w:numPr>
          <w:ilvl w:val="0"/>
          <w:numId w:val="32"/>
        </w:numPr>
        <w:tabs>
          <w:tab w:val="clear" w:pos="720"/>
          <w:tab w:val="num" w:pos="1080"/>
        </w:tabs>
        <w:ind w:left="1080"/>
        <w:rPr>
          <w:rFonts w:cstheme="minorHAnsi"/>
          <w:lang w:val="en-US"/>
        </w:rPr>
      </w:pPr>
      <w:r>
        <w:rPr>
          <w:rFonts w:cstheme="minorHAnsi"/>
          <w:lang w:val="en-US"/>
        </w:rPr>
        <w:t>Access rights are reviewed periodically to ensure alignment with current job functions.</w:t>
      </w:r>
    </w:p>
    <w:p w14:paraId="0ECF12F9" w14:textId="77777777" w:rsidR="009239A3" w:rsidRPr="003E7C1B" w:rsidRDefault="009239A3" w:rsidP="009239A3">
      <w:pPr>
        <w:ind w:left="360"/>
        <w:rPr>
          <w:rFonts w:cstheme="minorHAnsi"/>
          <w:b/>
          <w:bCs/>
          <w:lang w:val="en-US"/>
        </w:rPr>
      </w:pPr>
      <w:r>
        <w:rPr>
          <w:rFonts w:cstheme="minorHAnsi"/>
          <w:b/>
          <w:bCs/>
          <w:lang w:val="en-US"/>
        </w:rPr>
        <w:t>2. Data Encryption</w:t>
      </w:r>
    </w:p>
    <w:p w14:paraId="391797F9" w14:textId="77777777" w:rsidR="009239A3" w:rsidRPr="003E7C1B" w:rsidRDefault="009239A3">
      <w:pPr>
        <w:numPr>
          <w:ilvl w:val="0"/>
          <w:numId w:val="33"/>
        </w:numPr>
        <w:tabs>
          <w:tab w:val="clear" w:pos="720"/>
          <w:tab w:val="num" w:pos="1080"/>
        </w:tabs>
        <w:ind w:left="1080"/>
        <w:rPr>
          <w:rFonts w:cstheme="minorHAnsi"/>
          <w:lang w:val="en-US"/>
        </w:rPr>
      </w:pPr>
      <w:r>
        <w:rPr>
          <w:rFonts w:cstheme="minorHAnsi"/>
          <w:lang w:val="en-US"/>
        </w:rPr>
        <w:t>All third-party data is encrypted:</w:t>
      </w:r>
    </w:p>
    <w:p w14:paraId="592E0A2A" w14:textId="77777777" w:rsidR="009239A3" w:rsidRPr="003E7C1B" w:rsidRDefault="009239A3">
      <w:pPr>
        <w:numPr>
          <w:ilvl w:val="1"/>
          <w:numId w:val="33"/>
        </w:numPr>
        <w:tabs>
          <w:tab w:val="clear" w:pos="1440"/>
          <w:tab w:val="num" w:pos="1800"/>
        </w:tabs>
        <w:ind w:left="1800"/>
        <w:rPr>
          <w:rFonts w:cstheme="minorHAnsi"/>
          <w:lang w:val="en-US"/>
        </w:rPr>
      </w:pPr>
      <w:r>
        <w:rPr>
          <w:rFonts w:cstheme="minorHAnsi"/>
          <w:b/>
          <w:bCs/>
          <w:lang w:val="en-US"/>
        </w:rPr>
        <w:t>During transmission</w:t>
      </w:r>
      <w:r>
        <w:rPr>
          <w:rFonts w:cstheme="minorHAnsi"/>
          <w:lang w:val="en-US"/>
        </w:rPr>
        <w:t xml:space="preserve"> using secure protocols such as </w:t>
      </w:r>
      <w:r>
        <w:rPr>
          <w:rFonts w:cstheme="minorHAnsi"/>
          <w:b/>
          <w:bCs/>
          <w:lang w:val="en-US"/>
        </w:rPr>
        <w:t>SSL/TLS</w:t>
      </w:r>
      <w:r>
        <w:rPr>
          <w:rFonts w:cstheme="minorHAnsi"/>
          <w:lang w:val="en-US"/>
        </w:rPr>
        <w:t>.</w:t>
      </w:r>
    </w:p>
    <w:p w14:paraId="5648DDE0" w14:textId="77777777" w:rsidR="009239A3" w:rsidRPr="003E7C1B" w:rsidRDefault="009239A3">
      <w:pPr>
        <w:numPr>
          <w:ilvl w:val="1"/>
          <w:numId w:val="33"/>
        </w:numPr>
        <w:tabs>
          <w:tab w:val="clear" w:pos="1440"/>
          <w:tab w:val="num" w:pos="1800"/>
        </w:tabs>
        <w:ind w:left="1800"/>
        <w:rPr>
          <w:rFonts w:cstheme="minorHAnsi"/>
          <w:lang w:val="en-US"/>
        </w:rPr>
      </w:pPr>
      <w:r>
        <w:rPr>
          <w:rFonts w:cstheme="minorHAnsi"/>
          <w:b/>
          <w:bCs/>
          <w:lang w:val="en-US"/>
        </w:rPr>
        <w:t>At rest</w:t>
      </w:r>
      <w:r>
        <w:rPr>
          <w:rFonts w:cstheme="minorHAnsi"/>
          <w:lang w:val="en-US"/>
        </w:rPr>
        <w:t xml:space="preserve"> using encryption standards like </w:t>
      </w:r>
      <w:r>
        <w:rPr>
          <w:rFonts w:cstheme="minorHAnsi"/>
          <w:b/>
          <w:bCs/>
          <w:lang w:val="en-US"/>
        </w:rPr>
        <w:t>AES-256</w:t>
      </w:r>
      <w:r>
        <w:rPr>
          <w:rFonts w:cstheme="minorHAnsi"/>
          <w:lang w:val="en-US"/>
        </w:rPr>
        <w:t>.</w:t>
      </w:r>
    </w:p>
    <w:p w14:paraId="4474B470" w14:textId="77777777" w:rsidR="009239A3" w:rsidRPr="003E7C1B" w:rsidRDefault="009239A3">
      <w:pPr>
        <w:numPr>
          <w:ilvl w:val="0"/>
          <w:numId w:val="33"/>
        </w:numPr>
        <w:tabs>
          <w:tab w:val="clear" w:pos="720"/>
          <w:tab w:val="num" w:pos="1080"/>
        </w:tabs>
        <w:ind w:left="1080"/>
        <w:rPr>
          <w:rFonts w:cstheme="minorHAnsi"/>
          <w:lang w:val="en-US"/>
        </w:rPr>
      </w:pPr>
      <w:r>
        <w:rPr>
          <w:rFonts w:cstheme="minorHAnsi"/>
          <w:b/>
          <w:bCs/>
          <w:lang w:val="en-US"/>
        </w:rPr>
        <w:t>Encryption keys</w:t>
      </w:r>
      <w:r>
        <w:rPr>
          <w:rFonts w:cstheme="minorHAnsi"/>
          <w:lang w:val="en-US"/>
        </w:rPr>
        <w:t xml:space="preserve"> are securely stored and are accessible only on a </w:t>
      </w:r>
      <w:r>
        <w:rPr>
          <w:rFonts w:cstheme="minorHAnsi"/>
          <w:b/>
          <w:bCs/>
          <w:lang w:val="en-US"/>
        </w:rPr>
        <w:t>need-to-know basis</w:t>
      </w:r>
      <w:r>
        <w:rPr>
          <w:rFonts w:cstheme="minorHAnsi"/>
          <w:lang w:val="en-US"/>
        </w:rPr>
        <w:t>.</w:t>
      </w:r>
    </w:p>
    <w:p w14:paraId="4C3B1344" w14:textId="77777777" w:rsidR="009239A3" w:rsidRPr="003E7C1B" w:rsidRDefault="009239A3" w:rsidP="009239A3">
      <w:pPr>
        <w:ind w:left="360"/>
        <w:rPr>
          <w:rFonts w:cstheme="minorHAnsi"/>
          <w:b/>
          <w:bCs/>
          <w:lang w:val="en-US"/>
        </w:rPr>
      </w:pPr>
      <w:r>
        <w:rPr>
          <w:rFonts w:cstheme="minorHAnsi"/>
          <w:b/>
          <w:bCs/>
          <w:lang w:val="en-US"/>
        </w:rPr>
        <w:t>3. Secure Data Storage</w:t>
      </w:r>
    </w:p>
    <w:p w14:paraId="115EE4BC" w14:textId="77777777" w:rsidR="009239A3" w:rsidRPr="003E7C1B" w:rsidRDefault="009239A3">
      <w:pPr>
        <w:numPr>
          <w:ilvl w:val="0"/>
          <w:numId w:val="34"/>
        </w:numPr>
        <w:tabs>
          <w:tab w:val="clear" w:pos="720"/>
          <w:tab w:val="num" w:pos="1080"/>
        </w:tabs>
        <w:ind w:left="1080"/>
        <w:rPr>
          <w:rFonts w:cstheme="minorHAnsi"/>
          <w:lang w:val="en-US"/>
        </w:rPr>
      </w:pPr>
      <w:r>
        <w:rPr>
          <w:rFonts w:cstheme="minorHAnsi"/>
          <w:lang w:val="en-US"/>
        </w:rPr>
        <w:t>Third-party data is stored on encrypted servers with restricted access.</w:t>
      </w:r>
    </w:p>
    <w:p w14:paraId="0079A949" w14:textId="77777777" w:rsidR="009239A3" w:rsidRPr="003E7C1B" w:rsidRDefault="009239A3">
      <w:pPr>
        <w:numPr>
          <w:ilvl w:val="0"/>
          <w:numId w:val="34"/>
        </w:numPr>
        <w:tabs>
          <w:tab w:val="clear" w:pos="720"/>
          <w:tab w:val="num" w:pos="1080"/>
        </w:tabs>
        <w:ind w:left="1080"/>
        <w:rPr>
          <w:rFonts w:cstheme="minorHAnsi"/>
          <w:lang w:val="en-US"/>
        </w:rPr>
      </w:pPr>
      <w:r>
        <w:rPr>
          <w:rFonts w:cstheme="minorHAnsi"/>
          <w:lang w:val="en-US"/>
        </w:rPr>
        <w:t>Regular reviews are conducted to verify access permissions and ensure compliance with internal data protection protocols.</w:t>
      </w:r>
    </w:p>
    <w:p w14:paraId="566016B5" w14:textId="77777777" w:rsidR="009239A3" w:rsidRPr="003E7C1B" w:rsidRDefault="009239A3" w:rsidP="009239A3">
      <w:pPr>
        <w:ind w:left="360"/>
        <w:rPr>
          <w:rFonts w:cstheme="minorHAnsi"/>
          <w:b/>
          <w:bCs/>
          <w:lang w:val="en-US"/>
        </w:rPr>
      </w:pPr>
      <w:r>
        <w:rPr>
          <w:rFonts w:cstheme="minorHAnsi"/>
          <w:b/>
          <w:bCs/>
          <w:lang w:val="en-US"/>
        </w:rPr>
        <w:t>4. Data Sharing and Transmission</w:t>
      </w:r>
    </w:p>
    <w:p w14:paraId="3F53F8A5" w14:textId="77777777" w:rsidR="009239A3" w:rsidRPr="003E7C1B" w:rsidRDefault="009239A3">
      <w:pPr>
        <w:numPr>
          <w:ilvl w:val="0"/>
          <w:numId w:val="35"/>
        </w:numPr>
        <w:tabs>
          <w:tab w:val="clear" w:pos="720"/>
          <w:tab w:val="num" w:pos="1080"/>
        </w:tabs>
        <w:ind w:left="1080"/>
        <w:rPr>
          <w:rFonts w:cstheme="minorHAnsi"/>
          <w:lang w:val="en-US"/>
        </w:rPr>
      </w:pPr>
      <w:r>
        <w:rPr>
          <w:rFonts w:cstheme="minorHAnsi"/>
          <w:lang w:val="en-US"/>
        </w:rPr>
        <w:t>Data is shared using encrypted emails or Secure File Transfer Protocols (SFTP).</w:t>
      </w:r>
    </w:p>
    <w:p w14:paraId="13769D8C" w14:textId="77777777" w:rsidR="009239A3" w:rsidRPr="003E7C1B" w:rsidRDefault="009239A3">
      <w:pPr>
        <w:numPr>
          <w:ilvl w:val="0"/>
          <w:numId w:val="35"/>
        </w:numPr>
        <w:tabs>
          <w:tab w:val="clear" w:pos="720"/>
          <w:tab w:val="num" w:pos="1080"/>
        </w:tabs>
        <w:ind w:left="1080"/>
        <w:rPr>
          <w:rFonts w:cstheme="minorHAnsi"/>
          <w:lang w:val="en-US"/>
        </w:rPr>
      </w:pPr>
      <w:r>
        <w:rPr>
          <w:rFonts w:cstheme="minorHAnsi"/>
          <w:lang w:val="en-US"/>
        </w:rPr>
        <w:t>Recipient identity and authorization are verified prior to sharing.</w:t>
      </w:r>
    </w:p>
    <w:p w14:paraId="4886C1E6" w14:textId="77777777" w:rsidR="009239A3" w:rsidRPr="003E7C1B" w:rsidRDefault="009239A3">
      <w:pPr>
        <w:numPr>
          <w:ilvl w:val="0"/>
          <w:numId w:val="35"/>
        </w:numPr>
        <w:tabs>
          <w:tab w:val="clear" w:pos="720"/>
          <w:tab w:val="num" w:pos="1080"/>
        </w:tabs>
        <w:ind w:left="1080"/>
        <w:rPr>
          <w:rFonts w:cstheme="minorHAnsi"/>
          <w:lang w:val="en-US"/>
        </w:rPr>
      </w:pPr>
      <w:r>
        <w:rPr>
          <w:rFonts w:cstheme="minorHAnsi"/>
          <w:lang w:val="en-US"/>
        </w:rPr>
        <w:t>Audit logs are maintained for all data-sharing transactions, recording recipient details and timestamps.</w:t>
      </w:r>
    </w:p>
    <w:p w14:paraId="74C97DAD" w14:textId="77777777" w:rsidR="009239A3" w:rsidRPr="003E7C1B" w:rsidRDefault="009239A3" w:rsidP="009239A3">
      <w:pPr>
        <w:ind w:left="360"/>
        <w:rPr>
          <w:rFonts w:cstheme="minorHAnsi"/>
          <w:b/>
          <w:bCs/>
          <w:lang w:val="en-US"/>
        </w:rPr>
      </w:pPr>
      <w:r>
        <w:rPr>
          <w:rFonts w:cstheme="minorHAnsi"/>
          <w:b/>
          <w:bCs/>
          <w:lang w:val="en-US"/>
        </w:rPr>
        <w:lastRenderedPageBreak/>
        <w:t>5. Third-Party Agreements</w:t>
      </w:r>
    </w:p>
    <w:p w14:paraId="70E74FFA" w14:textId="77777777" w:rsidR="009239A3" w:rsidRPr="003E7C1B" w:rsidRDefault="009239A3">
      <w:pPr>
        <w:numPr>
          <w:ilvl w:val="0"/>
          <w:numId w:val="36"/>
        </w:numPr>
        <w:tabs>
          <w:tab w:val="clear" w:pos="720"/>
          <w:tab w:val="num" w:pos="1080"/>
        </w:tabs>
        <w:ind w:left="1080"/>
        <w:rPr>
          <w:rFonts w:cstheme="minorHAnsi"/>
          <w:lang w:val="en-US"/>
        </w:rPr>
      </w:pPr>
      <w:r>
        <w:rPr>
          <w:rFonts w:cstheme="minorHAnsi"/>
          <w:lang w:val="en-US"/>
        </w:rPr>
        <w:t>All vendors or service providers with access to sensitive data are required to sign a Data Protection Agreement (DPA).</w:t>
      </w:r>
    </w:p>
    <w:p w14:paraId="74F42D04" w14:textId="77777777" w:rsidR="009239A3" w:rsidRPr="003E7C1B" w:rsidRDefault="009239A3">
      <w:pPr>
        <w:numPr>
          <w:ilvl w:val="0"/>
          <w:numId w:val="36"/>
        </w:numPr>
        <w:tabs>
          <w:tab w:val="clear" w:pos="720"/>
          <w:tab w:val="num" w:pos="1080"/>
        </w:tabs>
        <w:ind w:left="1080"/>
        <w:rPr>
          <w:rFonts w:cstheme="minorHAnsi"/>
          <w:lang w:val="en-US"/>
        </w:rPr>
      </w:pPr>
      <w:r>
        <w:rPr>
          <w:rFonts w:cstheme="minorHAnsi"/>
          <w:lang w:val="en-US"/>
        </w:rPr>
        <w:t>Contracts mandate:</w:t>
      </w:r>
    </w:p>
    <w:p w14:paraId="566FF4C1" w14:textId="77777777" w:rsidR="009239A3" w:rsidRPr="003E7C1B" w:rsidRDefault="009239A3">
      <w:pPr>
        <w:numPr>
          <w:ilvl w:val="1"/>
          <w:numId w:val="36"/>
        </w:numPr>
        <w:tabs>
          <w:tab w:val="clear" w:pos="1440"/>
          <w:tab w:val="num" w:pos="1800"/>
        </w:tabs>
        <w:ind w:left="1800"/>
        <w:rPr>
          <w:rFonts w:cstheme="minorHAnsi"/>
          <w:lang w:val="en-US"/>
        </w:rPr>
      </w:pPr>
      <w:r>
        <w:rPr>
          <w:rFonts w:cstheme="minorHAnsi"/>
          <w:lang w:val="en-US"/>
        </w:rPr>
        <w:t>Implementation of security measures equivalent to Cherry Hill’s standards.</w:t>
      </w:r>
    </w:p>
    <w:p w14:paraId="200D6529" w14:textId="77777777" w:rsidR="009239A3" w:rsidRPr="003E7C1B" w:rsidRDefault="009239A3">
      <w:pPr>
        <w:numPr>
          <w:ilvl w:val="1"/>
          <w:numId w:val="36"/>
        </w:numPr>
        <w:tabs>
          <w:tab w:val="clear" w:pos="1440"/>
          <w:tab w:val="num" w:pos="1800"/>
        </w:tabs>
        <w:ind w:left="1800"/>
        <w:rPr>
          <w:rFonts w:cstheme="minorHAnsi"/>
          <w:lang w:val="en-US"/>
        </w:rPr>
      </w:pPr>
      <w:r>
        <w:rPr>
          <w:rFonts w:cstheme="minorHAnsi"/>
          <w:lang w:val="en-US"/>
        </w:rPr>
        <w:t>Immediate reporting of any data breaches involving third-party information.</w:t>
      </w:r>
    </w:p>
    <w:p w14:paraId="3CEE8F97" w14:textId="77777777" w:rsidR="009239A3" w:rsidRPr="003E7C1B" w:rsidRDefault="009239A3" w:rsidP="009239A3">
      <w:pPr>
        <w:ind w:left="360"/>
        <w:rPr>
          <w:rFonts w:cstheme="minorHAnsi"/>
          <w:b/>
          <w:bCs/>
          <w:lang w:val="en-US"/>
        </w:rPr>
      </w:pPr>
      <w:r>
        <w:rPr>
          <w:rFonts w:cstheme="minorHAnsi"/>
          <w:b/>
          <w:bCs/>
          <w:lang w:val="en-US"/>
        </w:rPr>
        <w:t>6. Employee Training and Awareness</w:t>
      </w:r>
    </w:p>
    <w:p w14:paraId="27076874" w14:textId="77777777" w:rsidR="009239A3" w:rsidRPr="003E7C1B" w:rsidRDefault="009239A3">
      <w:pPr>
        <w:numPr>
          <w:ilvl w:val="0"/>
          <w:numId w:val="37"/>
        </w:numPr>
        <w:tabs>
          <w:tab w:val="clear" w:pos="720"/>
          <w:tab w:val="num" w:pos="1080"/>
        </w:tabs>
        <w:ind w:left="1080"/>
        <w:rPr>
          <w:rFonts w:cstheme="minorHAnsi"/>
          <w:lang w:val="en-US"/>
        </w:rPr>
      </w:pPr>
      <w:r>
        <w:rPr>
          <w:rFonts w:cstheme="minorHAnsi"/>
          <w:lang w:val="en-US"/>
        </w:rPr>
        <w:t xml:space="preserve">Cherry Hill conducts regular </w:t>
      </w:r>
      <w:r>
        <w:rPr>
          <w:rFonts w:cstheme="minorHAnsi"/>
          <w:b/>
          <w:bCs/>
          <w:lang w:val="en-US"/>
        </w:rPr>
        <w:t>data protection training</w:t>
      </w:r>
      <w:r>
        <w:rPr>
          <w:rFonts w:cstheme="minorHAnsi"/>
          <w:lang w:val="en-US"/>
        </w:rPr>
        <w:t xml:space="preserve"> for employees, covering:</w:t>
      </w:r>
    </w:p>
    <w:p w14:paraId="623EE063" w14:textId="77777777" w:rsidR="009239A3" w:rsidRPr="003E7C1B" w:rsidRDefault="009239A3">
      <w:pPr>
        <w:numPr>
          <w:ilvl w:val="1"/>
          <w:numId w:val="37"/>
        </w:numPr>
        <w:tabs>
          <w:tab w:val="clear" w:pos="1440"/>
          <w:tab w:val="num" w:pos="1800"/>
        </w:tabs>
        <w:ind w:left="1800"/>
        <w:rPr>
          <w:rFonts w:cstheme="minorHAnsi"/>
          <w:lang w:val="en-US"/>
        </w:rPr>
      </w:pPr>
      <w:r>
        <w:rPr>
          <w:rFonts w:cstheme="minorHAnsi"/>
          <w:lang w:val="en-US"/>
        </w:rPr>
        <w:t>Proper handling of third-party information.</w:t>
      </w:r>
    </w:p>
    <w:p w14:paraId="2133234A" w14:textId="77777777" w:rsidR="009239A3" w:rsidRPr="003E7C1B" w:rsidRDefault="009239A3">
      <w:pPr>
        <w:numPr>
          <w:ilvl w:val="1"/>
          <w:numId w:val="37"/>
        </w:numPr>
        <w:tabs>
          <w:tab w:val="clear" w:pos="1440"/>
          <w:tab w:val="num" w:pos="1800"/>
        </w:tabs>
        <w:ind w:left="1800"/>
        <w:rPr>
          <w:rFonts w:cstheme="minorHAnsi"/>
          <w:lang w:val="en-US"/>
        </w:rPr>
      </w:pPr>
      <w:r>
        <w:rPr>
          <w:rFonts w:cstheme="minorHAnsi"/>
          <w:lang w:val="en-US"/>
        </w:rPr>
        <w:t>Secure sharing practices.</w:t>
      </w:r>
    </w:p>
    <w:p w14:paraId="41DD81E2" w14:textId="77777777" w:rsidR="009239A3" w:rsidRPr="003E7C1B" w:rsidRDefault="009239A3">
      <w:pPr>
        <w:numPr>
          <w:ilvl w:val="1"/>
          <w:numId w:val="37"/>
        </w:numPr>
        <w:tabs>
          <w:tab w:val="clear" w:pos="1440"/>
          <w:tab w:val="num" w:pos="1800"/>
        </w:tabs>
        <w:ind w:left="1800"/>
        <w:rPr>
          <w:rFonts w:cstheme="minorHAnsi"/>
          <w:lang w:val="en-US"/>
        </w:rPr>
      </w:pPr>
      <w:r>
        <w:rPr>
          <w:rFonts w:cstheme="minorHAnsi"/>
          <w:lang w:val="en-US"/>
        </w:rPr>
        <w:t>Legal and organizational responsibilities.</w:t>
      </w:r>
    </w:p>
    <w:p w14:paraId="69CC9730" w14:textId="77777777" w:rsidR="009239A3" w:rsidRPr="003E7C1B" w:rsidRDefault="009239A3">
      <w:pPr>
        <w:numPr>
          <w:ilvl w:val="0"/>
          <w:numId w:val="37"/>
        </w:numPr>
        <w:tabs>
          <w:tab w:val="clear" w:pos="720"/>
          <w:tab w:val="num" w:pos="1080"/>
        </w:tabs>
        <w:ind w:left="1080"/>
        <w:rPr>
          <w:rFonts w:cstheme="minorHAnsi"/>
          <w:lang w:val="en-US"/>
        </w:rPr>
      </w:pPr>
      <w:r>
        <w:rPr>
          <w:rFonts w:cstheme="minorHAnsi"/>
          <w:lang w:val="en-US"/>
        </w:rPr>
        <w:t>Employees are informed of potential consequences of non-compliance.</w:t>
      </w:r>
    </w:p>
    <w:p w14:paraId="68D0EF57" w14:textId="77777777" w:rsidR="009239A3" w:rsidRPr="003E7C1B" w:rsidRDefault="009239A3" w:rsidP="009239A3">
      <w:pPr>
        <w:ind w:left="360"/>
        <w:rPr>
          <w:rFonts w:cstheme="minorHAnsi"/>
          <w:b/>
          <w:bCs/>
          <w:lang w:val="en-US"/>
        </w:rPr>
      </w:pPr>
      <w:r>
        <w:rPr>
          <w:rFonts w:cstheme="minorHAnsi"/>
          <w:b/>
          <w:bCs/>
          <w:lang w:val="en-US"/>
        </w:rPr>
        <w:t>7. Monitoring and Auditing</w:t>
      </w:r>
    </w:p>
    <w:p w14:paraId="327AD3D1" w14:textId="77777777" w:rsidR="009239A3" w:rsidRPr="003E7C1B" w:rsidRDefault="009239A3">
      <w:pPr>
        <w:numPr>
          <w:ilvl w:val="0"/>
          <w:numId w:val="38"/>
        </w:numPr>
        <w:tabs>
          <w:tab w:val="clear" w:pos="720"/>
          <w:tab w:val="num" w:pos="1080"/>
        </w:tabs>
        <w:ind w:left="1080"/>
        <w:rPr>
          <w:rFonts w:cstheme="minorHAnsi"/>
          <w:lang w:val="en-US"/>
        </w:rPr>
      </w:pPr>
      <w:r>
        <w:rPr>
          <w:rFonts w:cstheme="minorHAnsi"/>
          <w:b/>
          <w:bCs/>
          <w:lang w:val="en-US"/>
        </w:rPr>
        <w:t>Monitoring systems</w:t>
      </w:r>
      <w:r>
        <w:rPr>
          <w:rFonts w:cstheme="minorHAnsi"/>
          <w:lang w:val="en-US"/>
        </w:rPr>
        <w:t xml:space="preserve"> are deployed to track access and detect unauthorized attempts.</w:t>
      </w:r>
    </w:p>
    <w:p w14:paraId="2D1CD264" w14:textId="77777777" w:rsidR="009239A3" w:rsidRPr="003E7C1B" w:rsidRDefault="009239A3">
      <w:pPr>
        <w:numPr>
          <w:ilvl w:val="0"/>
          <w:numId w:val="38"/>
        </w:numPr>
        <w:tabs>
          <w:tab w:val="clear" w:pos="720"/>
          <w:tab w:val="num" w:pos="1080"/>
        </w:tabs>
        <w:ind w:left="1080"/>
        <w:rPr>
          <w:rFonts w:cstheme="minorHAnsi"/>
          <w:lang w:val="en-US"/>
        </w:rPr>
      </w:pPr>
      <w:r>
        <w:rPr>
          <w:rFonts w:cstheme="minorHAnsi"/>
          <w:b/>
          <w:bCs/>
          <w:lang w:val="en-US"/>
        </w:rPr>
        <w:t>Periodic audits</w:t>
      </w:r>
      <w:r>
        <w:rPr>
          <w:rFonts w:cstheme="minorHAnsi"/>
          <w:lang w:val="en-US"/>
        </w:rPr>
        <w:t xml:space="preserve"> are performed on:</w:t>
      </w:r>
    </w:p>
    <w:p w14:paraId="45C01B86" w14:textId="77777777" w:rsidR="009239A3" w:rsidRPr="003E7C1B" w:rsidRDefault="009239A3">
      <w:pPr>
        <w:numPr>
          <w:ilvl w:val="1"/>
          <w:numId w:val="38"/>
        </w:numPr>
        <w:tabs>
          <w:tab w:val="clear" w:pos="1440"/>
          <w:tab w:val="num" w:pos="1800"/>
        </w:tabs>
        <w:ind w:left="1800"/>
        <w:rPr>
          <w:rFonts w:cstheme="minorHAnsi"/>
          <w:lang w:val="en-US"/>
        </w:rPr>
      </w:pPr>
      <w:r>
        <w:rPr>
          <w:rFonts w:cstheme="minorHAnsi"/>
          <w:lang w:val="en-US"/>
        </w:rPr>
        <w:t>Access logs.</w:t>
      </w:r>
    </w:p>
    <w:p w14:paraId="75ECAB4F" w14:textId="77777777" w:rsidR="009239A3" w:rsidRPr="003E7C1B" w:rsidRDefault="009239A3">
      <w:pPr>
        <w:numPr>
          <w:ilvl w:val="1"/>
          <w:numId w:val="38"/>
        </w:numPr>
        <w:tabs>
          <w:tab w:val="clear" w:pos="1440"/>
          <w:tab w:val="num" w:pos="1800"/>
        </w:tabs>
        <w:ind w:left="1800"/>
        <w:rPr>
          <w:rFonts w:cstheme="minorHAnsi"/>
          <w:lang w:val="en-US"/>
        </w:rPr>
      </w:pPr>
      <w:r>
        <w:rPr>
          <w:rFonts w:cstheme="minorHAnsi"/>
          <w:lang w:val="en-US"/>
        </w:rPr>
        <w:t>Storage and sharing practices.</w:t>
      </w:r>
    </w:p>
    <w:p w14:paraId="1374E86B" w14:textId="77777777" w:rsidR="009239A3" w:rsidRPr="003E7C1B" w:rsidRDefault="009239A3">
      <w:pPr>
        <w:numPr>
          <w:ilvl w:val="1"/>
          <w:numId w:val="38"/>
        </w:numPr>
        <w:tabs>
          <w:tab w:val="clear" w:pos="1440"/>
          <w:tab w:val="num" w:pos="1800"/>
        </w:tabs>
        <w:ind w:left="1800"/>
        <w:rPr>
          <w:rFonts w:cstheme="minorHAnsi"/>
          <w:lang w:val="en-US"/>
        </w:rPr>
      </w:pPr>
      <w:r>
        <w:rPr>
          <w:rFonts w:cstheme="minorHAnsi"/>
          <w:lang w:val="en-US"/>
        </w:rPr>
        <w:t>Third-party contract compliance.</w:t>
      </w:r>
    </w:p>
    <w:p w14:paraId="070507F2" w14:textId="77777777" w:rsidR="009239A3" w:rsidRPr="003E7C1B" w:rsidRDefault="009239A3">
      <w:pPr>
        <w:numPr>
          <w:ilvl w:val="0"/>
          <w:numId w:val="38"/>
        </w:numPr>
        <w:tabs>
          <w:tab w:val="clear" w:pos="720"/>
          <w:tab w:val="num" w:pos="1080"/>
        </w:tabs>
        <w:ind w:left="1080"/>
        <w:rPr>
          <w:rFonts w:cstheme="minorHAnsi"/>
          <w:lang w:val="en-US"/>
        </w:rPr>
      </w:pPr>
      <w:r>
        <w:rPr>
          <w:rFonts w:cstheme="minorHAnsi"/>
          <w:lang w:val="en-US"/>
        </w:rPr>
        <w:t>Identified security gaps are promptly addressed.</w:t>
      </w:r>
    </w:p>
    <w:p w14:paraId="670E95CB" w14:textId="77777777" w:rsidR="009239A3" w:rsidRPr="003E7C1B" w:rsidRDefault="009239A3" w:rsidP="009239A3">
      <w:pPr>
        <w:ind w:left="360"/>
        <w:rPr>
          <w:rFonts w:cstheme="minorHAnsi"/>
          <w:b/>
          <w:bCs/>
          <w:lang w:val="en-US"/>
        </w:rPr>
      </w:pPr>
      <w:r>
        <w:rPr>
          <w:rFonts w:cstheme="minorHAnsi"/>
          <w:b/>
          <w:bCs/>
          <w:lang w:val="en-US"/>
        </w:rPr>
        <w:t>8. Incident Response</w:t>
      </w:r>
    </w:p>
    <w:p w14:paraId="35958681" w14:textId="77777777" w:rsidR="009239A3" w:rsidRPr="003E7C1B" w:rsidRDefault="009239A3">
      <w:pPr>
        <w:numPr>
          <w:ilvl w:val="0"/>
          <w:numId w:val="39"/>
        </w:numPr>
        <w:tabs>
          <w:tab w:val="clear" w:pos="720"/>
          <w:tab w:val="num" w:pos="1080"/>
        </w:tabs>
        <w:ind w:left="1080"/>
        <w:rPr>
          <w:rFonts w:cstheme="minorHAnsi"/>
          <w:lang w:val="en-US"/>
        </w:rPr>
      </w:pPr>
      <w:r>
        <w:rPr>
          <w:rFonts w:cstheme="minorHAnsi"/>
          <w:lang w:val="en-US"/>
        </w:rPr>
        <w:t xml:space="preserve">In the event of a data breach involving third-party data, Cherry Hill’s </w:t>
      </w:r>
      <w:r>
        <w:rPr>
          <w:rFonts w:cstheme="minorHAnsi"/>
          <w:b/>
          <w:bCs/>
          <w:lang w:val="en-US"/>
        </w:rPr>
        <w:t>Incident Response Procedure</w:t>
      </w:r>
      <w:r>
        <w:rPr>
          <w:rFonts w:cstheme="minorHAnsi"/>
          <w:lang w:val="en-US"/>
        </w:rPr>
        <w:t xml:space="preserve"> is activated.</w:t>
      </w:r>
    </w:p>
    <w:p w14:paraId="4455E312" w14:textId="77777777" w:rsidR="009239A3" w:rsidRPr="003E7C1B" w:rsidRDefault="009239A3">
      <w:pPr>
        <w:numPr>
          <w:ilvl w:val="0"/>
          <w:numId w:val="39"/>
        </w:numPr>
        <w:tabs>
          <w:tab w:val="clear" w:pos="720"/>
          <w:tab w:val="num" w:pos="1080"/>
        </w:tabs>
        <w:ind w:left="1080"/>
        <w:rPr>
          <w:rFonts w:cstheme="minorHAnsi"/>
          <w:lang w:val="en-US"/>
        </w:rPr>
      </w:pPr>
      <w:r>
        <w:rPr>
          <w:rFonts w:cstheme="minorHAnsi"/>
          <w:lang w:val="en-US"/>
        </w:rPr>
        <w:t>Affected third parties are:</w:t>
      </w:r>
    </w:p>
    <w:p w14:paraId="2DF50C12" w14:textId="77777777" w:rsidR="009239A3" w:rsidRPr="003E7C1B" w:rsidRDefault="009239A3">
      <w:pPr>
        <w:numPr>
          <w:ilvl w:val="1"/>
          <w:numId w:val="39"/>
        </w:numPr>
        <w:tabs>
          <w:tab w:val="clear" w:pos="1440"/>
          <w:tab w:val="num" w:pos="1800"/>
        </w:tabs>
        <w:ind w:left="1800"/>
        <w:rPr>
          <w:rFonts w:cstheme="minorHAnsi"/>
          <w:lang w:val="en-US"/>
        </w:rPr>
      </w:pPr>
      <w:r>
        <w:rPr>
          <w:rFonts w:cstheme="minorHAnsi"/>
          <w:b/>
          <w:bCs/>
          <w:lang w:val="en-US"/>
        </w:rPr>
        <w:t>Notified without delay</w:t>
      </w:r>
      <w:r>
        <w:rPr>
          <w:rFonts w:cstheme="minorHAnsi"/>
          <w:lang w:val="en-US"/>
        </w:rPr>
        <w:t>.</w:t>
      </w:r>
    </w:p>
    <w:p w14:paraId="6F39AEB1" w14:textId="39C3AA50" w:rsidR="00DC4ED8" w:rsidRPr="00922D4D" w:rsidRDefault="009239A3" w:rsidP="00DC4ED8">
      <w:pPr>
        <w:numPr>
          <w:ilvl w:val="1"/>
          <w:numId w:val="39"/>
        </w:numPr>
        <w:tabs>
          <w:tab w:val="clear" w:pos="1440"/>
          <w:tab w:val="num" w:pos="1800"/>
        </w:tabs>
        <w:ind w:left="1800"/>
        <w:rPr>
          <w:rFonts w:cstheme="minorHAnsi"/>
          <w:lang w:val="en-US"/>
        </w:rPr>
      </w:pPr>
      <w:r>
        <w:rPr>
          <w:rFonts w:cstheme="minorHAnsi"/>
          <w:lang w:val="en-US"/>
        </w:rPr>
        <w:t xml:space="preserve">Provided with details of the breach, risks, and </w:t>
      </w:r>
      <w:r>
        <w:rPr>
          <w:rFonts w:cstheme="minorHAnsi"/>
          <w:b/>
          <w:bCs/>
          <w:lang w:val="en-US"/>
        </w:rPr>
        <w:t>corrective measures</w:t>
      </w:r>
      <w:r>
        <w:rPr>
          <w:rFonts w:cstheme="minorHAnsi"/>
          <w:lang w:val="en-US"/>
        </w:rPr>
        <w:t xml:space="preserve"> undertaken.</w:t>
      </w:r>
    </w:p>
    <w:p w14:paraId="12EFA308" w14:textId="77777777" w:rsidR="00A41C8E" w:rsidRPr="003E7C1B" w:rsidRDefault="00A41C8E">
      <w:pPr>
        <w:pStyle w:val="Heading1"/>
        <w:numPr>
          <w:ilvl w:val="0"/>
          <w:numId w:val="1"/>
        </w:numPr>
        <w:rPr>
          <w:rFonts w:asciiTheme="minorHAnsi" w:eastAsia="Times New Roman" w:hAnsiTheme="minorHAnsi" w:cstheme="minorHAnsi"/>
          <w:b/>
          <w:bCs/>
          <w:color w:val="auto"/>
          <w:sz w:val="28"/>
          <w:szCs w:val="28"/>
          <w:u w:val="single"/>
          <w:lang w:eastAsia="en-IN"/>
        </w:rPr>
      </w:pPr>
      <w:bookmarkStart w:id="35" w:name="_Toc180762122"/>
      <w:bookmarkStart w:id="36" w:name="_Toc236229652"/>
      <w:r>
        <w:rPr>
          <w:rFonts w:asciiTheme="minorHAnsi" w:eastAsia="Times New Roman" w:hAnsiTheme="minorHAnsi" w:cstheme="minorHAnsi"/>
          <w:b/>
          <w:bCs/>
          <w:color w:val="auto"/>
          <w:sz w:val="28"/>
          <w:szCs w:val="28"/>
          <w:u w:val="single"/>
          <w:lang w:eastAsia="en-IN"/>
        </w:rPr>
        <w:lastRenderedPageBreak/>
        <w:t>Stakeholder Consent and Data Processing Retention and Disposal</w:t>
      </w:r>
      <w:bookmarkEnd w:id="35"/>
      <w:bookmarkEnd w:id="36"/>
    </w:p>
    <w:p w14:paraId="0E4E1E96" w14:textId="77777777" w:rsidR="00A41C8E" w:rsidRPr="003E7C1B" w:rsidRDefault="00A41C8E" w:rsidP="00A41C8E">
      <w:pPr>
        <w:rPr>
          <w:rFonts w:cstheme="minorHAnsi"/>
        </w:rPr>
      </w:pPr>
    </w:p>
    <w:p w14:paraId="65F80834" w14:textId="77777777" w:rsidR="00A41C8E" w:rsidRPr="003E7C1B" w:rsidRDefault="00A41C8E" w:rsidP="00A41C8E">
      <w:pPr>
        <w:ind w:left="360"/>
        <w:rPr>
          <w:rFonts w:cstheme="minorHAnsi"/>
          <w:b/>
        </w:rPr>
      </w:pPr>
      <w:r>
        <w:rPr>
          <w:rFonts w:cstheme="minorHAnsi"/>
          <w:b/>
        </w:rPr>
        <w:t>Purpose</w:t>
      </w:r>
    </w:p>
    <w:p w14:paraId="775F9711" w14:textId="77777777" w:rsidR="00A41C8E" w:rsidRPr="003E7C1B" w:rsidRDefault="00A41C8E" w:rsidP="00240976">
      <w:pPr>
        <w:ind w:left="360"/>
        <w:jc w:val="both"/>
        <w:rPr>
          <w:rFonts w:cstheme="minorHAnsi"/>
          <w:b/>
        </w:rPr>
      </w:pPr>
      <w:r>
        <w:rPr>
          <w:rFonts w:cstheme="minorHAnsi"/>
        </w:rPr>
        <w:t>To ensure that data is handled in compliance with stakeholder permissions, maintaining appropriate data retention periods and secure disposal practices to uphold privacy standards and regulatory requirements.</w:t>
      </w:r>
    </w:p>
    <w:p w14:paraId="293361C3" w14:textId="77777777" w:rsidR="00A41C8E" w:rsidRPr="003E7C1B" w:rsidRDefault="00A41C8E" w:rsidP="00240976">
      <w:pPr>
        <w:ind w:left="360"/>
        <w:rPr>
          <w:rFonts w:cstheme="minorHAnsi"/>
          <w:b/>
        </w:rPr>
      </w:pPr>
      <w:r>
        <w:rPr>
          <w:rFonts w:cstheme="minorHAnsi"/>
          <w:b/>
        </w:rPr>
        <w:t>Procedure</w:t>
      </w:r>
    </w:p>
    <w:p w14:paraId="333A2F9C" w14:textId="77777777" w:rsidR="00A41C8E" w:rsidRPr="003E7C1B" w:rsidRDefault="00A41C8E">
      <w:pPr>
        <w:pStyle w:val="ListParagraph"/>
        <w:numPr>
          <w:ilvl w:val="0"/>
          <w:numId w:val="63"/>
        </w:numPr>
        <w:jc w:val="both"/>
        <w:rPr>
          <w:rFonts w:cstheme="minorHAnsi"/>
          <w:b/>
          <w:bCs/>
          <w:lang w:val="en-US"/>
        </w:rPr>
      </w:pPr>
      <w:r>
        <w:rPr>
          <w:rFonts w:cstheme="minorHAnsi"/>
          <w:b/>
          <w:bCs/>
          <w:lang w:val="en-US"/>
        </w:rPr>
        <w:t>Obtaining Consent:</w:t>
      </w:r>
    </w:p>
    <w:p w14:paraId="5A414F3C" w14:textId="77777777" w:rsidR="00A41C8E" w:rsidRPr="003E7C1B" w:rsidRDefault="00A41C8E" w:rsidP="00F465FD">
      <w:pPr>
        <w:ind w:left="360"/>
        <w:jc w:val="both"/>
        <w:rPr>
          <w:rFonts w:cstheme="minorHAnsi"/>
        </w:rPr>
      </w:pPr>
      <w:r>
        <w:rPr>
          <w:rFonts w:cstheme="minorHAnsi"/>
        </w:rPr>
        <w:t>Consent is obtained through formal mechanisms through signed consent form and digital agreements. These documents clearly outline the purpose of data collection, how the data will be used, and stakeholders rights. Additionally, a confirmation process through email verification and electronic signature is used to ensure stakeholders have fully understood the terms before granting their consent.</w:t>
      </w:r>
    </w:p>
    <w:p w14:paraId="1689894A" w14:textId="77777777" w:rsidR="00A41C8E" w:rsidRPr="003E7C1B" w:rsidRDefault="00A41C8E">
      <w:pPr>
        <w:pStyle w:val="ListParagraph"/>
        <w:numPr>
          <w:ilvl w:val="0"/>
          <w:numId w:val="63"/>
        </w:numPr>
        <w:jc w:val="both"/>
        <w:rPr>
          <w:rFonts w:cstheme="minorHAnsi"/>
          <w:b/>
          <w:bCs/>
          <w:lang w:val="en-US"/>
        </w:rPr>
      </w:pPr>
      <w:r>
        <w:rPr>
          <w:rFonts w:cstheme="minorHAnsi"/>
          <w:b/>
          <w:bCs/>
          <w:lang w:val="en-US"/>
        </w:rPr>
        <w:t>Transparency:</w:t>
      </w:r>
    </w:p>
    <w:p w14:paraId="3564A337" w14:textId="77777777" w:rsidR="00A41C8E" w:rsidRPr="003E7C1B" w:rsidRDefault="00A41C8E" w:rsidP="008322C0">
      <w:pPr>
        <w:ind w:left="360"/>
        <w:jc w:val="both"/>
        <w:rPr>
          <w:rFonts w:cstheme="minorHAnsi"/>
        </w:rPr>
      </w:pPr>
      <w:r>
        <w:rPr>
          <w:rFonts w:cstheme="minorHAnsi"/>
        </w:rPr>
        <w:t xml:space="preserve">Stakeholders are provided with clear information which is communicated through a </w:t>
      </w:r>
      <w:r>
        <w:rPr>
          <w:rStyle w:val="Strong"/>
          <w:rFonts w:cstheme="minorHAnsi"/>
          <w:b w:val="0"/>
          <w:bCs w:val="0"/>
        </w:rPr>
        <w:t>Privacy Notice</w:t>
      </w:r>
      <w:r>
        <w:rPr>
          <w:rFonts w:cstheme="minorHAnsi"/>
        </w:rPr>
        <w:t xml:space="preserve"> which outlines how data will be used, the retention periods, and the stakeholders rights regarding their data, including access, correction, or deletion. These documents are provided at the point of data collection, either in print or digital form.</w:t>
      </w:r>
    </w:p>
    <w:p w14:paraId="70D64BD2" w14:textId="77777777" w:rsidR="00A41C8E" w:rsidRPr="003E7C1B" w:rsidRDefault="00A41C8E">
      <w:pPr>
        <w:pStyle w:val="ListParagraph"/>
        <w:numPr>
          <w:ilvl w:val="0"/>
          <w:numId w:val="63"/>
        </w:numPr>
        <w:jc w:val="both"/>
        <w:rPr>
          <w:rFonts w:cstheme="minorHAnsi"/>
          <w:b/>
          <w:bCs/>
          <w:lang w:val="en-US"/>
        </w:rPr>
      </w:pPr>
      <w:r>
        <w:rPr>
          <w:rFonts w:cstheme="minorHAnsi"/>
          <w:b/>
          <w:bCs/>
          <w:lang w:val="en-US"/>
        </w:rPr>
        <w:t>Data Retention and Secure Disposal:</w:t>
      </w:r>
    </w:p>
    <w:p w14:paraId="6827A522" w14:textId="77777777" w:rsidR="00A41C8E" w:rsidRPr="003E7C1B" w:rsidRDefault="00A41C8E">
      <w:pPr>
        <w:numPr>
          <w:ilvl w:val="0"/>
          <w:numId w:val="22"/>
        </w:numPr>
        <w:spacing w:after="160"/>
        <w:jc w:val="both"/>
        <w:rPr>
          <w:rFonts w:cstheme="minorHAnsi"/>
        </w:rPr>
      </w:pPr>
      <w:r>
        <w:rPr>
          <w:rFonts w:cstheme="minorHAnsi"/>
          <w:b/>
          <w:bCs/>
          <w:lang w:val="en-US"/>
        </w:rPr>
        <w:t>Establishing Retention Timelines:</w:t>
      </w:r>
      <w:r>
        <w:rPr>
          <w:rFonts w:cstheme="minorHAnsi"/>
        </w:rPr>
        <w:t xml:space="preserve"> Each type of data is categorized based on its sensitivity and relevance, with specific retention timelines defined according to legal requirements, business needs, or contractual obligations. </w:t>
      </w:r>
    </w:p>
    <w:tbl>
      <w:tblPr>
        <w:tblStyle w:val="TableGrid"/>
        <w:tblW w:w="0" w:type="auto"/>
        <w:tblInd w:w="720" w:type="dxa"/>
        <w:tblLook w:val="04A0" w:firstRow="1" w:lastRow="0" w:firstColumn="1" w:lastColumn="0" w:noHBand="0" w:noVBand="1"/>
      </w:tblPr>
      <w:tblGrid>
        <w:gridCol w:w="2074"/>
        <w:gridCol w:w="2074"/>
        <w:gridCol w:w="2074"/>
        <w:gridCol w:w="2074"/>
      </w:tblGrid>
      <w:tr w:rsidR="00A41C8E" w:rsidRPr="003E7C1B" w14:paraId="6DE90350" w14:textId="77777777" w:rsidTr="00336826">
        <w:tc>
          <w:tcPr>
            <w:tcW w:w="2074" w:type="dxa"/>
          </w:tcPr>
          <w:p w14:paraId="53F6EE47" w14:textId="77777777" w:rsidR="00A41C8E" w:rsidRPr="003E7C1B" w:rsidRDefault="00A41C8E" w:rsidP="002C3C06">
            <w:pPr>
              <w:spacing w:after="160" w:line="276" w:lineRule="auto"/>
              <w:rPr>
                <w:rFonts w:cstheme="minorHAnsi"/>
                <w:b/>
              </w:rPr>
            </w:pPr>
            <w:r>
              <w:rPr>
                <w:rFonts w:cstheme="minorHAnsi"/>
                <w:b/>
              </w:rPr>
              <w:t>Data Type</w:t>
            </w:r>
          </w:p>
        </w:tc>
        <w:tc>
          <w:tcPr>
            <w:tcW w:w="2074" w:type="dxa"/>
          </w:tcPr>
          <w:p w14:paraId="43200D55" w14:textId="77777777" w:rsidR="00A41C8E" w:rsidRPr="003E7C1B" w:rsidRDefault="00A41C8E" w:rsidP="002C3C06">
            <w:pPr>
              <w:spacing w:after="160" w:line="276" w:lineRule="auto"/>
              <w:rPr>
                <w:rFonts w:cstheme="minorHAnsi"/>
                <w:b/>
              </w:rPr>
            </w:pPr>
            <w:r>
              <w:rPr>
                <w:rFonts w:cstheme="minorHAnsi"/>
                <w:b/>
              </w:rPr>
              <w:t>Retention Period</w:t>
            </w:r>
          </w:p>
        </w:tc>
        <w:tc>
          <w:tcPr>
            <w:tcW w:w="2074" w:type="dxa"/>
          </w:tcPr>
          <w:p w14:paraId="3FAC532A" w14:textId="77777777" w:rsidR="00A41C8E" w:rsidRPr="003E7C1B" w:rsidRDefault="00A41C8E" w:rsidP="002C3C06">
            <w:pPr>
              <w:spacing w:after="160" w:line="276" w:lineRule="auto"/>
              <w:rPr>
                <w:rFonts w:cstheme="minorHAnsi"/>
                <w:b/>
              </w:rPr>
            </w:pPr>
            <w:r>
              <w:rPr>
                <w:rFonts w:cstheme="minorHAnsi"/>
                <w:b/>
              </w:rPr>
              <w:t>Reason for Retention</w:t>
            </w:r>
          </w:p>
        </w:tc>
        <w:tc>
          <w:tcPr>
            <w:tcW w:w="2074" w:type="dxa"/>
          </w:tcPr>
          <w:p w14:paraId="50FF5191" w14:textId="77777777" w:rsidR="00A41C8E" w:rsidRPr="003E7C1B" w:rsidRDefault="00A41C8E" w:rsidP="002C3C06">
            <w:pPr>
              <w:spacing w:after="160" w:line="276" w:lineRule="auto"/>
              <w:rPr>
                <w:rFonts w:cstheme="minorHAnsi"/>
                <w:b/>
              </w:rPr>
            </w:pPr>
            <w:r>
              <w:rPr>
                <w:rFonts w:cstheme="minorHAnsi"/>
                <w:b/>
              </w:rPr>
              <w:t>Disposal Method</w:t>
            </w:r>
          </w:p>
        </w:tc>
      </w:tr>
      <w:tr w:rsidR="00A41C8E" w:rsidRPr="003E7C1B" w14:paraId="1716325F" w14:textId="77777777" w:rsidTr="002C3C06">
        <w:tc>
          <w:tcPr>
            <w:tcW w:w="2074" w:type="dxa"/>
          </w:tcPr>
          <w:p w14:paraId="1F30F386" w14:textId="77777777" w:rsidR="00A41C8E" w:rsidRPr="003E7C1B" w:rsidRDefault="00A41C8E" w:rsidP="002C3C06">
            <w:pPr>
              <w:spacing w:after="160" w:line="276" w:lineRule="auto"/>
              <w:rPr>
                <w:rFonts w:cstheme="minorHAnsi"/>
              </w:rPr>
            </w:pPr>
            <w:r>
              <w:rPr>
                <w:rFonts w:cstheme="minorHAnsi"/>
              </w:rPr>
              <w:t>Personal Identification Data</w:t>
            </w:r>
          </w:p>
        </w:tc>
        <w:tc>
          <w:tcPr>
            <w:tcW w:w="2074" w:type="dxa"/>
          </w:tcPr>
          <w:p w14:paraId="33FB1F0B" w14:textId="77777777" w:rsidR="00A41C8E" w:rsidRPr="003E7C1B" w:rsidRDefault="00A41C8E" w:rsidP="002C3C06">
            <w:pPr>
              <w:spacing w:after="160" w:line="276" w:lineRule="auto"/>
              <w:rPr>
                <w:rFonts w:cstheme="minorHAnsi"/>
              </w:rPr>
            </w:pPr>
            <w:r>
              <w:rPr>
                <w:rFonts w:cstheme="minorHAnsi"/>
              </w:rPr>
              <w:t>5 years after last interaction</w:t>
            </w:r>
          </w:p>
        </w:tc>
        <w:tc>
          <w:tcPr>
            <w:tcW w:w="2074" w:type="dxa"/>
          </w:tcPr>
          <w:p w14:paraId="43E2A7C9" w14:textId="77777777" w:rsidR="00A41C8E" w:rsidRPr="003E7C1B" w:rsidRDefault="00A41C8E" w:rsidP="002C3C06">
            <w:pPr>
              <w:spacing w:after="160" w:line="276" w:lineRule="auto"/>
              <w:rPr>
                <w:rFonts w:cstheme="minorHAnsi"/>
              </w:rPr>
            </w:pPr>
            <w:r>
              <w:rPr>
                <w:rFonts w:cstheme="minorHAnsi"/>
              </w:rPr>
              <w:t>Compliance with legal requirements and identity verification</w:t>
            </w:r>
          </w:p>
        </w:tc>
        <w:tc>
          <w:tcPr>
            <w:tcW w:w="2074" w:type="dxa"/>
          </w:tcPr>
          <w:p w14:paraId="694BAC19" w14:textId="77777777" w:rsidR="00A41C8E" w:rsidRPr="003E7C1B" w:rsidRDefault="00A41C8E" w:rsidP="002C3C06">
            <w:pPr>
              <w:spacing w:after="160" w:line="276" w:lineRule="auto"/>
              <w:rPr>
                <w:rFonts w:cstheme="minorHAnsi"/>
              </w:rPr>
            </w:pPr>
            <w:r>
              <w:rPr>
                <w:rFonts w:cstheme="minorHAnsi"/>
              </w:rPr>
              <w:t>Secure deletion (data wiping)</w:t>
            </w:r>
          </w:p>
        </w:tc>
      </w:tr>
      <w:tr w:rsidR="00A41C8E" w:rsidRPr="003E7C1B" w14:paraId="3D8F59B8" w14:textId="77777777" w:rsidTr="002C3C06">
        <w:tc>
          <w:tcPr>
            <w:tcW w:w="2074" w:type="dxa"/>
          </w:tcPr>
          <w:p w14:paraId="49972095" w14:textId="77777777" w:rsidR="00A41C8E" w:rsidRPr="003E7C1B" w:rsidRDefault="00A41C8E" w:rsidP="002C3C06">
            <w:pPr>
              <w:spacing w:after="160" w:line="276" w:lineRule="auto"/>
              <w:rPr>
                <w:rFonts w:cstheme="minorHAnsi"/>
              </w:rPr>
            </w:pPr>
            <w:r>
              <w:rPr>
                <w:rFonts w:cstheme="minorHAnsi"/>
              </w:rPr>
              <w:t>Financial Records</w:t>
            </w:r>
          </w:p>
        </w:tc>
        <w:tc>
          <w:tcPr>
            <w:tcW w:w="2074" w:type="dxa"/>
          </w:tcPr>
          <w:p w14:paraId="45C9C534" w14:textId="77777777" w:rsidR="00A41C8E" w:rsidRPr="003E7C1B" w:rsidRDefault="00A41C8E" w:rsidP="002C3C06">
            <w:pPr>
              <w:spacing w:after="160" w:line="276" w:lineRule="auto"/>
              <w:rPr>
                <w:rFonts w:cstheme="minorHAnsi"/>
              </w:rPr>
            </w:pPr>
            <w:r>
              <w:rPr>
                <w:rFonts w:cstheme="minorHAnsi"/>
              </w:rPr>
              <w:t>7 years</w:t>
            </w:r>
          </w:p>
        </w:tc>
        <w:tc>
          <w:tcPr>
            <w:tcW w:w="2074" w:type="dxa"/>
          </w:tcPr>
          <w:p w14:paraId="689F23E5" w14:textId="77777777" w:rsidR="00A41C8E" w:rsidRPr="003E7C1B" w:rsidRDefault="00A41C8E" w:rsidP="002C3C06">
            <w:pPr>
              <w:spacing w:after="160" w:line="276" w:lineRule="auto"/>
              <w:rPr>
                <w:rFonts w:cstheme="minorHAnsi"/>
              </w:rPr>
            </w:pPr>
            <w:r>
              <w:rPr>
                <w:rFonts w:cstheme="minorHAnsi"/>
              </w:rPr>
              <w:t>Tax compliance and audit purposes</w:t>
            </w:r>
          </w:p>
        </w:tc>
        <w:tc>
          <w:tcPr>
            <w:tcW w:w="2074" w:type="dxa"/>
          </w:tcPr>
          <w:p w14:paraId="3C30F763" w14:textId="77777777" w:rsidR="00A41C8E" w:rsidRPr="003E7C1B" w:rsidRDefault="00A41C8E" w:rsidP="002C3C06">
            <w:pPr>
              <w:spacing w:after="160" w:line="276" w:lineRule="auto"/>
              <w:rPr>
                <w:rFonts w:cstheme="minorHAnsi"/>
              </w:rPr>
            </w:pPr>
            <w:r>
              <w:rPr>
                <w:rFonts w:cstheme="minorHAnsi"/>
              </w:rPr>
              <w:t xml:space="preserve">Secure shredding for physical records; cryptographic </w:t>
            </w:r>
            <w:r>
              <w:rPr>
                <w:rFonts w:cstheme="minorHAnsi"/>
              </w:rPr>
              <w:lastRenderedPageBreak/>
              <w:t>erasure for digital data</w:t>
            </w:r>
          </w:p>
        </w:tc>
      </w:tr>
      <w:tr w:rsidR="00A41C8E" w:rsidRPr="003E7C1B" w14:paraId="1881870D" w14:textId="77777777" w:rsidTr="002C3C06">
        <w:tc>
          <w:tcPr>
            <w:tcW w:w="2074" w:type="dxa"/>
          </w:tcPr>
          <w:p w14:paraId="3F71CFFF" w14:textId="77777777" w:rsidR="00A41C8E" w:rsidRPr="003E7C1B" w:rsidRDefault="00A41C8E" w:rsidP="002C3C06">
            <w:pPr>
              <w:spacing w:after="160" w:line="276" w:lineRule="auto"/>
              <w:rPr>
                <w:rFonts w:cstheme="minorHAnsi"/>
              </w:rPr>
            </w:pPr>
            <w:r>
              <w:rPr>
                <w:rFonts w:cstheme="minorHAnsi"/>
              </w:rPr>
              <w:lastRenderedPageBreak/>
              <w:t>Consent Records</w:t>
            </w:r>
          </w:p>
        </w:tc>
        <w:tc>
          <w:tcPr>
            <w:tcW w:w="2074" w:type="dxa"/>
          </w:tcPr>
          <w:p w14:paraId="0C452F8C" w14:textId="77777777" w:rsidR="00A41C8E" w:rsidRPr="003E7C1B" w:rsidRDefault="00A41C8E" w:rsidP="002C3C06">
            <w:pPr>
              <w:spacing w:after="160" w:line="276" w:lineRule="auto"/>
              <w:rPr>
                <w:rFonts w:cstheme="minorHAnsi"/>
              </w:rPr>
            </w:pPr>
            <w:r>
              <w:rPr>
                <w:rFonts w:cstheme="minorHAnsi"/>
              </w:rPr>
              <w:t>Duration of relationship + 2 years</w:t>
            </w:r>
          </w:p>
        </w:tc>
        <w:tc>
          <w:tcPr>
            <w:tcW w:w="2074" w:type="dxa"/>
          </w:tcPr>
          <w:p w14:paraId="553DD364" w14:textId="77777777" w:rsidR="00A41C8E" w:rsidRPr="003E7C1B" w:rsidRDefault="00A41C8E" w:rsidP="002C3C06">
            <w:pPr>
              <w:spacing w:after="160" w:line="276" w:lineRule="auto"/>
              <w:rPr>
                <w:rFonts w:cstheme="minorHAnsi"/>
              </w:rPr>
            </w:pPr>
            <w:r>
              <w:rPr>
                <w:rFonts w:cstheme="minorHAnsi"/>
              </w:rPr>
              <w:t>To demonstrate compliance with data protection laws</w:t>
            </w:r>
          </w:p>
        </w:tc>
        <w:tc>
          <w:tcPr>
            <w:tcW w:w="2074" w:type="dxa"/>
          </w:tcPr>
          <w:p w14:paraId="3FE392BF" w14:textId="77777777" w:rsidR="00A41C8E" w:rsidRPr="003E7C1B" w:rsidRDefault="00A41C8E" w:rsidP="002C3C06">
            <w:pPr>
              <w:spacing w:after="160" w:line="276" w:lineRule="auto"/>
              <w:rPr>
                <w:rFonts w:cstheme="minorHAnsi"/>
              </w:rPr>
            </w:pPr>
            <w:r>
              <w:rPr>
                <w:rFonts w:cstheme="minorHAnsi"/>
              </w:rPr>
              <w:t>Secure deletion</w:t>
            </w:r>
          </w:p>
        </w:tc>
      </w:tr>
      <w:tr w:rsidR="00A41C8E" w:rsidRPr="003E7C1B" w14:paraId="016C5DEF" w14:textId="77777777" w:rsidTr="002C3C06">
        <w:tc>
          <w:tcPr>
            <w:tcW w:w="2074" w:type="dxa"/>
          </w:tcPr>
          <w:p w14:paraId="3C26B326" w14:textId="77777777" w:rsidR="00A41C8E" w:rsidRPr="003E7C1B" w:rsidRDefault="00A41C8E" w:rsidP="002C3C06">
            <w:pPr>
              <w:spacing w:after="160" w:line="276" w:lineRule="auto"/>
              <w:rPr>
                <w:rFonts w:cstheme="minorHAnsi"/>
              </w:rPr>
            </w:pPr>
            <w:r>
              <w:rPr>
                <w:rFonts w:cstheme="minorHAnsi"/>
              </w:rPr>
              <w:t>Communication Logs</w:t>
            </w:r>
          </w:p>
        </w:tc>
        <w:tc>
          <w:tcPr>
            <w:tcW w:w="2074" w:type="dxa"/>
          </w:tcPr>
          <w:p w14:paraId="33B37FD6" w14:textId="77777777" w:rsidR="00A41C8E" w:rsidRPr="003E7C1B" w:rsidRDefault="00A41C8E" w:rsidP="002C3C06">
            <w:pPr>
              <w:spacing w:after="160" w:line="276" w:lineRule="auto"/>
              <w:rPr>
                <w:rFonts w:cstheme="minorHAnsi"/>
              </w:rPr>
            </w:pPr>
            <w:r>
              <w:rPr>
                <w:rFonts w:cstheme="minorHAnsi"/>
              </w:rPr>
              <w:t>3 years</w:t>
            </w:r>
          </w:p>
        </w:tc>
        <w:tc>
          <w:tcPr>
            <w:tcW w:w="2074" w:type="dxa"/>
          </w:tcPr>
          <w:p w14:paraId="083C1614" w14:textId="77777777" w:rsidR="00A41C8E" w:rsidRPr="003E7C1B" w:rsidRDefault="00A41C8E" w:rsidP="002C3C06">
            <w:pPr>
              <w:spacing w:after="160" w:line="276" w:lineRule="auto"/>
              <w:rPr>
                <w:rFonts w:cstheme="minorHAnsi"/>
              </w:rPr>
            </w:pPr>
            <w:r>
              <w:rPr>
                <w:rFonts w:cstheme="minorHAnsi"/>
              </w:rPr>
              <w:t>Monitoring and improving service quality</w:t>
            </w:r>
          </w:p>
        </w:tc>
        <w:tc>
          <w:tcPr>
            <w:tcW w:w="2074" w:type="dxa"/>
          </w:tcPr>
          <w:p w14:paraId="0427AEDF" w14:textId="77777777" w:rsidR="00A41C8E" w:rsidRPr="003E7C1B" w:rsidRDefault="00A41C8E" w:rsidP="002C3C06">
            <w:pPr>
              <w:spacing w:after="160" w:line="276" w:lineRule="auto"/>
              <w:rPr>
                <w:rFonts w:cstheme="minorHAnsi"/>
              </w:rPr>
            </w:pPr>
            <w:r>
              <w:rPr>
                <w:rFonts w:cstheme="minorHAnsi"/>
              </w:rPr>
              <w:t>Secure deletion</w:t>
            </w:r>
          </w:p>
        </w:tc>
      </w:tr>
      <w:tr w:rsidR="00A41C8E" w:rsidRPr="003E7C1B" w14:paraId="28356528" w14:textId="77777777" w:rsidTr="002C3C06">
        <w:tc>
          <w:tcPr>
            <w:tcW w:w="2074" w:type="dxa"/>
          </w:tcPr>
          <w:p w14:paraId="355C40CA" w14:textId="77777777" w:rsidR="00A41C8E" w:rsidRPr="003E7C1B" w:rsidRDefault="00A41C8E" w:rsidP="002C3C06">
            <w:pPr>
              <w:spacing w:after="160" w:line="276" w:lineRule="auto"/>
              <w:rPr>
                <w:rFonts w:cstheme="minorHAnsi"/>
              </w:rPr>
            </w:pPr>
            <w:r>
              <w:rPr>
                <w:rFonts w:cstheme="minorHAnsi"/>
              </w:rPr>
              <w:t>Employment Records</w:t>
            </w:r>
          </w:p>
        </w:tc>
        <w:tc>
          <w:tcPr>
            <w:tcW w:w="2074" w:type="dxa"/>
          </w:tcPr>
          <w:p w14:paraId="2F2E4A3F" w14:textId="77777777" w:rsidR="00A41C8E" w:rsidRPr="003E7C1B" w:rsidRDefault="00A41C8E" w:rsidP="002C3C06">
            <w:pPr>
              <w:spacing w:after="160" w:line="276" w:lineRule="auto"/>
              <w:rPr>
                <w:rFonts w:cstheme="minorHAnsi"/>
              </w:rPr>
            </w:pPr>
            <w:r>
              <w:rPr>
                <w:rFonts w:cstheme="minorHAnsi"/>
              </w:rPr>
              <w:t>Duration of employment + 7 years</w:t>
            </w:r>
          </w:p>
        </w:tc>
        <w:tc>
          <w:tcPr>
            <w:tcW w:w="2074" w:type="dxa"/>
          </w:tcPr>
          <w:p w14:paraId="1DE30F18" w14:textId="77777777" w:rsidR="00A41C8E" w:rsidRPr="003E7C1B" w:rsidRDefault="00A41C8E" w:rsidP="002C3C06">
            <w:pPr>
              <w:spacing w:after="160" w:line="276" w:lineRule="auto"/>
              <w:rPr>
                <w:rFonts w:cstheme="minorHAnsi"/>
              </w:rPr>
            </w:pPr>
            <w:r>
              <w:rPr>
                <w:rFonts w:cstheme="minorHAnsi"/>
              </w:rPr>
              <w:t xml:space="preserve">Compliance with </w:t>
            </w:r>
            <w:proofErr w:type="spellStart"/>
            <w:r>
              <w:rPr>
                <w:rFonts w:cstheme="minorHAnsi"/>
              </w:rPr>
              <w:t>labor</w:t>
            </w:r>
            <w:proofErr w:type="spellEnd"/>
            <w:r>
              <w:rPr>
                <w:rFonts w:cstheme="minorHAnsi"/>
              </w:rPr>
              <w:t xml:space="preserve"> laws and future reference</w:t>
            </w:r>
          </w:p>
        </w:tc>
        <w:tc>
          <w:tcPr>
            <w:tcW w:w="2074" w:type="dxa"/>
          </w:tcPr>
          <w:p w14:paraId="2AC6D064" w14:textId="77777777" w:rsidR="00A41C8E" w:rsidRPr="003E7C1B" w:rsidRDefault="00A41C8E" w:rsidP="002C3C06">
            <w:pPr>
              <w:spacing w:after="160" w:line="276" w:lineRule="auto"/>
              <w:rPr>
                <w:rFonts w:cstheme="minorHAnsi"/>
              </w:rPr>
            </w:pPr>
            <w:r>
              <w:rPr>
                <w:rFonts w:cstheme="minorHAnsi"/>
              </w:rPr>
              <w:t>Secure shredding for physical records; cryptographic erasure for digital data</w:t>
            </w:r>
          </w:p>
        </w:tc>
      </w:tr>
    </w:tbl>
    <w:p w14:paraId="2376830A" w14:textId="77777777" w:rsidR="00A41C8E" w:rsidRPr="003E7C1B" w:rsidRDefault="00A41C8E">
      <w:pPr>
        <w:numPr>
          <w:ilvl w:val="0"/>
          <w:numId w:val="22"/>
        </w:numPr>
        <w:spacing w:after="160"/>
        <w:jc w:val="both"/>
        <w:rPr>
          <w:rFonts w:cstheme="minorHAnsi"/>
        </w:rPr>
      </w:pPr>
      <w:r>
        <w:rPr>
          <w:rFonts w:cstheme="minorHAnsi"/>
          <w:b/>
          <w:bCs/>
        </w:rPr>
        <w:t>Tracking Retention Periods:</w:t>
      </w:r>
      <w:r>
        <w:rPr>
          <w:rFonts w:cstheme="minorHAnsi"/>
        </w:rPr>
        <w:t xml:space="preserve"> Automated systems i.e. Microsoft SQL Server is utilized to track the retention period of stored data, ensuring that data is flagged for review or deletion once the retention period expires.</w:t>
      </w:r>
    </w:p>
    <w:p w14:paraId="148DEE1D" w14:textId="77777777" w:rsidR="00A41C8E" w:rsidRPr="003E7C1B" w:rsidRDefault="00A41C8E">
      <w:pPr>
        <w:numPr>
          <w:ilvl w:val="0"/>
          <w:numId w:val="22"/>
        </w:numPr>
        <w:spacing w:after="160"/>
        <w:jc w:val="both"/>
        <w:rPr>
          <w:rFonts w:cstheme="minorHAnsi"/>
        </w:rPr>
      </w:pPr>
      <w:r>
        <w:rPr>
          <w:rFonts w:cstheme="minorHAnsi"/>
          <w:b/>
          <w:bCs/>
        </w:rPr>
        <w:t>Secure Disposal:</w:t>
      </w:r>
      <w:r>
        <w:rPr>
          <w:rFonts w:cstheme="minorHAnsi"/>
        </w:rPr>
        <w:t xml:space="preserve"> Once data is no longer required, it is securely deleted using methods appropriate to its sensitivity. For digital data, secure deletion methods such as data wiping or cryptographic erasure are used. For physical data, documents are shredded or incinerated in a controlled environment.</w:t>
      </w:r>
    </w:p>
    <w:p w14:paraId="23F497B4" w14:textId="77777777" w:rsidR="00A41C8E" w:rsidRPr="003E7C1B" w:rsidRDefault="00A41C8E">
      <w:pPr>
        <w:numPr>
          <w:ilvl w:val="0"/>
          <w:numId w:val="22"/>
        </w:numPr>
        <w:spacing w:after="160"/>
        <w:jc w:val="both"/>
        <w:rPr>
          <w:rFonts w:cstheme="minorHAnsi"/>
        </w:rPr>
      </w:pPr>
      <w:r>
        <w:rPr>
          <w:rFonts w:cstheme="minorHAnsi"/>
          <w:b/>
          <w:bCs/>
        </w:rPr>
        <w:t>Compliance Checks:</w:t>
      </w:r>
      <w:r>
        <w:rPr>
          <w:rFonts w:cstheme="minorHAnsi"/>
        </w:rPr>
        <w:t xml:space="preserve"> Regular audits are conducted to ensure that data is retained or disposed of in accordance with the established policies and legal requirements.</w:t>
      </w:r>
    </w:p>
    <w:p w14:paraId="796CA952" w14:textId="77777777" w:rsidR="00A41C8E" w:rsidRPr="003E7C1B" w:rsidRDefault="00A41C8E" w:rsidP="00A41C8E">
      <w:pPr>
        <w:ind w:left="360"/>
        <w:jc w:val="both"/>
        <w:rPr>
          <w:rFonts w:cstheme="minorHAnsi"/>
          <w:b/>
          <w:bCs/>
          <w:lang w:val="en-US"/>
        </w:rPr>
      </w:pPr>
      <w:r>
        <w:rPr>
          <w:rFonts w:cstheme="minorHAnsi"/>
          <w:b/>
          <w:bCs/>
          <w:lang w:val="en-US"/>
        </w:rPr>
        <w:t>Monitoring and Audit Controls</w:t>
      </w:r>
    </w:p>
    <w:p w14:paraId="58A89793" w14:textId="77777777" w:rsidR="00A41C8E" w:rsidRPr="003E7C1B" w:rsidRDefault="00A41C8E">
      <w:pPr>
        <w:pStyle w:val="ListParagraph"/>
        <w:numPr>
          <w:ilvl w:val="0"/>
          <w:numId w:val="31"/>
        </w:numPr>
        <w:spacing w:after="160"/>
        <w:jc w:val="both"/>
        <w:rPr>
          <w:rFonts w:cstheme="minorHAnsi"/>
          <w:b/>
          <w:bCs/>
          <w:lang w:val="en-US"/>
        </w:rPr>
      </w:pPr>
      <w:r>
        <w:rPr>
          <w:rFonts w:cstheme="minorHAnsi"/>
          <w:b/>
          <w:bCs/>
        </w:rPr>
        <w:t>Regular Audits</w:t>
      </w:r>
      <w:r>
        <w:rPr>
          <w:rFonts w:cstheme="minorHAnsi"/>
        </w:rPr>
        <w:t xml:space="preserve">: The </w:t>
      </w:r>
      <w:r>
        <w:rPr>
          <w:rStyle w:val="Strong"/>
          <w:rFonts w:cstheme="minorHAnsi"/>
        </w:rPr>
        <w:t>Data Protection Officer (DPO)</w:t>
      </w:r>
      <w:r>
        <w:rPr>
          <w:rFonts w:cstheme="minorHAnsi"/>
        </w:rPr>
        <w:t xml:space="preserve"> will conduct the annual audits of data access and handling practices. The audit will be conducted through a systematic review process, including examining access logs, evaluating data handling procedures, interviewing relevant personnel, and assessing compliance with established policies. Additionally, random sampling of data access and handling activities may be performed to ensure adherence to standards.</w:t>
      </w:r>
    </w:p>
    <w:p w14:paraId="56CBD079" w14:textId="77777777" w:rsidR="00A41C8E" w:rsidRPr="003E7C1B" w:rsidRDefault="00A41C8E">
      <w:pPr>
        <w:pStyle w:val="ListParagraph"/>
        <w:numPr>
          <w:ilvl w:val="0"/>
          <w:numId w:val="31"/>
        </w:numPr>
        <w:spacing w:after="160"/>
        <w:jc w:val="both"/>
        <w:rPr>
          <w:rFonts w:cstheme="minorHAnsi"/>
          <w:b/>
          <w:bCs/>
          <w:lang w:val="en-US"/>
        </w:rPr>
      </w:pPr>
      <w:r>
        <w:rPr>
          <w:rFonts w:cstheme="minorHAnsi"/>
          <w:b/>
          <w:bCs/>
          <w:lang w:val="en-US"/>
        </w:rPr>
        <w:t xml:space="preserve">Continuous Monitoring: </w:t>
      </w:r>
      <w:r>
        <w:rPr>
          <w:rFonts w:cstheme="minorHAnsi"/>
        </w:rPr>
        <w:t xml:space="preserve">Automated monitoring tool </w:t>
      </w:r>
      <w:proofErr w:type="spellStart"/>
      <w:r>
        <w:rPr>
          <w:rFonts w:cstheme="minorHAnsi"/>
        </w:rPr>
        <w:t>i.e</w:t>
      </w:r>
      <w:proofErr w:type="spellEnd"/>
      <w:r>
        <w:rPr>
          <w:rFonts w:cstheme="minorHAnsi"/>
        </w:rPr>
        <w:t xml:space="preserve"> Intrusion Detection System (IDS) to detect unauthorized access and anomalies in data access patterns.</w:t>
      </w:r>
    </w:p>
    <w:p w14:paraId="64098547" w14:textId="77777777" w:rsidR="00005FE2" w:rsidRDefault="00000000">
      <w:pPr>
        <w:rPr>
          <w:rFonts w:cstheme="minorHAnsi"/>
        </w:rPr>
      </w:pPr>
      <w:r>
        <w:rPr>
          <w:rFonts w:cstheme="minorHAnsi"/>
        </w:rPr>
        <w:br w:type="page"/>
      </w:r>
    </w:p>
    <w:p w14:paraId="5C4ACE08" w14:textId="77777777" w:rsidR="00A41C8E" w:rsidRPr="003E7C1B" w:rsidRDefault="00A41C8E">
      <w:pPr>
        <w:pStyle w:val="Heading1"/>
        <w:numPr>
          <w:ilvl w:val="0"/>
          <w:numId w:val="1"/>
        </w:numPr>
        <w:rPr>
          <w:rFonts w:asciiTheme="minorHAnsi" w:eastAsia="Times New Roman" w:hAnsiTheme="minorHAnsi" w:cstheme="minorHAnsi"/>
          <w:b/>
          <w:bCs/>
          <w:color w:val="auto"/>
          <w:sz w:val="28"/>
          <w:szCs w:val="28"/>
          <w:u w:val="single"/>
          <w:lang w:eastAsia="en-IN"/>
        </w:rPr>
      </w:pPr>
      <w:bookmarkStart w:id="37" w:name="_Toc180762124"/>
      <w:bookmarkStart w:id="38" w:name="_Toc236229653"/>
      <w:r>
        <w:rPr>
          <w:rFonts w:asciiTheme="minorHAnsi" w:eastAsia="Times New Roman" w:hAnsiTheme="minorHAnsi" w:cstheme="minorHAnsi"/>
          <w:b/>
          <w:bCs/>
          <w:color w:val="auto"/>
          <w:sz w:val="28"/>
          <w:szCs w:val="28"/>
          <w:u w:val="single"/>
          <w:lang w:eastAsia="en-IN"/>
        </w:rPr>
        <w:lastRenderedPageBreak/>
        <w:t>Audits of Control Procedure to ensure Ethical Compliance</w:t>
      </w:r>
      <w:bookmarkEnd w:id="37"/>
      <w:bookmarkEnd w:id="38"/>
    </w:p>
    <w:p w14:paraId="3CCEEF8F" w14:textId="77777777" w:rsidR="00A41C8E" w:rsidRPr="003E7C1B" w:rsidRDefault="00A41C8E" w:rsidP="00A41C8E">
      <w:pPr>
        <w:rPr>
          <w:rFonts w:eastAsiaTheme="majorEastAsia" w:cstheme="minorHAnsi"/>
        </w:rPr>
      </w:pPr>
    </w:p>
    <w:p w14:paraId="69C914F1" w14:textId="77777777" w:rsidR="00A41C8E" w:rsidRPr="003E7C1B" w:rsidRDefault="00A41C8E" w:rsidP="00A41C8E">
      <w:pPr>
        <w:rPr>
          <w:rFonts w:cstheme="minorHAnsi"/>
          <w:b/>
        </w:rPr>
      </w:pPr>
      <w:r>
        <w:rPr>
          <w:rFonts w:cstheme="minorHAnsi"/>
          <w:b/>
        </w:rPr>
        <w:t>Purpose</w:t>
      </w:r>
    </w:p>
    <w:p w14:paraId="62355324" w14:textId="77777777" w:rsidR="00A41C8E" w:rsidRPr="003E7C1B" w:rsidRDefault="00A41C8E" w:rsidP="00A41C8E">
      <w:pPr>
        <w:rPr>
          <w:rFonts w:cstheme="minorHAnsi"/>
        </w:rPr>
      </w:pPr>
      <w:r>
        <w:rPr>
          <w:rFonts w:cstheme="minorHAnsi"/>
        </w:rPr>
        <w:t>To ensure Ethical Compliance is to regularly assess and verify that ethical standards and controls are effectively implemented across operations, preventing non-compliance and fostering a culture of integrity with Cherry hill.</w:t>
      </w:r>
    </w:p>
    <w:p w14:paraId="32C37401" w14:textId="77777777" w:rsidR="00A41C8E" w:rsidRPr="003E7C1B" w:rsidRDefault="00A41C8E" w:rsidP="00A41C8E">
      <w:pPr>
        <w:rPr>
          <w:rFonts w:cstheme="minorHAnsi"/>
          <w:b/>
        </w:rPr>
      </w:pPr>
      <w:r>
        <w:rPr>
          <w:rFonts w:cstheme="minorHAnsi"/>
          <w:b/>
        </w:rPr>
        <w:t>Procedure</w:t>
      </w:r>
    </w:p>
    <w:p w14:paraId="0F4621BC" w14:textId="77777777" w:rsidR="00A41C8E" w:rsidRPr="003E7C1B" w:rsidRDefault="00A41C8E" w:rsidP="00A41C8E">
      <w:pPr>
        <w:spacing w:after="160"/>
        <w:rPr>
          <w:rFonts w:cstheme="minorHAnsi"/>
        </w:rPr>
      </w:pPr>
      <w:r>
        <w:rPr>
          <w:rFonts w:cstheme="minorHAnsi"/>
          <w:b/>
          <w:bCs/>
        </w:rPr>
        <w:t>Audit Planning:</w:t>
      </w:r>
    </w:p>
    <w:p w14:paraId="1088D4D5" w14:textId="77777777" w:rsidR="00A41C8E" w:rsidRPr="003E7C1B" w:rsidRDefault="00A41C8E">
      <w:pPr>
        <w:numPr>
          <w:ilvl w:val="0"/>
          <w:numId w:val="23"/>
        </w:numPr>
        <w:spacing w:after="160"/>
        <w:rPr>
          <w:rFonts w:cstheme="minorHAnsi"/>
        </w:rPr>
      </w:pPr>
      <w:r>
        <w:rPr>
          <w:rFonts w:cstheme="minorHAnsi"/>
        </w:rPr>
        <w:t xml:space="preserve">Audits are conducted annually or after significant organizational changes. </w:t>
      </w:r>
    </w:p>
    <w:p w14:paraId="6C59B74F" w14:textId="77777777" w:rsidR="00A41C8E" w:rsidRPr="003E7C1B" w:rsidRDefault="00A41C8E">
      <w:pPr>
        <w:numPr>
          <w:ilvl w:val="0"/>
          <w:numId w:val="23"/>
        </w:numPr>
        <w:spacing w:after="160"/>
        <w:rPr>
          <w:rFonts w:cstheme="minorHAnsi"/>
        </w:rPr>
      </w:pPr>
      <w:r>
        <w:rPr>
          <w:rFonts w:cstheme="minorHAnsi"/>
        </w:rPr>
        <w:t>The Audit Team schedules audits in advance and defines specific objectives and scope.</w:t>
      </w:r>
    </w:p>
    <w:tbl>
      <w:tblPr>
        <w:tblStyle w:val="TableGrid"/>
        <w:tblW w:w="0" w:type="auto"/>
        <w:tblLook w:val="04A0" w:firstRow="1" w:lastRow="0" w:firstColumn="1" w:lastColumn="0" w:noHBand="0" w:noVBand="1"/>
      </w:tblPr>
      <w:tblGrid>
        <w:gridCol w:w="1775"/>
        <w:gridCol w:w="1857"/>
        <w:gridCol w:w="1784"/>
        <w:gridCol w:w="1815"/>
        <w:gridCol w:w="1785"/>
      </w:tblGrid>
      <w:tr w:rsidR="00A41C8E" w:rsidRPr="003E7C1B" w14:paraId="58FE54E5" w14:textId="77777777" w:rsidTr="005A5C98">
        <w:tc>
          <w:tcPr>
            <w:tcW w:w="1836" w:type="dxa"/>
            <w:vAlign w:val="center"/>
          </w:tcPr>
          <w:p w14:paraId="48DA39ED" w14:textId="77777777" w:rsidR="00A41C8E" w:rsidRPr="003E7C1B" w:rsidRDefault="00A41C8E" w:rsidP="002C3C06">
            <w:pPr>
              <w:spacing w:after="160" w:line="276" w:lineRule="auto"/>
              <w:rPr>
                <w:rFonts w:cstheme="minorHAnsi"/>
              </w:rPr>
            </w:pPr>
            <w:r>
              <w:rPr>
                <w:rStyle w:val="Strong"/>
                <w:rFonts w:cstheme="minorHAnsi"/>
              </w:rPr>
              <w:t>Audit Schedule</w:t>
            </w:r>
          </w:p>
        </w:tc>
        <w:tc>
          <w:tcPr>
            <w:tcW w:w="1836" w:type="dxa"/>
            <w:vAlign w:val="center"/>
          </w:tcPr>
          <w:p w14:paraId="76ED060C" w14:textId="77777777" w:rsidR="00A41C8E" w:rsidRPr="003E7C1B" w:rsidRDefault="00A41C8E" w:rsidP="002C3C06">
            <w:pPr>
              <w:spacing w:after="160" w:line="276" w:lineRule="auto"/>
              <w:rPr>
                <w:rFonts w:cstheme="minorHAnsi"/>
              </w:rPr>
            </w:pPr>
            <w:r>
              <w:rPr>
                <w:rStyle w:val="Strong"/>
                <w:rFonts w:cstheme="minorHAnsi"/>
              </w:rPr>
              <w:t>Department/Area</w:t>
            </w:r>
          </w:p>
        </w:tc>
        <w:tc>
          <w:tcPr>
            <w:tcW w:w="1836" w:type="dxa"/>
            <w:vAlign w:val="center"/>
          </w:tcPr>
          <w:p w14:paraId="7E0DE91A" w14:textId="77777777" w:rsidR="00A41C8E" w:rsidRPr="003E7C1B" w:rsidRDefault="00A41C8E" w:rsidP="002C3C06">
            <w:pPr>
              <w:spacing w:after="160" w:line="276" w:lineRule="auto"/>
              <w:rPr>
                <w:rFonts w:cstheme="minorHAnsi"/>
              </w:rPr>
            </w:pPr>
            <w:r>
              <w:rPr>
                <w:rStyle w:val="Strong"/>
                <w:rFonts w:cstheme="minorHAnsi"/>
              </w:rPr>
              <w:t>Specific Objectives</w:t>
            </w:r>
          </w:p>
        </w:tc>
        <w:tc>
          <w:tcPr>
            <w:tcW w:w="1837" w:type="dxa"/>
            <w:vAlign w:val="center"/>
          </w:tcPr>
          <w:p w14:paraId="76B47644" w14:textId="77777777" w:rsidR="00A41C8E" w:rsidRPr="003E7C1B" w:rsidRDefault="00A41C8E" w:rsidP="002C3C06">
            <w:pPr>
              <w:spacing w:after="160" w:line="276" w:lineRule="auto"/>
              <w:rPr>
                <w:rFonts w:cstheme="minorHAnsi"/>
              </w:rPr>
            </w:pPr>
            <w:r>
              <w:rPr>
                <w:rStyle w:val="Strong"/>
                <w:rFonts w:cstheme="minorHAnsi"/>
              </w:rPr>
              <w:t>Scope of Audit</w:t>
            </w:r>
          </w:p>
        </w:tc>
        <w:tc>
          <w:tcPr>
            <w:tcW w:w="1837" w:type="dxa"/>
            <w:vAlign w:val="center"/>
          </w:tcPr>
          <w:p w14:paraId="0429F73B" w14:textId="77777777" w:rsidR="00A41C8E" w:rsidRPr="003E7C1B" w:rsidRDefault="00A41C8E" w:rsidP="002C3C06">
            <w:pPr>
              <w:spacing w:after="160" w:line="276" w:lineRule="auto"/>
              <w:rPr>
                <w:rFonts w:cstheme="minorHAnsi"/>
              </w:rPr>
            </w:pPr>
            <w:r>
              <w:rPr>
                <w:rStyle w:val="Strong"/>
                <w:rFonts w:cstheme="minorHAnsi"/>
              </w:rPr>
              <w:t>Responsible Person</w:t>
            </w:r>
          </w:p>
        </w:tc>
      </w:tr>
      <w:tr w:rsidR="00A41C8E" w:rsidRPr="003E7C1B" w14:paraId="1BB84AE5" w14:textId="77777777" w:rsidTr="002C3C06">
        <w:tc>
          <w:tcPr>
            <w:tcW w:w="1836" w:type="dxa"/>
            <w:vAlign w:val="center"/>
          </w:tcPr>
          <w:p w14:paraId="300BB374" w14:textId="77777777" w:rsidR="00A41C8E" w:rsidRPr="003E7C1B" w:rsidRDefault="00A41C8E" w:rsidP="002C3C06">
            <w:pPr>
              <w:spacing w:after="160" w:line="276" w:lineRule="auto"/>
              <w:rPr>
                <w:rFonts w:cstheme="minorHAnsi"/>
              </w:rPr>
            </w:pPr>
            <w:r>
              <w:rPr>
                <w:rStyle w:val="Strong"/>
                <w:rFonts w:cstheme="minorHAnsi"/>
              </w:rPr>
              <w:t>Financial Audit</w:t>
            </w:r>
          </w:p>
        </w:tc>
        <w:tc>
          <w:tcPr>
            <w:tcW w:w="1836" w:type="dxa"/>
            <w:vAlign w:val="center"/>
          </w:tcPr>
          <w:p w14:paraId="4BF02FF3" w14:textId="77777777" w:rsidR="00A41C8E" w:rsidRPr="003E7C1B" w:rsidRDefault="00A41C8E" w:rsidP="002C3C06">
            <w:pPr>
              <w:spacing w:after="160" w:line="276" w:lineRule="auto"/>
              <w:rPr>
                <w:rFonts w:cstheme="minorHAnsi"/>
              </w:rPr>
            </w:pPr>
            <w:r>
              <w:rPr>
                <w:rFonts w:cstheme="minorHAnsi"/>
              </w:rPr>
              <w:t>Finance Department</w:t>
            </w:r>
          </w:p>
        </w:tc>
        <w:tc>
          <w:tcPr>
            <w:tcW w:w="1836" w:type="dxa"/>
            <w:vAlign w:val="center"/>
          </w:tcPr>
          <w:p w14:paraId="586C49B4" w14:textId="77777777" w:rsidR="00A41C8E" w:rsidRPr="003E7C1B" w:rsidRDefault="00A41C8E" w:rsidP="002C3C06">
            <w:pPr>
              <w:spacing w:after="160" w:line="276" w:lineRule="auto"/>
              <w:rPr>
                <w:rFonts w:cstheme="minorHAnsi"/>
              </w:rPr>
            </w:pPr>
            <w:r>
              <w:rPr>
                <w:rFonts w:cstheme="minorHAnsi"/>
              </w:rPr>
              <w:t>Ensure accuracy of financial statements and compliance with accounting standards.</w:t>
            </w:r>
          </w:p>
        </w:tc>
        <w:tc>
          <w:tcPr>
            <w:tcW w:w="1837" w:type="dxa"/>
            <w:vAlign w:val="center"/>
          </w:tcPr>
          <w:p w14:paraId="4D5462B8" w14:textId="77777777" w:rsidR="00A41C8E" w:rsidRPr="003E7C1B" w:rsidRDefault="00A41C8E" w:rsidP="002C3C06">
            <w:pPr>
              <w:spacing w:after="160" w:line="276" w:lineRule="auto"/>
              <w:rPr>
                <w:rFonts w:cstheme="minorHAnsi"/>
              </w:rPr>
            </w:pPr>
            <w:r>
              <w:rPr>
                <w:rFonts w:cstheme="minorHAnsi"/>
              </w:rPr>
              <w:t>Review of financial records, transactions, and reporting practices.</w:t>
            </w:r>
          </w:p>
        </w:tc>
        <w:tc>
          <w:tcPr>
            <w:tcW w:w="1837" w:type="dxa"/>
            <w:vAlign w:val="center"/>
          </w:tcPr>
          <w:p w14:paraId="395C0F00" w14:textId="77777777" w:rsidR="00A41C8E" w:rsidRPr="003E7C1B" w:rsidRDefault="00A41C8E" w:rsidP="002C3C06">
            <w:pPr>
              <w:spacing w:after="160" w:line="276" w:lineRule="auto"/>
              <w:rPr>
                <w:rFonts w:cstheme="minorHAnsi"/>
              </w:rPr>
            </w:pPr>
            <w:r>
              <w:rPr>
                <w:rFonts w:cstheme="minorHAnsi"/>
              </w:rPr>
              <w:t>Audit Team Lead</w:t>
            </w:r>
          </w:p>
        </w:tc>
      </w:tr>
      <w:tr w:rsidR="00A41C8E" w:rsidRPr="003E7C1B" w14:paraId="3B6868E1" w14:textId="77777777" w:rsidTr="002C3C06">
        <w:tc>
          <w:tcPr>
            <w:tcW w:w="1836" w:type="dxa"/>
            <w:vAlign w:val="center"/>
          </w:tcPr>
          <w:p w14:paraId="081DE925" w14:textId="77777777" w:rsidR="00A41C8E" w:rsidRPr="003E7C1B" w:rsidRDefault="00A41C8E" w:rsidP="002C3C06">
            <w:pPr>
              <w:spacing w:after="160" w:line="276" w:lineRule="auto"/>
              <w:rPr>
                <w:rFonts w:cstheme="minorHAnsi"/>
              </w:rPr>
            </w:pPr>
            <w:r>
              <w:rPr>
                <w:rStyle w:val="Strong"/>
                <w:rFonts w:cstheme="minorHAnsi"/>
              </w:rPr>
              <w:t>Vendor Compliance Audit</w:t>
            </w:r>
          </w:p>
        </w:tc>
        <w:tc>
          <w:tcPr>
            <w:tcW w:w="1836" w:type="dxa"/>
            <w:vAlign w:val="center"/>
          </w:tcPr>
          <w:p w14:paraId="7E85DB86" w14:textId="77777777" w:rsidR="00A41C8E" w:rsidRPr="003E7C1B" w:rsidRDefault="00A41C8E" w:rsidP="002C3C06">
            <w:pPr>
              <w:spacing w:after="160" w:line="276" w:lineRule="auto"/>
              <w:rPr>
                <w:rFonts w:cstheme="minorHAnsi"/>
              </w:rPr>
            </w:pPr>
            <w:r>
              <w:rPr>
                <w:rFonts w:cstheme="minorHAnsi"/>
              </w:rPr>
              <w:t>Procurement Department</w:t>
            </w:r>
          </w:p>
        </w:tc>
        <w:tc>
          <w:tcPr>
            <w:tcW w:w="1836" w:type="dxa"/>
            <w:vAlign w:val="center"/>
          </w:tcPr>
          <w:p w14:paraId="70438E86" w14:textId="77777777" w:rsidR="00A41C8E" w:rsidRPr="003E7C1B" w:rsidRDefault="00A41C8E" w:rsidP="002C3C06">
            <w:pPr>
              <w:spacing w:after="160" w:line="276" w:lineRule="auto"/>
              <w:rPr>
                <w:rFonts w:cstheme="minorHAnsi"/>
              </w:rPr>
            </w:pPr>
            <w:r>
              <w:rPr>
                <w:rFonts w:cstheme="minorHAnsi"/>
              </w:rPr>
              <w:t>Verify adherence to procurement policies and ethical vendor selection.</w:t>
            </w:r>
          </w:p>
        </w:tc>
        <w:tc>
          <w:tcPr>
            <w:tcW w:w="1837" w:type="dxa"/>
            <w:vAlign w:val="center"/>
          </w:tcPr>
          <w:p w14:paraId="6ABFABC7" w14:textId="77777777" w:rsidR="00A41C8E" w:rsidRPr="003E7C1B" w:rsidRDefault="00A41C8E" w:rsidP="002C3C06">
            <w:pPr>
              <w:spacing w:after="160" w:line="276" w:lineRule="auto"/>
              <w:rPr>
                <w:rFonts w:cstheme="minorHAnsi"/>
              </w:rPr>
            </w:pPr>
            <w:r>
              <w:rPr>
                <w:rFonts w:cstheme="minorHAnsi"/>
              </w:rPr>
              <w:t>Examination of vendor contracts, selection processes, and compliance documentation.</w:t>
            </w:r>
          </w:p>
        </w:tc>
        <w:tc>
          <w:tcPr>
            <w:tcW w:w="1837" w:type="dxa"/>
            <w:vAlign w:val="center"/>
          </w:tcPr>
          <w:p w14:paraId="562DF04C" w14:textId="77777777" w:rsidR="00A41C8E" w:rsidRPr="003E7C1B" w:rsidRDefault="00A41C8E" w:rsidP="002C3C06">
            <w:pPr>
              <w:spacing w:after="160" w:line="276" w:lineRule="auto"/>
              <w:rPr>
                <w:rFonts w:cstheme="minorHAnsi"/>
              </w:rPr>
            </w:pPr>
            <w:r>
              <w:rPr>
                <w:rFonts w:cstheme="minorHAnsi"/>
              </w:rPr>
              <w:t>Procurement Manager</w:t>
            </w:r>
          </w:p>
        </w:tc>
      </w:tr>
      <w:tr w:rsidR="00A41C8E" w:rsidRPr="003E7C1B" w14:paraId="7EC05F0D" w14:textId="77777777" w:rsidTr="002C3C06">
        <w:tc>
          <w:tcPr>
            <w:tcW w:w="1836" w:type="dxa"/>
            <w:vAlign w:val="center"/>
          </w:tcPr>
          <w:p w14:paraId="2F8C4E57" w14:textId="77777777" w:rsidR="00A41C8E" w:rsidRPr="003E7C1B" w:rsidRDefault="00A41C8E" w:rsidP="002C3C06">
            <w:pPr>
              <w:spacing w:after="160" w:line="276" w:lineRule="auto"/>
              <w:rPr>
                <w:rFonts w:cstheme="minorHAnsi"/>
              </w:rPr>
            </w:pPr>
            <w:r>
              <w:rPr>
                <w:rStyle w:val="Strong"/>
                <w:rFonts w:cstheme="minorHAnsi"/>
              </w:rPr>
              <w:t>HR Practices Audit</w:t>
            </w:r>
          </w:p>
        </w:tc>
        <w:tc>
          <w:tcPr>
            <w:tcW w:w="1836" w:type="dxa"/>
            <w:vAlign w:val="center"/>
          </w:tcPr>
          <w:p w14:paraId="34A627D6" w14:textId="77777777" w:rsidR="00A41C8E" w:rsidRPr="003E7C1B" w:rsidRDefault="00A41C8E" w:rsidP="002C3C06">
            <w:pPr>
              <w:spacing w:after="160" w:line="276" w:lineRule="auto"/>
              <w:rPr>
                <w:rFonts w:cstheme="minorHAnsi"/>
              </w:rPr>
            </w:pPr>
            <w:r>
              <w:rPr>
                <w:rFonts w:cstheme="minorHAnsi"/>
              </w:rPr>
              <w:t>Human Resources</w:t>
            </w:r>
          </w:p>
        </w:tc>
        <w:tc>
          <w:tcPr>
            <w:tcW w:w="1836" w:type="dxa"/>
            <w:vAlign w:val="center"/>
          </w:tcPr>
          <w:p w14:paraId="65531A7A" w14:textId="77777777" w:rsidR="00A41C8E" w:rsidRPr="003E7C1B" w:rsidRDefault="00A41C8E" w:rsidP="002C3C06">
            <w:pPr>
              <w:spacing w:after="160" w:line="276" w:lineRule="auto"/>
              <w:rPr>
                <w:rFonts w:cstheme="minorHAnsi"/>
              </w:rPr>
            </w:pPr>
            <w:r>
              <w:rPr>
                <w:rFonts w:cstheme="minorHAnsi"/>
              </w:rPr>
              <w:t xml:space="preserve">Assess compliance with </w:t>
            </w:r>
            <w:proofErr w:type="spellStart"/>
            <w:r>
              <w:rPr>
                <w:rFonts w:cstheme="minorHAnsi"/>
              </w:rPr>
              <w:t>labor</w:t>
            </w:r>
            <w:proofErr w:type="spellEnd"/>
            <w:r>
              <w:rPr>
                <w:rFonts w:cstheme="minorHAnsi"/>
              </w:rPr>
              <w:t xml:space="preserve"> laws and internal policies regarding employee treatment.</w:t>
            </w:r>
          </w:p>
        </w:tc>
        <w:tc>
          <w:tcPr>
            <w:tcW w:w="1837" w:type="dxa"/>
            <w:vAlign w:val="center"/>
          </w:tcPr>
          <w:p w14:paraId="402B9D13" w14:textId="77777777" w:rsidR="00A41C8E" w:rsidRPr="003E7C1B" w:rsidRDefault="00A41C8E" w:rsidP="002C3C06">
            <w:pPr>
              <w:spacing w:after="160" w:line="276" w:lineRule="auto"/>
              <w:rPr>
                <w:rFonts w:cstheme="minorHAnsi"/>
              </w:rPr>
            </w:pPr>
            <w:r>
              <w:rPr>
                <w:rFonts w:cstheme="minorHAnsi"/>
              </w:rPr>
              <w:t>Review of HR records, hiring practices, and employee feedback.</w:t>
            </w:r>
          </w:p>
        </w:tc>
        <w:tc>
          <w:tcPr>
            <w:tcW w:w="1837" w:type="dxa"/>
            <w:vAlign w:val="center"/>
          </w:tcPr>
          <w:p w14:paraId="6435CB2D" w14:textId="77777777" w:rsidR="00A41C8E" w:rsidRPr="003E7C1B" w:rsidRDefault="00A41C8E" w:rsidP="002C3C06">
            <w:pPr>
              <w:spacing w:after="160" w:line="276" w:lineRule="auto"/>
              <w:rPr>
                <w:rFonts w:cstheme="minorHAnsi"/>
              </w:rPr>
            </w:pPr>
            <w:r>
              <w:rPr>
                <w:rFonts w:cstheme="minorHAnsi"/>
              </w:rPr>
              <w:t>HR Manager</w:t>
            </w:r>
          </w:p>
        </w:tc>
      </w:tr>
      <w:tr w:rsidR="00A41C8E" w:rsidRPr="003E7C1B" w14:paraId="61863385" w14:textId="77777777" w:rsidTr="002C3C06">
        <w:tc>
          <w:tcPr>
            <w:tcW w:w="1836" w:type="dxa"/>
            <w:vAlign w:val="center"/>
          </w:tcPr>
          <w:p w14:paraId="350B7088" w14:textId="77777777" w:rsidR="00A41C8E" w:rsidRPr="003E7C1B" w:rsidRDefault="00A41C8E" w:rsidP="002C3C06">
            <w:pPr>
              <w:spacing w:after="160" w:line="276" w:lineRule="auto"/>
              <w:rPr>
                <w:rFonts w:cstheme="minorHAnsi"/>
              </w:rPr>
            </w:pPr>
            <w:r>
              <w:rPr>
                <w:rStyle w:val="Strong"/>
                <w:rFonts w:cstheme="minorHAnsi"/>
              </w:rPr>
              <w:lastRenderedPageBreak/>
              <w:t>Marketing Practices Audit</w:t>
            </w:r>
          </w:p>
        </w:tc>
        <w:tc>
          <w:tcPr>
            <w:tcW w:w="1836" w:type="dxa"/>
            <w:vAlign w:val="center"/>
          </w:tcPr>
          <w:p w14:paraId="12E8E029" w14:textId="77777777" w:rsidR="00A41C8E" w:rsidRPr="003E7C1B" w:rsidRDefault="00A41C8E" w:rsidP="002C3C06">
            <w:pPr>
              <w:spacing w:after="160" w:line="276" w:lineRule="auto"/>
              <w:rPr>
                <w:rFonts w:cstheme="minorHAnsi"/>
              </w:rPr>
            </w:pPr>
            <w:r>
              <w:rPr>
                <w:rFonts w:cstheme="minorHAnsi"/>
              </w:rPr>
              <w:t>Marketing Department</w:t>
            </w:r>
          </w:p>
        </w:tc>
        <w:tc>
          <w:tcPr>
            <w:tcW w:w="1836" w:type="dxa"/>
            <w:vAlign w:val="center"/>
          </w:tcPr>
          <w:p w14:paraId="0AEC34B4" w14:textId="77777777" w:rsidR="00A41C8E" w:rsidRPr="003E7C1B" w:rsidRDefault="00A41C8E" w:rsidP="002C3C06">
            <w:pPr>
              <w:spacing w:after="160" w:line="276" w:lineRule="auto"/>
              <w:rPr>
                <w:rFonts w:cstheme="minorHAnsi"/>
              </w:rPr>
            </w:pPr>
            <w:r>
              <w:rPr>
                <w:rFonts w:cstheme="minorHAnsi"/>
              </w:rPr>
              <w:t>Evaluate truthfulness in advertising and compliance with marketing regulations.</w:t>
            </w:r>
          </w:p>
        </w:tc>
        <w:tc>
          <w:tcPr>
            <w:tcW w:w="1837" w:type="dxa"/>
            <w:vAlign w:val="center"/>
          </w:tcPr>
          <w:p w14:paraId="22AE8C86" w14:textId="77777777" w:rsidR="00A41C8E" w:rsidRPr="003E7C1B" w:rsidRDefault="00A41C8E" w:rsidP="002C3C06">
            <w:pPr>
              <w:spacing w:after="160" w:line="276" w:lineRule="auto"/>
              <w:rPr>
                <w:rFonts w:cstheme="minorHAnsi"/>
              </w:rPr>
            </w:pPr>
            <w:r>
              <w:rPr>
                <w:rFonts w:cstheme="minorHAnsi"/>
              </w:rPr>
              <w:t>Analysis of marketing materials and promotional activities.</w:t>
            </w:r>
          </w:p>
        </w:tc>
        <w:tc>
          <w:tcPr>
            <w:tcW w:w="1837" w:type="dxa"/>
            <w:vAlign w:val="center"/>
          </w:tcPr>
          <w:p w14:paraId="1D51ADD3" w14:textId="77777777" w:rsidR="00A41C8E" w:rsidRPr="003E7C1B" w:rsidRDefault="00A41C8E" w:rsidP="002C3C06">
            <w:pPr>
              <w:spacing w:after="160" w:line="276" w:lineRule="auto"/>
              <w:rPr>
                <w:rFonts w:cstheme="minorHAnsi"/>
              </w:rPr>
            </w:pPr>
            <w:r>
              <w:rPr>
                <w:rFonts w:cstheme="minorHAnsi"/>
              </w:rPr>
              <w:t>Marketing Manager</w:t>
            </w:r>
          </w:p>
        </w:tc>
      </w:tr>
      <w:tr w:rsidR="00A41C8E" w:rsidRPr="003E7C1B" w14:paraId="457D6FF8" w14:textId="77777777" w:rsidTr="002C3C06">
        <w:tc>
          <w:tcPr>
            <w:tcW w:w="1836" w:type="dxa"/>
            <w:vAlign w:val="center"/>
          </w:tcPr>
          <w:p w14:paraId="7473542C" w14:textId="77777777" w:rsidR="00A41C8E" w:rsidRPr="003E7C1B" w:rsidRDefault="00A41C8E" w:rsidP="002C3C06">
            <w:pPr>
              <w:spacing w:after="160" w:line="276" w:lineRule="auto"/>
              <w:rPr>
                <w:rFonts w:cstheme="minorHAnsi"/>
              </w:rPr>
            </w:pPr>
            <w:r>
              <w:rPr>
                <w:rStyle w:val="Strong"/>
                <w:rFonts w:cstheme="minorHAnsi"/>
              </w:rPr>
              <w:t>Operational Compliance Audit</w:t>
            </w:r>
          </w:p>
        </w:tc>
        <w:tc>
          <w:tcPr>
            <w:tcW w:w="1836" w:type="dxa"/>
            <w:vAlign w:val="center"/>
          </w:tcPr>
          <w:p w14:paraId="07711A8B" w14:textId="77777777" w:rsidR="00A41C8E" w:rsidRPr="003E7C1B" w:rsidRDefault="00A41C8E" w:rsidP="002C3C06">
            <w:pPr>
              <w:spacing w:after="160" w:line="276" w:lineRule="auto"/>
              <w:rPr>
                <w:rFonts w:cstheme="minorHAnsi"/>
              </w:rPr>
            </w:pPr>
            <w:r>
              <w:rPr>
                <w:rFonts w:cstheme="minorHAnsi"/>
              </w:rPr>
              <w:t>Operations Department</w:t>
            </w:r>
          </w:p>
        </w:tc>
        <w:tc>
          <w:tcPr>
            <w:tcW w:w="1836" w:type="dxa"/>
            <w:vAlign w:val="center"/>
          </w:tcPr>
          <w:p w14:paraId="1913F208" w14:textId="77777777" w:rsidR="00A41C8E" w:rsidRPr="003E7C1B" w:rsidRDefault="00A41C8E" w:rsidP="002C3C06">
            <w:pPr>
              <w:spacing w:after="160" w:line="276" w:lineRule="auto"/>
              <w:rPr>
                <w:rFonts w:cstheme="minorHAnsi"/>
              </w:rPr>
            </w:pPr>
            <w:r>
              <w:rPr>
                <w:rFonts w:cstheme="minorHAnsi"/>
              </w:rPr>
              <w:t>Review adherence to internal policies and procedures across operations.</w:t>
            </w:r>
          </w:p>
        </w:tc>
        <w:tc>
          <w:tcPr>
            <w:tcW w:w="1837" w:type="dxa"/>
            <w:vAlign w:val="center"/>
          </w:tcPr>
          <w:p w14:paraId="2D38E4D7" w14:textId="77777777" w:rsidR="00A41C8E" w:rsidRPr="003E7C1B" w:rsidRDefault="00A41C8E" w:rsidP="002C3C06">
            <w:pPr>
              <w:spacing w:after="160" w:line="276" w:lineRule="auto"/>
              <w:rPr>
                <w:rFonts w:cstheme="minorHAnsi"/>
              </w:rPr>
            </w:pPr>
            <w:r>
              <w:rPr>
                <w:rFonts w:cstheme="minorHAnsi"/>
              </w:rPr>
              <w:t>Assessment of operational processes and compliance with standards.</w:t>
            </w:r>
          </w:p>
        </w:tc>
        <w:tc>
          <w:tcPr>
            <w:tcW w:w="1837" w:type="dxa"/>
            <w:vAlign w:val="center"/>
          </w:tcPr>
          <w:p w14:paraId="7AAFCDF7" w14:textId="77777777" w:rsidR="00A41C8E" w:rsidRPr="003E7C1B" w:rsidRDefault="00A41C8E" w:rsidP="002C3C06">
            <w:pPr>
              <w:spacing w:after="160" w:line="276" w:lineRule="auto"/>
              <w:rPr>
                <w:rFonts w:cstheme="minorHAnsi"/>
              </w:rPr>
            </w:pPr>
            <w:r>
              <w:rPr>
                <w:rFonts w:cstheme="minorHAnsi"/>
              </w:rPr>
              <w:t>Operations Manager</w:t>
            </w:r>
          </w:p>
        </w:tc>
      </w:tr>
      <w:tr w:rsidR="00A41C8E" w:rsidRPr="003E7C1B" w14:paraId="3120B715" w14:textId="77777777" w:rsidTr="002C3C06">
        <w:tc>
          <w:tcPr>
            <w:tcW w:w="1836" w:type="dxa"/>
            <w:vAlign w:val="center"/>
          </w:tcPr>
          <w:p w14:paraId="783D6504" w14:textId="77777777" w:rsidR="00A41C8E" w:rsidRPr="003E7C1B" w:rsidRDefault="00A41C8E" w:rsidP="002C3C06">
            <w:pPr>
              <w:spacing w:after="160" w:line="276" w:lineRule="auto"/>
              <w:rPr>
                <w:rFonts w:cstheme="minorHAnsi"/>
              </w:rPr>
            </w:pPr>
            <w:r>
              <w:rPr>
                <w:rStyle w:val="Strong"/>
                <w:rFonts w:cstheme="minorHAnsi"/>
              </w:rPr>
              <w:t>IT Security Audit</w:t>
            </w:r>
          </w:p>
        </w:tc>
        <w:tc>
          <w:tcPr>
            <w:tcW w:w="1836" w:type="dxa"/>
            <w:vAlign w:val="center"/>
          </w:tcPr>
          <w:p w14:paraId="6659482E" w14:textId="77777777" w:rsidR="00A41C8E" w:rsidRPr="003E7C1B" w:rsidRDefault="00A41C8E" w:rsidP="002C3C06">
            <w:pPr>
              <w:spacing w:after="160" w:line="276" w:lineRule="auto"/>
              <w:rPr>
                <w:rFonts w:cstheme="minorHAnsi"/>
              </w:rPr>
            </w:pPr>
            <w:r>
              <w:rPr>
                <w:rFonts w:cstheme="minorHAnsi"/>
              </w:rPr>
              <w:t>IT Department</w:t>
            </w:r>
          </w:p>
        </w:tc>
        <w:tc>
          <w:tcPr>
            <w:tcW w:w="1836" w:type="dxa"/>
            <w:vAlign w:val="center"/>
          </w:tcPr>
          <w:p w14:paraId="0A330520" w14:textId="77777777" w:rsidR="00A41C8E" w:rsidRPr="003E7C1B" w:rsidRDefault="00A41C8E" w:rsidP="002C3C06">
            <w:pPr>
              <w:spacing w:after="160" w:line="276" w:lineRule="auto"/>
              <w:rPr>
                <w:rFonts w:cstheme="minorHAnsi"/>
              </w:rPr>
            </w:pPr>
            <w:r>
              <w:rPr>
                <w:rFonts w:cstheme="minorHAnsi"/>
              </w:rPr>
              <w:t>Assess the effectiveness of information security measures and data protection.</w:t>
            </w:r>
          </w:p>
        </w:tc>
        <w:tc>
          <w:tcPr>
            <w:tcW w:w="1837" w:type="dxa"/>
            <w:vAlign w:val="center"/>
          </w:tcPr>
          <w:p w14:paraId="62584C21" w14:textId="77777777" w:rsidR="00A41C8E" w:rsidRPr="003E7C1B" w:rsidRDefault="00A41C8E" w:rsidP="002C3C06">
            <w:pPr>
              <w:spacing w:after="160" w:line="276" w:lineRule="auto"/>
              <w:rPr>
                <w:rFonts w:cstheme="minorHAnsi"/>
              </w:rPr>
            </w:pPr>
            <w:r>
              <w:rPr>
                <w:rFonts w:cstheme="minorHAnsi"/>
              </w:rPr>
              <w:t>Evaluation of IT systems, access controls, and data management practices.</w:t>
            </w:r>
          </w:p>
        </w:tc>
        <w:tc>
          <w:tcPr>
            <w:tcW w:w="1837" w:type="dxa"/>
            <w:vAlign w:val="center"/>
          </w:tcPr>
          <w:p w14:paraId="706D6DF8" w14:textId="77777777" w:rsidR="00A41C8E" w:rsidRPr="003E7C1B" w:rsidRDefault="00A41C8E" w:rsidP="002C3C06">
            <w:pPr>
              <w:spacing w:after="160" w:line="276" w:lineRule="auto"/>
              <w:rPr>
                <w:rFonts w:cstheme="minorHAnsi"/>
              </w:rPr>
            </w:pPr>
            <w:r>
              <w:rPr>
                <w:rFonts w:cstheme="minorHAnsi"/>
              </w:rPr>
              <w:t>IT Manager</w:t>
            </w:r>
          </w:p>
        </w:tc>
      </w:tr>
      <w:tr w:rsidR="00A41C8E" w:rsidRPr="003E7C1B" w14:paraId="3EF9817E" w14:textId="77777777" w:rsidTr="002C3C06">
        <w:tc>
          <w:tcPr>
            <w:tcW w:w="1836" w:type="dxa"/>
            <w:vAlign w:val="center"/>
          </w:tcPr>
          <w:p w14:paraId="4F1C815C" w14:textId="77777777" w:rsidR="00A41C8E" w:rsidRPr="003E7C1B" w:rsidRDefault="00A41C8E" w:rsidP="002C3C06">
            <w:pPr>
              <w:spacing w:after="160" w:line="276" w:lineRule="auto"/>
              <w:rPr>
                <w:rFonts w:cstheme="minorHAnsi"/>
              </w:rPr>
            </w:pPr>
            <w:r>
              <w:rPr>
                <w:rStyle w:val="Strong"/>
                <w:rFonts w:cstheme="minorHAnsi"/>
              </w:rPr>
              <w:t>Corruption and Bribery Audit</w:t>
            </w:r>
          </w:p>
        </w:tc>
        <w:tc>
          <w:tcPr>
            <w:tcW w:w="1836" w:type="dxa"/>
            <w:vAlign w:val="center"/>
          </w:tcPr>
          <w:p w14:paraId="139B935F" w14:textId="77777777" w:rsidR="00A41C8E" w:rsidRPr="003E7C1B" w:rsidRDefault="00A41C8E" w:rsidP="002C3C06">
            <w:pPr>
              <w:spacing w:after="160" w:line="276" w:lineRule="auto"/>
              <w:rPr>
                <w:rFonts w:cstheme="minorHAnsi"/>
              </w:rPr>
            </w:pPr>
            <w:r>
              <w:rPr>
                <w:rFonts w:cstheme="minorHAnsi"/>
              </w:rPr>
              <w:t>Compliance Officer</w:t>
            </w:r>
          </w:p>
        </w:tc>
        <w:tc>
          <w:tcPr>
            <w:tcW w:w="1836" w:type="dxa"/>
            <w:vAlign w:val="center"/>
          </w:tcPr>
          <w:p w14:paraId="52715B08" w14:textId="77777777" w:rsidR="00A41C8E" w:rsidRPr="003E7C1B" w:rsidRDefault="00A41C8E" w:rsidP="002C3C06">
            <w:pPr>
              <w:spacing w:after="160" w:line="276" w:lineRule="auto"/>
              <w:rPr>
                <w:rFonts w:cstheme="minorHAnsi"/>
              </w:rPr>
            </w:pPr>
            <w:r>
              <w:rPr>
                <w:rFonts w:cstheme="minorHAnsi"/>
              </w:rPr>
              <w:t>Identify and mitigate risks associated with corrupt practices and bribery incidents.</w:t>
            </w:r>
          </w:p>
        </w:tc>
        <w:tc>
          <w:tcPr>
            <w:tcW w:w="1837" w:type="dxa"/>
            <w:vAlign w:val="center"/>
          </w:tcPr>
          <w:p w14:paraId="61BE3299" w14:textId="77777777" w:rsidR="00A41C8E" w:rsidRPr="003E7C1B" w:rsidRDefault="00A41C8E" w:rsidP="002C3C06">
            <w:pPr>
              <w:spacing w:after="160" w:line="276" w:lineRule="auto"/>
              <w:rPr>
                <w:rFonts w:cstheme="minorHAnsi"/>
              </w:rPr>
            </w:pPr>
            <w:r>
              <w:rPr>
                <w:rFonts w:cstheme="minorHAnsi"/>
              </w:rPr>
              <w:t>Review of policies, employee training, and incident reports.</w:t>
            </w:r>
          </w:p>
        </w:tc>
        <w:tc>
          <w:tcPr>
            <w:tcW w:w="1837" w:type="dxa"/>
            <w:vAlign w:val="center"/>
          </w:tcPr>
          <w:p w14:paraId="58A7F89D" w14:textId="77777777" w:rsidR="00A41C8E" w:rsidRPr="003E7C1B" w:rsidRDefault="00A41C8E" w:rsidP="002C3C06">
            <w:pPr>
              <w:spacing w:after="160" w:line="276" w:lineRule="auto"/>
              <w:rPr>
                <w:rFonts w:cstheme="minorHAnsi"/>
              </w:rPr>
            </w:pPr>
            <w:r>
              <w:rPr>
                <w:rFonts w:cstheme="minorHAnsi"/>
              </w:rPr>
              <w:t>Compliance Officer</w:t>
            </w:r>
          </w:p>
        </w:tc>
      </w:tr>
    </w:tbl>
    <w:p w14:paraId="04E98C2E" w14:textId="77777777" w:rsidR="00A41C8E" w:rsidRPr="003E7C1B" w:rsidRDefault="00A41C8E" w:rsidP="00A41C8E">
      <w:pPr>
        <w:spacing w:after="160"/>
        <w:rPr>
          <w:rFonts w:cstheme="minorHAnsi"/>
        </w:rPr>
      </w:pPr>
      <w:r>
        <w:rPr>
          <w:rFonts w:cstheme="minorHAnsi"/>
          <w:b/>
          <w:bCs/>
        </w:rPr>
        <w:t>Control Procedure Evaluation:</w:t>
      </w:r>
    </w:p>
    <w:p w14:paraId="0EB3662E" w14:textId="77777777" w:rsidR="00A41C8E" w:rsidRPr="003E7C1B" w:rsidRDefault="00A41C8E">
      <w:pPr>
        <w:numPr>
          <w:ilvl w:val="0"/>
          <w:numId w:val="24"/>
        </w:numPr>
        <w:spacing w:after="160"/>
        <w:jc w:val="both"/>
        <w:rPr>
          <w:rFonts w:cstheme="minorHAnsi"/>
        </w:rPr>
      </w:pPr>
      <w:r>
        <w:rPr>
          <w:rFonts w:cstheme="minorHAnsi"/>
        </w:rPr>
        <w:t>The Audit Team reviews documentation and records related to the identified areas of ethics i.e. financial statements, vendor contracts, employee records.</w:t>
      </w:r>
    </w:p>
    <w:p w14:paraId="13639F4C" w14:textId="77777777" w:rsidR="00A41C8E" w:rsidRPr="003E7C1B" w:rsidRDefault="00A41C8E">
      <w:pPr>
        <w:numPr>
          <w:ilvl w:val="0"/>
          <w:numId w:val="24"/>
        </w:numPr>
        <w:spacing w:after="160"/>
        <w:jc w:val="both"/>
        <w:rPr>
          <w:rFonts w:cstheme="minorHAnsi"/>
        </w:rPr>
      </w:pPr>
      <w:r>
        <w:rPr>
          <w:rFonts w:cstheme="minorHAnsi"/>
        </w:rPr>
        <w:t>Compliance with established ethical guidelines, policies, and regulatory requirements is assessed.</w:t>
      </w:r>
    </w:p>
    <w:p w14:paraId="6FE2DD01" w14:textId="77777777" w:rsidR="00A41C8E" w:rsidRPr="003E7C1B" w:rsidRDefault="00A41C8E">
      <w:pPr>
        <w:numPr>
          <w:ilvl w:val="0"/>
          <w:numId w:val="24"/>
        </w:numPr>
        <w:spacing w:after="160"/>
        <w:jc w:val="both"/>
        <w:rPr>
          <w:rFonts w:cstheme="minorHAnsi"/>
        </w:rPr>
      </w:pPr>
      <w:r>
        <w:rPr>
          <w:rFonts w:cstheme="minorHAnsi"/>
        </w:rPr>
        <w:t>Interviews with key personnel are conducted to gain insights into ethical practices and any concerns.</w:t>
      </w:r>
    </w:p>
    <w:p w14:paraId="6D456A9E" w14:textId="77777777" w:rsidR="00A41C8E" w:rsidRPr="003E7C1B" w:rsidRDefault="00A41C8E" w:rsidP="00A41C8E">
      <w:pPr>
        <w:spacing w:after="160"/>
        <w:rPr>
          <w:rFonts w:cstheme="minorHAnsi"/>
        </w:rPr>
      </w:pPr>
      <w:r>
        <w:rPr>
          <w:rFonts w:cstheme="minorHAnsi"/>
          <w:b/>
          <w:bCs/>
        </w:rPr>
        <w:t>Data Analysis:</w:t>
      </w:r>
    </w:p>
    <w:p w14:paraId="1B1827F6" w14:textId="77777777" w:rsidR="00A41C8E" w:rsidRPr="003E7C1B" w:rsidRDefault="00A41C8E">
      <w:pPr>
        <w:numPr>
          <w:ilvl w:val="0"/>
          <w:numId w:val="25"/>
        </w:numPr>
        <w:spacing w:after="160"/>
        <w:jc w:val="both"/>
        <w:rPr>
          <w:rFonts w:cstheme="minorHAnsi"/>
        </w:rPr>
      </w:pPr>
      <w:r>
        <w:rPr>
          <w:rFonts w:cstheme="minorHAnsi"/>
        </w:rPr>
        <w:t xml:space="preserve">The Audit Team </w:t>
      </w:r>
      <w:proofErr w:type="spellStart"/>
      <w:r>
        <w:rPr>
          <w:rFonts w:cstheme="minorHAnsi"/>
        </w:rPr>
        <w:t>analyzes</w:t>
      </w:r>
      <w:proofErr w:type="spellEnd"/>
      <w:r>
        <w:rPr>
          <w:rFonts w:cstheme="minorHAnsi"/>
        </w:rPr>
        <w:t xml:space="preserve"> collected data to identify trends, anomalies, and potential areas of ethical non-compliance.</w:t>
      </w:r>
    </w:p>
    <w:p w14:paraId="08C1C5E3" w14:textId="77777777" w:rsidR="00A41C8E" w:rsidRPr="003E7C1B" w:rsidRDefault="00A41C8E">
      <w:pPr>
        <w:numPr>
          <w:ilvl w:val="0"/>
          <w:numId w:val="25"/>
        </w:numPr>
        <w:spacing w:after="160"/>
        <w:jc w:val="both"/>
        <w:rPr>
          <w:rFonts w:cstheme="minorHAnsi"/>
        </w:rPr>
      </w:pPr>
      <w:r>
        <w:rPr>
          <w:rFonts w:cstheme="minorHAnsi"/>
        </w:rPr>
        <w:lastRenderedPageBreak/>
        <w:t>Metrics and benchmarks are utilized to assess performance against ethical standards.</w:t>
      </w:r>
    </w:p>
    <w:p w14:paraId="0CD14DD0" w14:textId="77777777" w:rsidR="00A41C8E" w:rsidRPr="003E7C1B" w:rsidRDefault="00A41C8E" w:rsidP="00A41C8E">
      <w:pPr>
        <w:spacing w:after="160"/>
        <w:rPr>
          <w:rFonts w:cstheme="minorHAnsi"/>
        </w:rPr>
      </w:pPr>
      <w:r>
        <w:rPr>
          <w:rFonts w:cstheme="minorHAnsi"/>
          <w:b/>
          <w:bCs/>
        </w:rPr>
        <w:t>Reporting:</w:t>
      </w:r>
    </w:p>
    <w:p w14:paraId="54A2EED1" w14:textId="77777777" w:rsidR="00A41C8E" w:rsidRPr="003E7C1B" w:rsidRDefault="00A41C8E">
      <w:pPr>
        <w:numPr>
          <w:ilvl w:val="0"/>
          <w:numId w:val="26"/>
        </w:numPr>
        <w:spacing w:after="160"/>
        <w:jc w:val="both"/>
        <w:rPr>
          <w:rFonts w:cstheme="minorHAnsi"/>
        </w:rPr>
      </w:pPr>
      <w:r>
        <w:rPr>
          <w:rFonts w:cstheme="minorHAnsi"/>
        </w:rPr>
        <w:t>Audit findings are compiled into a detailed report that highlights compliance and non-compliance areas, along with recommendations for improvement.</w:t>
      </w:r>
    </w:p>
    <w:p w14:paraId="29008170" w14:textId="7E8650AC" w:rsidR="00764DDC" w:rsidRPr="00922D4D" w:rsidRDefault="00A41C8E" w:rsidP="00764DDC">
      <w:pPr>
        <w:numPr>
          <w:ilvl w:val="0"/>
          <w:numId w:val="26"/>
        </w:numPr>
        <w:spacing w:after="160"/>
        <w:jc w:val="both"/>
        <w:rPr>
          <w:rFonts w:cstheme="minorHAnsi"/>
        </w:rPr>
      </w:pPr>
      <w:r>
        <w:rPr>
          <w:rFonts w:cstheme="minorHAnsi"/>
        </w:rPr>
        <w:t>The report is presented to management and relevant stakeholders for review.</w:t>
      </w:r>
    </w:p>
    <w:p w14:paraId="1372750A" w14:textId="77777777" w:rsidR="00A41C8E" w:rsidRPr="003E7C1B" w:rsidRDefault="00A41C8E" w:rsidP="00A41C8E">
      <w:pPr>
        <w:spacing w:after="160"/>
        <w:rPr>
          <w:rFonts w:cstheme="minorHAnsi"/>
        </w:rPr>
      </w:pPr>
      <w:r>
        <w:rPr>
          <w:rFonts w:cstheme="minorHAnsi"/>
          <w:b/>
          <w:bCs/>
        </w:rPr>
        <w:t>Follow-Up Actions:</w:t>
      </w:r>
    </w:p>
    <w:p w14:paraId="2900C1D2" w14:textId="77777777" w:rsidR="00A41C8E" w:rsidRPr="003E7C1B" w:rsidRDefault="00A41C8E">
      <w:pPr>
        <w:numPr>
          <w:ilvl w:val="0"/>
          <w:numId w:val="27"/>
        </w:numPr>
        <w:spacing w:after="160"/>
        <w:jc w:val="both"/>
        <w:rPr>
          <w:rFonts w:cstheme="minorHAnsi"/>
        </w:rPr>
      </w:pPr>
      <w:r>
        <w:rPr>
          <w:rFonts w:cstheme="minorHAnsi"/>
        </w:rPr>
        <w:t xml:space="preserve">An action plan is developed by the </w:t>
      </w:r>
      <w:r>
        <w:rPr>
          <w:rStyle w:val="Strong"/>
          <w:rFonts w:cstheme="minorHAnsi"/>
        </w:rPr>
        <w:t>Audit Team</w:t>
      </w:r>
      <w:r>
        <w:rPr>
          <w:rFonts w:cstheme="minorHAnsi"/>
        </w:rPr>
        <w:t xml:space="preserve"> in collaboration with relevant stakeholders, such as department heads and management representatives for addressing identified issues, detailing timelines and responsible parties.</w:t>
      </w:r>
    </w:p>
    <w:p w14:paraId="1D18702E" w14:textId="77777777" w:rsidR="00A41C8E" w:rsidRPr="003E7C1B" w:rsidRDefault="00A41C8E">
      <w:pPr>
        <w:numPr>
          <w:ilvl w:val="0"/>
          <w:numId w:val="27"/>
        </w:numPr>
        <w:spacing w:after="160"/>
        <w:jc w:val="both"/>
        <w:rPr>
          <w:rFonts w:cstheme="minorHAnsi"/>
        </w:rPr>
      </w:pPr>
      <w:r>
        <w:rPr>
          <w:rFonts w:cstheme="minorHAnsi"/>
        </w:rPr>
        <w:t>Follow-up audits are scheduled to verify the implementation of corrective actions and assess ongoing compliance.</w:t>
      </w:r>
    </w:p>
    <w:p w14:paraId="4D9454D9" w14:textId="77777777" w:rsidR="00A41C8E" w:rsidRPr="003E7C1B" w:rsidRDefault="00A41C8E" w:rsidP="00A41C8E">
      <w:pPr>
        <w:spacing w:after="160"/>
        <w:rPr>
          <w:rFonts w:cstheme="minorHAnsi"/>
        </w:rPr>
      </w:pPr>
      <w:r>
        <w:rPr>
          <w:rFonts w:cstheme="minorHAnsi"/>
          <w:b/>
          <w:bCs/>
        </w:rPr>
        <w:t>Documentation and Record Keeping:</w:t>
      </w:r>
    </w:p>
    <w:p w14:paraId="4E87F541" w14:textId="77777777" w:rsidR="00A41C8E" w:rsidRPr="003E7C1B" w:rsidRDefault="00A41C8E">
      <w:pPr>
        <w:numPr>
          <w:ilvl w:val="0"/>
          <w:numId w:val="28"/>
        </w:numPr>
        <w:spacing w:after="160"/>
        <w:jc w:val="both"/>
        <w:rPr>
          <w:rFonts w:cstheme="minorHAnsi"/>
        </w:rPr>
      </w:pPr>
      <w:r>
        <w:rPr>
          <w:rFonts w:cstheme="minorHAnsi"/>
        </w:rPr>
        <w:t xml:space="preserve">All audit records, including planning documents, evaluation results, reports, and follow-up actions, are maintained for a minimum of five years by the </w:t>
      </w:r>
      <w:r>
        <w:rPr>
          <w:rStyle w:val="Strong"/>
          <w:rFonts w:cstheme="minorHAnsi"/>
        </w:rPr>
        <w:t>Audit Team</w:t>
      </w:r>
      <w:r>
        <w:rPr>
          <w:rFonts w:cstheme="minorHAnsi"/>
        </w:rPr>
        <w:t xml:space="preserve"> in conjunction with the </w:t>
      </w:r>
      <w:r>
        <w:rPr>
          <w:rStyle w:val="Strong"/>
          <w:rFonts w:cstheme="minorHAnsi"/>
        </w:rPr>
        <w:t>Compliance Department</w:t>
      </w:r>
      <w:r>
        <w:rPr>
          <w:rFonts w:cstheme="minorHAnsi"/>
        </w:rPr>
        <w:t>.</w:t>
      </w:r>
    </w:p>
    <w:p w14:paraId="50D89215" w14:textId="77777777" w:rsidR="00A41C8E" w:rsidRPr="003E7C1B" w:rsidRDefault="00A41C8E" w:rsidP="00A41C8E">
      <w:pPr>
        <w:spacing w:after="160"/>
        <w:ind w:left="720"/>
        <w:jc w:val="both"/>
        <w:rPr>
          <w:rFonts w:cstheme="minorHAnsi"/>
        </w:rPr>
      </w:pPr>
    </w:p>
    <w:p w14:paraId="1F6916CF" w14:textId="77777777" w:rsidR="00A41C8E" w:rsidRDefault="00A41C8E">
      <w:pPr>
        <w:pStyle w:val="Heading1"/>
        <w:numPr>
          <w:ilvl w:val="0"/>
          <w:numId w:val="1"/>
        </w:numPr>
        <w:rPr>
          <w:rFonts w:asciiTheme="minorHAnsi" w:eastAsia="Times New Roman" w:hAnsiTheme="minorHAnsi" w:cstheme="minorHAnsi"/>
          <w:b/>
          <w:bCs/>
          <w:color w:val="auto"/>
          <w:sz w:val="28"/>
          <w:szCs w:val="28"/>
          <w:u w:val="single"/>
          <w:lang w:eastAsia="en-IN"/>
        </w:rPr>
      </w:pPr>
      <w:bookmarkStart w:id="39" w:name="_Toc180762125"/>
      <w:bookmarkStart w:id="40" w:name="_Toc236229654"/>
      <w:r>
        <w:rPr>
          <w:rFonts w:asciiTheme="minorHAnsi" w:eastAsia="Times New Roman" w:hAnsiTheme="minorHAnsi" w:cstheme="minorHAnsi"/>
          <w:b/>
          <w:bCs/>
          <w:color w:val="auto"/>
          <w:sz w:val="28"/>
          <w:szCs w:val="28"/>
          <w:u w:val="single"/>
          <w:lang w:eastAsia="en-IN"/>
        </w:rPr>
        <w:t>Procedure for Employee Compliance and Awareness</w:t>
      </w:r>
      <w:bookmarkEnd w:id="39"/>
      <w:bookmarkEnd w:id="40"/>
    </w:p>
    <w:p w14:paraId="6B0065DA" w14:textId="77777777" w:rsidR="00922D4D" w:rsidRPr="00922D4D" w:rsidRDefault="00922D4D" w:rsidP="00922D4D">
      <w:pPr>
        <w:rPr>
          <w:lang w:eastAsia="en-IN"/>
        </w:rPr>
      </w:pPr>
    </w:p>
    <w:p w14:paraId="1D9CBB3F" w14:textId="77777777" w:rsidR="00AC47E7" w:rsidRPr="003E7C1B" w:rsidRDefault="00AC47E7" w:rsidP="00AC47E7">
      <w:pPr>
        <w:pStyle w:val="NormalWeb"/>
        <w:jc w:val="both"/>
        <w:rPr>
          <w:b/>
          <w:bCs/>
          <w:lang w:val="en-US"/>
        </w:rPr>
      </w:pPr>
      <w:r>
        <w:rPr>
          <w:b/>
          <w:bCs/>
          <w:lang w:val="en-US"/>
        </w:rPr>
        <w:t>1. Purpose</w:t>
      </w:r>
    </w:p>
    <w:p w14:paraId="20C834A2" w14:textId="77777777" w:rsidR="00AC47E7" w:rsidRPr="003E7C1B" w:rsidRDefault="00AC47E7" w:rsidP="00AC47E7">
      <w:pPr>
        <w:pStyle w:val="NormalWeb"/>
        <w:jc w:val="both"/>
        <w:rPr>
          <w:lang w:val="en-US"/>
        </w:rPr>
      </w:pPr>
      <w:r>
        <w:rPr>
          <w:lang w:val="en-US"/>
        </w:rPr>
        <w:t>To ensure that all Cherry Hill employees understand and comply with data protection policies and ethical standards, fostering a culture of accountability and awareness of applicable regulations.</w:t>
      </w:r>
    </w:p>
    <w:p w14:paraId="3B97EF09" w14:textId="77777777" w:rsidR="00AC47E7" w:rsidRPr="003E7C1B" w:rsidRDefault="00AC47E7" w:rsidP="00AC47E7">
      <w:pPr>
        <w:pStyle w:val="NormalWeb"/>
        <w:jc w:val="both"/>
        <w:rPr>
          <w:b/>
          <w:bCs/>
          <w:lang w:val="en-US"/>
        </w:rPr>
      </w:pPr>
      <w:r>
        <w:rPr>
          <w:b/>
          <w:bCs/>
          <w:lang w:val="en-US"/>
        </w:rPr>
        <w:t>2. Procedure</w:t>
      </w:r>
    </w:p>
    <w:p w14:paraId="4EBA1159" w14:textId="77777777" w:rsidR="00AC47E7" w:rsidRPr="003E7C1B" w:rsidRDefault="00AC47E7" w:rsidP="00AC47E7">
      <w:pPr>
        <w:pStyle w:val="NormalWeb"/>
        <w:jc w:val="both"/>
        <w:rPr>
          <w:b/>
          <w:bCs/>
          <w:lang w:val="en-US"/>
        </w:rPr>
      </w:pPr>
      <w:r>
        <w:rPr>
          <w:b/>
          <w:bCs/>
          <w:lang w:val="en-US"/>
        </w:rPr>
        <w:t>2.1 Mandatory Training</w:t>
      </w:r>
    </w:p>
    <w:p w14:paraId="53385E72" w14:textId="77777777" w:rsidR="00AC47E7" w:rsidRPr="003E7C1B" w:rsidRDefault="00AC47E7">
      <w:pPr>
        <w:pStyle w:val="NormalWeb"/>
        <w:numPr>
          <w:ilvl w:val="0"/>
          <w:numId w:val="65"/>
        </w:numPr>
        <w:jc w:val="both"/>
        <w:rPr>
          <w:lang w:val="en-US"/>
        </w:rPr>
      </w:pPr>
      <w:r>
        <w:rPr>
          <w:lang w:val="en-US"/>
        </w:rPr>
        <w:t>All employees must complete compliance training on data protection, confidentiality, and information security:</w:t>
      </w:r>
    </w:p>
    <w:p w14:paraId="348C1075" w14:textId="77777777" w:rsidR="00AC47E7" w:rsidRPr="003E7C1B" w:rsidRDefault="00AC47E7">
      <w:pPr>
        <w:pStyle w:val="NormalWeb"/>
        <w:numPr>
          <w:ilvl w:val="1"/>
          <w:numId w:val="65"/>
        </w:numPr>
        <w:jc w:val="both"/>
        <w:rPr>
          <w:lang w:val="en-US"/>
        </w:rPr>
      </w:pPr>
      <w:r>
        <w:rPr>
          <w:lang w:val="en-US"/>
        </w:rPr>
        <w:t>At the time of onboarding</w:t>
      </w:r>
    </w:p>
    <w:p w14:paraId="7C60388F" w14:textId="77777777" w:rsidR="00AC47E7" w:rsidRPr="003E7C1B" w:rsidRDefault="00AC47E7">
      <w:pPr>
        <w:pStyle w:val="NormalWeb"/>
        <w:numPr>
          <w:ilvl w:val="1"/>
          <w:numId w:val="65"/>
        </w:numPr>
        <w:jc w:val="both"/>
        <w:rPr>
          <w:lang w:val="en-US"/>
        </w:rPr>
      </w:pPr>
      <w:r>
        <w:rPr>
          <w:lang w:val="en-US"/>
        </w:rPr>
        <w:t>Annually thereafter</w:t>
      </w:r>
    </w:p>
    <w:p w14:paraId="1266C0E9" w14:textId="77777777" w:rsidR="00AC47E7" w:rsidRPr="003E7C1B" w:rsidRDefault="00AC47E7">
      <w:pPr>
        <w:pStyle w:val="NormalWeb"/>
        <w:numPr>
          <w:ilvl w:val="0"/>
          <w:numId w:val="65"/>
        </w:numPr>
        <w:jc w:val="both"/>
        <w:rPr>
          <w:lang w:val="en-US"/>
        </w:rPr>
      </w:pPr>
      <w:r>
        <w:rPr>
          <w:lang w:val="en-US"/>
        </w:rPr>
        <w:t>Training topics include:</w:t>
      </w:r>
    </w:p>
    <w:p w14:paraId="0B0360F9" w14:textId="77777777" w:rsidR="00AC47E7" w:rsidRPr="003E7C1B" w:rsidRDefault="00AC47E7">
      <w:pPr>
        <w:pStyle w:val="NormalWeb"/>
        <w:numPr>
          <w:ilvl w:val="1"/>
          <w:numId w:val="65"/>
        </w:numPr>
        <w:jc w:val="both"/>
        <w:rPr>
          <w:lang w:val="en-US"/>
        </w:rPr>
      </w:pPr>
      <w:r>
        <w:rPr>
          <w:lang w:val="en-US"/>
        </w:rPr>
        <w:t>Cherry Hill’s data protection policies</w:t>
      </w:r>
    </w:p>
    <w:p w14:paraId="1BABD806" w14:textId="77777777" w:rsidR="00AC47E7" w:rsidRPr="003E7C1B" w:rsidRDefault="00AC47E7">
      <w:pPr>
        <w:pStyle w:val="NormalWeb"/>
        <w:numPr>
          <w:ilvl w:val="1"/>
          <w:numId w:val="65"/>
        </w:numPr>
        <w:jc w:val="both"/>
        <w:rPr>
          <w:lang w:val="en-US"/>
        </w:rPr>
      </w:pPr>
      <w:r>
        <w:rPr>
          <w:lang w:val="en-US"/>
        </w:rPr>
        <w:lastRenderedPageBreak/>
        <w:t>Secure handling of sensitive information</w:t>
      </w:r>
    </w:p>
    <w:p w14:paraId="2A8B0E0F" w14:textId="77777777" w:rsidR="00AC47E7" w:rsidRPr="003E7C1B" w:rsidRDefault="00AC47E7">
      <w:pPr>
        <w:pStyle w:val="NormalWeb"/>
        <w:numPr>
          <w:ilvl w:val="1"/>
          <w:numId w:val="65"/>
        </w:numPr>
        <w:jc w:val="both"/>
        <w:rPr>
          <w:lang w:val="en-US"/>
        </w:rPr>
      </w:pPr>
      <w:r>
        <w:rPr>
          <w:lang w:val="en-US"/>
        </w:rPr>
        <w:t>Identification of phishing and cybersecurity threats</w:t>
      </w:r>
    </w:p>
    <w:p w14:paraId="33A731E9" w14:textId="77777777" w:rsidR="00AC47E7" w:rsidRPr="003E7C1B" w:rsidRDefault="00AC47E7">
      <w:pPr>
        <w:pStyle w:val="NormalWeb"/>
        <w:numPr>
          <w:ilvl w:val="1"/>
          <w:numId w:val="65"/>
        </w:numPr>
        <w:jc w:val="both"/>
        <w:rPr>
          <w:lang w:val="en-US"/>
        </w:rPr>
      </w:pPr>
      <w:r>
        <w:rPr>
          <w:lang w:val="en-US"/>
        </w:rPr>
        <w:t>Breach reporting and response procedures</w:t>
      </w:r>
    </w:p>
    <w:p w14:paraId="30329708" w14:textId="77777777" w:rsidR="00AC47E7" w:rsidRPr="003E7C1B" w:rsidRDefault="00AC47E7" w:rsidP="00AC47E7">
      <w:pPr>
        <w:pStyle w:val="NormalWeb"/>
        <w:jc w:val="both"/>
        <w:rPr>
          <w:b/>
          <w:bCs/>
          <w:lang w:val="en-US"/>
        </w:rPr>
      </w:pPr>
      <w:r>
        <w:rPr>
          <w:b/>
          <w:bCs/>
          <w:lang w:val="en-US"/>
        </w:rPr>
        <w:t>2.2 Training Materials</w:t>
      </w:r>
    </w:p>
    <w:p w14:paraId="1FD8CA27" w14:textId="77777777" w:rsidR="00AC47E7" w:rsidRPr="003E7C1B" w:rsidRDefault="00AC47E7">
      <w:pPr>
        <w:pStyle w:val="NormalWeb"/>
        <w:numPr>
          <w:ilvl w:val="0"/>
          <w:numId w:val="66"/>
        </w:numPr>
        <w:jc w:val="both"/>
        <w:rPr>
          <w:lang w:val="en-US"/>
        </w:rPr>
      </w:pPr>
      <w:r>
        <w:rPr>
          <w:lang w:val="en-US"/>
        </w:rPr>
        <w:t>Updated training materials and handbooks are distributed to all employees.</w:t>
      </w:r>
    </w:p>
    <w:p w14:paraId="5ACFEF24" w14:textId="77777777" w:rsidR="00AC47E7" w:rsidRPr="003E7C1B" w:rsidRDefault="00AC47E7">
      <w:pPr>
        <w:pStyle w:val="NormalWeb"/>
        <w:numPr>
          <w:ilvl w:val="0"/>
          <w:numId w:val="66"/>
        </w:numPr>
        <w:jc w:val="both"/>
        <w:rPr>
          <w:lang w:val="en-US"/>
        </w:rPr>
      </w:pPr>
      <w:r>
        <w:rPr>
          <w:lang w:val="en-US"/>
        </w:rPr>
        <w:t>Materials are reviewed periodically to ensure compliance with current laws and best practices.</w:t>
      </w:r>
    </w:p>
    <w:p w14:paraId="76162206" w14:textId="77777777" w:rsidR="00AC47E7" w:rsidRPr="003E7C1B" w:rsidRDefault="00AC47E7" w:rsidP="00AC47E7">
      <w:pPr>
        <w:pStyle w:val="NormalWeb"/>
        <w:jc w:val="both"/>
        <w:rPr>
          <w:b/>
          <w:bCs/>
          <w:lang w:val="en-US"/>
        </w:rPr>
      </w:pPr>
      <w:r>
        <w:rPr>
          <w:b/>
          <w:bCs/>
          <w:lang w:val="en-US"/>
        </w:rPr>
        <w:t>2.3 Awareness Campaigns</w:t>
      </w:r>
    </w:p>
    <w:p w14:paraId="4A243A3D" w14:textId="77777777" w:rsidR="00AC47E7" w:rsidRPr="003E7C1B" w:rsidRDefault="00AC47E7">
      <w:pPr>
        <w:pStyle w:val="NormalWeb"/>
        <w:numPr>
          <w:ilvl w:val="0"/>
          <w:numId w:val="67"/>
        </w:numPr>
        <w:jc w:val="both"/>
        <w:rPr>
          <w:lang w:val="en-US"/>
        </w:rPr>
      </w:pPr>
      <w:r>
        <w:rPr>
          <w:lang w:val="en-US"/>
        </w:rPr>
        <w:t>Periodic initiatives such as newsletters, posters, and team briefings reinforce key concepts.</w:t>
      </w:r>
    </w:p>
    <w:p w14:paraId="6ADB0BF3" w14:textId="77777777" w:rsidR="00AC47E7" w:rsidRPr="003E7C1B" w:rsidRDefault="00AC47E7">
      <w:pPr>
        <w:pStyle w:val="NormalWeb"/>
        <w:numPr>
          <w:ilvl w:val="0"/>
          <w:numId w:val="67"/>
        </w:numPr>
        <w:jc w:val="both"/>
        <w:rPr>
          <w:lang w:val="en-US"/>
        </w:rPr>
      </w:pPr>
      <w:r>
        <w:rPr>
          <w:lang w:val="en-US"/>
        </w:rPr>
        <w:t>Simulated phishing exercises are conducted to evaluate employee awareness, with feedback provided for improvement.</w:t>
      </w:r>
    </w:p>
    <w:p w14:paraId="706668A7" w14:textId="77777777" w:rsidR="00AC47E7" w:rsidRPr="003E7C1B" w:rsidRDefault="00AC47E7" w:rsidP="00AC47E7">
      <w:pPr>
        <w:pStyle w:val="NormalWeb"/>
        <w:jc w:val="both"/>
        <w:rPr>
          <w:b/>
          <w:bCs/>
          <w:lang w:val="en-US"/>
        </w:rPr>
      </w:pPr>
      <w:r>
        <w:rPr>
          <w:b/>
          <w:bCs/>
          <w:lang w:val="en-US"/>
        </w:rPr>
        <w:t>2.4 Reporting Mechanisms</w:t>
      </w:r>
    </w:p>
    <w:p w14:paraId="23C9C6C8" w14:textId="77777777" w:rsidR="00AC47E7" w:rsidRPr="003E7C1B" w:rsidRDefault="00AC47E7">
      <w:pPr>
        <w:pStyle w:val="NormalWeb"/>
        <w:numPr>
          <w:ilvl w:val="0"/>
          <w:numId w:val="68"/>
        </w:numPr>
        <w:jc w:val="both"/>
        <w:rPr>
          <w:lang w:val="en-US"/>
        </w:rPr>
      </w:pPr>
      <w:r>
        <w:rPr>
          <w:lang w:val="en-US"/>
        </w:rPr>
        <w:t>Employees are encouraged to report any data protection concerns or suspicious activities without fear of retaliation.</w:t>
      </w:r>
    </w:p>
    <w:p w14:paraId="0EDBA0BB" w14:textId="77777777" w:rsidR="00AC47E7" w:rsidRPr="003E7C1B" w:rsidRDefault="00AC47E7" w:rsidP="00AC47E7">
      <w:pPr>
        <w:pStyle w:val="NormalWeb"/>
        <w:ind w:left="360"/>
        <w:jc w:val="both"/>
        <w:rPr>
          <w:lang w:val="en-US"/>
        </w:rPr>
      </w:pPr>
      <w:r>
        <w:rPr>
          <w:b/>
          <w:bCs/>
          <w:lang w:val="en-US"/>
        </w:rPr>
        <w:t>Reporting Channels:</w:t>
      </w:r>
    </w:p>
    <w:p w14:paraId="1AB1D0A5" w14:textId="77777777" w:rsidR="00AC47E7" w:rsidRPr="003E7C1B" w:rsidRDefault="00AC47E7">
      <w:pPr>
        <w:pStyle w:val="NormalWeb"/>
        <w:numPr>
          <w:ilvl w:val="0"/>
          <w:numId w:val="69"/>
        </w:numPr>
        <w:tabs>
          <w:tab w:val="clear" w:pos="720"/>
          <w:tab w:val="num" w:pos="1080"/>
        </w:tabs>
        <w:ind w:left="1080"/>
        <w:jc w:val="both"/>
        <w:rPr>
          <w:lang w:val="en-US"/>
        </w:rPr>
      </w:pPr>
      <w:r>
        <w:rPr>
          <w:b/>
          <w:bCs/>
          <w:lang w:val="en-US"/>
        </w:rPr>
        <w:t>Email:</w:t>
      </w:r>
      <w:r>
        <w:rPr>
          <w:lang w:val="en-US"/>
        </w:rPr>
        <w:t xml:space="preserve"> </w:t>
      </w:r>
      <w:hyperlink r:id="rId10" w:history="1">
        <w:r>
          <w:rPr>
            <w:rStyle w:val="Hyperlink"/>
            <w:lang w:val="en-US"/>
          </w:rPr>
          <w:t>ethics.compliance@cherryhill.in</w:t>
        </w:r>
      </w:hyperlink>
      <w:r>
        <w:rPr>
          <w:lang w:val="en-US"/>
        </w:rPr>
        <w:t xml:space="preserve"> </w:t>
      </w:r>
    </w:p>
    <w:p w14:paraId="329E11F3" w14:textId="77777777" w:rsidR="00AC47E7" w:rsidRPr="003E7C1B" w:rsidRDefault="00AC47E7">
      <w:pPr>
        <w:pStyle w:val="NormalWeb"/>
        <w:numPr>
          <w:ilvl w:val="0"/>
          <w:numId w:val="69"/>
        </w:numPr>
        <w:tabs>
          <w:tab w:val="clear" w:pos="720"/>
          <w:tab w:val="num" w:pos="1080"/>
        </w:tabs>
        <w:ind w:left="1080"/>
        <w:jc w:val="both"/>
        <w:rPr>
          <w:lang w:val="en-US"/>
        </w:rPr>
      </w:pPr>
      <w:r>
        <w:rPr>
          <w:b/>
          <w:bCs/>
          <w:lang w:val="en-US"/>
        </w:rPr>
        <w:t>Contact Person:</w:t>
      </w:r>
      <w:r>
        <w:rPr>
          <w:lang w:val="en-US"/>
        </w:rPr>
        <w:t xml:space="preserve"> Data Protection Officer</w:t>
      </w:r>
    </w:p>
    <w:p w14:paraId="7523601B" w14:textId="77777777" w:rsidR="00AC47E7" w:rsidRPr="003E7C1B" w:rsidRDefault="00AC47E7" w:rsidP="00AC47E7">
      <w:pPr>
        <w:pStyle w:val="NormalWeb"/>
        <w:jc w:val="both"/>
        <w:rPr>
          <w:b/>
          <w:bCs/>
          <w:lang w:val="en-US"/>
        </w:rPr>
      </w:pPr>
      <w:r>
        <w:rPr>
          <w:b/>
          <w:bCs/>
          <w:lang w:val="en-US"/>
        </w:rPr>
        <w:t>2.5 Monitoring and Assessment</w:t>
      </w:r>
    </w:p>
    <w:p w14:paraId="692ADAED" w14:textId="77777777" w:rsidR="00AC47E7" w:rsidRPr="003E7C1B" w:rsidRDefault="00AC47E7">
      <w:pPr>
        <w:pStyle w:val="NormalWeb"/>
        <w:numPr>
          <w:ilvl w:val="0"/>
          <w:numId w:val="70"/>
        </w:numPr>
        <w:jc w:val="both"/>
        <w:rPr>
          <w:lang w:val="en-US"/>
        </w:rPr>
      </w:pPr>
      <w:r>
        <w:rPr>
          <w:lang w:val="en-US"/>
        </w:rPr>
        <w:t>Records of training completion and participation are maintained.</w:t>
      </w:r>
    </w:p>
    <w:p w14:paraId="2C1D9E53" w14:textId="77777777" w:rsidR="00AC47E7" w:rsidRPr="003E7C1B" w:rsidRDefault="00AC47E7">
      <w:pPr>
        <w:pStyle w:val="NormalWeb"/>
        <w:numPr>
          <w:ilvl w:val="0"/>
          <w:numId w:val="70"/>
        </w:numPr>
        <w:jc w:val="both"/>
        <w:rPr>
          <w:lang w:val="en-US"/>
        </w:rPr>
      </w:pPr>
      <w:r>
        <w:rPr>
          <w:lang w:val="en-US"/>
        </w:rPr>
        <w:t>Program effectiveness is assessed through employee feedback, and necessary improvements are made.</w:t>
      </w:r>
    </w:p>
    <w:p w14:paraId="074FA308" w14:textId="77777777" w:rsidR="00AC47E7" w:rsidRPr="003E7C1B" w:rsidRDefault="00AC47E7" w:rsidP="00AC47E7">
      <w:pPr>
        <w:pStyle w:val="NormalWeb"/>
        <w:jc w:val="both"/>
        <w:rPr>
          <w:b/>
          <w:bCs/>
          <w:lang w:val="en-US"/>
        </w:rPr>
      </w:pPr>
      <w:r>
        <w:rPr>
          <w:b/>
          <w:bCs/>
          <w:lang w:val="en-US"/>
        </w:rPr>
        <w:t>2.6 Compliance Audits</w:t>
      </w:r>
    </w:p>
    <w:p w14:paraId="152E2B52" w14:textId="77777777" w:rsidR="00AC47E7" w:rsidRPr="003E7C1B" w:rsidRDefault="00AC47E7">
      <w:pPr>
        <w:pStyle w:val="NormalWeb"/>
        <w:numPr>
          <w:ilvl w:val="0"/>
          <w:numId w:val="71"/>
        </w:numPr>
        <w:jc w:val="both"/>
        <w:rPr>
          <w:lang w:val="en-US"/>
        </w:rPr>
      </w:pPr>
      <w:r>
        <w:rPr>
          <w:lang w:val="en-US"/>
        </w:rPr>
        <w:t>The Data Protection Officer conducts audits to evaluate compliance and identify gaps.</w:t>
      </w:r>
    </w:p>
    <w:p w14:paraId="2740B238" w14:textId="77777777" w:rsidR="00AC47E7" w:rsidRPr="003E7C1B" w:rsidRDefault="00AC47E7">
      <w:pPr>
        <w:pStyle w:val="NormalWeb"/>
        <w:numPr>
          <w:ilvl w:val="0"/>
          <w:numId w:val="71"/>
        </w:numPr>
        <w:jc w:val="both"/>
        <w:rPr>
          <w:lang w:val="en-US"/>
        </w:rPr>
      </w:pPr>
      <w:r>
        <w:rPr>
          <w:lang w:val="en-US"/>
        </w:rPr>
        <w:t>Findings are documented, and corrective actions are implemented accordingly.</w:t>
      </w:r>
    </w:p>
    <w:p w14:paraId="7801E87B" w14:textId="77777777" w:rsidR="00AC47E7" w:rsidRPr="003E7C1B" w:rsidRDefault="00AC47E7" w:rsidP="00AC47E7">
      <w:pPr>
        <w:pStyle w:val="NormalWeb"/>
        <w:jc w:val="both"/>
        <w:rPr>
          <w:b/>
          <w:bCs/>
          <w:lang w:val="en-US"/>
        </w:rPr>
      </w:pPr>
      <w:r>
        <w:rPr>
          <w:b/>
          <w:bCs/>
          <w:lang w:val="en-US"/>
        </w:rPr>
        <w:t>3. Responsibilities</w:t>
      </w:r>
    </w:p>
    <w:p w14:paraId="7C40A43A" w14:textId="77777777" w:rsidR="00AC47E7" w:rsidRPr="003E7C1B" w:rsidRDefault="00AC47E7" w:rsidP="00AC47E7">
      <w:pPr>
        <w:pStyle w:val="NormalWeb"/>
        <w:jc w:val="both"/>
        <w:rPr>
          <w:b/>
          <w:bCs/>
          <w:lang w:val="en-US"/>
        </w:rPr>
      </w:pPr>
      <w:r>
        <w:rPr>
          <w:b/>
          <w:bCs/>
          <w:lang w:val="en-US"/>
        </w:rPr>
        <w:t>Employees</w:t>
      </w:r>
    </w:p>
    <w:p w14:paraId="56E9347D" w14:textId="77777777" w:rsidR="00AC47E7" w:rsidRPr="003E7C1B" w:rsidRDefault="00AC47E7">
      <w:pPr>
        <w:pStyle w:val="NormalWeb"/>
        <w:numPr>
          <w:ilvl w:val="0"/>
          <w:numId w:val="72"/>
        </w:numPr>
        <w:jc w:val="both"/>
        <w:rPr>
          <w:lang w:val="en-US"/>
        </w:rPr>
      </w:pPr>
      <w:r>
        <w:rPr>
          <w:lang w:val="en-US"/>
        </w:rPr>
        <w:t>Complete all mandatory training programs.</w:t>
      </w:r>
    </w:p>
    <w:p w14:paraId="4B8F7D25" w14:textId="77777777" w:rsidR="00AC47E7" w:rsidRPr="003E7C1B" w:rsidRDefault="00AC47E7">
      <w:pPr>
        <w:pStyle w:val="NormalWeb"/>
        <w:numPr>
          <w:ilvl w:val="0"/>
          <w:numId w:val="72"/>
        </w:numPr>
        <w:jc w:val="both"/>
        <w:rPr>
          <w:lang w:val="en-US"/>
        </w:rPr>
      </w:pPr>
      <w:r>
        <w:rPr>
          <w:lang w:val="en-US"/>
        </w:rPr>
        <w:t>Report suspected breaches or concerns via the designated channels.</w:t>
      </w:r>
    </w:p>
    <w:p w14:paraId="5AC0D732" w14:textId="77777777" w:rsidR="00AC47E7" w:rsidRPr="003E7C1B" w:rsidRDefault="00AC47E7" w:rsidP="00AC47E7">
      <w:pPr>
        <w:pStyle w:val="NormalWeb"/>
        <w:jc w:val="both"/>
        <w:rPr>
          <w:b/>
          <w:bCs/>
          <w:lang w:val="en-US"/>
        </w:rPr>
      </w:pPr>
      <w:r>
        <w:rPr>
          <w:b/>
          <w:bCs/>
          <w:lang w:val="en-US"/>
        </w:rPr>
        <w:lastRenderedPageBreak/>
        <w:t>Managers</w:t>
      </w:r>
    </w:p>
    <w:p w14:paraId="330C8270" w14:textId="77777777" w:rsidR="00AC47E7" w:rsidRPr="003E7C1B" w:rsidRDefault="00AC47E7">
      <w:pPr>
        <w:pStyle w:val="NormalWeb"/>
        <w:numPr>
          <w:ilvl w:val="0"/>
          <w:numId w:val="73"/>
        </w:numPr>
        <w:jc w:val="both"/>
        <w:rPr>
          <w:lang w:val="en-US"/>
        </w:rPr>
      </w:pPr>
      <w:r>
        <w:rPr>
          <w:lang w:val="en-US"/>
        </w:rPr>
        <w:t>Ensure team compliance with SOPs and training participation.</w:t>
      </w:r>
    </w:p>
    <w:p w14:paraId="01F4E466" w14:textId="77777777" w:rsidR="00AC47E7" w:rsidRPr="003E7C1B" w:rsidRDefault="00AC47E7">
      <w:pPr>
        <w:pStyle w:val="NormalWeb"/>
        <w:numPr>
          <w:ilvl w:val="0"/>
          <w:numId w:val="73"/>
        </w:numPr>
        <w:jc w:val="both"/>
        <w:rPr>
          <w:lang w:val="en-US"/>
        </w:rPr>
      </w:pPr>
      <w:r>
        <w:rPr>
          <w:lang w:val="en-US"/>
        </w:rPr>
        <w:t>Support the reporting and resolution of data protection issues.</w:t>
      </w:r>
    </w:p>
    <w:p w14:paraId="2AEACB23" w14:textId="77777777" w:rsidR="00AC47E7" w:rsidRPr="003E7C1B" w:rsidRDefault="00AC47E7" w:rsidP="00AC47E7">
      <w:pPr>
        <w:pStyle w:val="NormalWeb"/>
        <w:jc w:val="both"/>
        <w:rPr>
          <w:b/>
          <w:bCs/>
          <w:lang w:val="en-US"/>
        </w:rPr>
      </w:pPr>
      <w:r>
        <w:rPr>
          <w:b/>
          <w:bCs/>
          <w:lang w:val="en-US"/>
        </w:rPr>
        <w:t>Data Protection Officer (DPO)</w:t>
      </w:r>
    </w:p>
    <w:p w14:paraId="0C7FCC65" w14:textId="77777777" w:rsidR="00AC47E7" w:rsidRPr="003E7C1B" w:rsidRDefault="00AC47E7">
      <w:pPr>
        <w:pStyle w:val="NormalWeb"/>
        <w:numPr>
          <w:ilvl w:val="0"/>
          <w:numId w:val="74"/>
        </w:numPr>
        <w:jc w:val="both"/>
        <w:rPr>
          <w:lang w:val="en-US"/>
        </w:rPr>
      </w:pPr>
      <w:r>
        <w:rPr>
          <w:lang w:val="en-US"/>
        </w:rPr>
        <w:t>Oversee implementation and enforcement of data protection measures.</w:t>
      </w:r>
    </w:p>
    <w:p w14:paraId="1DD0FE88" w14:textId="77777777" w:rsidR="00AC47E7" w:rsidRPr="003E7C1B" w:rsidRDefault="00AC47E7">
      <w:pPr>
        <w:pStyle w:val="NormalWeb"/>
        <w:numPr>
          <w:ilvl w:val="0"/>
          <w:numId w:val="74"/>
        </w:numPr>
        <w:jc w:val="both"/>
        <w:rPr>
          <w:lang w:val="en-US"/>
        </w:rPr>
      </w:pPr>
      <w:r>
        <w:rPr>
          <w:lang w:val="en-US"/>
        </w:rPr>
        <w:t>Conduct audits and serve as the main contact for incident reporting.</w:t>
      </w:r>
    </w:p>
    <w:p w14:paraId="75C177F4" w14:textId="77777777" w:rsidR="00AC47E7" w:rsidRPr="003E7C1B" w:rsidRDefault="00AC47E7" w:rsidP="00AC47E7">
      <w:pPr>
        <w:pStyle w:val="NormalWeb"/>
        <w:jc w:val="both"/>
        <w:rPr>
          <w:b/>
          <w:bCs/>
          <w:lang w:val="en-US"/>
        </w:rPr>
      </w:pPr>
      <w:r>
        <w:rPr>
          <w:b/>
          <w:bCs/>
          <w:lang w:val="en-US"/>
        </w:rPr>
        <w:t>IT Department</w:t>
      </w:r>
    </w:p>
    <w:p w14:paraId="1A23AF99" w14:textId="77777777" w:rsidR="00AC47E7" w:rsidRPr="003E7C1B" w:rsidRDefault="00AC47E7">
      <w:pPr>
        <w:pStyle w:val="NormalWeb"/>
        <w:numPr>
          <w:ilvl w:val="0"/>
          <w:numId w:val="75"/>
        </w:numPr>
        <w:jc w:val="both"/>
        <w:rPr>
          <w:lang w:val="en-US"/>
        </w:rPr>
      </w:pPr>
      <w:r>
        <w:rPr>
          <w:lang w:val="en-US"/>
        </w:rPr>
        <w:t>Maintain and monitor data security systems.</w:t>
      </w:r>
    </w:p>
    <w:p w14:paraId="6614400B" w14:textId="77777777" w:rsidR="00AC47E7" w:rsidRPr="003E7C1B" w:rsidRDefault="00AC47E7">
      <w:pPr>
        <w:pStyle w:val="NormalWeb"/>
        <w:numPr>
          <w:ilvl w:val="0"/>
          <w:numId w:val="75"/>
        </w:numPr>
        <w:jc w:val="both"/>
        <w:rPr>
          <w:lang w:val="en-US"/>
        </w:rPr>
      </w:pPr>
      <w:r>
        <w:rPr>
          <w:lang w:val="en-US"/>
        </w:rPr>
        <w:t>Investigate incidents and implement preventive technical measures.</w:t>
      </w:r>
    </w:p>
    <w:p w14:paraId="31E9E06E" w14:textId="77777777" w:rsidR="00AC47E7" w:rsidRPr="003E7C1B" w:rsidRDefault="00AC47E7" w:rsidP="00AC47E7">
      <w:pPr>
        <w:pStyle w:val="NormalWeb"/>
        <w:jc w:val="both"/>
        <w:rPr>
          <w:b/>
          <w:bCs/>
          <w:lang w:val="en-US"/>
        </w:rPr>
      </w:pPr>
      <w:r>
        <w:rPr>
          <w:b/>
          <w:bCs/>
          <w:lang w:val="en-US"/>
        </w:rPr>
        <w:t>4. Compliance and Monitoring</w:t>
      </w:r>
    </w:p>
    <w:p w14:paraId="7453AE28" w14:textId="77777777" w:rsidR="00AC47E7" w:rsidRPr="003E7C1B" w:rsidRDefault="00AC47E7">
      <w:pPr>
        <w:pStyle w:val="NormalWeb"/>
        <w:numPr>
          <w:ilvl w:val="0"/>
          <w:numId w:val="76"/>
        </w:numPr>
        <w:jc w:val="both"/>
        <w:rPr>
          <w:lang w:val="en-US"/>
        </w:rPr>
      </w:pPr>
      <w:r>
        <w:rPr>
          <w:lang w:val="en-US"/>
        </w:rPr>
        <w:t>The DPO will conduct regular audits to ensure adherence.</w:t>
      </w:r>
    </w:p>
    <w:p w14:paraId="494D1856" w14:textId="77777777" w:rsidR="00AC47E7" w:rsidRPr="003E7C1B" w:rsidRDefault="00AC47E7">
      <w:pPr>
        <w:pStyle w:val="NormalWeb"/>
        <w:numPr>
          <w:ilvl w:val="0"/>
          <w:numId w:val="76"/>
        </w:numPr>
        <w:jc w:val="both"/>
        <w:rPr>
          <w:lang w:val="en-US"/>
        </w:rPr>
      </w:pPr>
      <w:r>
        <w:rPr>
          <w:lang w:val="en-US"/>
        </w:rPr>
        <w:t>The IT Manager will track employee training participation and follow up with defaulters.</w:t>
      </w:r>
    </w:p>
    <w:p w14:paraId="2DAB72FC" w14:textId="77777777" w:rsidR="00AC47E7" w:rsidRPr="003E7C1B" w:rsidRDefault="00AC47E7" w:rsidP="00AC47E7">
      <w:pPr>
        <w:pStyle w:val="NormalWeb"/>
        <w:jc w:val="both"/>
        <w:rPr>
          <w:b/>
          <w:bCs/>
          <w:lang w:val="en-US"/>
        </w:rPr>
      </w:pPr>
      <w:r>
        <w:rPr>
          <w:b/>
          <w:bCs/>
          <w:lang w:val="en-US"/>
        </w:rPr>
        <w:t>5. Enforcement and Penalties</w:t>
      </w:r>
    </w:p>
    <w:p w14:paraId="2566FBEC" w14:textId="77777777" w:rsidR="00AC47E7" w:rsidRPr="003E7C1B" w:rsidRDefault="00AC47E7">
      <w:pPr>
        <w:pStyle w:val="NormalWeb"/>
        <w:numPr>
          <w:ilvl w:val="0"/>
          <w:numId w:val="77"/>
        </w:numPr>
        <w:jc w:val="both"/>
        <w:rPr>
          <w:lang w:val="en-US"/>
        </w:rPr>
      </w:pPr>
      <w:r>
        <w:rPr>
          <w:lang w:val="en-US"/>
        </w:rPr>
        <w:t>Non-compliance may result in disciplinary action, depending on the severity:</w:t>
      </w:r>
    </w:p>
    <w:p w14:paraId="7ADB666C" w14:textId="77777777" w:rsidR="00AC47E7" w:rsidRPr="003E7C1B" w:rsidRDefault="00AC47E7">
      <w:pPr>
        <w:pStyle w:val="NormalWeb"/>
        <w:numPr>
          <w:ilvl w:val="1"/>
          <w:numId w:val="77"/>
        </w:numPr>
        <w:jc w:val="both"/>
        <w:rPr>
          <w:lang w:val="en-US"/>
        </w:rPr>
      </w:pPr>
      <w:r>
        <w:rPr>
          <w:lang w:val="en-US"/>
        </w:rPr>
        <w:t>Verbal/written warnings</w:t>
      </w:r>
    </w:p>
    <w:p w14:paraId="4DF52755" w14:textId="77777777" w:rsidR="00AC47E7" w:rsidRPr="003E7C1B" w:rsidRDefault="00AC47E7">
      <w:pPr>
        <w:pStyle w:val="NormalWeb"/>
        <w:numPr>
          <w:ilvl w:val="1"/>
          <w:numId w:val="77"/>
        </w:numPr>
        <w:jc w:val="both"/>
        <w:rPr>
          <w:lang w:val="en-US"/>
        </w:rPr>
      </w:pPr>
      <w:r>
        <w:rPr>
          <w:lang w:val="en-US"/>
        </w:rPr>
        <w:t>Suspension</w:t>
      </w:r>
    </w:p>
    <w:p w14:paraId="50F2C982" w14:textId="77777777" w:rsidR="00AC47E7" w:rsidRPr="003E7C1B" w:rsidRDefault="00AC47E7">
      <w:pPr>
        <w:pStyle w:val="NormalWeb"/>
        <w:numPr>
          <w:ilvl w:val="1"/>
          <w:numId w:val="77"/>
        </w:numPr>
        <w:jc w:val="both"/>
        <w:rPr>
          <w:lang w:val="en-US"/>
        </w:rPr>
      </w:pPr>
      <w:r>
        <w:rPr>
          <w:lang w:val="en-US"/>
        </w:rPr>
        <w:t>Termination of employment</w:t>
      </w:r>
    </w:p>
    <w:p w14:paraId="0D297412" w14:textId="77777777" w:rsidR="00AC47E7" w:rsidRPr="003E7C1B" w:rsidRDefault="00AC47E7">
      <w:pPr>
        <w:pStyle w:val="NormalWeb"/>
        <w:numPr>
          <w:ilvl w:val="0"/>
          <w:numId w:val="77"/>
        </w:numPr>
        <w:jc w:val="both"/>
        <w:rPr>
          <w:lang w:val="en-US"/>
        </w:rPr>
      </w:pPr>
      <w:r>
        <w:rPr>
          <w:lang w:val="en-US"/>
        </w:rPr>
        <w:t>Disciplinary actions are managed by HR in coordination with relevant departments.</w:t>
      </w:r>
    </w:p>
    <w:p w14:paraId="0A5682FA" w14:textId="77777777" w:rsidR="00AC47E7" w:rsidRPr="003E7C1B" w:rsidRDefault="00AC47E7" w:rsidP="00AC47E7">
      <w:pPr>
        <w:pStyle w:val="NormalWeb"/>
        <w:jc w:val="both"/>
        <w:rPr>
          <w:b/>
          <w:bCs/>
          <w:lang w:val="en-US"/>
        </w:rPr>
      </w:pPr>
      <w:r>
        <w:rPr>
          <w:b/>
          <w:bCs/>
          <w:lang w:val="en-US"/>
        </w:rPr>
        <w:t>6. Review and Updates</w:t>
      </w:r>
    </w:p>
    <w:p w14:paraId="33EB5948" w14:textId="77777777" w:rsidR="00AC47E7" w:rsidRPr="003E7C1B" w:rsidRDefault="00AC47E7">
      <w:pPr>
        <w:pStyle w:val="NormalWeb"/>
        <w:numPr>
          <w:ilvl w:val="0"/>
          <w:numId w:val="78"/>
        </w:numPr>
        <w:jc w:val="both"/>
        <w:rPr>
          <w:lang w:val="en-US"/>
        </w:rPr>
      </w:pPr>
      <w:r>
        <w:rPr>
          <w:lang w:val="en-US"/>
        </w:rPr>
        <w:t>The SOP is reviewed annually by the DPO.</w:t>
      </w:r>
    </w:p>
    <w:p w14:paraId="66CCFC4A" w14:textId="77777777" w:rsidR="00AC47E7" w:rsidRPr="003E7C1B" w:rsidRDefault="00AC47E7">
      <w:pPr>
        <w:pStyle w:val="NormalWeb"/>
        <w:numPr>
          <w:ilvl w:val="0"/>
          <w:numId w:val="78"/>
        </w:numPr>
        <w:jc w:val="both"/>
        <w:rPr>
          <w:lang w:val="en-US"/>
        </w:rPr>
      </w:pPr>
      <w:r>
        <w:rPr>
          <w:lang w:val="en-US"/>
        </w:rPr>
        <w:t>Emergency reviews are conducted if laws or internal processes change significantly.</w:t>
      </w:r>
    </w:p>
    <w:p w14:paraId="60F79A9E" w14:textId="77777777" w:rsidR="00AC47E7" w:rsidRPr="003E7C1B" w:rsidRDefault="00AC47E7">
      <w:pPr>
        <w:pStyle w:val="NormalWeb"/>
        <w:numPr>
          <w:ilvl w:val="0"/>
          <w:numId w:val="78"/>
        </w:numPr>
        <w:jc w:val="both"/>
        <w:rPr>
          <w:lang w:val="en-US"/>
        </w:rPr>
      </w:pPr>
      <w:r>
        <w:rPr>
          <w:lang w:val="en-US"/>
        </w:rPr>
        <w:t>All revisions are documented and shared with employees for acknowledgment.</w:t>
      </w:r>
    </w:p>
    <w:p w14:paraId="3A001981" w14:textId="3686FCCD" w:rsidR="00005FE2" w:rsidRPr="00922D4D" w:rsidRDefault="00000000">
      <w:pPr>
        <w:rPr>
          <w:rFonts w:cstheme="minorHAnsi"/>
        </w:rPr>
      </w:pPr>
      <w:r>
        <w:rPr>
          <w:rFonts w:cstheme="minorHAnsi"/>
        </w:rPr>
        <w:br w:type="page"/>
      </w:r>
    </w:p>
    <w:p w14:paraId="30DF341E" w14:textId="77777777" w:rsidR="009102FB" w:rsidRPr="003E7C1B" w:rsidRDefault="009102FB" w:rsidP="001E6D3C">
      <w:pPr>
        <w:pStyle w:val="Heading1"/>
        <w:numPr>
          <w:ilvl w:val="0"/>
          <w:numId w:val="1"/>
        </w:numPr>
        <w:rPr>
          <w:rFonts w:eastAsiaTheme="minorHAnsi"/>
          <w:b/>
          <w:bCs/>
          <w:u w:val="single"/>
        </w:rPr>
      </w:pPr>
      <w:bookmarkStart w:id="41" w:name="_Toc236229655"/>
      <w:r>
        <w:rPr>
          <w:rFonts w:eastAsiaTheme="minorHAnsi"/>
          <w:b/>
          <w:bCs/>
          <w:color w:val="000000" w:themeColor="text1"/>
          <w:u w:val="single"/>
        </w:rPr>
        <w:lastRenderedPageBreak/>
        <w:t>Equipment Safety Inspections</w:t>
      </w:r>
      <w:bookmarkEnd w:id="41"/>
    </w:p>
    <w:p w14:paraId="7DDF3CF5" w14:textId="77777777" w:rsidR="009102FB" w:rsidRPr="003E7C1B" w:rsidRDefault="009102FB" w:rsidP="009102FB">
      <w:pPr>
        <w:pStyle w:val="NormalWeb"/>
        <w:jc w:val="both"/>
        <w:rPr>
          <w:lang w:val="en-US"/>
        </w:rPr>
      </w:pPr>
      <w:r>
        <w:rPr>
          <w:b/>
          <w:bCs/>
          <w:lang w:val="en-US"/>
        </w:rPr>
        <w:t>Purpose</w:t>
      </w:r>
    </w:p>
    <w:p w14:paraId="78328FF1" w14:textId="77777777" w:rsidR="009102FB" w:rsidRPr="003E7C1B" w:rsidRDefault="009102FB" w:rsidP="009102FB">
      <w:pPr>
        <w:pStyle w:val="NormalWeb"/>
        <w:jc w:val="both"/>
        <w:rPr>
          <w:lang w:val="en-US"/>
        </w:rPr>
      </w:pPr>
      <w:r>
        <w:rPr>
          <w:lang w:val="en-US"/>
        </w:rPr>
        <w:t>This SOP outlines the procedures and responsibilities for the systematic inspection of all machinery and equipment used in operations at Cherry Hill. The purpose is to ensure safe working conditions, prevent equipment-related accidents, maintain compliance with local and international safety standards, and reduce downtime due to equipment failure. Regular inspections help identify wear, malfunction, or safety risks early, allowing timely corrective actions.</w:t>
      </w:r>
    </w:p>
    <w:p w14:paraId="46C90404" w14:textId="77777777" w:rsidR="009102FB" w:rsidRPr="003E7C1B" w:rsidRDefault="009102FB" w:rsidP="009102FB">
      <w:pPr>
        <w:pStyle w:val="NormalWeb"/>
        <w:jc w:val="both"/>
        <w:rPr>
          <w:lang w:val="en-US"/>
        </w:rPr>
      </w:pPr>
      <w:r>
        <w:rPr>
          <w:b/>
          <w:bCs/>
          <w:lang w:val="en-US"/>
        </w:rPr>
        <w:t>Scope</w:t>
      </w:r>
    </w:p>
    <w:p w14:paraId="28ABE3D9" w14:textId="77777777" w:rsidR="009102FB" w:rsidRPr="003E7C1B" w:rsidRDefault="0005383A" w:rsidP="009102FB">
      <w:pPr>
        <w:pStyle w:val="NormalWeb"/>
        <w:jc w:val="both"/>
        <w:rPr>
          <w:lang w:val="en-US"/>
        </w:rPr>
      </w:pPr>
      <w:r>
        <w:t>This SOP applies to all equipment and machinery used across Cherry Hill Interiors' project sites, workshops, and offices. It includes tools and equipment such as power drills, cutting machines, welding equipment, scaffolding, ladders, and all other operational equipment used in interior fit-out and construction activities.</w:t>
      </w:r>
    </w:p>
    <w:p w14:paraId="6550BFDD" w14:textId="77777777" w:rsidR="009102FB" w:rsidRPr="003E7C1B" w:rsidRDefault="009102FB" w:rsidP="009102FB">
      <w:pPr>
        <w:pStyle w:val="NormalWeb"/>
        <w:jc w:val="both"/>
        <w:rPr>
          <w:lang w:val="en-US"/>
        </w:rPr>
      </w:pPr>
      <w:r>
        <w:rPr>
          <w:b/>
          <w:bCs/>
          <w:lang w:val="en-US"/>
        </w:rPr>
        <w:t>Responsibilities</w:t>
      </w:r>
    </w:p>
    <w:p w14:paraId="65DD7ECA" w14:textId="77777777" w:rsidR="0005383A" w:rsidRPr="003E7C1B" w:rsidRDefault="0005383A">
      <w:pPr>
        <w:pStyle w:val="NormalWeb"/>
        <w:numPr>
          <w:ilvl w:val="0"/>
          <w:numId w:val="79"/>
        </w:numPr>
        <w:jc w:val="both"/>
        <w:rPr>
          <w:b/>
          <w:bCs/>
          <w:lang w:val="en-US"/>
        </w:rPr>
      </w:pPr>
      <w:r>
        <w:rPr>
          <w:b/>
          <w:bCs/>
          <w:lang w:val="en-US"/>
        </w:rPr>
        <w:t>Safety Officer</w:t>
      </w:r>
      <w:r>
        <w:rPr>
          <w:lang w:val="en-US"/>
        </w:rPr>
        <w:t>: Oversees the implementation of equipment safety inspections, ensures compliance with national regulations and client safety requirements, and reports audit findings to management.</w:t>
      </w:r>
    </w:p>
    <w:p w14:paraId="7D55EEBC" w14:textId="77777777" w:rsidR="0005383A" w:rsidRPr="003E7C1B" w:rsidRDefault="0005383A">
      <w:pPr>
        <w:pStyle w:val="NormalWeb"/>
        <w:numPr>
          <w:ilvl w:val="0"/>
          <w:numId w:val="79"/>
        </w:numPr>
        <w:jc w:val="both"/>
        <w:rPr>
          <w:lang w:val="en-US"/>
        </w:rPr>
      </w:pPr>
      <w:r>
        <w:rPr>
          <w:b/>
          <w:bCs/>
          <w:lang w:val="en-US"/>
        </w:rPr>
        <w:t xml:space="preserve">Maintenance Team: </w:t>
      </w:r>
      <w:r>
        <w:rPr>
          <w:lang w:val="en-US"/>
        </w:rPr>
        <w:t>Conducts scheduled inspections, completes inspection checklists, addresses issues promptly, and maintains comprehensive inspection records.</w:t>
      </w:r>
    </w:p>
    <w:p w14:paraId="64B49CF4" w14:textId="77777777" w:rsidR="009102FB" w:rsidRPr="003E7C1B" w:rsidRDefault="0005383A">
      <w:pPr>
        <w:pStyle w:val="NormalWeb"/>
        <w:numPr>
          <w:ilvl w:val="0"/>
          <w:numId w:val="79"/>
        </w:numPr>
        <w:jc w:val="both"/>
        <w:rPr>
          <w:lang w:val="en-US"/>
        </w:rPr>
      </w:pPr>
      <w:r>
        <w:rPr>
          <w:b/>
          <w:bCs/>
          <w:lang w:val="en-US"/>
        </w:rPr>
        <w:t xml:space="preserve">Equipment Operators: </w:t>
      </w:r>
      <w:r>
        <w:rPr>
          <w:lang w:val="en-US"/>
        </w:rPr>
        <w:t>Perform basic pre-use visual checks, promptly report any abnormalities or malfunctions, and participate in ongoing safety training sessions.</w:t>
      </w:r>
    </w:p>
    <w:p w14:paraId="7FF623D0" w14:textId="77777777" w:rsidR="009102FB" w:rsidRPr="003E7C1B" w:rsidRDefault="009102FB" w:rsidP="009102FB">
      <w:pPr>
        <w:pStyle w:val="NormalWeb"/>
        <w:jc w:val="both"/>
        <w:rPr>
          <w:lang w:val="en-US"/>
        </w:rPr>
      </w:pPr>
      <w:r>
        <w:rPr>
          <w:b/>
          <w:bCs/>
          <w:lang w:val="en-US"/>
        </w:rPr>
        <w:t>Frequency of Inspections</w:t>
      </w:r>
    </w:p>
    <w:p w14:paraId="20C8E756" w14:textId="77777777" w:rsidR="00C46487" w:rsidRPr="003E7C1B" w:rsidRDefault="00C46487">
      <w:pPr>
        <w:pStyle w:val="ListParagraph"/>
        <w:numPr>
          <w:ilvl w:val="0"/>
          <w:numId w:val="79"/>
        </w:numPr>
        <w:jc w:val="both"/>
        <w:rPr>
          <w:lang w:val="en-US"/>
        </w:rPr>
      </w:pPr>
      <w:r>
        <w:rPr>
          <w:b/>
          <w:bCs/>
          <w:lang w:val="en-US"/>
        </w:rPr>
        <w:t>Daily Inspections</w:t>
      </w:r>
      <w:r>
        <w:rPr>
          <w:lang w:val="en-US"/>
        </w:rPr>
        <w:t>: Operators visually check equipment before use, looking for signs of damage, loose wires, leaks, or abnormal noises.</w:t>
      </w:r>
    </w:p>
    <w:p w14:paraId="565FA2FC" w14:textId="77777777" w:rsidR="00C46487" w:rsidRPr="003E7C1B" w:rsidRDefault="00C46487">
      <w:pPr>
        <w:pStyle w:val="ListParagraph"/>
        <w:numPr>
          <w:ilvl w:val="0"/>
          <w:numId w:val="79"/>
        </w:numPr>
        <w:jc w:val="both"/>
        <w:rPr>
          <w:lang w:val="en-US"/>
        </w:rPr>
      </w:pPr>
      <w:r>
        <w:rPr>
          <w:b/>
          <w:bCs/>
          <w:lang w:val="en-US"/>
        </w:rPr>
        <w:t>Weekly Inspections</w:t>
      </w:r>
      <w:r>
        <w:rPr>
          <w:lang w:val="en-US"/>
        </w:rPr>
        <w:t>: Maintenance staff conduct functional checks on moving parts, belts, motors, and control panels, focusing on wear and potential hazards.</w:t>
      </w:r>
    </w:p>
    <w:p w14:paraId="2DFC8819" w14:textId="77777777" w:rsidR="00C46487" w:rsidRPr="003E7C1B" w:rsidRDefault="00C46487">
      <w:pPr>
        <w:pStyle w:val="ListParagraph"/>
        <w:numPr>
          <w:ilvl w:val="0"/>
          <w:numId w:val="79"/>
        </w:numPr>
        <w:jc w:val="both"/>
        <w:rPr>
          <w:lang w:val="en-US"/>
        </w:rPr>
      </w:pPr>
      <w:r>
        <w:rPr>
          <w:b/>
          <w:bCs/>
          <w:lang w:val="en-US"/>
        </w:rPr>
        <w:t>Quarterly Inspections</w:t>
      </w:r>
      <w:r>
        <w:rPr>
          <w:lang w:val="en-US"/>
        </w:rPr>
        <w:t>: Detailed inspections are carried out by qualified personnel, covering electrical systems, mechanical integrity, and safety interlocks.</w:t>
      </w:r>
    </w:p>
    <w:p w14:paraId="4BFDE5CC" w14:textId="77777777" w:rsidR="00C46487" w:rsidRPr="003E7C1B" w:rsidRDefault="00C46487">
      <w:pPr>
        <w:pStyle w:val="ListParagraph"/>
        <w:numPr>
          <w:ilvl w:val="0"/>
          <w:numId w:val="79"/>
        </w:numPr>
        <w:jc w:val="both"/>
        <w:rPr>
          <w:lang w:val="en-US"/>
        </w:rPr>
      </w:pPr>
      <w:r>
        <w:rPr>
          <w:b/>
          <w:bCs/>
          <w:lang w:val="en-US"/>
        </w:rPr>
        <w:t>Annual Inspections</w:t>
      </w:r>
      <w:r>
        <w:rPr>
          <w:lang w:val="en-US"/>
        </w:rPr>
        <w:t>: A full audit is conducted involving external or senior internal experts to ensure alignment with company compliance and global client standards.</w:t>
      </w:r>
    </w:p>
    <w:p w14:paraId="66659E38" w14:textId="77777777" w:rsidR="009102FB" w:rsidRDefault="009102FB" w:rsidP="00C46487">
      <w:pPr>
        <w:rPr>
          <w:lang w:val="en-US"/>
        </w:rPr>
      </w:pPr>
    </w:p>
    <w:p w14:paraId="7FAB30CB" w14:textId="77777777" w:rsidR="00922D4D" w:rsidRDefault="00922D4D" w:rsidP="00C46487">
      <w:pPr>
        <w:rPr>
          <w:lang w:val="en-US"/>
        </w:rPr>
      </w:pPr>
    </w:p>
    <w:p w14:paraId="282CB1C4" w14:textId="77777777" w:rsidR="00922D4D" w:rsidRPr="003E7C1B" w:rsidRDefault="00922D4D" w:rsidP="00C46487">
      <w:pPr>
        <w:rPr>
          <w:lang w:val="en-US"/>
        </w:rPr>
      </w:pPr>
    </w:p>
    <w:p w14:paraId="6373C5C0" w14:textId="77777777" w:rsidR="009102FB" w:rsidRPr="003E7C1B" w:rsidRDefault="009102FB" w:rsidP="009102FB">
      <w:pPr>
        <w:pStyle w:val="NormalWeb"/>
        <w:jc w:val="both"/>
        <w:rPr>
          <w:lang w:val="en-US"/>
        </w:rPr>
      </w:pPr>
      <w:r>
        <w:rPr>
          <w:b/>
          <w:bCs/>
          <w:lang w:val="en-US"/>
        </w:rPr>
        <w:lastRenderedPageBreak/>
        <w:t>Procedure</w:t>
      </w:r>
    </w:p>
    <w:p w14:paraId="6B7636CE" w14:textId="77777777" w:rsidR="00C5782E" w:rsidRPr="003E7C1B" w:rsidRDefault="00C5782E">
      <w:pPr>
        <w:pStyle w:val="ListParagraph"/>
        <w:numPr>
          <w:ilvl w:val="0"/>
          <w:numId w:val="79"/>
        </w:numPr>
        <w:jc w:val="both"/>
        <w:rPr>
          <w:lang w:val="en-US"/>
        </w:rPr>
      </w:pPr>
      <w:r>
        <w:rPr>
          <w:b/>
          <w:bCs/>
          <w:lang w:val="en-US"/>
        </w:rPr>
        <w:t>Pre-Use Inspection</w:t>
      </w:r>
      <w:r>
        <w:rPr>
          <w:lang w:val="en-US"/>
        </w:rPr>
        <w:t>: Operators check that all safety features—such as emergency stops, guard covers, and foot pedals—are functional. Any irregularity is recorded in the daily logbook and reported to the supervisor.</w:t>
      </w:r>
    </w:p>
    <w:p w14:paraId="312177CB" w14:textId="77777777" w:rsidR="00C5782E" w:rsidRPr="003E7C1B" w:rsidRDefault="00C5782E">
      <w:pPr>
        <w:pStyle w:val="ListParagraph"/>
        <w:numPr>
          <w:ilvl w:val="0"/>
          <w:numId w:val="79"/>
        </w:numPr>
        <w:jc w:val="both"/>
        <w:rPr>
          <w:lang w:val="en-US"/>
        </w:rPr>
      </w:pPr>
      <w:r>
        <w:rPr>
          <w:b/>
          <w:bCs/>
          <w:lang w:val="en-US"/>
        </w:rPr>
        <w:t>Routine Safety Checks (Weekly/Monthly)</w:t>
      </w:r>
      <w:r>
        <w:rPr>
          <w:lang w:val="en-US"/>
        </w:rPr>
        <w:t>: Maintenance personnel inspect pressure gauges, wiring insulation, control switches, and machine guards. Calibration of sensitive equipment is verified, and any repairs are initiated.</w:t>
      </w:r>
    </w:p>
    <w:p w14:paraId="6BFD836E" w14:textId="77777777" w:rsidR="009102FB" w:rsidRPr="003E7C1B" w:rsidRDefault="00C5782E">
      <w:pPr>
        <w:pStyle w:val="ListParagraph"/>
        <w:numPr>
          <w:ilvl w:val="0"/>
          <w:numId w:val="79"/>
        </w:numPr>
        <w:jc w:val="both"/>
        <w:rPr>
          <w:lang w:val="en-US"/>
        </w:rPr>
      </w:pPr>
      <w:r>
        <w:rPr>
          <w:b/>
          <w:bCs/>
          <w:lang w:val="en-US"/>
        </w:rPr>
        <w:t>Detailed Inspections (Quarterly/Annually)</w:t>
      </w:r>
      <w:r>
        <w:rPr>
          <w:lang w:val="en-US"/>
        </w:rPr>
        <w:t>: Comprehensive review of structural elements, alarm systems, sensor functions, and safety relays. All findings are documented in the Equipment Safety Inspection Form, which is updated after each inspection cycle and stored for records and audit reference.</w:t>
      </w:r>
    </w:p>
    <w:p w14:paraId="77A8073F" w14:textId="77777777" w:rsidR="009102FB" w:rsidRPr="003E7C1B" w:rsidRDefault="009102FB" w:rsidP="009102FB">
      <w:pPr>
        <w:pStyle w:val="NormalWeb"/>
        <w:jc w:val="both"/>
        <w:rPr>
          <w:lang w:val="en-US"/>
        </w:rPr>
      </w:pPr>
      <w:r>
        <w:rPr>
          <w:b/>
          <w:bCs/>
          <w:lang w:val="en-US"/>
        </w:rPr>
        <w:t>Recordkeeping</w:t>
      </w:r>
    </w:p>
    <w:p w14:paraId="042AF87F" w14:textId="77777777" w:rsidR="009102FB" w:rsidRPr="003E7C1B" w:rsidRDefault="009102FB" w:rsidP="009102FB">
      <w:pPr>
        <w:pStyle w:val="NormalWeb"/>
        <w:jc w:val="both"/>
        <w:rPr>
          <w:lang w:val="en-US"/>
        </w:rPr>
      </w:pPr>
      <w:r>
        <w:rPr>
          <w:lang w:val="en-US"/>
        </w:rPr>
        <w:t>All inspection records, including the Equipment Safety Inspection Form, are maintained digitally for five years. Each record includes:</w:t>
      </w:r>
    </w:p>
    <w:p w14:paraId="7F8BD64E" w14:textId="77777777" w:rsidR="009102FB" w:rsidRPr="003E7C1B" w:rsidRDefault="009102FB">
      <w:pPr>
        <w:pStyle w:val="NormalWeb"/>
        <w:numPr>
          <w:ilvl w:val="0"/>
          <w:numId w:val="80"/>
        </w:numPr>
        <w:jc w:val="both"/>
        <w:rPr>
          <w:lang w:val="en-US"/>
        </w:rPr>
      </w:pPr>
      <w:r>
        <w:rPr>
          <w:lang w:val="en-US"/>
        </w:rPr>
        <w:t>Date and type of inspection</w:t>
      </w:r>
    </w:p>
    <w:p w14:paraId="32A97B0D" w14:textId="77777777" w:rsidR="009102FB" w:rsidRPr="003E7C1B" w:rsidRDefault="009102FB">
      <w:pPr>
        <w:pStyle w:val="NormalWeb"/>
        <w:numPr>
          <w:ilvl w:val="0"/>
          <w:numId w:val="80"/>
        </w:numPr>
        <w:jc w:val="both"/>
        <w:rPr>
          <w:lang w:val="en-US"/>
        </w:rPr>
      </w:pPr>
      <w:r>
        <w:rPr>
          <w:lang w:val="en-US"/>
        </w:rPr>
        <w:t>Inspector’s name and designation</w:t>
      </w:r>
    </w:p>
    <w:p w14:paraId="2AE2805C" w14:textId="77777777" w:rsidR="009102FB" w:rsidRPr="003E7C1B" w:rsidRDefault="009102FB">
      <w:pPr>
        <w:pStyle w:val="NormalWeb"/>
        <w:numPr>
          <w:ilvl w:val="0"/>
          <w:numId w:val="80"/>
        </w:numPr>
        <w:jc w:val="both"/>
        <w:rPr>
          <w:lang w:val="en-US"/>
        </w:rPr>
      </w:pPr>
      <w:r>
        <w:rPr>
          <w:lang w:val="en-US"/>
        </w:rPr>
        <w:t>Equipment ID or location</w:t>
      </w:r>
    </w:p>
    <w:p w14:paraId="4E630CB5" w14:textId="77777777" w:rsidR="009102FB" w:rsidRPr="003E7C1B" w:rsidRDefault="009102FB">
      <w:pPr>
        <w:pStyle w:val="NormalWeb"/>
        <w:numPr>
          <w:ilvl w:val="0"/>
          <w:numId w:val="80"/>
        </w:numPr>
        <w:jc w:val="both"/>
        <w:rPr>
          <w:lang w:val="en-US"/>
        </w:rPr>
      </w:pPr>
      <w:r>
        <w:rPr>
          <w:lang w:val="en-US"/>
        </w:rPr>
        <w:t>Observations and test results</w:t>
      </w:r>
    </w:p>
    <w:p w14:paraId="48EB59F0" w14:textId="77777777" w:rsidR="009102FB" w:rsidRPr="003E7C1B" w:rsidRDefault="009102FB">
      <w:pPr>
        <w:pStyle w:val="NormalWeb"/>
        <w:numPr>
          <w:ilvl w:val="0"/>
          <w:numId w:val="80"/>
        </w:numPr>
        <w:jc w:val="both"/>
        <w:rPr>
          <w:lang w:val="en-US"/>
        </w:rPr>
      </w:pPr>
      <w:r>
        <w:rPr>
          <w:lang w:val="en-US"/>
        </w:rPr>
        <w:t>Actions taken and resolution timelines</w:t>
      </w:r>
    </w:p>
    <w:p w14:paraId="07E63265" w14:textId="77777777" w:rsidR="009102FB" w:rsidRPr="003E7C1B" w:rsidRDefault="009102FB" w:rsidP="009102FB">
      <w:pPr>
        <w:pStyle w:val="NormalWeb"/>
        <w:jc w:val="both"/>
        <w:rPr>
          <w:lang w:val="en-US"/>
        </w:rPr>
      </w:pPr>
      <w:r>
        <w:rPr>
          <w:lang w:val="en-US"/>
        </w:rPr>
        <w:t>These records are available for internal audits and buyer verifications.</w:t>
      </w:r>
    </w:p>
    <w:p w14:paraId="2527F6E1" w14:textId="77777777" w:rsidR="009102FB" w:rsidRPr="003E7C1B" w:rsidRDefault="009102FB" w:rsidP="009102FB">
      <w:pPr>
        <w:pStyle w:val="NormalWeb"/>
        <w:jc w:val="both"/>
        <w:rPr>
          <w:lang w:val="en-US"/>
        </w:rPr>
      </w:pPr>
      <w:r>
        <w:rPr>
          <w:b/>
          <w:bCs/>
          <w:lang w:val="en-US"/>
        </w:rPr>
        <w:t>Corrective Actions</w:t>
      </w:r>
    </w:p>
    <w:p w14:paraId="0936D355" w14:textId="77777777" w:rsidR="009102FB" w:rsidRPr="003E7C1B" w:rsidRDefault="009102FB">
      <w:pPr>
        <w:pStyle w:val="NormalWeb"/>
        <w:numPr>
          <w:ilvl w:val="0"/>
          <w:numId w:val="81"/>
        </w:numPr>
        <w:jc w:val="both"/>
        <w:rPr>
          <w:lang w:val="en-US"/>
        </w:rPr>
      </w:pPr>
      <w:r>
        <w:rPr>
          <w:lang w:val="en-US"/>
        </w:rPr>
        <w:t>Any equipment with safety risks is immediately tagged as “Do Not Use” and removed from operation.</w:t>
      </w:r>
    </w:p>
    <w:p w14:paraId="17562332" w14:textId="77777777" w:rsidR="009102FB" w:rsidRPr="003E7C1B" w:rsidRDefault="009102FB">
      <w:pPr>
        <w:pStyle w:val="NormalWeb"/>
        <w:numPr>
          <w:ilvl w:val="0"/>
          <w:numId w:val="81"/>
        </w:numPr>
        <w:jc w:val="both"/>
        <w:rPr>
          <w:lang w:val="en-US"/>
        </w:rPr>
      </w:pPr>
      <w:r>
        <w:rPr>
          <w:lang w:val="en-US"/>
        </w:rPr>
        <w:t>Maintenance follows up with repairs or replacement, based on manufacturer recommendations.</w:t>
      </w:r>
    </w:p>
    <w:p w14:paraId="5E90FB4C" w14:textId="77777777" w:rsidR="009102FB" w:rsidRPr="003E7C1B" w:rsidRDefault="009102FB">
      <w:pPr>
        <w:pStyle w:val="NormalWeb"/>
        <w:numPr>
          <w:ilvl w:val="0"/>
          <w:numId w:val="81"/>
        </w:numPr>
        <w:jc w:val="both"/>
        <w:rPr>
          <w:lang w:val="en-US"/>
        </w:rPr>
      </w:pPr>
      <w:r>
        <w:rPr>
          <w:lang w:val="en-US"/>
        </w:rPr>
        <w:t>Critical faults are escalated to the Safety Officer and Production Head for resolution and tracking.</w:t>
      </w:r>
    </w:p>
    <w:p w14:paraId="7B056D0B" w14:textId="77777777" w:rsidR="009102FB" w:rsidRPr="003E7C1B" w:rsidRDefault="009102FB" w:rsidP="009102FB">
      <w:pPr>
        <w:pStyle w:val="NormalWeb"/>
        <w:jc w:val="both"/>
        <w:rPr>
          <w:lang w:val="en-US"/>
        </w:rPr>
      </w:pPr>
      <w:r>
        <w:rPr>
          <w:b/>
          <w:bCs/>
          <w:lang w:val="en-US"/>
        </w:rPr>
        <w:t>Training and Awareness</w:t>
      </w:r>
    </w:p>
    <w:p w14:paraId="1A35486B" w14:textId="77777777" w:rsidR="009102FB" w:rsidRPr="003E7C1B" w:rsidRDefault="009102FB" w:rsidP="009102FB">
      <w:pPr>
        <w:pStyle w:val="NormalWeb"/>
        <w:jc w:val="both"/>
        <w:rPr>
          <w:lang w:val="en-US"/>
        </w:rPr>
      </w:pPr>
      <w:r>
        <w:rPr>
          <w:lang w:val="en-US"/>
        </w:rPr>
        <w:t>All operators and maintenance staff are trained in basic equipment safety, use of personal protective equipment (PPE), and emergency procedures.</w:t>
      </w:r>
    </w:p>
    <w:p w14:paraId="0927E972" w14:textId="77777777" w:rsidR="009102FB" w:rsidRPr="003E7C1B" w:rsidRDefault="009102FB">
      <w:pPr>
        <w:pStyle w:val="NormalWeb"/>
        <w:numPr>
          <w:ilvl w:val="0"/>
          <w:numId w:val="82"/>
        </w:numPr>
        <w:jc w:val="both"/>
        <w:rPr>
          <w:lang w:val="en-US"/>
        </w:rPr>
      </w:pPr>
      <w:r>
        <w:rPr>
          <w:lang w:val="en-US"/>
        </w:rPr>
        <w:t>Refresher training is conducted annually.</w:t>
      </w:r>
    </w:p>
    <w:p w14:paraId="5B337335" w14:textId="77777777" w:rsidR="009102FB" w:rsidRPr="003E7C1B" w:rsidRDefault="009102FB">
      <w:pPr>
        <w:pStyle w:val="NormalWeb"/>
        <w:numPr>
          <w:ilvl w:val="0"/>
          <w:numId w:val="82"/>
        </w:numPr>
        <w:jc w:val="both"/>
        <w:rPr>
          <w:lang w:val="en-US"/>
        </w:rPr>
      </w:pPr>
      <w:r>
        <w:rPr>
          <w:lang w:val="en-US"/>
        </w:rPr>
        <w:lastRenderedPageBreak/>
        <w:t>Additional training is given when new machinery is installed or when changes are made to existing equipment.</w:t>
      </w:r>
    </w:p>
    <w:p w14:paraId="5FD7AC51" w14:textId="77777777" w:rsidR="009102FB" w:rsidRPr="003E7C1B" w:rsidRDefault="009102FB" w:rsidP="009102FB">
      <w:pPr>
        <w:pStyle w:val="NormalWeb"/>
        <w:jc w:val="both"/>
        <w:rPr>
          <w:lang w:val="en-US"/>
        </w:rPr>
      </w:pPr>
      <w:r>
        <w:rPr>
          <w:b/>
          <w:bCs/>
          <w:lang w:val="en-US"/>
        </w:rPr>
        <w:t>Compliance and Audits</w:t>
      </w:r>
    </w:p>
    <w:p w14:paraId="6FFA8720" w14:textId="77777777" w:rsidR="00142216" w:rsidRPr="003E7C1B" w:rsidRDefault="00142216" w:rsidP="00142216">
      <w:pPr>
        <w:spacing w:after="160"/>
        <w:rPr>
          <w:rFonts w:cstheme="minorHAnsi"/>
          <w:lang w:val="en-US"/>
        </w:rPr>
      </w:pPr>
      <w:r>
        <w:rPr>
          <w:rFonts w:cstheme="minorHAnsi"/>
          <w:lang w:val="en-US"/>
        </w:rPr>
        <w:t>Internal safety audits are conducted periodically by the Safety Officer and reviewed by the Compliance Team.</w:t>
      </w:r>
    </w:p>
    <w:p w14:paraId="791EBF72" w14:textId="77777777" w:rsidR="00142216" w:rsidRPr="003E7C1B" w:rsidRDefault="00142216">
      <w:pPr>
        <w:numPr>
          <w:ilvl w:val="0"/>
          <w:numId w:val="83"/>
        </w:numPr>
        <w:spacing w:after="160"/>
        <w:rPr>
          <w:rFonts w:cstheme="minorHAnsi"/>
          <w:lang w:val="en-US"/>
        </w:rPr>
      </w:pPr>
      <w:r>
        <w:rPr>
          <w:rFonts w:cstheme="minorHAnsi"/>
          <w:lang w:val="en-US"/>
        </w:rPr>
        <w:t>Findings are documented and tracked until closure.</w:t>
      </w:r>
    </w:p>
    <w:p w14:paraId="2BA37D1D" w14:textId="77777777" w:rsidR="00142216" w:rsidRPr="003E7C1B" w:rsidRDefault="00142216">
      <w:pPr>
        <w:numPr>
          <w:ilvl w:val="0"/>
          <w:numId w:val="83"/>
        </w:numPr>
        <w:spacing w:after="160"/>
        <w:rPr>
          <w:rFonts w:cstheme="minorHAnsi"/>
          <w:lang w:val="en-US"/>
        </w:rPr>
      </w:pPr>
      <w:r>
        <w:rPr>
          <w:rFonts w:cstheme="minorHAnsi"/>
          <w:lang w:val="en-US"/>
        </w:rPr>
        <w:t>Non-compliance issues are analyzed, and preventive measures are implemented.</w:t>
      </w:r>
    </w:p>
    <w:p w14:paraId="35A0983D" w14:textId="0B298109" w:rsidR="009102FB" w:rsidRPr="00922D4D" w:rsidRDefault="00142216" w:rsidP="00922D4D">
      <w:pPr>
        <w:numPr>
          <w:ilvl w:val="0"/>
          <w:numId w:val="83"/>
        </w:numPr>
        <w:spacing w:after="160"/>
        <w:rPr>
          <w:rFonts w:cstheme="minorHAnsi"/>
          <w:lang w:val="en-US"/>
        </w:rPr>
      </w:pPr>
      <w:r>
        <w:rPr>
          <w:rFonts w:cstheme="minorHAnsi"/>
          <w:lang w:val="en-US"/>
        </w:rPr>
        <w:t>Audit results are also shared during client audits or third-party safety inspections.</w:t>
      </w:r>
    </w:p>
    <w:p w14:paraId="6CFD3CBE" w14:textId="77777777" w:rsidR="009102FB" w:rsidRPr="003E7C1B" w:rsidRDefault="009102FB" w:rsidP="009102FB">
      <w:pPr>
        <w:pStyle w:val="NormalWeb"/>
        <w:jc w:val="both"/>
        <w:rPr>
          <w:lang w:val="en-US"/>
        </w:rPr>
      </w:pPr>
      <w:r>
        <w:rPr>
          <w:b/>
          <w:bCs/>
          <w:lang w:val="en-US"/>
        </w:rPr>
        <w:t>Review and Revision</w:t>
      </w:r>
    </w:p>
    <w:p w14:paraId="4A102408" w14:textId="77777777" w:rsidR="009102FB" w:rsidRPr="003E7C1B" w:rsidRDefault="00142216" w:rsidP="009102FB">
      <w:pPr>
        <w:pStyle w:val="NormalWeb"/>
        <w:jc w:val="both"/>
        <w:rPr>
          <w:lang w:val="en-US"/>
        </w:rPr>
      </w:pPr>
      <w:r>
        <w:t>This SOP is reviewed annually or whenever new equipment is added, safety regulations are updated, or significant process changes occur. The Safety Officer is responsible for initiating the review, and updates are approved by senior management to ensure ongoing effectiveness and compliance.</w:t>
      </w:r>
    </w:p>
    <w:p w14:paraId="68432D08" w14:textId="77777777" w:rsidR="009102FB" w:rsidRPr="003E7C1B" w:rsidRDefault="00137561" w:rsidP="00142216">
      <w:pPr>
        <w:pStyle w:val="Heading1"/>
        <w:numPr>
          <w:ilvl w:val="0"/>
          <w:numId w:val="1"/>
        </w:numPr>
        <w:rPr>
          <w:rFonts w:eastAsia="Times New Roman"/>
          <w:b/>
          <w:bCs/>
          <w:color w:val="000000" w:themeColor="text1"/>
          <w:sz w:val="28"/>
          <w:szCs w:val="28"/>
          <w:highlight w:val="green"/>
          <w:u w:val="single"/>
          <w:lang w:val="en-US"/>
        </w:rPr>
      </w:pPr>
      <w:bookmarkStart w:id="42" w:name="_Toc236229656"/>
      <w:r>
        <w:rPr>
          <w:rFonts w:eastAsia="Times New Roman"/>
          <w:b/>
          <w:bCs/>
          <w:color w:val="000000" w:themeColor="text1"/>
          <w:sz w:val="28"/>
          <w:szCs w:val="28"/>
          <w:highlight w:val="green"/>
          <w:u w:val="single"/>
          <w:lang w:val="en-US"/>
        </w:rPr>
        <w:t>Workplace Safety Procedures</w:t>
      </w:r>
      <w:bookmarkEnd w:id="42"/>
      <w:r>
        <w:rPr>
          <w:rFonts w:eastAsia="Times New Roman"/>
          <w:b/>
          <w:bCs/>
          <w:color w:val="000000" w:themeColor="text1"/>
          <w:sz w:val="28"/>
          <w:szCs w:val="28"/>
          <w:highlight w:val="green"/>
          <w:u w:val="single"/>
          <w:lang w:val="en-US"/>
        </w:rPr>
        <w:t xml:space="preserve"> </w:t>
      </w:r>
    </w:p>
    <w:p w14:paraId="74237BD9" w14:textId="77777777" w:rsidR="007130AD" w:rsidRPr="003E7C1B" w:rsidRDefault="007130AD" w:rsidP="007130AD">
      <w:pPr>
        <w:rPr>
          <w:highlight w:val="green"/>
          <w:lang w:val="en-US"/>
        </w:rPr>
      </w:pPr>
    </w:p>
    <w:p w14:paraId="10531BE9" w14:textId="77777777" w:rsidR="007130AD" w:rsidRPr="003E7C1B" w:rsidRDefault="007130AD" w:rsidP="007130AD">
      <w:pPr>
        <w:jc w:val="both"/>
        <w:rPr>
          <w:highlight w:val="green"/>
        </w:rPr>
      </w:pPr>
      <w:r>
        <w:rPr>
          <w:highlight w:val="green"/>
        </w:rPr>
        <w:t xml:space="preserve">Cherry Hill Interiors </w:t>
      </w:r>
      <w:proofErr w:type="spellStart"/>
      <w:r>
        <w:rPr>
          <w:highlight w:val="green"/>
        </w:rPr>
        <w:t>Pvt.</w:t>
      </w:r>
      <w:proofErr w:type="spellEnd"/>
      <w:r>
        <w:rPr>
          <w:highlight w:val="green"/>
        </w:rPr>
        <w:t xml:space="preserve"> Ltd. is committed to providing and maintaining a safe, healthy, and secure working environment for all employees, contractors, subcontractors, and visitors across its offices, manufacturing facility, warehouses, and project sites. Considering the nature of interior fit-out, civil, electrical, HVAC, and MEP activities, workplace safety is integrated into every stage of project planning and execution. This procedure establishes standard workplace safety practices to identify hazards, minimize occupational risks, prevent incidents, and ensure compliance with applicable legal requirements and client safety standards.</w:t>
      </w:r>
    </w:p>
    <w:p w14:paraId="5F6278A8" w14:textId="77777777" w:rsidR="007130AD" w:rsidRPr="003E7C1B" w:rsidRDefault="007130AD" w:rsidP="007130AD">
      <w:pPr>
        <w:pStyle w:val="NormalWeb"/>
        <w:jc w:val="both"/>
        <w:rPr>
          <w:highlight w:val="green"/>
          <w:lang w:val="en-US"/>
        </w:rPr>
      </w:pPr>
      <w:r>
        <w:rPr>
          <w:b/>
          <w:bCs/>
          <w:highlight w:val="green"/>
        </w:rPr>
        <w:t>Purpose</w:t>
      </w:r>
    </w:p>
    <w:p w14:paraId="5FBBBC04" w14:textId="77777777" w:rsidR="007130AD" w:rsidRPr="003E7C1B" w:rsidRDefault="007130AD" w:rsidP="007130AD">
      <w:pPr>
        <w:pStyle w:val="NormalWeb"/>
        <w:jc w:val="both"/>
        <w:rPr>
          <w:highlight w:val="green"/>
          <w:lang w:val="en-US"/>
        </w:rPr>
      </w:pPr>
      <w:r>
        <w:rPr>
          <w:highlight w:val="green"/>
        </w:rPr>
        <w:t>To establish standardized workplace safety practices that promote safe working conditions, prevent workplace injuries and occupational illnesses, ensure compliance with health and safety requirements, and encourage a proactive safety culture across all Cherry Hill operations</w:t>
      </w:r>
      <w:r>
        <w:rPr>
          <w:highlight w:val="green"/>
          <w:lang w:val="en-US"/>
        </w:rPr>
        <w:t>.</w:t>
      </w:r>
    </w:p>
    <w:p w14:paraId="4028D060" w14:textId="77777777" w:rsidR="007130AD" w:rsidRPr="003E7C1B" w:rsidRDefault="007130AD" w:rsidP="007130AD">
      <w:pPr>
        <w:pStyle w:val="NormalWeb"/>
        <w:jc w:val="both"/>
        <w:rPr>
          <w:highlight w:val="green"/>
          <w:lang w:val="en-US"/>
        </w:rPr>
      </w:pPr>
      <w:r>
        <w:rPr>
          <w:b/>
          <w:bCs/>
          <w:highlight w:val="green"/>
        </w:rPr>
        <w:t>Scope</w:t>
      </w:r>
    </w:p>
    <w:p w14:paraId="78CED46E" w14:textId="77777777" w:rsidR="007130AD" w:rsidRDefault="007130AD" w:rsidP="007130AD">
      <w:pPr>
        <w:pStyle w:val="NormalWeb"/>
        <w:ind w:left="360"/>
        <w:jc w:val="both"/>
        <w:rPr>
          <w:highlight w:val="green"/>
          <w:lang w:eastAsia="en-US"/>
        </w:rPr>
      </w:pPr>
      <w:r>
        <w:rPr>
          <w:highlight w:val="green"/>
          <w:lang w:eastAsia="en-US"/>
        </w:rPr>
        <w:t>This procedure applies to all Cherry Hill offices, manufacturing facilities, warehouses, project sites, and temporary work locations. It is applicable to all employees, contract workers, subcontractors, consultants, suppliers, and visitors engaged in company activities.</w:t>
      </w:r>
    </w:p>
    <w:p w14:paraId="2C970DC9" w14:textId="77777777" w:rsidR="00922D4D" w:rsidRDefault="00922D4D" w:rsidP="007130AD">
      <w:pPr>
        <w:pStyle w:val="NormalWeb"/>
        <w:ind w:left="360"/>
        <w:jc w:val="both"/>
        <w:rPr>
          <w:highlight w:val="green"/>
          <w:lang w:eastAsia="en-US"/>
        </w:rPr>
      </w:pPr>
    </w:p>
    <w:p w14:paraId="0FB31150" w14:textId="77777777" w:rsidR="00922D4D" w:rsidRPr="003E7C1B" w:rsidRDefault="00922D4D" w:rsidP="007130AD">
      <w:pPr>
        <w:pStyle w:val="NormalWeb"/>
        <w:ind w:left="360"/>
        <w:jc w:val="both"/>
        <w:rPr>
          <w:highlight w:val="green"/>
          <w:lang w:val="en-US"/>
        </w:rPr>
      </w:pPr>
    </w:p>
    <w:p w14:paraId="31B86CD5" w14:textId="77777777" w:rsidR="007130AD" w:rsidRPr="003E7C1B" w:rsidRDefault="007130AD" w:rsidP="00B71F37">
      <w:pPr>
        <w:pStyle w:val="NormalWeb"/>
        <w:jc w:val="both"/>
        <w:rPr>
          <w:highlight w:val="green"/>
          <w:lang w:val="en-US"/>
        </w:rPr>
      </w:pPr>
      <w:r>
        <w:rPr>
          <w:b/>
          <w:bCs/>
          <w:highlight w:val="green"/>
        </w:rPr>
        <w:lastRenderedPageBreak/>
        <w:t>Responsibilities</w:t>
      </w:r>
    </w:p>
    <w:p w14:paraId="0B33FE60" w14:textId="77777777" w:rsidR="007130AD" w:rsidRPr="003E7C1B" w:rsidRDefault="007130AD" w:rsidP="007130AD">
      <w:pPr>
        <w:pStyle w:val="NormalWeb"/>
        <w:numPr>
          <w:ilvl w:val="0"/>
          <w:numId w:val="84"/>
        </w:numPr>
        <w:jc w:val="both"/>
        <w:rPr>
          <w:highlight w:val="green"/>
        </w:rPr>
      </w:pPr>
      <w:r>
        <w:rPr>
          <w:highlight w:val="green"/>
        </w:rPr>
        <w:t>Project Managers: Ensure workplace safety requirements are incorporated into project planning and monitor compliance throughout project execution.</w:t>
      </w:r>
    </w:p>
    <w:p w14:paraId="64B257EE" w14:textId="77777777" w:rsidR="007130AD" w:rsidRPr="003E7C1B" w:rsidRDefault="007130AD" w:rsidP="007130AD">
      <w:pPr>
        <w:pStyle w:val="NormalWeb"/>
        <w:numPr>
          <w:ilvl w:val="0"/>
          <w:numId w:val="84"/>
        </w:numPr>
        <w:jc w:val="both"/>
        <w:rPr>
          <w:highlight w:val="green"/>
        </w:rPr>
      </w:pPr>
      <w:r>
        <w:rPr>
          <w:highlight w:val="green"/>
        </w:rPr>
        <w:t>HSE Team: Conduct safety inspections, risk assessments, incident investigations, and awareness programmes while monitoring implementation of workplace safety practices.</w:t>
      </w:r>
    </w:p>
    <w:p w14:paraId="28E42200" w14:textId="77777777" w:rsidR="007130AD" w:rsidRPr="003E7C1B" w:rsidRDefault="007130AD" w:rsidP="007130AD">
      <w:pPr>
        <w:pStyle w:val="NormalWeb"/>
        <w:numPr>
          <w:ilvl w:val="0"/>
          <w:numId w:val="84"/>
        </w:numPr>
        <w:jc w:val="both"/>
        <w:rPr>
          <w:highlight w:val="green"/>
        </w:rPr>
      </w:pPr>
      <w:r>
        <w:rPr>
          <w:highlight w:val="green"/>
        </w:rPr>
        <w:t>Site Engineers and Supervisors: Ensure safe work practices are followed, conduct daily toolbox talks, verify PPE compliance, and immediately address unsafe conditions.</w:t>
      </w:r>
    </w:p>
    <w:p w14:paraId="52F919FD" w14:textId="77777777" w:rsidR="007130AD" w:rsidRPr="003E7C1B" w:rsidRDefault="007130AD" w:rsidP="007130AD">
      <w:pPr>
        <w:pStyle w:val="NormalWeb"/>
        <w:numPr>
          <w:ilvl w:val="0"/>
          <w:numId w:val="84"/>
        </w:numPr>
        <w:jc w:val="both"/>
        <w:rPr>
          <w:highlight w:val="green"/>
          <w:lang w:val="en-US"/>
        </w:rPr>
      </w:pPr>
      <w:r>
        <w:rPr>
          <w:highlight w:val="green"/>
        </w:rPr>
        <w:t>Employees and Contractors: Follow all safety procedures, wear required PPE, report hazards or incidents promptly, and participate in mandatory safety training</w:t>
      </w:r>
      <w:r>
        <w:rPr>
          <w:highlight w:val="green"/>
          <w:lang w:val="en-US"/>
        </w:rPr>
        <w:t>.</w:t>
      </w:r>
    </w:p>
    <w:p w14:paraId="3966DD65" w14:textId="77777777" w:rsidR="007130AD" w:rsidRPr="003E7C1B" w:rsidRDefault="007130AD" w:rsidP="007130AD">
      <w:pPr>
        <w:jc w:val="both"/>
        <w:rPr>
          <w:b/>
          <w:bCs/>
          <w:highlight w:val="green"/>
        </w:rPr>
      </w:pPr>
      <w:r>
        <w:rPr>
          <w:b/>
          <w:bCs/>
          <w:highlight w:val="green"/>
        </w:rPr>
        <w:t>Procedure</w:t>
      </w:r>
    </w:p>
    <w:p w14:paraId="3A484768" w14:textId="77777777" w:rsidR="007130AD" w:rsidRPr="003E7C1B" w:rsidRDefault="007130AD" w:rsidP="007130AD">
      <w:pPr>
        <w:jc w:val="both"/>
        <w:rPr>
          <w:b/>
          <w:bCs/>
          <w:highlight w:val="green"/>
        </w:rPr>
      </w:pPr>
      <w:r>
        <w:rPr>
          <w:b/>
          <w:bCs/>
          <w:highlight w:val="green"/>
        </w:rPr>
        <w:t>1. Site Safety Planning</w:t>
      </w:r>
    </w:p>
    <w:p w14:paraId="01E820D9" w14:textId="77777777" w:rsidR="007130AD" w:rsidRPr="003E7C1B" w:rsidRDefault="007130AD" w:rsidP="007130AD">
      <w:pPr>
        <w:pStyle w:val="NormalWeb"/>
        <w:numPr>
          <w:ilvl w:val="0"/>
          <w:numId w:val="84"/>
        </w:numPr>
        <w:jc w:val="both"/>
        <w:rPr>
          <w:highlight w:val="green"/>
        </w:rPr>
      </w:pPr>
      <w:r>
        <w:rPr>
          <w:highlight w:val="green"/>
        </w:rPr>
        <w:t xml:space="preserve">Conduct a site-specific Hazard Identification and Risk Assessment (HIRA) before commencement of work. </w:t>
      </w:r>
    </w:p>
    <w:p w14:paraId="4140E3EC" w14:textId="77777777" w:rsidR="007130AD" w:rsidRPr="003E7C1B" w:rsidRDefault="007130AD" w:rsidP="007130AD">
      <w:pPr>
        <w:pStyle w:val="NormalWeb"/>
        <w:numPr>
          <w:ilvl w:val="0"/>
          <w:numId w:val="84"/>
        </w:numPr>
        <w:jc w:val="both"/>
        <w:rPr>
          <w:highlight w:val="green"/>
        </w:rPr>
      </w:pPr>
      <w:r>
        <w:rPr>
          <w:highlight w:val="green"/>
        </w:rPr>
        <w:t xml:space="preserve">Prepare a Site Safety Plan identifying major hazards, emergency arrangements, and control measures. </w:t>
      </w:r>
    </w:p>
    <w:p w14:paraId="7174AC53" w14:textId="77777777" w:rsidR="007130AD" w:rsidRPr="003E7C1B" w:rsidRDefault="007130AD" w:rsidP="007130AD">
      <w:pPr>
        <w:pStyle w:val="NormalWeb"/>
        <w:numPr>
          <w:ilvl w:val="0"/>
          <w:numId w:val="84"/>
        </w:numPr>
        <w:jc w:val="both"/>
        <w:rPr>
          <w:highlight w:val="green"/>
        </w:rPr>
      </w:pPr>
      <w:r>
        <w:rPr>
          <w:highlight w:val="green"/>
        </w:rPr>
        <w:t xml:space="preserve">Ensure required permits, statutory approvals, and emergency contact details are available before mobilization. </w:t>
      </w:r>
    </w:p>
    <w:p w14:paraId="2403E9F5" w14:textId="77777777" w:rsidR="007130AD" w:rsidRPr="003E7C1B" w:rsidRDefault="007130AD" w:rsidP="007130AD">
      <w:pPr>
        <w:pStyle w:val="NormalWeb"/>
        <w:numPr>
          <w:ilvl w:val="0"/>
          <w:numId w:val="84"/>
        </w:numPr>
        <w:jc w:val="both"/>
        <w:rPr>
          <w:highlight w:val="green"/>
        </w:rPr>
      </w:pPr>
      <w:r>
        <w:rPr>
          <w:highlight w:val="green"/>
        </w:rPr>
        <w:t xml:space="preserve">Identify high-risk activities such as work at height, hot work, lifting operations, and electrical work and implement appropriate controls. </w:t>
      </w:r>
    </w:p>
    <w:p w14:paraId="453334F2" w14:textId="77777777" w:rsidR="007130AD" w:rsidRPr="003E7C1B" w:rsidRDefault="007130AD" w:rsidP="007130AD">
      <w:pPr>
        <w:jc w:val="both"/>
        <w:rPr>
          <w:b/>
          <w:bCs/>
          <w:highlight w:val="green"/>
        </w:rPr>
      </w:pPr>
      <w:r>
        <w:rPr>
          <w:b/>
          <w:bCs/>
          <w:highlight w:val="green"/>
        </w:rPr>
        <w:t>2. Safety Induction and Training</w:t>
      </w:r>
    </w:p>
    <w:p w14:paraId="5882F2B1" w14:textId="77777777" w:rsidR="007130AD" w:rsidRPr="003E7C1B" w:rsidRDefault="007130AD" w:rsidP="007130AD">
      <w:pPr>
        <w:pStyle w:val="NormalWeb"/>
        <w:numPr>
          <w:ilvl w:val="0"/>
          <w:numId w:val="84"/>
        </w:numPr>
        <w:jc w:val="both"/>
        <w:rPr>
          <w:highlight w:val="green"/>
        </w:rPr>
      </w:pPr>
      <w:r>
        <w:rPr>
          <w:highlight w:val="green"/>
        </w:rPr>
        <w:t xml:space="preserve">Provide mandatory safety induction to all employees, contractors, and visitors before entering the workplace or project site. </w:t>
      </w:r>
    </w:p>
    <w:p w14:paraId="32A554C8" w14:textId="77777777" w:rsidR="007130AD" w:rsidRPr="003E7C1B" w:rsidRDefault="007130AD" w:rsidP="007130AD">
      <w:pPr>
        <w:pStyle w:val="NormalWeb"/>
        <w:numPr>
          <w:ilvl w:val="0"/>
          <w:numId w:val="84"/>
        </w:numPr>
        <w:jc w:val="both"/>
        <w:rPr>
          <w:highlight w:val="green"/>
        </w:rPr>
      </w:pPr>
      <w:r>
        <w:rPr>
          <w:highlight w:val="green"/>
        </w:rPr>
        <w:t xml:space="preserve">Conduct daily toolbox talks before the commencement of work to discuss hazards, control measures, and safety precautions. </w:t>
      </w:r>
    </w:p>
    <w:p w14:paraId="0BB24664" w14:textId="77777777" w:rsidR="007130AD" w:rsidRPr="003E7C1B" w:rsidRDefault="007130AD" w:rsidP="007130AD">
      <w:pPr>
        <w:pStyle w:val="NormalWeb"/>
        <w:numPr>
          <w:ilvl w:val="0"/>
          <w:numId w:val="84"/>
        </w:numPr>
        <w:jc w:val="both"/>
        <w:rPr>
          <w:highlight w:val="green"/>
        </w:rPr>
      </w:pPr>
      <w:r>
        <w:rPr>
          <w:highlight w:val="green"/>
        </w:rPr>
        <w:t xml:space="preserve">Provide periodic refresher training on emergency response, PPE usage, fire safety, electrical safety, manual handling, and safe work practices. </w:t>
      </w:r>
    </w:p>
    <w:p w14:paraId="5143139D" w14:textId="77777777" w:rsidR="007130AD" w:rsidRPr="003E7C1B" w:rsidRDefault="007130AD" w:rsidP="007130AD">
      <w:pPr>
        <w:pStyle w:val="NormalWeb"/>
        <w:numPr>
          <w:ilvl w:val="0"/>
          <w:numId w:val="84"/>
        </w:numPr>
        <w:jc w:val="both"/>
        <w:rPr>
          <w:highlight w:val="green"/>
        </w:rPr>
      </w:pPr>
      <w:r>
        <w:rPr>
          <w:highlight w:val="green"/>
        </w:rPr>
        <w:t xml:space="preserve">Maintain attendance records for all safety training and awareness programmes. </w:t>
      </w:r>
    </w:p>
    <w:p w14:paraId="15544B19" w14:textId="77777777" w:rsidR="007130AD" w:rsidRPr="003E7C1B" w:rsidRDefault="007130AD" w:rsidP="007130AD">
      <w:pPr>
        <w:jc w:val="both"/>
        <w:rPr>
          <w:b/>
          <w:bCs/>
          <w:highlight w:val="green"/>
        </w:rPr>
      </w:pPr>
      <w:r>
        <w:rPr>
          <w:b/>
          <w:bCs/>
          <w:highlight w:val="green"/>
        </w:rPr>
        <w:t>3. Personal Protective Equipment (PPE)</w:t>
      </w:r>
    </w:p>
    <w:p w14:paraId="5DD1C87C" w14:textId="77777777" w:rsidR="007130AD" w:rsidRPr="003E7C1B" w:rsidRDefault="007130AD" w:rsidP="007130AD">
      <w:pPr>
        <w:pStyle w:val="NormalWeb"/>
        <w:numPr>
          <w:ilvl w:val="0"/>
          <w:numId w:val="84"/>
        </w:numPr>
        <w:jc w:val="both"/>
        <w:rPr>
          <w:highlight w:val="green"/>
        </w:rPr>
      </w:pPr>
      <w:r>
        <w:rPr>
          <w:highlight w:val="green"/>
        </w:rPr>
        <w:t xml:space="preserve">Provide appropriate PPE based on job-specific hazards and work activities. </w:t>
      </w:r>
    </w:p>
    <w:p w14:paraId="5405250C" w14:textId="77777777" w:rsidR="007130AD" w:rsidRPr="003E7C1B" w:rsidRDefault="007130AD" w:rsidP="007130AD">
      <w:pPr>
        <w:pStyle w:val="NormalWeb"/>
        <w:numPr>
          <w:ilvl w:val="0"/>
          <w:numId w:val="84"/>
        </w:numPr>
        <w:jc w:val="both"/>
        <w:rPr>
          <w:highlight w:val="green"/>
        </w:rPr>
      </w:pPr>
      <w:r>
        <w:rPr>
          <w:highlight w:val="green"/>
        </w:rPr>
        <w:lastRenderedPageBreak/>
        <w:t xml:space="preserve">Ensure mandatory use of safety helmets, safety shoes, reflective jackets, gloves, safety goggles, and other PPE wherever applicable. </w:t>
      </w:r>
    </w:p>
    <w:p w14:paraId="646B1BB1" w14:textId="77777777" w:rsidR="007130AD" w:rsidRPr="003E7C1B" w:rsidRDefault="007130AD" w:rsidP="007130AD">
      <w:pPr>
        <w:pStyle w:val="NormalWeb"/>
        <w:numPr>
          <w:ilvl w:val="0"/>
          <w:numId w:val="84"/>
        </w:numPr>
        <w:jc w:val="both"/>
        <w:rPr>
          <w:highlight w:val="green"/>
        </w:rPr>
      </w:pPr>
      <w:r>
        <w:rPr>
          <w:highlight w:val="green"/>
        </w:rPr>
        <w:t xml:space="preserve">Inspect PPE regularly and replace damaged or expired equipment immediately. </w:t>
      </w:r>
    </w:p>
    <w:p w14:paraId="7C124970" w14:textId="77777777" w:rsidR="007130AD" w:rsidRPr="003E7C1B" w:rsidRDefault="007130AD" w:rsidP="007130AD">
      <w:pPr>
        <w:pStyle w:val="NormalWeb"/>
        <w:numPr>
          <w:ilvl w:val="0"/>
          <w:numId w:val="84"/>
        </w:numPr>
        <w:jc w:val="both"/>
        <w:rPr>
          <w:highlight w:val="green"/>
        </w:rPr>
      </w:pPr>
      <w:r>
        <w:rPr>
          <w:highlight w:val="green"/>
        </w:rPr>
        <w:t xml:space="preserve">Supervisors shall monitor PPE compliance during routine workplace inspections. </w:t>
      </w:r>
    </w:p>
    <w:p w14:paraId="64983C5B" w14:textId="77777777" w:rsidR="007130AD" w:rsidRPr="003E7C1B" w:rsidRDefault="007130AD" w:rsidP="007130AD">
      <w:pPr>
        <w:jc w:val="both"/>
        <w:rPr>
          <w:b/>
          <w:bCs/>
          <w:highlight w:val="green"/>
        </w:rPr>
      </w:pPr>
      <w:r>
        <w:rPr>
          <w:b/>
          <w:bCs/>
          <w:highlight w:val="green"/>
        </w:rPr>
        <w:t>4. Safe Work Practices</w:t>
      </w:r>
    </w:p>
    <w:p w14:paraId="3F5053D6" w14:textId="77777777" w:rsidR="007130AD" w:rsidRPr="003E7C1B" w:rsidRDefault="007130AD" w:rsidP="007130AD">
      <w:pPr>
        <w:pStyle w:val="NormalWeb"/>
        <w:numPr>
          <w:ilvl w:val="0"/>
          <w:numId w:val="84"/>
        </w:numPr>
        <w:jc w:val="both"/>
        <w:rPr>
          <w:highlight w:val="green"/>
        </w:rPr>
      </w:pPr>
      <w:r>
        <w:rPr>
          <w:highlight w:val="green"/>
        </w:rPr>
        <w:t xml:space="preserve">Ensure all tools, machinery, and electrical equipment are inspected before use and are maintained in safe working condition. </w:t>
      </w:r>
    </w:p>
    <w:p w14:paraId="07AD1E59" w14:textId="77777777" w:rsidR="007130AD" w:rsidRPr="003E7C1B" w:rsidRDefault="007130AD" w:rsidP="007130AD">
      <w:pPr>
        <w:pStyle w:val="NormalWeb"/>
        <w:numPr>
          <w:ilvl w:val="0"/>
          <w:numId w:val="84"/>
        </w:numPr>
        <w:jc w:val="both"/>
        <w:rPr>
          <w:highlight w:val="green"/>
        </w:rPr>
      </w:pPr>
      <w:r>
        <w:rPr>
          <w:highlight w:val="green"/>
        </w:rPr>
        <w:t xml:space="preserve">Restrict unauthorized access to hazardous work areas through barricading and safety signage. </w:t>
      </w:r>
    </w:p>
    <w:p w14:paraId="1771FB80" w14:textId="77777777" w:rsidR="007130AD" w:rsidRPr="003E7C1B" w:rsidRDefault="007130AD" w:rsidP="007130AD">
      <w:pPr>
        <w:pStyle w:val="NormalWeb"/>
        <w:numPr>
          <w:ilvl w:val="0"/>
          <w:numId w:val="84"/>
        </w:numPr>
        <w:jc w:val="both"/>
        <w:rPr>
          <w:highlight w:val="green"/>
        </w:rPr>
      </w:pPr>
      <w:r>
        <w:rPr>
          <w:highlight w:val="green"/>
        </w:rPr>
        <w:t xml:space="preserve">Obtain the necessary Permit to Work (PTW) before carrying out hot work, confined space entry, electrical isolation, or work at height. </w:t>
      </w:r>
    </w:p>
    <w:p w14:paraId="0ACA15B3" w14:textId="77777777" w:rsidR="007130AD" w:rsidRPr="003E7C1B" w:rsidRDefault="007130AD" w:rsidP="007130AD">
      <w:pPr>
        <w:pStyle w:val="NormalWeb"/>
        <w:numPr>
          <w:ilvl w:val="0"/>
          <w:numId w:val="84"/>
        </w:numPr>
        <w:jc w:val="both"/>
        <w:rPr>
          <w:highlight w:val="green"/>
        </w:rPr>
      </w:pPr>
      <w:r>
        <w:rPr>
          <w:highlight w:val="green"/>
        </w:rPr>
        <w:t xml:space="preserve">Follow approved lifting techniques and use suitable lifting equipment for handling heavy materials. </w:t>
      </w:r>
    </w:p>
    <w:p w14:paraId="05AF3059" w14:textId="77777777" w:rsidR="007130AD" w:rsidRPr="003E7C1B" w:rsidRDefault="007130AD" w:rsidP="007130AD">
      <w:pPr>
        <w:jc w:val="both"/>
        <w:rPr>
          <w:b/>
          <w:bCs/>
          <w:highlight w:val="green"/>
        </w:rPr>
      </w:pPr>
      <w:r>
        <w:rPr>
          <w:b/>
          <w:bCs/>
          <w:highlight w:val="green"/>
        </w:rPr>
        <w:t>5. Emergency Preparedness and Response</w:t>
      </w:r>
    </w:p>
    <w:p w14:paraId="2CDE8247" w14:textId="77777777" w:rsidR="007130AD" w:rsidRPr="003E7C1B" w:rsidRDefault="007130AD" w:rsidP="007130AD">
      <w:pPr>
        <w:pStyle w:val="NormalWeb"/>
        <w:numPr>
          <w:ilvl w:val="0"/>
          <w:numId w:val="84"/>
        </w:numPr>
        <w:jc w:val="both"/>
        <w:rPr>
          <w:highlight w:val="green"/>
        </w:rPr>
      </w:pPr>
      <w:r>
        <w:rPr>
          <w:highlight w:val="green"/>
        </w:rPr>
        <w:t xml:space="preserve">Maintain clearly identified emergency exits, assembly points, and evacuation routes at all workplaces. </w:t>
      </w:r>
    </w:p>
    <w:p w14:paraId="6F389D41" w14:textId="77777777" w:rsidR="007130AD" w:rsidRPr="003E7C1B" w:rsidRDefault="007130AD" w:rsidP="007130AD">
      <w:pPr>
        <w:pStyle w:val="NormalWeb"/>
        <w:numPr>
          <w:ilvl w:val="0"/>
          <w:numId w:val="84"/>
        </w:numPr>
        <w:jc w:val="both"/>
        <w:rPr>
          <w:highlight w:val="green"/>
        </w:rPr>
      </w:pPr>
      <w:r>
        <w:rPr>
          <w:highlight w:val="green"/>
        </w:rPr>
        <w:t xml:space="preserve">Ensure fire extinguishers, first aid kits, emergency lighting, and other emergency equipment are readily accessible and periodically inspected. </w:t>
      </w:r>
    </w:p>
    <w:p w14:paraId="69F5C10B" w14:textId="77777777" w:rsidR="007130AD" w:rsidRPr="003E7C1B" w:rsidRDefault="007130AD" w:rsidP="007130AD">
      <w:pPr>
        <w:pStyle w:val="NormalWeb"/>
        <w:numPr>
          <w:ilvl w:val="0"/>
          <w:numId w:val="84"/>
        </w:numPr>
        <w:jc w:val="both"/>
        <w:rPr>
          <w:highlight w:val="green"/>
        </w:rPr>
      </w:pPr>
      <w:r>
        <w:rPr>
          <w:highlight w:val="green"/>
        </w:rPr>
        <w:t xml:space="preserve">Display emergency contact numbers at prominent locations. </w:t>
      </w:r>
    </w:p>
    <w:p w14:paraId="13FBBBB5" w14:textId="77777777" w:rsidR="007130AD" w:rsidRPr="003E7C1B" w:rsidRDefault="007130AD" w:rsidP="007130AD">
      <w:pPr>
        <w:pStyle w:val="NormalWeb"/>
        <w:numPr>
          <w:ilvl w:val="0"/>
          <w:numId w:val="84"/>
        </w:numPr>
        <w:jc w:val="both"/>
        <w:rPr>
          <w:highlight w:val="green"/>
        </w:rPr>
      </w:pPr>
      <w:r>
        <w:rPr>
          <w:highlight w:val="green"/>
        </w:rPr>
        <w:t xml:space="preserve">Conduct emergency evacuation and fire drills periodically to assess preparedness and improve response effectiveness. </w:t>
      </w:r>
    </w:p>
    <w:p w14:paraId="3B5CDA22" w14:textId="77777777" w:rsidR="007130AD" w:rsidRPr="003E7C1B" w:rsidRDefault="007130AD" w:rsidP="007130AD">
      <w:pPr>
        <w:jc w:val="both"/>
        <w:rPr>
          <w:b/>
          <w:bCs/>
          <w:highlight w:val="green"/>
        </w:rPr>
      </w:pPr>
      <w:r>
        <w:rPr>
          <w:b/>
          <w:bCs/>
          <w:highlight w:val="green"/>
        </w:rPr>
        <w:t>6. Incident Reporting and Investigation</w:t>
      </w:r>
    </w:p>
    <w:p w14:paraId="742919D9" w14:textId="77777777" w:rsidR="007130AD" w:rsidRPr="003E7C1B" w:rsidRDefault="007130AD" w:rsidP="007130AD">
      <w:pPr>
        <w:pStyle w:val="NormalWeb"/>
        <w:numPr>
          <w:ilvl w:val="0"/>
          <w:numId w:val="84"/>
        </w:numPr>
        <w:jc w:val="both"/>
        <w:rPr>
          <w:highlight w:val="green"/>
        </w:rPr>
      </w:pPr>
      <w:r>
        <w:rPr>
          <w:highlight w:val="green"/>
        </w:rPr>
        <w:t xml:space="preserve">Report all accidents, injuries, near misses, unsafe acts, and unsafe conditions immediately to the Site Supervisor or HSE Team. </w:t>
      </w:r>
    </w:p>
    <w:p w14:paraId="67D18F51" w14:textId="77777777" w:rsidR="007130AD" w:rsidRPr="003E7C1B" w:rsidRDefault="007130AD" w:rsidP="007130AD">
      <w:pPr>
        <w:pStyle w:val="NormalWeb"/>
        <w:numPr>
          <w:ilvl w:val="0"/>
          <w:numId w:val="84"/>
        </w:numPr>
        <w:jc w:val="both"/>
        <w:rPr>
          <w:highlight w:val="green"/>
        </w:rPr>
      </w:pPr>
      <w:r>
        <w:rPr>
          <w:highlight w:val="green"/>
        </w:rPr>
        <w:t xml:space="preserve">Investigate all reported incidents to determine root causes and identify corrective and preventive actions. </w:t>
      </w:r>
    </w:p>
    <w:p w14:paraId="6D740F6F" w14:textId="77777777" w:rsidR="007130AD" w:rsidRPr="003E7C1B" w:rsidRDefault="007130AD" w:rsidP="007130AD">
      <w:pPr>
        <w:pStyle w:val="NormalWeb"/>
        <w:numPr>
          <w:ilvl w:val="0"/>
          <w:numId w:val="84"/>
        </w:numPr>
        <w:jc w:val="both"/>
        <w:rPr>
          <w:highlight w:val="green"/>
        </w:rPr>
      </w:pPr>
      <w:r>
        <w:rPr>
          <w:highlight w:val="green"/>
        </w:rPr>
        <w:t xml:space="preserve">Record incidents and monitor the implementation of corrective actions until closure. </w:t>
      </w:r>
    </w:p>
    <w:p w14:paraId="1880FC94" w14:textId="77777777" w:rsidR="007130AD" w:rsidRPr="003E7C1B" w:rsidRDefault="007130AD" w:rsidP="007130AD">
      <w:pPr>
        <w:pStyle w:val="NormalWeb"/>
        <w:numPr>
          <w:ilvl w:val="0"/>
          <w:numId w:val="84"/>
        </w:numPr>
        <w:jc w:val="both"/>
        <w:rPr>
          <w:highlight w:val="green"/>
        </w:rPr>
      </w:pPr>
      <w:r>
        <w:rPr>
          <w:highlight w:val="green"/>
        </w:rPr>
        <w:t xml:space="preserve">Communicate lessons learned from incidents to employees and contractors to prevent recurrence. </w:t>
      </w:r>
    </w:p>
    <w:p w14:paraId="276678EF" w14:textId="77777777" w:rsidR="007130AD" w:rsidRPr="003E7C1B" w:rsidRDefault="007130AD" w:rsidP="007130AD">
      <w:pPr>
        <w:jc w:val="both"/>
        <w:rPr>
          <w:b/>
          <w:bCs/>
          <w:highlight w:val="green"/>
        </w:rPr>
      </w:pPr>
      <w:r>
        <w:rPr>
          <w:b/>
          <w:bCs/>
          <w:highlight w:val="green"/>
        </w:rPr>
        <w:t>7. Workplace Safety Inspection and Monitoring</w:t>
      </w:r>
    </w:p>
    <w:p w14:paraId="213A2106" w14:textId="77777777" w:rsidR="007130AD" w:rsidRPr="003E7C1B" w:rsidRDefault="007130AD" w:rsidP="007130AD">
      <w:pPr>
        <w:pStyle w:val="NormalWeb"/>
        <w:numPr>
          <w:ilvl w:val="0"/>
          <w:numId w:val="84"/>
        </w:numPr>
        <w:jc w:val="both"/>
        <w:rPr>
          <w:highlight w:val="green"/>
        </w:rPr>
      </w:pPr>
      <w:r>
        <w:rPr>
          <w:highlight w:val="green"/>
        </w:rPr>
        <w:lastRenderedPageBreak/>
        <w:t xml:space="preserve">Conduct daily workplace inspections to identify unsafe conditions and verify compliance with safety requirements. </w:t>
      </w:r>
    </w:p>
    <w:p w14:paraId="4E119F7F" w14:textId="77777777" w:rsidR="007130AD" w:rsidRPr="003E7C1B" w:rsidRDefault="007130AD" w:rsidP="007130AD">
      <w:pPr>
        <w:pStyle w:val="NormalWeb"/>
        <w:numPr>
          <w:ilvl w:val="0"/>
          <w:numId w:val="84"/>
        </w:numPr>
        <w:jc w:val="both"/>
        <w:rPr>
          <w:highlight w:val="green"/>
        </w:rPr>
      </w:pPr>
      <w:r>
        <w:rPr>
          <w:highlight w:val="green"/>
        </w:rPr>
        <w:t xml:space="preserve">Carry out periodic HSE audits across project sites and operational facilities. </w:t>
      </w:r>
    </w:p>
    <w:p w14:paraId="1520AD72" w14:textId="77777777" w:rsidR="007130AD" w:rsidRPr="003E7C1B" w:rsidRDefault="007130AD" w:rsidP="007130AD">
      <w:pPr>
        <w:pStyle w:val="NormalWeb"/>
        <w:numPr>
          <w:ilvl w:val="0"/>
          <w:numId w:val="84"/>
        </w:numPr>
        <w:jc w:val="both"/>
        <w:rPr>
          <w:highlight w:val="green"/>
        </w:rPr>
      </w:pPr>
      <w:r>
        <w:rPr>
          <w:highlight w:val="green"/>
        </w:rPr>
        <w:t xml:space="preserve">Track corrective actions arising from inspections and audits until satisfactory closure. </w:t>
      </w:r>
    </w:p>
    <w:p w14:paraId="21AAADE1" w14:textId="77777777" w:rsidR="007130AD" w:rsidRPr="003E7C1B" w:rsidRDefault="007130AD" w:rsidP="007130AD">
      <w:pPr>
        <w:pStyle w:val="NormalWeb"/>
        <w:numPr>
          <w:ilvl w:val="0"/>
          <w:numId w:val="84"/>
        </w:numPr>
        <w:jc w:val="both"/>
        <w:rPr>
          <w:highlight w:val="green"/>
        </w:rPr>
      </w:pPr>
      <w:r>
        <w:rPr>
          <w:highlight w:val="green"/>
        </w:rPr>
        <w:t xml:space="preserve">Review safety performance indicators, including incident frequency, near misses, inspection findings, and training completion, to identify opportunities for continual improvement. </w:t>
      </w:r>
    </w:p>
    <w:p w14:paraId="2BDD64CF" w14:textId="77777777" w:rsidR="00C514D7" w:rsidRPr="003E7C1B" w:rsidRDefault="00C514D7" w:rsidP="00C514D7">
      <w:pPr>
        <w:pStyle w:val="NormalWeb"/>
        <w:jc w:val="both"/>
        <w:rPr>
          <w:b/>
          <w:bCs/>
          <w:highlight w:val="green"/>
        </w:rPr>
      </w:pPr>
      <w:r>
        <w:rPr>
          <w:b/>
          <w:bCs/>
          <w:highlight w:val="green"/>
        </w:rPr>
        <w:t>8. Ergonomics and Repetitive Strain Injury (RSI) Prevention</w:t>
      </w:r>
    </w:p>
    <w:p w14:paraId="67712B65" w14:textId="77777777" w:rsidR="00C514D7" w:rsidRPr="003E7C1B" w:rsidRDefault="00C514D7" w:rsidP="00C514D7">
      <w:pPr>
        <w:pStyle w:val="NormalWeb"/>
        <w:numPr>
          <w:ilvl w:val="0"/>
          <w:numId w:val="84"/>
        </w:numPr>
        <w:jc w:val="both"/>
        <w:rPr>
          <w:highlight w:val="green"/>
        </w:rPr>
      </w:pPr>
      <w:r>
        <w:rPr>
          <w:highlight w:val="green"/>
        </w:rPr>
        <w:t>Employees shall maintain proper workstation ergonomics, including correct chair height, monitor position, and keyboard placement to reduce the risk of Repetitive Strain Injuries (RSIs).</w:t>
      </w:r>
    </w:p>
    <w:p w14:paraId="7B9AA57E" w14:textId="77777777" w:rsidR="00C514D7" w:rsidRPr="003E7C1B" w:rsidRDefault="00C514D7" w:rsidP="00C514D7">
      <w:pPr>
        <w:pStyle w:val="NormalWeb"/>
        <w:numPr>
          <w:ilvl w:val="0"/>
          <w:numId w:val="84"/>
        </w:numPr>
        <w:jc w:val="both"/>
        <w:rPr>
          <w:highlight w:val="green"/>
        </w:rPr>
      </w:pPr>
      <w:r>
        <w:rPr>
          <w:highlight w:val="green"/>
        </w:rPr>
        <w:t>Employees performing prolonged desk-based work shall take short stretching or movement breaks at regular intervals to minimize muscle fatigue and discomfort.</w:t>
      </w:r>
    </w:p>
    <w:p w14:paraId="76CBD0E0" w14:textId="77777777" w:rsidR="00C514D7" w:rsidRPr="003E7C1B" w:rsidRDefault="00C514D7" w:rsidP="00C514D7">
      <w:pPr>
        <w:pStyle w:val="NormalWeb"/>
        <w:numPr>
          <w:ilvl w:val="0"/>
          <w:numId w:val="84"/>
        </w:numPr>
        <w:jc w:val="both"/>
        <w:rPr>
          <w:highlight w:val="green"/>
        </w:rPr>
      </w:pPr>
      <w:r>
        <w:rPr>
          <w:highlight w:val="green"/>
        </w:rPr>
        <w:t>Ergonomic assessments shall be conducted periodically, and appropriate ergonomic accessories shall be provided where required.</w:t>
      </w:r>
    </w:p>
    <w:p w14:paraId="04191631" w14:textId="77777777" w:rsidR="00C514D7" w:rsidRPr="003E7C1B" w:rsidRDefault="00C514D7" w:rsidP="00C514D7">
      <w:pPr>
        <w:pStyle w:val="NormalWeb"/>
        <w:numPr>
          <w:ilvl w:val="0"/>
          <w:numId w:val="84"/>
        </w:numPr>
        <w:jc w:val="both"/>
        <w:rPr>
          <w:highlight w:val="green"/>
        </w:rPr>
      </w:pPr>
      <w:r>
        <w:rPr>
          <w:highlight w:val="green"/>
        </w:rPr>
        <w:t>Employees experiencing symptoms such as pain, numbness, or discomfort shall promptly report them to their supervisor or the HSE Team for appropriate action.</w:t>
      </w:r>
    </w:p>
    <w:p w14:paraId="5175102B" w14:textId="77777777" w:rsidR="00C514D7" w:rsidRPr="003E7C1B" w:rsidRDefault="00C514D7" w:rsidP="00C514D7">
      <w:pPr>
        <w:pStyle w:val="NormalWeb"/>
        <w:jc w:val="both"/>
        <w:rPr>
          <w:b/>
          <w:bCs/>
          <w:highlight w:val="green"/>
        </w:rPr>
      </w:pPr>
      <w:r>
        <w:rPr>
          <w:b/>
          <w:bCs/>
          <w:highlight w:val="green"/>
        </w:rPr>
        <w:t>9. Slip, Trip &amp; Fall Prevention Measures</w:t>
      </w:r>
    </w:p>
    <w:p w14:paraId="12FA2E92" w14:textId="77777777" w:rsidR="00C514D7" w:rsidRPr="003E7C1B" w:rsidRDefault="00C514D7" w:rsidP="00C514D7">
      <w:pPr>
        <w:pStyle w:val="NormalWeb"/>
        <w:numPr>
          <w:ilvl w:val="0"/>
          <w:numId w:val="84"/>
        </w:numPr>
        <w:jc w:val="both"/>
        <w:rPr>
          <w:highlight w:val="green"/>
        </w:rPr>
      </w:pPr>
      <w:r>
        <w:rPr>
          <w:highlight w:val="green"/>
        </w:rPr>
        <w:t>Keep floors and walkways clean, dry, and free from spills, debris, and obstructions.</w:t>
      </w:r>
    </w:p>
    <w:p w14:paraId="22D94E90" w14:textId="77777777" w:rsidR="00C514D7" w:rsidRPr="003E7C1B" w:rsidRDefault="00C514D7" w:rsidP="00C514D7">
      <w:pPr>
        <w:pStyle w:val="NormalWeb"/>
        <w:numPr>
          <w:ilvl w:val="0"/>
          <w:numId w:val="84"/>
        </w:numPr>
        <w:jc w:val="both"/>
        <w:rPr>
          <w:highlight w:val="green"/>
        </w:rPr>
      </w:pPr>
      <w:r>
        <w:rPr>
          <w:highlight w:val="green"/>
        </w:rPr>
        <w:t>Ensure adequate lighting and use anti-slip mats where necessary.</w:t>
      </w:r>
    </w:p>
    <w:p w14:paraId="05A7B4A5" w14:textId="77777777" w:rsidR="00C514D7" w:rsidRPr="003E7C1B" w:rsidRDefault="00C514D7" w:rsidP="00C514D7">
      <w:pPr>
        <w:pStyle w:val="NormalWeb"/>
        <w:numPr>
          <w:ilvl w:val="0"/>
          <w:numId w:val="84"/>
        </w:numPr>
        <w:jc w:val="both"/>
        <w:rPr>
          <w:highlight w:val="green"/>
        </w:rPr>
      </w:pPr>
      <w:r>
        <w:rPr>
          <w:highlight w:val="green"/>
        </w:rPr>
        <w:t>Use handrails on stairs and only approved ladders or platforms for working at height.</w:t>
      </w:r>
    </w:p>
    <w:p w14:paraId="0DC9D89D" w14:textId="77777777" w:rsidR="00C514D7" w:rsidRPr="003E7C1B" w:rsidRDefault="00C514D7" w:rsidP="00C514D7">
      <w:pPr>
        <w:pStyle w:val="NormalWeb"/>
        <w:numPr>
          <w:ilvl w:val="0"/>
          <w:numId w:val="84"/>
        </w:numPr>
        <w:jc w:val="both"/>
        <w:rPr>
          <w:highlight w:val="green"/>
        </w:rPr>
      </w:pPr>
      <w:r>
        <w:rPr>
          <w:highlight w:val="green"/>
        </w:rPr>
        <w:t>Wear slip-resistant safety footwear in operational and project areas.</w:t>
      </w:r>
    </w:p>
    <w:p w14:paraId="1387BB21" w14:textId="77777777" w:rsidR="00C514D7" w:rsidRPr="003E7C1B" w:rsidRDefault="00C514D7" w:rsidP="00C514D7">
      <w:pPr>
        <w:pStyle w:val="NormalWeb"/>
        <w:numPr>
          <w:ilvl w:val="0"/>
          <w:numId w:val="84"/>
        </w:numPr>
        <w:jc w:val="both"/>
        <w:rPr>
          <w:highlight w:val="green"/>
        </w:rPr>
      </w:pPr>
      <w:r>
        <w:rPr>
          <w:highlight w:val="green"/>
        </w:rPr>
        <w:t>Report and rectify damaged flooring or other trip hazards promptly.</w:t>
      </w:r>
    </w:p>
    <w:p w14:paraId="5922AE63" w14:textId="77777777" w:rsidR="007130AD" w:rsidRPr="003E7C1B" w:rsidRDefault="007130AD" w:rsidP="007130AD">
      <w:pPr>
        <w:jc w:val="both"/>
        <w:rPr>
          <w:b/>
          <w:bCs/>
          <w:highlight w:val="green"/>
        </w:rPr>
      </w:pPr>
      <w:r>
        <w:rPr>
          <w:b/>
          <w:bCs/>
          <w:highlight w:val="green"/>
        </w:rPr>
        <w:t>Review Mechanism</w:t>
      </w:r>
    </w:p>
    <w:p w14:paraId="2288FE28" w14:textId="77777777" w:rsidR="00112EE6" w:rsidRDefault="007130AD" w:rsidP="00B71F37">
      <w:pPr>
        <w:jc w:val="both"/>
        <w:rPr>
          <w:highlight w:val="green"/>
        </w:rPr>
      </w:pPr>
      <w:r>
        <w:rPr>
          <w:highlight w:val="green"/>
        </w:rPr>
        <w:t>This Workplace Safety Practices Procedure shall be reviewed annually by the HSE Team in consultation with the Project Management and Operations departments. The review shall consider workplace incidents, inspection findings, employee feedback, legal updates, and changes in operational activities. Where necessary, the procedure shall be revised to strengthen workplace safety controls and support Cherry Hill's commitment to continual improvement in health and safety performance.</w:t>
      </w:r>
    </w:p>
    <w:p w14:paraId="51FA58D7" w14:textId="77777777" w:rsidR="00922D4D" w:rsidRPr="00B71F37" w:rsidRDefault="00922D4D" w:rsidP="00B71F37">
      <w:pPr>
        <w:jc w:val="both"/>
        <w:rPr>
          <w:highlight w:val="green"/>
        </w:rPr>
      </w:pPr>
    </w:p>
    <w:p w14:paraId="7C8B1779" w14:textId="77777777" w:rsidR="00112EE6" w:rsidRPr="00B71F37" w:rsidRDefault="00112EE6" w:rsidP="00112EE6">
      <w:pPr>
        <w:pStyle w:val="Heading1"/>
        <w:numPr>
          <w:ilvl w:val="0"/>
          <w:numId w:val="1"/>
        </w:numPr>
        <w:rPr>
          <w:rFonts w:eastAsia="Times New Roman"/>
          <w:b/>
          <w:bCs/>
          <w:color w:val="000000" w:themeColor="text1"/>
          <w:sz w:val="28"/>
          <w:szCs w:val="28"/>
          <w:highlight w:val="green"/>
          <w:u w:val="single"/>
          <w:lang w:val="en-US"/>
        </w:rPr>
      </w:pPr>
      <w:bookmarkStart w:id="43" w:name="_Toc236229657"/>
      <w:r>
        <w:rPr>
          <w:rFonts w:eastAsia="Times New Roman"/>
          <w:b/>
          <w:bCs/>
          <w:color w:val="000000" w:themeColor="text1"/>
          <w:sz w:val="28"/>
          <w:szCs w:val="28"/>
          <w:highlight w:val="green"/>
          <w:u w:val="single"/>
          <w:lang w:val="en-US"/>
        </w:rPr>
        <w:lastRenderedPageBreak/>
        <w:t>Provision of Emergency Equipment</w:t>
      </w:r>
      <w:bookmarkEnd w:id="43"/>
    </w:p>
    <w:p w14:paraId="7F108014" w14:textId="77777777" w:rsidR="008C57A3" w:rsidRPr="003E7C1B" w:rsidRDefault="008C57A3" w:rsidP="008C57A3">
      <w:pPr>
        <w:jc w:val="both"/>
        <w:rPr>
          <w:b/>
          <w:bCs/>
          <w:highlight w:val="green"/>
        </w:rPr>
      </w:pPr>
      <w:r>
        <w:rPr>
          <w:b/>
          <w:bCs/>
          <w:highlight w:val="green"/>
        </w:rPr>
        <w:t>Purpose</w:t>
      </w:r>
    </w:p>
    <w:p w14:paraId="370E7AAC" w14:textId="77777777" w:rsidR="008C57A3" w:rsidRPr="003E7C1B" w:rsidRDefault="008C57A3" w:rsidP="008C57A3">
      <w:pPr>
        <w:jc w:val="both"/>
        <w:rPr>
          <w:highlight w:val="green"/>
        </w:rPr>
      </w:pPr>
      <w:r>
        <w:rPr>
          <w:highlight w:val="green"/>
        </w:rPr>
        <w:t xml:space="preserve">To establish a standardized procedure for identifying, providing, inspecting, maintaining, and monitoring emergency equipment across Cherry Hill Interiors </w:t>
      </w:r>
      <w:proofErr w:type="spellStart"/>
      <w:r>
        <w:rPr>
          <w:highlight w:val="green"/>
        </w:rPr>
        <w:t>Pvt.</w:t>
      </w:r>
      <w:proofErr w:type="spellEnd"/>
      <w:r>
        <w:rPr>
          <w:highlight w:val="green"/>
        </w:rPr>
        <w:t xml:space="preserve"> Ltd. to ensure prompt response during emergencies, minimize potential risks, and protect employees, contractors, visitors, and company assets.</w:t>
      </w:r>
    </w:p>
    <w:p w14:paraId="4184F89E" w14:textId="77777777" w:rsidR="008C57A3" w:rsidRPr="003E7C1B" w:rsidRDefault="008C57A3" w:rsidP="008C57A3">
      <w:pPr>
        <w:jc w:val="both"/>
        <w:rPr>
          <w:b/>
          <w:bCs/>
          <w:highlight w:val="green"/>
        </w:rPr>
      </w:pPr>
      <w:r>
        <w:rPr>
          <w:b/>
          <w:bCs/>
          <w:highlight w:val="green"/>
        </w:rPr>
        <w:t>Scope</w:t>
      </w:r>
    </w:p>
    <w:p w14:paraId="2542A0F6" w14:textId="77777777" w:rsidR="008C57A3" w:rsidRPr="003E7C1B" w:rsidRDefault="008C57A3" w:rsidP="008C57A3">
      <w:pPr>
        <w:jc w:val="both"/>
        <w:rPr>
          <w:highlight w:val="green"/>
        </w:rPr>
      </w:pPr>
      <w:r>
        <w:rPr>
          <w:highlight w:val="green"/>
        </w:rPr>
        <w:t>This procedure applies to all Cherry Hill offices, warehouses, manufacturing facilities, and project sites. It covers emergency equipment required for fire protection, first aid, emergency evacuation, spill response, and other emergency situations arising from workplace activities.</w:t>
      </w:r>
    </w:p>
    <w:p w14:paraId="0825D5DC" w14:textId="77777777" w:rsidR="008C57A3" w:rsidRPr="003E7C1B" w:rsidRDefault="008C57A3" w:rsidP="008C57A3">
      <w:pPr>
        <w:rPr>
          <w:b/>
          <w:bCs/>
          <w:highlight w:val="green"/>
        </w:rPr>
      </w:pPr>
      <w:r>
        <w:rPr>
          <w:b/>
          <w:bCs/>
          <w:highlight w:val="green"/>
        </w:rPr>
        <w:t>Responsibilities</w:t>
      </w:r>
    </w:p>
    <w:p w14:paraId="2E8A2041" w14:textId="77777777" w:rsidR="008C57A3" w:rsidRPr="003E7C1B" w:rsidRDefault="008C57A3" w:rsidP="008C57A3">
      <w:pPr>
        <w:rPr>
          <w:b/>
          <w:bCs/>
          <w:highlight w:val="green"/>
        </w:rPr>
      </w:pPr>
      <w:r>
        <w:rPr>
          <w:b/>
          <w:bCs/>
          <w:highlight w:val="green"/>
        </w:rPr>
        <w:t xml:space="preserve">HSE Team : </w:t>
      </w:r>
      <w:r>
        <w:rPr>
          <w:highlight w:val="green"/>
        </w:rPr>
        <w:t xml:space="preserve">Identify emergency equipment requirements, conduct inspections, maintain records, and coordinate servicing and emergency drills. </w:t>
      </w:r>
    </w:p>
    <w:p w14:paraId="04043476" w14:textId="77777777" w:rsidR="008C57A3" w:rsidRPr="003E7C1B" w:rsidRDefault="008C57A3" w:rsidP="008C57A3">
      <w:pPr>
        <w:rPr>
          <w:b/>
          <w:bCs/>
          <w:highlight w:val="green"/>
        </w:rPr>
      </w:pPr>
      <w:r>
        <w:rPr>
          <w:b/>
          <w:bCs/>
          <w:highlight w:val="green"/>
        </w:rPr>
        <w:t xml:space="preserve">Project Managers / Site Supervisors: </w:t>
      </w:r>
      <w:r>
        <w:rPr>
          <w:highlight w:val="green"/>
        </w:rPr>
        <w:t xml:space="preserve">Ensure emergency equipment is available, accessible, and properly maintained within their respective work areas. </w:t>
      </w:r>
    </w:p>
    <w:p w14:paraId="305D33FD" w14:textId="77777777" w:rsidR="008C57A3" w:rsidRPr="003E7C1B" w:rsidRDefault="008C57A3" w:rsidP="008C57A3">
      <w:pPr>
        <w:rPr>
          <w:b/>
          <w:bCs/>
          <w:highlight w:val="green"/>
        </w:rPr>
      </w:pPr>
      <w:r>
        <w:rPr>
          <w:b/>
          <w:bCs/>
          <w:highlight w:val="green"/>
        </w:rPr>
        <w:t xml:space="preserve">Employees and Contractors: </w:t>
      </w:r>
      <w:r>
        <w:rPr>
          <w:highlight w:val="green"/>
        </w:rPr>
        <w:t>Be aware of the location and proper use of emergency equipment, report any deficiencies, and participate in emergency drills and training.</w:t>
      </w:r>
    </w:p>
    <w:p w14:paraId="02A02F54" w14:textId="77777777" w:rsidR="008C57A3" w:rsidRPr="003E7C1B" w:rsidRDefault="008C57A3" w:rsidP="008C57A3">
      <w:pPr>
        <w:rPr>
          <w:b/>
          <w:bCs/>
          <w:highlight w:val="green"/>
        </w:rPr>
      </w:pPr>
      <w:r>
        <w:rPr>
          <w:b/>
          <w:bCs/>
          <w:highlight w:val="green"/>
        </w:rPr>
        <w:t>Emergency Equipment Available</w:t>
      </w:r>
    </w:p>
    <w:p w14:paraId="564468C1" w14:textId="77777777" w:rsidR="008C57A3" w:rsidRPr="003E7C1B" w:rsidRDefault="008C57A3" w:rsidP="008C57A3">
      <w:pPr>
        <w:jc w:val="both"/>
        <w:rPr>
          <w:highlight w:val="green"/>
        </w:rPr>
      </w:pPr>
      <w:r>
        <w:rPr>
          <w:highlight w:val="green"/>
        </w:rPr>
        <w:t>Based on workplace hazards and operational requirements, the following emergency equipment shall be provided where applicable:</w:t>
      </w:r>
    </w:p>
    <w:p w14:paraId="197399A5" w14:textId="77777777" w:rsidR="008C57A3" w:rsidRPr="003E7C1B" w:rsidRDefault="008C57A3">
      <w:pPr>
        <w:numPr>
          <w:ilvl w:val="0"/>
          <w:numId w:val="85"/>
        </w:numPr>
        <w:jc w:val="both"/>
        <w:rPr>
          <w:highlight w:val="green"/>
        </w:rPr>
      </w:pPr>
      <w:r>
        <w:rPr>
          <w:highlight w:val="green"/>
        </w:rPr>
        <w:t xml:space="preserve">Fire extinguishers, fire alarm systems, smoke detectors, and fire hose reels. </w:t>
      </w:r>
    </w:p>
    <w:p w14:paraId="02DA1E25" w14:textId="77777777" w:rsidR="008C57A3" w:rsidRPr="003E7C1B" w:rsidRDefault="008C57A3">
      <w:pPr>
        <w:numPr>
          <w:ilvl w:val="0"/>
          <w:numId w:val="85"/>
        </w:numPr>
        <w:jc w:val="both"/>
        <w:rPr>
          <w:highlight w:val="green"/>
        </w:rPr>
      </w:pPr>
      <w:r>
        <w:rPr>
          <w:highlight w:val="green"/>
        </w:rPr>
        <w:t xml:space="preserve">First aid kits and emergency medical supplies. </w:t>
      </w:r>
    </w:p>
    <w:p w14:paraId="04C324B2" w14:textId="77777777" w:rsidR="008C57A3" w:rsidRPr="003E7C1B" w:rsidRDefault="008C57A3">
      <w:pPr>
        <w:numPr>
          <w:ilvl w:val="0"/>
          <w:numId w:val="85"/>
        </w:numPr>
        <w:jc w:val="both"/>
        <w:rPr>
          <w:highlight w:val="green"/>
        </w:rPr>
      </w:pPr>
      <w:r>
        <w:rPr>
          <w:highlight w:val="green"/>
        </w:rPr>
        <w:t xml:space="preserve">Emergency exit signage and emergency lighting. </w:t>
      </w:r>
    </w:p>
    <w:p w14:paraId="4D637D6F" w14:textId="77777777" w:rsidR="008C57A3" w:rsidRPr="003E7C1B" w:rsidRDefault="008C57A3">
      <w:pPr>
        <w:numPr>
          <w:ilvl w:val="0"/>
          <w:numId w:val="85"/>
        </w:numPr>
        <w:jc w:val="both"/>
        <w:rPr>
          <w:highlight w:val="green"/>
        </w:rPr>
      </w:pPr>
      <w:r>
        <w:rPr>
          <w:highlight w:val="green"/>
        </w:rPr>
        <w:t xml:space="preserve">Spill response kits for paints, adhesives, fuels, and other hazardous substances. </w:t>
      </w:r>
    </w:p>
    <w:p w14:paraId="7CCFE1B4" w14:textId="77777777" w:rsidR="008C57A3" w:rsidRPr="003E7C1B" w:rsidRDefault="008C57A3">
      <w:pPr>
        <w:numPr>
          <w:ilvl w:val="0"/>
          <w:numId w:val="85"/>
        </w:numPr>
        <w:jc w:val="both"/>
        <w:rPr>
          <w:highlight w:val="green"/>
        </w:rPr>
      </w:pPr>
      <w:r>
        <w:rPr>
          <w:highlight w:val="green"/>
        </w:rPr>
        <w:t xml:space="preserve">Eye wash stations where hazardous chemicals are handled. </w:t>
      </w:r>
    </w:p>
    <w:p w14:paraId="4E12B7DE" w14:textId="77777777" w:rsidR="008C57A3" w:rsidRPr="003E7C1B" w:rsidRDefault="008C57A3">
      <w:pPr>
        <w:numPr>
          <w:ilvl w:val="0"/>
          <w:numId w:val="85"/>
        </w:numPr>
        <w:jc w:val="both"/>
        <w:rPr>
          <w:highlight w:val="green"/>
        </w:rPr>
      </w:pPr>
      <w:r>
        <w:rPr>
          <w:highlight w:val="green"/>
        </w:rPr>
        <w:t>Emergency contact information, evacuation maps, and designated assembly point signage.</w:t>
      </w:r>
    </w:p>
    <w:p w14:paraId="3F2494B1" w14:textId="77777777" w:rsidR="008C57A3" w:rsidRPr="003E7C1B" w:rsidRDefault="008C57A3" w:rsidP="008C57A3">
      <w:pPr>
        <w:rPr>
          <w:b/>
          <w:bCs/>
          <w:highlight w:val="green"/>
        </w:rPr>
      </w:pPr>
      <w:r>
        <w:rPr>
          <w:b/>
          <w:bCs/>
          <w:highlight w:val="green"/>
        </w:rPr>
        <w:t>Procedure</w:t>
      </w:r>
    </w:p>
    <w:p w14:paraId="79692A5B" w14:textId="77777777" w:rsidR="008C57A3" w:rsidRPr="003E7C1B" w:rsidRDefault="008C57A3" w:rsidP="008C57A3">
      <w:pPr>
        <w:rPr>
          <w:b/>
          <w:bCs/>
          <w:highlight w:val="green"/>
        </w:rPr>
      </w:pPr>
      <w:r>
        <w:rPr>
          <w:b/>
          <w:bCs/>
          <w:highlight w:val="green"/>
        </w:rPr>
        <w:t>1. Identification and Provision of Emergency Equipment</w:t>
      </w:r>
    </w:p>
    <w:p w14:paraId="528AE004" w14:textId="77777777" w:rsidR="008C57A3" w:rsidRPr="003E7C1B" w:rsidRDefault="008C57A3">
      <w:pPr>
        <w:numPr>
          <w:ilvl w:val="0"/>
          <w:numId w:val="86"/>
        </w:numPr>
        <w:jc w:val="both"/>
        <w:rPr>
          <w:highlight w:val="green"/>
        </w:rPr>
      </w:pPr>
      <w:r>
        <w:rPr>
          <w:highlight w:val="green"/>
        </w:rPr>
        <w:lastRenderedPageBreak/>
        <w:t xml:space="preserve">Conduct workplace risk assessments to identify the type, quantity, and location of emergency equipment required based on workplace hazards and operational activities. </w:t>
      </w:r>
    </w:p>
    <w:p w14:paraId="34C0D624" w14:textId="77777777" w:rsidR="008C57A3" w:rsidRPr="003E7C1B" w:rsidRDefault="008C57A3">
      <w:pPr>
        <w:numPr>
          <w:ilvl w:val="0"/>
          <w:numId w:val="86"/>
        </w:numPr>
        <w:jc w:val="both"/>
        <w:rPr>
          <w:highlight w:val="green"/>
        </w:rPr>
      </w:pPr>
      <w:r>
        <w:rPr>
          <w:highlight w:val="green"/>
        </w:rPr>
        <w:t xml:space="preserve">Install emergency equipment before commencement of operations at offices, warehouses, manufacturing facilities, and project sites. </w:t>
      </w:r>
    </w:p>
    <w:p w14:paraId="64E3F100" w14:textId="77777777" w:rsidR="008C57A3" w:rsidRPr="003E7C1B" w:rsidRDefault="008C57A3">
      <w:pPr>
        <w:numPr>
          <w:ilvl w:val="0"/>
          <w:numId w:val="86"/>
        </w:numPr>
        <w:jc w:val="both"/>
        <w:rPr>
          <w:highlight w:val="green"/>
        </w:rPr>
      </w:pPr>
      <w:r>
        <w:rPr>
          <w:highlight w:val="green"/>
        </w:rPr>
        <w:t xml:space="preserve">Position emergency equipment at clearly identified, easily accessible, and unobstructed locations with appropriate safety signage. </w:t>
      </w:r>
    </w:p>
    <w:p w14:paraId="17A1899C" w14:textId="77777777" w:rsidR="008C57A3" w:rsidRPr="003E7C1B" w:rsidRDefault="008C57A3">
      <w:pPr>
        <w:numPr>
          <w:ilvl w:val="0"/>
          <w:numId w:val="86"/>
        </w:numPr>
        <w:jc w:val="both"/>
        <w:rPr>
          <w:highlight w:val="green"/>
        </w:rPr>
      </w:pPr>
      <w:r>
        <w:rPr>
          <w:highlight w:val="green"/>
        </w:rPr>
        <w:t xml:space="preserve">Maintain an </w:t>
      </w:r>
      <w:r>
        <w:rPr>
          <w:b/>
          <w:bCs/>
          <w:highlight w:val="green"/>
        </w:rPr>
        <w:t>Emergency Equipment Register</w:t>
      </w:r>
      <w:r>
        <w:rPr>
          <w:highlight w:val="green"/>
        </w:rPr>
        <w:t xml:space="preserve"> containing equipment type, identification number, location, inspection frequency, service due date, and responsible person. </w:t>
      </w:r>
    </w:p>
    <w:p w14:paraId="2B28DBC6" w14:textId="77777777" w:rsidR="008C57A3" w:rsidRPr="003E7C1B" w:rsidRDefault="008C57A3">
      <w:pPr>
        <w:numPr>
          <w:ilvl w:val="0"/>
          <w:numId w:val="86"/>
        </w:numPr>
        <w:jc w:val="both"/>
        <w:rPr>
          <w:highlight w:val="green"/>
        </w:rPr>
      </w:pPr>
      <w:r>
        <w:rPr>
          <w:highlight w:val="green"/>
        </w:rPr>
        <w:t xml:space="preserve">Review emergency equipment requirements whenever there are significant changes in workplace layout, project activities, or identified risks. </w:t>
      </w:r>
    </w:p>
    <w:p w14:paraId="5983F3F3" w14:textId="77777777" w:rsidR="008C57A3" w:rsidRPr="003E7C1B" w:rsidRDefault="008C57A3" w:rsidP="008C57A3">
      <w:pPr>
        <w:rPr>
          <w:b/>
          <w:bCs/>
          <w:highlight w:val="green"/>
        </w:rPr>
      </w:pPr>
      <w:r>
        <w:rPr>
          <w:b/>
          <w:bCs/>
          <w:highlight w:val="green"/>
        </w:rPr>
        <w:t>2. Inspection and Maintenance</w:t>
      </w:r>
    </w:p>
    <w:p w14:paraId="363293E2" w14:textId="77777777" w:rsidR="008C57A3" w:rsidRPr="003E7C1B" w:rsidRDefault="008C57A3">
      <w:pPr>
        <w:numPr>
          <w:ilvl w:val="0"/>
          <w:numId w:val="87"/>
        </w:numPr>
        <w:jc w:val="both"/>
        <w:rPr>
          <w:highlight w:val="green"/>
        </w:rPr>
      </w:pPr>
      <w:r>
        <w:rPr>
          <w:highlight w:val="green"/>
        </w:rPr>
        <w:t xml:space="preserve">Inspect emergency equipment at scheduled intervals to verify its accessibility, condition, functionality, and compliance with applicable requirements. </w:t>
      </w:r>
    </w:p>
    <w:p w14:paraId="4D602070" w14:textId="77777777" w:rsidR="008C57A3" w:rsidRPr="003E7C1B" w:rsidRDefault="008C57A3">
      <w:pPr>
        <w:numPr>
          <w:ilvl w:val="0"/>
          <w:numId w:val="87"/>
        </w:numPr>
        <w:jc w:val="both"/>
        <w:rPr>
          <w:highlight w:val="green"/>
        </w:rPr>
      </w:pPr>
      <w:r>
        <w:rPr>
          <w:highlight w:val="green"/>
        </w:rPr>
        <w:t xml:space="preserve">Check fire extinguishers, first aid kits, emergency lighting, alarms, spill kits, and other emergency equipment for damage, expiry, or operational readiness. </w:t>
      </w:r>
    </w:p>
    <w:p w14:paraId="7BC952A2" w14:textId="77777777" w:rsidR="008C57A3" w:rsidRPr="003E7C1B" w:rsidRDefault="008C57A3">
      <w:pPr>
        <w:numPr>
          <w:ilvl w:val="0"/>
          <w:numId w:val="87"/>
        </w:numPr>
        <w:jc w:val="both"/>
        <w:rPr>
          <w:highlight w:val="green"/>
        </w:rPr>
      </w:pPr>
      <w:r>
        <w:rPr>
          <w:highlight w:val="green"/>
        </w:rPr>
        <w:t xml:space="preserve">Arrange servicing, refilling, repair, calibration, or replacement of defective or expired equipment through authorized service providers, where applicable. </w:t>
      </w:r>
    </w:p>
    <w:p w14:paraId="75740AE8" w14:textId="77777777" w:rsidR="008C57A3" w:rsidRPr="003E7C1B" w:rsidRDefault="008C57A3">
      <w:pPr>
        <w:numPr>
          <w:ilvl w:val="0"/>
          <w:numId w:val="87"/>
        </w:numPr>
        <w:jc w:val="both"/>
        <w:rPr>
          <w:highlight w:val="green"/>
        </w:rPr>
      </w:pPr>
      <w:r>
        <w:rPr>
          <w:highlight w:val="green"/>
        </w:rPr>
        <w:t xml:space="preserve">Ensure emergency equipment remains free from obstruction and is readily available for immediate use. </w:t>
      </w:r>
    </w:p>
    <w:p w14:paraId="7FD3626F" w14:textId="77777777" w:rsidR="008C57A3" w:rsidRPr="003E7C1B" w:rsidRDefault="008C57A3">
      <w:pPr>
        <w:numPr>
          <w:ilvl w:val="0"/>
          <w:numId w:val="87"/>
        </w:numPr>
        <w:jc w:val="both"/>
        <w:rPr>
          <w:highlight w:val="green"/>
        </w:rPr>
      </w:pPr>
      <w:r>
        <w:rPr>
          <w:highlight w:val="green"/>
        </w:rPr>
        <w:t xml:space="preserve">Replenish or replace any emergency equipment used during an emergency, incident, or mock drill before normal operations resume. </w:t>
      </w:r>
    </w:p>
    <w:p w14:paraId="6B743BC6" w14:textId="77777777" w:rsidR="008C57A3" w:rsidRPr="003E7C1B" w:rsidRDefault="008C57A3">
      <w:pPr>
        <w:numPr>
          <w:ilvl w:val="0"/>
          <w:numId w:val="87"/>
        </w:numPr>
        <w:jc w:val="both"/>
        <w:rPr>
          <w:highlight w:val="green"/>
        </w:rPr>
      </w:pPr>
      <w:r>
        <w:rPr>
          <w:highlight w:val="green"/>
        </w:rPr>
        <w:t xml:space="preserve">Record all inspections, maintenance activities, servicing, and replacements for future reference. </w:t>
      </w:r>
    </w:p>
    <w:p w14:paraId="65261A15" w14:textId="77777777" w:rsidR="008C57A3" w:rsidRPr="003E7C1B" w:rsidRDefault="008C57A3" w:rsidP="008C57A3">
      <w:pPr>
        <w:rPr>
          <w:b/>
          <w:bCs/>
          <w:highlight w:val="green"/>
        </w:rPr>
      </w:pPr>
      <w:r>
        <w:rPr>
          <w:b/>
          <w:bCs/>
          <w:highlight w:val="green"/>
        </w:rPr>
        <w:t>3. Training and Emergency Preparedness</w:t>
      </w:r>
    </w:p>
    <w:p w14:paraId="01C37AEA" w14:textId="77777777" w:rsidR="008C57A3" w:rsidRPr="003E7C1B" w:rsidRDefault="008C57A3">
      <w:pPr>
        <w:numPr>
          <w:ilvl w:val="0"/>
          <w:numId w:val="88"/>
        </w:numPr>
        <w:jc w:val="both"/>
        <w:rPr>
          <w:highlight w:val="green"/>
        </w:rPr>
      </w:pPr>
      <w:r>
        <w:rPr>
          <w:highlight w:val="green"/>
        </w:rPr>
        <w:t xml:space="preserve">Provide employees, contractors, and visitors with information on the location and use of emergency equipment during induction programmes. </w:t>
      </w:r>
    </w:p>
    <w:p w14:paraId="434F09F8" w14:textId="77777777" w:rsidR="008C57A3" w:rsidRPr="003E7C1B" w:rsidRDefault="008C57A3">
      <w:pPr>
        <w:numPr>
          <w:ilvl w:val="0"/>
          <w:numId w:val="88"/>
        </w:numPr>
        <w:jc w:val="both"/>
        <w:rPr>
          <w:highlight w:val="green"/>
        </w:rPr>
      </w:pPr>
      <w:r>
        <w:rPr>
          <w:highlight w:val="green"/>
        </w:rPr>
        <w:t xml:space="preserve">Conduct periodic awareness sessions on the safe use of fire extinguishers, first aid kits, spill response equipment, and emergency evacuation procedures. </w:t>
      </w:r>
    </w:p>
    <w:p w14:paraId="4A3E5A51" w14:textId="77777777" w:rsidR="008C57A3" w:rsidRPr="003E7C1B" w:rsidRDefault="008C57A3">
      <w:pPr>
        <w:numPr>
          <w:ilvl w:val="0"/>
          <w:numId w:val="88"/>
        </w:numPr>
        <w:jc w:val="both"/>
        <w:rPr>
          <w:highlight w:val="green"/>
        </w:rPr>
      </w:pPr>
      <w:r>
        <w:rPr>
          <w:highlight w:val="green"/>
        </w:rPr>
        <w:t xml:space="preserve">Conduct mock drills at planned intervals to verify emergency preparedness and familiarize personnel with emergency response procedures. </w:t>
      </w:r>
    </w:p>
    <w:p w14:paraId="551BC37F" w14:textId="77777777" w:rsidR="008C57A3" w:rsidRPr="003E7C1B" w:rsidRDefault="008C57A3">
      <w:pPr>
        <w:numPr>
          <w:ilvl w:val="0"/>
          <w:numId w:val="88"/>
        </w:numPr>
        <w:jc w:val="both"/>
        <w:rPr>
          <w:highlight w:val="green"/>
        </w:rPr>
      </w:pPr>
      <w:r>
        <w:rPr>
          <w:highlight w:val="green"/>
        </w:rPr>
        <w:lastRenderedPageBreak/>
        <w:t xml:space="preserve">Display emergency response instructions, emergency contact numbers, evacuation routes, and assembly point information at prominent locations. </w:t>
      </w:r>
    </w:p>
    <w:p w14:paraId="2527B275" w14:textId="77777777" w:rsidR="008C57A3" w:rsidRPr="003E7C1B" w:rsidRDefault="008C57A3" w:rsidP="008C57A3">
      <w:pPr>
        <w:rPr>
          <w:b/>
          <w:bCs/>
          <w:highlight w:val="green"/>
        </w:rPr>
      </w:pPr>
      <w:r>
        <w:rPr>
          <w:b/>
          <w:bCs/>
          <w:highlight w:val="green"/>
        </w:rPr>
        <w:t>4. Monitoring and Continuous Improvement</w:t>
      </w:r>
    </w:p>
    <w:p w14:paraId="7EF60BBD" w14:textId="77777777" w:rsidR="008C57A3" w:rsidRPr="003E7C1B" w:rsidRDefault="008C57A3">
      <w:pPr>
        <w:numPr>
          <w:ilvl w:val="0"/>
          <w:numId w:val="89"/>
        </w:numPr>
        <w:jc w:val="both"/>
        <w:rPr>
          <w:highlight w:val="green"/>
        </w:rPr>
      </w:pPr>
      <w:r>
        <w:rPr>
          <w:highlight w:val="green"/>
        </w:rPr>
        <w:t xml:space="preserve">Monitor the adequacy and effectiveness of emergency equipment through routine inspections, internal audits, and emergency drills. </w:t>
      </w:r>
    </w:p>
    <w:p w14:paraId="402D5EAD" w14:textId="77777777" w:rsidR="008C57A3" w:rsidRPr="003E7C1B" w:rsidRDefault="008C57A3">
      <w:pPr>
        <w:numPr>
          <w:ilvl w:val="0"/>
          <w:numId w:val="89"/>
        </w:numPr>
        <w:jc w:val="both"/>
        <w:rPr>
          <w:highlight w:val="green"/>
        </w:rPr>
      </w:pPr>
      <w:r>
        <w:rPr>
          <w:highlight w:val="green"/>
        </w:rPr>
        <w:t xml:space="preserve">Investigate any deficiencies or failures identified during inspections or emergency situations and implement corrective actions promptly. </w:t>
      </w:r>
    </w:p>
    <w:p w14:paraId="2795E6FE" w14:textId="77777777" w:rsidR="008C57A3" w:rsidRPr="003E7C1B" w:rsidRDefault="008C57A3">
      <w:pPr>
        <w:numPr>
          <w:ilvl w:val="0"/>
          <w:numId w:val="89"/>
        </w:numPr>
        <w:jc w:val="both"/>
        <w:rPr>
          <w:highlight w:val="green"/>
        </w:rPr>
      </w:pPr>
      <w:r>
        <w:rPr>
          <w:highlight w:val="green"/>
        </w:rPr>
        <w:t xml:space="preserve">Periodically review emergency equipment requirements to ensure they remain suitable for operational activities, workplace hazards, and legal requirements. </w:t>
      </w:r>
    </w:p>
    <w:p w14:paraId="3CCB7770" w14:textId="77777777" w:rsidR="008C57A3" w:rsidRPr="003E7C1B" w:rsidRDefault="008C57A3">
      <w:pPr>
        <w:numPr>
          <w:ilvl w:val="0"/>
          <w:numId w:val="89"/>
        </w:numPr>
        <w:jc w:val="both"/>
        <w:rPr>
          <w:highlight w:val="green"/>
        </w:rPr>
      </w:pPr>
      <w:r>
        <w:rPr>
          <w:highlight w:val="green"/>
        </w:rPr>
        <w:t xml:space="preserve">Track corrective actions until completion and verify their effectiveness during subsequent inspections. </w:t>
      </w:r>
    </w:p>
    <w:p w14:paraId="64B1E35E" w14:textId="77777777" w:rsidR="008C57A3" w:rsidRPr="003E7C1B" w:rsidRDefault="008C57A3" w:rsidP="008C57A3">
      <w:pPr>
        <w:rPr>
          <w:b/>
          <w:bCs/>
          <w:highlight w:val="green"/>
        </w:rPr>
      </w:pPr>
      <w:r>
        <w:rPr>
          <w:b/>
          <w:bCs/>
          <w:highlight w:val="green"/>
        </w:rPr>
        <w:t>Records Maintained</w:t>
      </w:r>
    </w:p>
    <w:p w14:paraId="176C8BA1" w14:textId="77777777" w:rsidR="008C57A3" w:rsidRPr="003E7C1B" w:rsidRDefault="008C57A3">
      <w:pPr>
        <w:numPr>
          <w:ilvl w:val="0"/>
          <w:numId w:val="90"/>
        </w:numPr>
        <w:rPr>
          <w:highlight w:val="green"/>
        </w:rPr>
      </w:pPr>
      <w:r>
        <w:rPr>
          <w:highlight w:val="green"/>
        </w:rPr>
        <w:t xml:space="preserve">Emergency Equipment Register </w:t>
      </w:r>
    </w:p>
    <w:p w14:paraId="3A356A58" w14:textId="77777777" w:rsidR="008C57A3" w:rsidRPr="003E7C1B" w:rsidRDefault="008C57A3">
      <w:pPr>
        <w:numPr>
          <w:ilvl w:val="0"/>
          <w:numId w:val="90"/>
        </w:numPr>
        <w:rPr>
          <w:highlight w:val="green"/>
        </w:rPr>
      </w:pPr>
      <w:r>
        <w:rPr>
          <w:highlight w:val="green"/>
        </w:rPr>
        <w:t xml:space="preserve">Emergency Equipment Inspection Checklist </w:t>
      </w:r>
    </w:p>
    <w:p w14:paraId="2E3D770E" w14:textId="77777777" w:rsidR="008C57A3" w:rsidRPr="003E7C1B" w:rsidRDefault="008C57A3">
      <w:pPr>
        <w:numPr>
          <w:ilvl w:val="0"/>
          <w:numId w:val="90"/>
        </w:numPr>
        <w:rPr>
          <w:highlight w:val="green"/>
        </w:rPr>
      </w:pPr>
      <w:r>
        <w:rPr>
          <w:highlight w:val="green"/>
        </w:rPr>
        <w:t xml:space="preserve">Fire Extinguisher Service and Maintenance Records </w:t>
      </w:r>
    </w:p>
    <w:p w14:paraId="070D19B3" w14:textId="77777777" w:rsidR="008C57A3" w:rsidRPr="003E7C1B" w:rsidRDefault="008C57A3">
      <w:pPr>
        <w:numPr>
          <w:ilvl w:val="0"/>
          <w:numId w:val="90"/>
        </w:numPr>
        <w:rPr>
          <w:highlight w:val="green"/>
        </w:rPr>
      </w:pPr>
      <w:r>
        <w:rPr>
          <w:highlight w:val="green"/>
        </w:rPr>
        <w:t xml:space="preserve">First Aid Kit Inspection Register </w:t>
      </w:r>
    </w:p>
    <w:p w14:paraId="1C9F91B1" w14:textId="77777777" w:rsidR="008C57A3" w:rsidRPr="003E7C1B" w:rsidRDefault="008C57A3">
      <w:pPr>
        <w:numPr>
          <w:ilvl w:val="0"/>
          <w:numId w:val="90"/>
        </w:numPr>
        <w:rPr>
          <w:highlight w:val="green"/>
        </w:rPr>
      </w:pPr>
      <w:r>
        <w:rPr>
          <w:highlight w:val="green"/>
        </w:rPr>
        <w:t xml:space="preserve">Emergency Drill Reports </w:t>
      </w:r>
    </w:p>
    <w:p w14:paraId="30A4E67A" w14:textId="77777777" w:rsidR="008C57A3" w:rsidRPr="003E7C1B" w:rsidRDefault="008C57A3">
      <w:pPr>
        <w:numPr>
          <w:ilvl w:val="0"/>
          <w:numId w:val="90"/>
        </w:numPr>
        <w:rPr>
          <w:highlight w:val="green"/>
        </w:rPr>
      </w:pPr>
      <w:r>
        <w:rPr>
          <w:highlight w:val="green"/>
        </w:rPr>
        <w:t xml:space="preserve">Corrective Action Register </w:t>
      </w:r>
    </w:p>
    <w:p w14:paraId="412AB27B" w14:textId="77777777" w:rsidR="008C57A3" w:rsidRPr="003E7C1B" w:rsidRDefault="008C57A3" w:rsidP="008C57A3">
      <w:pPr>
        <w:rPr>
          <w:b/>
          <w:bCs/>
          <w:highlight w:val="green"/>
        </w:rPr>
      </w:pPr>
      <w:r>
        <w:rPr>
          <w:b/>
          <w:bCs/>
          <w:highlight w:val="green"/>
        </w:rPr>
        <w:t>Review Mechanism</w:t>
      </w:r>
    </w:p>
    <w:p w14:paraId="1E0E028F" w14:textId="77777777" w:rsidR="008C57A3" w:rsidRPr="003E7C1B" w:rsidRDefault="008C57A3" w:rsidP="008C57A3">
      <w:pPr>
        <w:jc w:val="both"/>
        <w:rPr>
          <w:highlight w:val="green"/>
        </w:rPr>
      </w:pPr>
      <w:r>
        <w:rPr>
          <w:highlight w:val="green"/>
        </w:rPr>
        <w:t>This procedure shall be reviewed annually, or earlier if there are significant changes in workplace activities, project scope, facility layout, legal requirements, or following an emergency incident. Feedback from inspections, emergency drills, audits, and incident investigations shall be incorporated to ensure continual improvement in emergency preparedness and the effectiveness of emergency equipment.</w:t>
      </w:r>
    </w:p>
    <w:p w14:paraId="1A84F4AE" w14:textId="77777777" w:rsidR="00F33931" w:rsidRDefault="00F33931" w:rsidP="00112EE6">
      <w:pPr>
        <w:rPr>
          <w:highlight w:val="green"/>
          <w:lang w:val="en-US"/>
        </w:rPr>
      </w:pPr>
    </w:p>
    <w:p w14:paraId="05638628" w14:textId="77777777" w:rsidR="00922D4D" w:rsidRDefault="00922D4D" w:rsidP="00112EE6">
      <w:pPr>
        <w:rPr>
          <w:highlight w:val="green"/>
          <w:lang w:val="en-US"/>
        </w:rPr>
      </w:pPr>
    </w:p>
    <w:p w14:paraId="64AF3358" w14:textId="77777777" w:rsidR="00922D4D" w:rsidRPr="003E7C1B" w:rsidRDefault="00922D4D" w:rsidP="00112EE6">
      <w:pPr>
        <w:rPr>
          <w:highlight w:val="green"/>
          <w:lang w:val="en-US"/>
        </w:rPr>
      </w:pPr>
    </w:p>
    <w:p w14:paraId="79AB6AAF" w14:textId="77777777" w:rsidR="00112EE6" w:rsidRPr="003E7C1B" w:rsidRDefault="00112EE6" w:rsidP="00112EE6">
      <w:pPr>
        <w:pStyle w:val="Heading1"/>
        <w:numPr>
          <w:ilvl w:val="0"/>
          <w:numId w:val="1"/>
        </w:numPr>
        <w:rPr>
          <w:rFonts w:eastAsia="Times New Roman"/>
          <w:b/>
          <w:bCs/>
          <w:color w:val="000000" w:themeColor="text1"/>
          <w:sz w:val="28"/>
          <w:szCs w:val="28"/>
          <w:highlight w:val="green"/>
          <w:u w:val="single"/>
        </w:rPr>
      </w:pPr>
      <w:bookmarkStart w:id="44" w:name="_Toc236229658"/>
      <w:r>
        <w:rPr>
          <w:rFonts w:eastAsia="Times New Roman"/>
          <w:b/>
          <w:bCs/>
          <w:color w:val="000000" w:themeColor="text1"/>
          <w:sz w:val="28"/>
          <w:szCs w:val="28"/>
          <w:highlight w:val="green"/>
          <w:u w:val="single"/>
        </w:rPr>
        <w:lastRenderedPageBreak/>
        <w:t>Information security due diligence program on third parties</w:t>
      </w:r>
      <w:bookmarkEnd w:id="44"/>
    </w:p>
    <w:p w14:paraId="4028B39C" w14:textId="77777777" w:rsidR="00F368A5" w:rsidRPr="003E7C1B" w:rsidRDefault="00F368A5" w:rsidP="00F368A5">
      <w:pPr>
        <w:jc w:val="both"/>
        <w:rPr>
          <w:b/>
          <w:bCs/>
          <w:highlight w:val="green"/>
        </w:rPr>
      </w:pPr>
    </w:p>
    <w:p w14:paraId="747F4135" w14:textId="77777777" w:rsidR="00F368A5" w:rsidRPr="003E7C1B" w:rsidRDefault="00F368A5" w:rsidP="00F368A5">
      <w:pPr>
        <w:jc w:val="both"/>
        <w:rPr>
          <w:b/>
          <w:bCs/>
          <w:highlight w:val="green"/>
        </w:rPr>
      </w:pPr>
      <w:r>
        <w:rPr>
          <w:b/>
          <w:bCs/>
          <w:highlight w:val="green"/>
        </w:rPr>
        <w:t>Purpose</w:t>
      </w:r>
    </w:p>
    <w:p w14:paraId="50F590C7" w14:textId="77777777" w:rsidR="00F368A5" w:rsidRPr="003E7C1B" w:rsidRDefault="00F368A5" w:rsidP="00F368A5">
      <w:pPr>
        <w:jc w:val="both"/>
        <w:rPr>
          <w:highlight w:val="green"/>
        </w:rPr>
      </w:pPr>
      <w:r>
        <w:rPr>
          <w:highlight w:val="green"/>
        </w:rPr>
        <w:t xml:space="preserve">This SOP establishes the framework for conducting information security due diligence on third parties engaged by Cherry Hill Interiors </w:t>
      </w:r>
      <w:proofErr w:type="spellStart"/>
      <w:r>
        <w:rPr>
          <w:highlight w:val="green"/>
        </w:rPr>
        <w:t>Pvt.</w:t>
      </w:r>
      <w:proofErr w:type="spellEnd"/>
      <w:r>
        <w:rPr>
          <w:highlight w:val="green"/>
        </w:rPr>
        <w:t xml:space="preserve"> Ltd. The objective is to evaluate the information security practices of suppliers, contractors, consultants, service providers, and business partners to safeguard confidential information, protect business systems, and minimize risks associated with third-party engagements.</w:t>
      </w:r>
    </w:p>
    <w:p w14:paraId="77C00C50" w14:textId="77777777" w:rsidR="00F368A5" w:rsidRPr="003E7C1B" w:rsidRDefault="00F368A5" w:rsidP="00F368A5">
      <w:pPr>
        <w:jc w:val="both"/>
        <w:rPr>
          <w:b/>
          <w:bCs/>
          <w:highlight w:val="green"/>
        </w:rPr>
      </w:pPr>
      <w:r>
        <w:rPr>
          <w:b/>
          <w:bCs/>
          <w:highlight w:val="green"/>
        </w:rPr>
        <w:t>Scope</w:t>
      </w:r>
    </w:p>
    <w:p w14:paraId="1DA55A17" w14:textId="77777777" w:rsidR="00F368A5" w:rsidRPr="003E7C1B" w:rsidRDefault="00F368A5" w:rsidP="00F368A5">
      <w:pPr>
        <w:jc w:val="both"/>
        <w:rPr>
          <w:highlight w:val="green"/>
        </w:rPr>
      </w:pPr>
      <w:r>
        <w:rPr>
          <w:highlight w:val="green"/>
        </w:rPr>
        <w:t>This procedure applies to all third parties that access, process, store, transmit, or manage Cherry Hill's confidential information or information systems, including:</w:t>
      </w:r>
    </w:p>
    <w:p w14:paraId="6B7DF61A" w14:textId="77777777" w:rsidR="00F368A5" w:rsidRPr="003E7C1B" w:rsidRDefault="00F368A5">
      <w:pPr>
        <w:numPr>
          <w:ilvl w:val="0"/>
          <w:numId w:val="91"/>
        </w:numPr>
        <w:jc w:val="both"/>
        <w:rPr>
          <w:highlight w:val="green"/>
        </w:rPr>
      </w:pPr>
      <w:r>
        <w:rPr>
          <w:highlight w:val="green"/>
        </w:rPr>
        <w:t xml:space="preserve">Suppliers providing products or services to the company. </w:t>
      </w:r>
    </w:p>
    <w:p w14:paraId="5A5723CD" w14:textId="77777777" w:rsidR="00F368A5" w:rsidRPr="003E7C1B" w:rsidRDefault="00F368A5">
      <w:pPr>
        <w:numPr>
          <w:ilvl w:val="0"/>
          <w:numId w:val="91"/>
        </w:numPr>
        <w:jc w:val="both"/>
        <w:rPr>
          <w:highlight w:val="green"/>
        </w:rPr>
      </w:pPr>
      <w:r>
        <w:rPr>
          <w:highlight w:val="green"/>
        </w:rPr>
        <w:t xml:space="preserve">Contractors and subcontractors working at offices, warehouses, manufacturing facilities, or project sites. </w:t>
      </w:r>
    </w:p>
    <w:p w14:paraId="5C056017" w14:textId="77777777" w:rsidR="00F368A5" w:rsidRPr="003E7C1B" w:rsidRDefault="00F368A5">
      <w:pPr>
        <w:numPr>
          <w:ilvl w:val="0"/>
          <w:numId w:val="91"/>
        </w:numPr>
        <w:jc w:val="both"/>
        <w:rPr>
          <w:highlight w:val="green"/>
        </w:rPr>
      </w:pPr>
      <w:r>
        <w:rPr>
          <w:highlight w:val="green"/>
        </w:rPr>
        <w:t xml:space="preserve">IT service providers, cloud service providers, and software vendors. </w:t>
      </w:r>
    </w:p>
    <w:p w14:paraId="55442C6B" w14:textId="77777777" w:rsidR="00F368A5" w:rsidRPr="003E7C1B" w:rsidRDefault="00F368A5">
      <w:pPr>
        <w:numPr>
          <w:ilvl w:val="0"/>
          <w:numId w:val="91"/>
        </w:numPr>
        <w:jc w:val="both"/>
        <w:rPr>
          <w:highlight w:val="green"/>
        </w:rPr>
      </w:pPr>
      <w:r>
        <w:rPr>
          <w:highlight w:val="green"/>
        </w:rPr>
        <w:t xml:space="preserve">Consultants and business partners handling confidential business or customer information. </w:t>
      </w:r>
    </w:p>
    <w:p w14:paraId="3368EB73" w14:textId="77777777" w:rsidR="00F368A5" w:rsidRPr="003E7C1B" w:rsidRDefault="00F368A5" w:rsidP="00F368A5">
      <w:pPr>
        <w:jc w:val="both"/>
        <w:rPr>
          <w:highlight w:val="green"/>
        </w:rPr>
      </w:pPr>
      <w:r>
        <w:rPr>
          <w:highlight w:val="green"/>
        </w:rPr>
        <w:t>This SOP applies to all third-party engagements before onboarding and throughout the business relationship.</w:t>
      </w:r>
    </w:p>
    <w:p w14:paraId="5B1D67CD" w14:textId="77777777" w:rsidR="00F368A5" w:rsidRPr="003E7C1B" w:rsidRDefault="00F368A5" w:rsidP="00F368A5">
      <w:pPr>
        <w:jc w:val="both"/>
        <w:rPr>
          <w:b/>
          <w:bCs/>
          <w:highlight w:val="green"/>
        </w:rPr>
      </w:pPr>
      <w:r>
        <w:rPr>
          <w:b/>
          <w:bCs/>
          <w:highlight w:val="green"/>
        </w:rPr>
        <w:t>Procedure</w:t>
      </w:r>
    </w:p>
    <w:p w14:paraId="12241930" w14:textId="77777777" w:rsidR="00F368A5" w:rsidRPr="003E7C1B" w:rsidRDefault="00B71F37" w:rsidP="00F368A5">
      <w:pPr>
        <w:jc w:val="both"/>
        <w:rPr>
          <w:b/>
          <w:bCs/>
          <w:highlight w:val="green"/>
        </w:rPr>
      </w:pPr>
      <w:r>
        <w:rPr>
          <w:b/>
          <w:bCs/>
          <w:highlight w:val="green"/>
        </w:rPr>
        <w:t>1. Identification of Third Parties</w:t>
      </w:r>
    </w:p>
    <w:p w14:paraId="0DE707A1" w14:textId="77777777" w:rsidR="00F368A5" w:rsidRPr="003E7C1B" w:rsidRDefault="00F368A5">
      <w:pPr>
        <w:numPr>
          <w:ilvl w:val="0"/>
          <w:numId w:val="92"/>
        </w:numPr>
        <w:jc w:val="both"/>
        <w:rPr>
          <w:highlight w:val="green"/>
        </w:rPr>
      </w:pPr>
      <w:r>
        <w:rPr>
          <w:highlight w:val="green"/>
        </w:rPr>
        <w:t xml:space="preserve">All new suppliers, contractors, consultants, and service providers shall undergo an information security due diligence assessment before engagement. </w:t>
      </w:r>
    </w:p>
    <w:p w14:paraId="731C6003" w14:textId="77777777" w:rsidR="00F368A5" w:rsidRPr="003E7C1B" w:rsidRDefault="00F368A5">
      <w:pPr>
        <w:numPr>
          <w:ilvl w:val="0"/>
          <w:numId w:val="92"/>
        </w:numPr>
        <w:jc w:val="both"/>
        <w:rPr>
          <w:highlight w:val="green"/>
        </w:rPr>
      </w:pPr>
      <w:r>
        <w:rPr>
          <w:highlight w:val="green"/>
        </w:rPr>
        <w:t xml:space="preserve">Third parties shall be identified based on the nature of services provided, level of access to company information, and potential information security risks. </w:t>
      </w:r>
    </w:p>
    <w:p w14:paraId="229C3998" w14:textId="77777777" w:rsidR="00F368A5" w:rsidRPr="003E7C1B" w:rsidRDefault="00F368A5">
      <w:pPr>
        <w:numPr>
          <w:ilvl w:val="0"/>
          <w:numId w:val="92"/>
        </w:numPr>
        <w:jc w:val="both"/>
        <w:rPr>
          <w:highlight w:val="green"/>
        </w:rPr>
      </w:pPr>
      <w:r>
        <w:rPr>
          <w:highlight w:val="green"/>
        </w:rPr>
        <w:t xml:space="preserve">The Procurement Department shall coordinate with the concerned department to determine whether information security due diligence is required. </w:t>
      </w:r>
    </w:p>
    <w:p w14:paraId="5E5A4246" w14:textId="77777777" w:rsidR="00F368A5" w:rsidRPr="003E7C1B" w:rsidRDefault="00B71F37" w:rsidP="00F368A5">
      <w:pPr>
        <w:jc w:val="both"/>
        <w:rPr>
          <w:b/>
          <w:bCs/>
          <w:highlight w:val="green"/>
        </w:rPr>
      </w:pPr>
      <w:r>
        <w:rPr>
          <w:b/>
          <w:bCs/>
          <w:highlight w:val="green"/>
        </w:rPr>
        <w:t>2. Risk Categorization</w:t>
      </w:r>
    </w:p>
    <w:p w14:paraId="47AD7143" w14:textId="77777777" w:rsidR="00F368A5" w:rsidRPr="003E7C1B" w:rsidRDefault="00F368A5" w:rsidP="00F368A5">
      <w:pPr>
        <w:jc w:val="both"/>
        <w:rPr>
          <w:highlight w:val="green"/>
        </w:rPr>
      </w:pPr>
      <w:r>
        <w:rPr>
          <w:highlight w:val="green"/>
        </w:rPr>
        <w:t>Third parties shall be categorized based on the level of information security risk associated with their services.</w:t>
      </w:r>
    </w:p>
    <w:p w14:paraId="63DEFE84" w14:textId="77777777" w:rsidR="00F368A5" w:rsidRPr="003E7C1B" w:rsidRDefault="00F368A5" w:rsidP="00F368A5">
      <w:pPr>
        <w:jc w:val="both"/>
        <w:rPr>
          <w:highlight w:val="green"/>
        </w:rPr>
      </w:pPr>
      <w:r>
        <w:rPr>
          <w:highlight w:val="green"/>
        </w:rPr>
        <w:lastRenderedPageBreak/>
        <w:t>The assessment shall consider:</w:t>
      </w:r>
    </w:p>
    <w:p w14:paraId="7CD6EC5C" w14:textId="77777777" w:rsidR="00F368A5" w:rsidRPr="003E7C1B" w:rsidRDefault="00F368A5">
      <w:pPr>
        <w:numPr>
          <w:ilvl w:val="0"/>
          <w:numId w:val="93"/>
        </w:numPr>
        <w:jc w:val="both"/>
        <w:rPr>
          <w:highlight w:val="green"/>
        </w:rPr>
      </w:pPr>
      <w:r>
        <w:rPr>
          <w:highlight w:val="green"/>
        </w:rPr>
        <w:t xml:space="preserve">Type and sensitivity of information accessed. </w:t>
      </w:r>
    </w:p>
    <w:p w14:paraId="5C368087" w14:textId="77777777" w:rsidR="00F368A5" w:rsidRPr="003E7C1B" w:rsidRDefault="00F368A5">
      <w:pPr>
        <w:numPr>
          <w:ilvl w:val="0"/>
          <w:numId w:val="93"/>
        </w:numPr>
        <w:jc w:val="both"/>
        <w:rPr>
          <w:highlight w:val="green"/>
        </w:rPr>
      </w:pPr>
      <w:r>
        <w:rPr>
          <w:highlight w:val="green"/>
        </w:rPr>
        <w:t xml:space="preserve">Access to company IT systems, applications, or confidential documents. </w:t>
      </w:r>
    </w:p>
    <w:p w14:paraId="31EDA5AB" w14:textId="77777777" w:rsidR="00F368A5" w:rsidRPr="003E7C1B" w:rsidRDefault="00F368A5">
      <w:pPr>
        <w:numPr>
          <w:ilvl w:val="0"/>
          <w:numId w:val="93"/>
        </w:numPr>
        <w:jc w:val="both"/>
        <w:rPr>
          <w:highlight w:val="green"/>
        </w:rPr>
      </w:pPr>
      <w:r>
        <w:rPr>
          <w:highlight w:val="green"/>
        </w:rPr>
        <w:t xml:space="preserve">Criticality of services provided. </w:t>
      </w:r>
    </w:p>
    <w:p w14:paraId="04F956CF" w14:textId="77777777" w:rsidR="00F368A5" w:rsidRPr="003E7C1B" w:rsidRDefault="00F368A5">
      <w:pPr>
        <w:numPr>
          <w:ilvl w:val="0"/>
          <w:numId w:val="93"/>
        </w:numPr>
        <w:jc w:val="both"/>
        <w:rPr>
          <w:highlight w:val="green"/>
        </w:rPr>
      </w:pPr>
      <w:r>
        <w:rPr>
          <w:highlight w:val="green"/>
        </w:rPr>
        <w:t xml:space="preserve">Previous information security incidents or regulatory non-compliance. </w:t>
      </w:r>
    </w:p>
    <w:p w14:paraId="6C83F3D3" w14:textId="77777777" w:rsidR="00F368A5" w:rsidRPr="003E7C1B" w:rsidRDefault="00F368A5" w:rsidP="00F368A5">
      <w:pPr>
        <w:jc w:val="both"/>
        <w:rPr>
          <w:highlight w:val="green"/>
        </w:rPr>
      </w:pPr>
      <w:r>
        <w:rPr>
          <w:b/>
          <w:bCs/>
          <w:highlight w:val="green"/>
        </w:rPr>
        <w:t>Risk Levels</w:t>
      </w:r>
    </w:p>
    <w:p w14:paraId="1D2DE170" w14:textId="77777777" w:rsidR="00F368A5" w:rsidRPr="003E7C1B" w:rsidRDefault="00F368A5">
      <w:pPr>
        <w:numPr>
          <w:ilvl w:val="0"/>
          <w:numId w:val="94"/>
        </w:numPr>
        <w:jc w:val="both"/>
        <w:rPr>
          <w:highlight w:val="green"/>
        </w:rPr>
      </w:pPr>
      <w:r>
        <w:rPr>
          <w:b/>
          <w:bCs/>
          <w:highlight w:val="green"/>
        </w:rPr>
        <w:t>Low Risk:</w:t>
      </w:r>
      <w:r>
        <w:rPr>
          <w:highlight w:val="green"/>
        </w:rPr>
        <w:t xml:space="preserve"> Limited or no access to confidential information or company systems. </w:t>
      </w:r>
    </w:p>
    <w:p w14:paraId="042E3BDD" w14:textId="77777777" w:rsidR="00F368A5" w:rsidRPr="003E7C1B" w:rsidRDefault="00F368A5">
      <w:pPr>
        <w:numPr>
          <w:ilvl w:val="0"/>
          <w:numId w:val="94"/>
        </w:numPr>
        <w:jc w:val="both"/>
        <w:rPr>
          <w:highlight w:val="green"/>
        </w:rPr>
      </w:pPr>
      <w:r>
        <w:rPr>
          <w:b/>
          <w:bCs/>
          <w:highlight w:val="green"/>
        </w:rPr>
        <w:t>Medium Risk:</w:t>
      </w:r>
      <w:r>
        <w:rPr>
          <w:highlight w:val="green"/>
        </w:rPr>
        <w:t xml:space="preserve"> Access to internal business information or selected company systems. </w:t>
      </w:r>
    </w:p>
    <w:p w14:paraId="7CBB4D45" w14:textId="77777777" w:rsidR="00F368A5" w:rsidRPr="003E7C1B" w:rsidRDefault="00F368A5">
      <w:pPr>
        <w:numPr>
          <w:ilvl w:val="0"/>
          <w:numId w:val="94"/>
        </w:numPr>
        <w:jc w:val="both"/>
        <w:rPr>
          <w:highlight w:val="green"/>
        </w:rPr>
      </w:pPr>
      <w:r>
        <w:rPr>
          <w:b/>
          <w:bCs/>
          <w:highlight w:val="green"/>
        </w:rPr>
        <w:t>High Risk:</w:t>
      </w:r>
      <w:r>
        <w:rPr>
          <w:highlight w:val="green"/>
        </w:rPr>
        <w:t xml:space="preserve"> Access to confidential business information, customer information, critical systems, or cloud-based services. </w:t>
      </w:r>
    </w:p>
    <w:p w14:paraId="389054EA" w14:textId="77777777" w:rsidR="00F368A5" w:rsidRPr="003E7C1B" w:rsidRDefault="00B71F37" w:rsidP="00F368A5">
      <w:pPr>
        <w:jc w:val="both"/>
        <w:rPr>
          <w:b/>
          <w:bCs/>
          <w:highlight w:val="green"/>
        </w:rPr>
      </w:pPr>
      <w:r>
        <w:rPr>
          <w:b/>
          <w:bCs/>
          <w:highlight w:val="green"/>
        </w:rPr>
        <w:t>3.  Information Security Due Diligence</w:t>
      </w:r>
    </w:p>
    <w:p w14:paraId="141670CC" w14:textId="77777777" w:rsidR="00F368A5" w:rsidRPr="003E7C1B" w:rsidRDefault="00F368A5" w:rsidP="00F368A5">
      <w:pPr>
        <w:jc w:val="both"/>
        <w:rPr>
          <w:highlight w:val="green"/>
        </w:rPr>
      </w:pPr>
      <w:r>
        <w:rPr>
          <w:highlight w:val="green"/>
        </w:rPr>
        <w:t>The following due diligence activities shall be completed before onboarding:</w:t>
      </w:r>
    </w:p>
    <w:p w14:paraId="3BF20924" w14:textId="77777777" w:rsidR="00F368A5" w:rsidRPr="003E7C1B" w:rsidRDefault="00F368A5">
      <w:pPr>
        <w:numPr>
          <w:ilvl w:val="0"/>
          <w:numId w:val="95"/>
        </w:numPr>
        <w:jc w:val="both"/>
        <w:rPr>
          <w:highlight w:val="green"/>
        </w:rPr>
      </w:pPr>
      <w:r>
        <w:rPr>
          <w:highlight w:val="green"/>
        </w:rPr>
        <w:t xml:space="preserve">Review the supplier's information security policies, procedures, and internal controls. </w:t>
      </w:r>
    </w:p>
    <w:p w14:paraId="4F558B69" w14:textId="77777777" w:rsidR="00F368A5" w:rsidRPr="003E7C1B" w:rsidRDefault="00F368A5">
      <w:pPr>
        <w:numPr>
          <w:ilvl w:val="0"/>
          <w:numId w:val="95"/>
        </w:numPr>
        <w:jc w:val="both"/>
        <w:rPr>
          <w:highlight w:val="green"/>
        </w:rPr>
      </w:pPr>
      <w:r>
        <w:rPr>
          <w:highlight w:val="green"/>
        </w:rPr>
        <w:t xml:space="preserve">Evaluate data protection practices, access control mechanisms, password management, and incident response arrangements. </w:t>
      </w:r>
    </w:p>
    <w:p w14:paraId="1FD2131D" w14:textId="77777777" w:rsidR="00F368A5" w:rsidRPr="003E7C1B" w:rsidRDefault="00F368A5">
      <w:pPr>
        <w:numPr>
          <w:ilvl w:val="0"/>
          <w:numId w:val="95"/>
        </w:numPr>
        <w:jc w:val="both"/>
        <w:rPr>
          <w:highlight w:val="green"/>
        </w:rPr>
      </w:pPr>
      <w:r>
        <w:rPr>
          <w:highlight w:val="green"/>
        </w:rPr>
        <w:t xml:space="preserve">Verify compliance with applicable legal, contractual, and customer information security requirements. </w:t>
      </w:r>
    </w:p>
    <w:p w14:paraId="5933FC73" w14:textId="77777777" w:rsidR="00F368A5" w:rsidRPr="003E7C1B" w:rsidRDefault="00F368A5">
      <w:pPr>
        <w:numPr>
          <w:ilvl w:val="0"/>
          <w:numId w:val="95"/>
        </w:numPr>
        <w:jc w:val="both"/>
        <w:rPr>
          <w:highlight w:val="green"/>
        </w:rPr>
      </w:pPr>
      <w:r>
        <w:rPr>
          <w:highlight w:val="green"/>
        </w:rPr>
        <w:t xml:space="preserve">Obtain completed supplier information security questionnaires and supporting documents where applicable. </w:t>
      </w:r>
    </w:p>
    <w:p w14:paraId="3A68BB78" w14:textId="77777777" w:rsidR="00F368A5" w:rsidRPr="003E7C1B" w:rsidRDefault="00F368A5">
      <w:pPr>
        <w:numPr>
          <w:ilvl w:val="0"/>
          <w:numId w:val="95"/>
        </w:numPr>
        <w:jc w:val="both"/>
        <w:rPr>
          <w:highlight w:val="green"/>
        </w:rPr>
      </w:pPr>
      <w:r>
        <w:rPr>
          <w:highlight w:val="green"/>
        </w:rPr>
        <w:t xml:space="preserve">Review previous security incidents, data breaches, or regulatory actions that may affect the supplier's risk profile. </w:t>
      </w:r>
    </w:p>
    <w:p w14:paraId="5EECAF74" w14:textId="77777777" w:rsidR="00F368A5" w:rsidRPr="003E7C1B" w:rsidRDefault="00B71F37" w:rsidP="00F368A5">
      <w:pPr>
        <w:jc w:val="both"/>
        <w:rPr>
          <w:b/>
          <w:bCs/>
          <w:highlight w:val="green"/>
        </w:rPr>
      </w:pPr>
      <w:r>
        <w:rPr>
          <w:b/>
          <w:bCs/>
          <w:highlight w:val="green"/>
        </w:rPr>
        <w:t>4. Supplier On-site Assessment</w:t>
      </w:r>
    </w:p>
    <w:p w14:paraId="3913CC35" w14:textId="77777777" w:rsidR="00F368A5" w:rsidRPr="003E7C1B" w:rsidRDefault="00F368A5">
      <w:pPr>
        <w:numPr>
          <w:ilvl w:val="0"/>
          <w:numId w:val="96"/>
        </w:numPr>
        <w:jc w:val="both"/>
        <w:rPr>
          <w:highlight w:val="green"/>
        </w:rPr>
      </w:pPr>
      <w:r>
        <w:rPr>
          <w:highlight w:val="green"/>
        </w:rPr>
        <w:t xml:space="preserve">Cherry Hill shall conduct supplier on-site assessments, where applicable, as part of the information security due diligence programme. </w:t>
      </w:r>
    </w:p>
    <w:p w14:paraId="478DE9A4" w14:textId="77777777" w:rsidR="00F368A5" w:rsidRPr="003E7C1B" w:rsidRDefault="00F368A5">
      <w:pPr>
        <w:numPr>
          <w:ilvl w:val="0"/>
          <w:numId w:val="96"/>
        </w:numPr>
        <w:jc w:val="both"/>
        <w:rPr>
          <w:highlight w:val="green"/>
        </w:rPr>
      </w:pPr>
      <w:r>
        <w:rPr>
          <w:highlight w:val="green"/>
        </w:rPr>
        <w:t xml:space="preserve">The assessment shall verify the implementation of physical and information security controls at the supplier's premises. </w:t>
      </w:r>
    </w:p>
    <w:p w14:paraId="2A4910FF" w14:textId="77777777" w:rsidR="00F368A5" w:rsidRPr="003E7C1B" w:rsidRDefault="00F368A5">
      <w:pPr>
        <w:numPr>
          <w:ilvl w:val="0"/>
          <w:numId w:val="96"/>
        </w:numPr>
        <w:jc w:val="both"/>
        <w:rPr>
          <w:highlight w:val="green"/>
        </w:rPr>
      </w:pPr>
      <w:r>
        <w:rPr>
          <w:highlight w:val="green"/>
        </w:rPr>
        <w:t xml:space="preserve">The assessment may include verification of: </w:t>
      </w:r>
    </w:p>
    <w:p w14:paraId="501DC700" w14:textId="77777777" w:rsidR="00F368A5" w:rsidRPr="003E7C1B" w:rsidRDefault="00F368A5">
      <w:pPr>
        <w:numPr>
          <w:ilvl w:val="1"/>
          <w:numId w:val="96"/>
        </w:numPr>
        <w:jc w:val="both"/>
        <w:rPr>
          <w:highlight w:val="green"/>
        </w:rPr>
      </w:pPr>
      <w:r>
        <w:rPr>
          <w:highlight w:val="green"/>
        </w:rPr>
        <w:lastRenderedPageBreak/>
        <w:t xml:space="preserve">Physical access controls and visitor management. </w:t>
      </w:r>
    </w:p>
    <w:p w14:paraId="216825F7" w14:textId="77777777" w:rsidR="00F368A5" w:rsidRPr="003E7C1B" w:rsidRDefault="00F368A5">
      <w:pPr>
        <w:numPr>
          <w:ilvl w:val="1"/>
          <w:numId w:val="96"/>
        </w:numPr>
        <w:jc w:val="both"/>
        <w:rPr>
          <w:highlight w:val="green"/>
        </w:rPr>
      </w:pPr>
      <w:r>
        <w:rPr>
          <w:highlight w:val="green"/>
        </w:rPr>
        <w:t xml:space="preserve">Protection of confidential documents and records. </w:t>
      </w:r>
    </w:p>
    <w:p w14:paraId="33853BD7" w14:textId="77777777" w:rsidR="00F368A5" w:rsidRPr="003E7C1B" w:rsidRDefault="00F368A5">
      <w:pPr>
        <w:numPr>
          <w:ilvl w:val="1"/>
          <w:numId w:val="96"/>
        </w:numPr>
        <w:jc w:val="both"/>
        <w:rPr>
          <w:highlight w:val="green"/>
        </w:rPr>
      </w:pPr>
      <w:r>
        <w:rPr>
          <w:highlight w:val="green"/>
        </w:rPr>
        <w:t xml:space="preserve">Secure storage of electronic devices and information. </w:t>
      </w:r>
    </w:p>
    <w:p w14:paraId="1955690C" w14:textId="77777777" w:rsidR="00F368A5" w:rsidRPr="003E7C1B" w:rsidRDefault="00F368A5">
      <w:pPr>
        <w:numPr>
          <w:ilvl w:val="1"/>
          <w:numId w:val="96"/>
        </w:numPr>
        <w:jc w:val="both"/>
        <w:rPr>
          <w:highlight w:val="green"/>
        </w:rPr>
      </w:pPr>
      <w:r>
        <w:rPr>
          <w:highlight w:val="green"/>
        </w:rPr>
        <w:t xml:space="preserve">User access management and password controls. </w:t>
      </w:r>
    </w:p>
    <w:p w14:paraId="7CAB9ED6" w14:textId="77777777" w:rsidR="00F368A5" w:rsidRPr="003E7C1B" w:rsidRDefault="00F368A5">
      <w:pPr>
        <w:numPr>
          <w:ilvl w:val="1"/>
          <w:numId w:val="96"/>
        </w:numPr>
        <w:jc w:val="both"/>
        <w:rPr>
          <w:highlight w:val="green"/>
        </w:rPr>
      </w:pPr>
      <w:r>
        <w:rPr>
          <w:highlight w:val="green"/>
        </w:rPr>
        <w:t xml:space="preserve">Data backup and recovery practices. </w:t>
      </w:r>
    </w:p>
    <w:p w14:paraId="5EF981C2" w14:textId="77777777" w:rsidR="00F368A5" w:rsidRPr="003E7C1B" w:rsidRDefault="00F368A5">
      <w:pPr>
        <w:numPr>
          <w:ilvl w:val="1"/>
          <w:numId w:val="96"/>
        </w:numPr>
        <w:jc w:val="both"/>
        <w:rPr>
          <w:highlight w:val="green"/>
        </w:rPr>
      </w:pPr>
      <w:r>
        <w:rPr>
          <w:highlight w:val="green"/>
        </w:rPr>
        <w:t xml:space="preserve">Employee awareness of information security requirements. </w:t>
      </w:r>
    </w:p>
    <w:p w14:paraId="24F3DFCC" w14:textId="77777777" w:rsidR="00F368A5" w:rsidRPr="003E7C1B" w:rsidRDefault="00F368A5">
      <w:pPr>
        <w:numPr>
          <w:ilvl w:val="0"/>
          <w:numId w:val="96"/>
        </w:numPr>
        <w:jc w:val="both"/>
        <w:rPr>
          <w:highlight w:val="green"/>
        </w:rPr>
      </w:pPr>
      <w:r>
        <w:rPr>
          <w:highlight w:val="green"/>
        </w:rPr>
        <w:t xml:space="preserve">Any observations or non-conformities identified during the assessment shall be documented, and corrective actions shall be communicated to the supplier for timely closure. </w:t>
      </w:r>
    </w:p>
    <w:p w14:paraId="3ADD534D" w14:textId="77777777" w:rsidR="00F368A5" w:rsidRPr="003E7C1B" w:rsidRDefault="00B71F37" w:rsidP="00F368A5">
      <w:pPr>
        <w:jc w:val="both"/>
        <w:rPr>
          <w:b/>
          <w:bCs/>
          <w:highlight w:val="green"/>
        </w:rPr>
      </w:pPr>
      <w:r>
        <w:rPr>
          <w:b/>
          <w:bCs/>
          <w:highlight w:val="green"/>
        </w:rPr>
        <w:t>5. Contractual Controls and Approval</w:t>
      </w:r>
    </w:p>
    <w:p w14:paraId="57D181AB" w14:textId="77777777" w:rsidR="00F368A5" w:rsidRPr="003E7C1B" w:rsidRDefault="00F368A5">
      <w:pPr>
        <w:numPr>
          <w:ilvl w:val="0"/>
          <w:numId w:val="97"/>
        </w:numPr>
        <w:jc w:val="both"/>
        <w:rPr>
          <w:highlight w:val="green"/>
        </w:rPr>
      </w:pPr>
      <w:r>
        <w:rPr>
          <w:highlight w:val="green"/>
        </w:rPr>
        <w:t xml:space="preserve">Information security and confidentiality requirements shall be incorporated into supplier agreements, purchase orders, or service contracts, wherever applicable. </w:t>
      </w:r>
    </w:p>
    <w:p w14:paraId="1B686F04" w14:textId="77777777" w:rsidR="00F368A5" w:rsidRPr="003E7C1B" w:rsidRDefault="00F368A5">
      <w:pPr>
        <w:numPr>
          <w:ilvl w:val="0"/>
          <w:numId w:val="97"/>
        </w:numPr>
        <w:jc w:val="both"/>
        <w:rPr>
          <w:highlight w:val="green"/>
        </w:rPr>
      </w:pPr>
      <w:r>
        <w:rPr>
          <w:highlight w:val="green"/>
        </w:rPr>
        <w:t xml:space="preserve">Non-Disclosure Agreements (NDAs) shall be executed where confidential or proprietary information is shared. </w:t>
      </w:r>
    </w:p>
    <w:p w14:paraId="1077A387" w14:textId="77777777" w:rsidR="00F368A5" w:rsidRPr="003E7C1B" w:rsidRDefault="00F368A5">
      <w:pPr>
        <w:numPr>
          <w:ilvl w:val="0"/>
          <w:numId w:val="97"/>
        </w:numPr>
        <w:jc w:val="both"/>
        <w:rPr>
          <w:highlight w:val="green"/>
        </w:rPr>
      </w:pPr>
      <w:r>
        <w:rPr>
          <w:highlight w:val="green"/>
        </w:rPr>
        <w:t xml:space="preserve">High-risk suppliers shall be approved only after completion of the due diligence assessment and closure of any significant observations. </w:t>
      </w:r>
    </w:p>
    <w:p w14:paraId="58C938ED" w14:textId="77777777" w:rsidR="00F368A5" w:rsidRPr="003E7C1B" w:rsidRDefault="00B71F37" w:rsidP="00F368A5">
      <w:pPr>
        <w:jc w:val="both"/>
        <w:rPr>
          <w:b/>
          <w:bCs/>
          <w:highlight w:val="green"/>
        </w:rPr>
      </w:pPr>
      <w:r>
        <w:rPr>
          <w:b/>
          <w:bCs/>
          <w:highlight w:val="green"/>
        </w:rPr>
        <w:t>6. Monitoring and Periodic Review</w:t>
      </w:r>
    </w:p>
    <w:p w14:paraId="3A99AF7E" w14:textId="77777777" w:rsidR="00F368A5" w:rsidRPr="003E7C1B" w:rsidRDefault="00F368A5">
      <w:pPr>
        <w:numPr>
          <w:ilvl w:val="0"/>
          <w:numId w:val="98"/>
        </w:numPr>
        <w:jc w:val="both"/>
        <w:rPr>
          <w:highlight w:val="green"/>
        </w:rPr>
      </w:pPr>
      <w:r>
        <w:rPr>
          <w:highlight w:val="green"/>
        </w:rPr>
        <w:t xml:space="preserve">High-risk suppliers shall be reviewed periodically to verify continued compliance with Cherry Hill's information security requirements. </w:t>
      </w:r>
    </w:p>
    <w:p w14:paraId="34EE54FB" w14:textId="77777777" w:rsidR="00F368A5" w:rsidRPr="003E7C1B" w:rsidRDefault="00F368A5">
      <w:pPr>
        <w:numPr>
          <w:ilvl w:val="0"/>
          <w:numId w:val="98"/>
        </w:numPr>
        <w:jc w:val="both"/>
        <w:rPr>
          <w:highlight w:val="green"/>
        </w:rPr>
      </w:pPr>
      <w:r>
        <w:rPr>
          <w:highlight w:val="green"/>
        </w:rPr>
        <w:t xml:space="preserve">Supplier performance shall be monitored through contract reviews, audits, incident reports, customer feedback, and periodic supplier evaluations. </w:t>
      </w:r>
    </w:p>
    <w:p w14:paraId="363F03B7" w14:textId="77777777" w:rsidR="00F368A5" w:rsidRPr="003E7C1B" w:rsidRDefault="00F368A5">
      <w:pPr>
        <w:numPr>
          <w:ilvl w:val="0"/>
          <w:numId w:val="98"/>
        </w:numPr>
        <w:jc w:val="both"/>
        <w:rPr>
          <w:highlight w:val="green"/>
        </w:rPr>
      </w:pPr>
      <w:r>
        <w:rPr>
          <w:highlight w:val="green"/>
        </w:rPr>
        <w:t xml:space="preserve">Information security due diligence shall be repeated whenever there are significant changes in the supplier's services, ownership, information systems, or identified security risks. </w:t>
      </w:r>
    </w:p>
    <w:p w14:paraId="2A7E57DA" w14:textId="77777777" w:rsidR="00F368A5" w:rsidRPr="003E7C1B" w:rsidRDefault="00F368A5">
      <w:pPr>
        <w:numPr>
          <w:ilvl w:val="0"/>
          <w:numId w:val="98"/>
        </w:numPr>
        <w:jc w:val="both"/>
        <w:rPr>
          <w:highlight w:val="green"/>
        </w:rPr>
      </w:pPr>
      <w:r>
        <w:rPr>
          <w:highlight w:val="green"/>
        </w:rPr>
        <w:t xml:space="preserve">Corrective actions arising from supplier assessments shall be monitored until satisfactory closure. </w:t>
      </w:r>
    </w:p>
    <w:p w14:paraId="4BFD0DE7" w14:textId="77777777" w:rsidR="00F368A5" w:rsidRPr="003E7C1B" w:rsidRDefault="00F368A5" w:rsidP="00F368A5">
      <w:pPr>
        <w:jc w:val="both"/>
        <w:rPr>
          <w:b/>
          <w:bCs/>
          <w:highlight w:val="green"/>
        </w:rPr>
      </w:pPr>
      <w:r>
        <w:rPr>
          <w:b/>
          <w:bCs/>
          <w:highlight w:val="green"/>
        </w:rPr>
        <w:t>Responsibilities</w:t>
      </w:r>
    </w:p>
    <w:p w14:paraId="460B2A3D" w14:textId="77777777" w:rsidR="00F368A5" w:rsidRPr="003E7C1B" w:rsidRDefault="00F368A5">
      <w:pPr>
        <w:numPr>
          <w:ilvl w:val="0"/>
          <w:numId w:val="99"/>
        </w:numPr>
        <w:jc w:val="both"/>
        <w:rPr>
          <w:highlight w:val="green"/>
        </w:rPr>
      </w:pPr>
      <w:r>
        <w:rPr>
          <w:b/>
          <w:bCs/>
          <w:highlight w:val="green"/>
        </w:rPr>
        <w:t>IT Department:</w:t>
      </w:r>
      <w:r>
        <w:rPr>
          <w:highlight w:val="green"/>
        </w:rPr>
        <w:t xml:space="preserve"> Conduct information security assessments, review security controls, and monitor compliance. </w:t>
      </w:r>
    </w:p>
    <w:p w14:paraId="35603F67" w14:textId="77777777" w:rsidR="00F368A5" w:rsidRPr="003E7C1B" w:rsidRDefault="00F368A5">
      <w:pPr>
        <w:numPr>
          <w:ilvl w:val="0"/>
          <w:numId w:val="99"/>
        </w:numPr>
        <w:jc w:val="both"/>
        <w:rPr>
          <w:highlight w:val="green"/>
        </w:rPr>
      </w:pPr>
      <w:r>
        <w:rPr>
          <w:b/>
          <w:bCs/>
          <w:highlight w:val="green"/>
        </w:rPr>
        <w:lastRenderedPageBreak/>
        <w:t>Procurement Department:</w:t>
      </w:r>
      <w:r>
        <w:rPr>
          <w:highlight w:val="green"/>
        </w:rPr>
        <w:t xml:space="preserve"> Ensure due diligence is completed before supplier onboarding and maintain assessment records. </w:t>
      </w:r>
    </w:p>
    <w:p w14:paraId="486D12B5" w14:textId="77777777" w:rsidR="00F368A5" w:rsidRPr="003E7C1B" w:rsidRDefault="00F368A5">
      <w:pPr>
        <w:numPr>
          <w:ilvl w:val="0"/>
          <w:numId w:val="99"/>
        </w:numPr>
        <w:jc w:val="both"/>
        <w:rPr>
          <w:highlight w:val="green"/>
        </w:rPr>
      </w:pPr>
      <w:r>
        <w:rPr>
          <w:b/>
          <w:bCs/>
          <w:highlight w:val="green"/>
        </w:rPr>
        <w:t>Department Heads:</w:t>
      </w:r>
      <w:r>
        <w:rPr>
          <w:highlight w:val="green"/>
        </w:rPr>
        <w:t xml:space="preserve"> Participate in supplier evaluations and identify information security risks relevant to their functions. </w:t>
      </w:r>
    </w:p>
    <w:p w14:paraId="38ABF9FB" w14:textId="4D03B3F8" w:rsidR="00F368A5" w:rsidRPr="00922D4D" w:rsidRDefault="00F368A5" w:rsidP="00F368A5">
      <w:pPr>
        <w:numPr>
          <w:ilvl w:val="0"/>
          <w:numId w:val="99"/>
        </w:numPr>
        <w:jc w:val="both"/>
        <w:rPr>
          <w:highlight w:val="green"/>
        </w:rPr>
      </w:pPr>
      <w:r>
        <w:rPr>
          <w:b/>
          <w:bCs/>
          <w:highlight w:val="green"/>
        </w:rPr>
        <w:t>Third Parties:</w:t>
      </w:r>
      <w:r>
        <w:rPr>
          <w:highlight w:val="green"/>
        </w:rPr>
        <w:t xml:space="preserve"> Cooperate during assessments, provide requested information, and implement agreed corrective actions. </w:t>
      </w:r>
    </w:p>
    <w:p w14:paraId="38A1D3BF" w14:textId="77777777" w:rsidR="00F368A5" w:rsidRPr="003E7C1B" w:rsidRDefault="00F368A5" w:rsidP="00F368A5">
      <w:pPr>
        <w:jc w:val="both"/>
        <w:rPr>
          <w:b/>
          <w:bCs/>
          <w:highlight w:val="green"/>
        </w:rPr>
      </w:pPr>
      <w:r>
        <w:rPr>
          <w:b/>
          <w:bCs/>
          <w:highlight w:val="green"/>
        </w:rPr>
        <w:t>Review Mechanism</w:t>
      </w:r>
    </w:p>
    <w:p w14:paraId="33451DC1" w14:textId="77777777" w:rsidR="008C57A3" w:rsidRDefault="00F368A5" w:rsidP="00F368A5">
      <w:pPr>
        <w:jc w:val="both"/>
        <w:rPr>
          <w:highlight w:val="green"/>
        </w:rPr>
      </w:pPr>
      <w:r>
        <w:rPr>
          <w:highlight w:val="green"/>
        </w:rPr>
        <w:t>This SOP shall be reviewed annually, or whenever there are significant changes in information security requirements, applicable regulations, business operations, or third-party risks. Findings from supplier assessments, security incidents, internal audits, and management reviews shall be incorporated to continually improve the effectiveness of the Information Security Due Diligence Programme.</w:t>
      </w:r>
    </w:p>
    <w:p w14:paraId="2B7FC61B" w14:textId="77777777" w:rsidR="00922D4D" w:rsidRPr="003E7C1B" w:rsidRDefault="00922D4D" w:rsidP="00F368A5">
      <w:pPr>
        <w:jc w:val="both"/>
        <w:rPr>
          <w:highlight w:val="green"/>
        </w:rPr>
      </w:pPr>
    </w:p>
    <w:p w14:paraId="7D934702" w14:textId="77777777" w:rsidR="00112EE6" w:rsidRPr="003E7C1B" w:rsidRDefault="00112EE6" w:rsidP="00112EE6">
      <w:pPr>
        <w:pStyle w:val="Heading1"/>
        <w:numPr>
          <w:ilvl w:val="0"/>
          <w:numId w:val="1"/>
        </w:numPr>
        <w:rPr>
          <w:rFonts w:eastAsia="Times New Roman"/>
          <w:b/>
          <w:bCs/>
          <w:color w:val="000000" w:themeColor="text1"/>
          <w:sz w:val="28"/>
          <w:szCs w:val="28"/>
          <w:highlight w:val="green"/>
          <w:u w:val="single"/>
        </w:rPr>
      </w:pPr>
      <w:bookmarkStart w:id="45" w:name="_Toc236229659"/>
      <w:r>
        <w:rPr>
          <w:rFonts w:eastAsia="Times New Roman"/>
          <w:b/>
          <w:bCs/>
          <w:color w:val="000000" w:themeColor="text1"/>
          <w:sz w:val="28"/>
          <w:szCs w:val="28"/>
          <w:highlight w:val="green"/>
          <w:u w:val="single"/>
        </w:rPr>
        <w:t>Anti-corruption due diligence program on third parties</w:t>
      </w:r>
      <w:bookmarkEnd w:id="45"/>
    </w:p>
    <w:p w14:paraId="16180606" w14:textId="77777777" w:rsidR="00112EE6" w:rsidRPr="003E7C1B" w:rsidRDefault="00112EE6" w:rsidP="00112EE6">
      <w:pPr>
        <w:rPr>
          <w:highlight w:val="green"/>
        </w:rPr>
      </w:pPr>
    </w:p>
    <w:p w14:paraId="32ABD60B" w14:textId="77777777" w:rsidR="00F368A5" w:rsidRPr="003E7C1B" w:rsidRDefault="00F368A5" w:rsidP="00F368A5">
      <w:pPr>
        <w:jc w:val="both"/>
        <w:rPr>
          <w:b/>
          <w:bCs/>
          <w:highlight w:val="green"/>
        </w:rPr>
      </w:pPr>
      <w:r>
        <w:rPr>
          <w:b/>
          <w:bCs/>
          <w:highlight w:val="green"/>
        </w:rPr>
        <w:t>Purpose</w:t>
      </w:r>
    </w:p>
    <w:p w14:paraId="053F30E0" w14:textId="77777777" w:rsidR="00F368A5" w:rsidRPr="003E7C1B" w:rsidRDefault="00F368A5" w:rsidP="00F368A5">
      <w:pPr>
        <w:jc w:val="both"/>
        <w:rPr>
          <w:highlight w:val="green"/>
        </w:rPr>
      </w:pPr>
      <w:r>
        <w:rPr>
          <w:highlight w:val="green"/>
        </w:rPr>
        <w:t xml:space="preserve">This SOP establishes the framework for conducting anti-corruption due diligence on third parties engaged by Cherry Hill Interiors </w:t>
      </w:r>
      <w:proofErr w:type="spellStart"/>
      <w:r>
        <w:rPr>
          <w:highlight w:val="green"/>
        </w:rPr>
        <w:t>Pvt.</w:t>
      </w:r>
      <w:proofErr w:type="spellEnd"/>
      <w:r>
        <w:rPr>
          <w:highlight w:val="green"/>
        </w:rPr>
        <w:t xml:space="preserve"> Ltd. The objective is to identify and mitigate bribery and corruption risks, promote ethical business practices, and ensure that all third-party engagements comply with applicable anti-corruption laws, company policies, and contractual obligations.</w:t>
      </w:r>
    </w:p>
    <w:p w14:paraId="6442C2C9" w14:textId="77777777" w:rsidR="00F368A5" w:rsidRPr="003E7C1B" w:rsidRDefault="00F368A5" w:rsidP="00F368A5">
      <w:pPr>
        <w:jc w:val="both"/>
        <w:rPr>
          <w:b/>
          <w:bCs/>
          <w:highlight w:val="green"/>
        </w:rPr>
      </w:pPr>
      <w:r>
        <w:rPr>
          <w:b/>
          <w:bCs/>
          <w:highlight w:val="green"/>
        </w:rPr>
        <w:t>Scope</w:t>
      </w:r>
    </w:p>
    <w:p w14:paraId="703788CF" w14:textId="77777777" w:rsidR="00F368A5" w:rsidRPr="003E7C1B" w:rsidRDefault="00F368A5" w:rsidP="00F368A5">
      <w:pPr>
        <w:jc w:val="both"/>
        <w:rPr>
          <w:highlight w:val="green"/>
        </w:rPr>
      </w:pPr>
      <w:r>
        <w:rPr>
          <w:highlight w:val="green"/>
        </w:rPr>
        <w:t xml:space="preserve">This procedure applies to all third parties engaged by Cherry Hill Interiors </w:t>
      </w:r>
      <w:proofErr w:type="spellStart"/>
      <w:r>
        <w:rPr>
          <w:highlight w:val="green"/>
        </w:rPr>
        <w:t>Pvt.</w:t>
      </w:r>
      <w:proofErr w:type="spellEnd"/>
      <w:r>
        <w:rPr>
          <w:highlight w:val="green"/>
        </w:rPr>
        <w:t xml:space="preserve"> Ltd., including:</w:t>
      </w:r>
    </w:p>
    <w:p w14:paraId="1D886DB4" w14:textId="77777777" w:rsidR="00F368A5" w:rsidRPr="003E7C1B" w:rsidRDefault="00F368A5">
      <w:pPr>
        <w:numPr>
          <w:ilvl w:val="0"/>
          <w:numId w:val="100"/>
        </w:numPr>
        <w:jc w:val="both"/>
        <w:rPr>
          <w:highlight w:val="green"/>
        </w:rPr>
      </w:pPr>
      <w:r>
        <w:rPr>
          <w:highlight w:val="green"/>
        </w:rPr>
        <w:t xml:space="preserve">Suppliers of materials, furniture, fixtures, and equipment. </w:t>
      </w:r>
    </w:p>
    <w:p w14:paraId="15E559A6" w14:textId="77777777" w:rsidR="00F368A5" w:rsidRPr="003E7C1B" w:rsidRDefault="00F368A5">
      <w:pPr>
        <w:numPr>
          <w:ilvl w:val="0"/>
          <w:numId w:val="100"/>
        </w:numPr>
        <w:jc w:val="both"/>
        <w:rPr>
          <w:highlight w:val="green"/>
        </w:rPr>
      </w:pPr>
      <w:r>
        <w:rPr>
          <w:highlight w:val="green"/>
        </w:rPr>
        <w:t xml:space="preserve">Contractors and subcontractors working on project sites. </w:t>
      </w:r>
    </w:p>
    <w:p w14:paraId="1AAD052E" w14:textId="77777777" w:rsidR="00F368A5" w:rsidRPr="003E7C1B" w:rsidRDefault="00F368A5">
      <w:pPr>
        <w:numPr>
          <w:ilvl w:val="0"/>
          <w:numId w:val="100"/>
        </w:numPr>
        <w:jc w:val="both"/>
        <w:rPr>
          <w:highlight w:val="green"/>
        </w:rPr>
      </w:pPr>
      <w:r>
        <w:rPr>
          <w:highlight w:val="green"/>
        </w:rPr>
        <w:t xml:space="preserve">Consultants, architects, designers, and project management firms. </w:t>
      </w:r>
    </w:p>
    <w:p w14:paraId="7AAC814F" w14:textId="77777777" w:rsidR="00F368A5" w:rsidRPr="003E7C1B" w:rsidRDefault="00F368A5">
      <w:pPr>
        <w:numPr>
          <w:ilvl w:val="0"/>
          <w:numId w:val="100"/>
        </w:numPr>
        <w:jc w:val="both"/>
        <w:rPr>
          <w:highlight w:val="green"/>
        </w:rPr>
      </w:pPr>
      <w:r>
        <w:rPr>
          <w:highlight w:val="green"/>
        </w:rPr>
        <w:t xml:space="preserve">Service providers, agents, logistics providers, and business partners. </w:t>
      </w:r>
    </w:p>
    <w:p w14:paraId="46E9BE77" w14:textId="77777777" w:rsidR="00F368A5" w:rsidRPr="003E7C1B" w:rsidRDefault="00F368A5" w:rsidP="00F368A5">
      <w:pPr>
        <w:jc w:val="both"/>
        <w:rPr>
          <w:highlight w:val="green"/>
        </w:rPr>
      </w:pPr>
      <w:r>
        <w:rPr>
          <w:highlight w:val="green"/>
        </w:rPr>
        <w:t>This SOP applies to all new third-party engagements and periodic reviews of existing third-party relationships.</w:t>
      </w:r>
    </w:p>
    <w:p w14:paraId="103CC45C" w14:textId="77777777" w:rsidR="00F368A5" w:rsidRPr="003E7C1B" w:rsidRDefault="00F368A5" w:rsidP="00F368A5">
      <w:pPr>
        <w:jc w:val="both"/>
        <w:rPr>
          <w:b/>
          <w:bCs/>
          <w:highlight w:val="green"/>
        </w:rPr>
      </w:pPr>
      <w:r>
        <w:rPr>
          <w:b/>
          <w:bCs/>
          <w:highlight w:val="green"/>
        </w:rPr>
        <w:t>Procedure</w:t>
      </w:r>
    </w:p>
    <w:p w14:paraId="0645AAD5" w14:textId="77777777" w:rsidR="00F368A5" w:rsidRPr="003E7C1B" w:rsidRDefault="00B71F37" w:rsidP="00F368A5">
      <w:pPr>
        <w:jc w:val="both"/>
        <w:rPr>
          <w:b/>
          <w:bCs/>
          <w:highlight w:val="green"/>
        </w:rPr>
      </w:pPr>
      <w:r>
        <w:rPr>
          <w:b/>
          <w:bCs/>
          <w:highlight w:val="green"/>
        </w:rPr>
        <w:lastRenderedPageBreak/>
        <w:t>1. Identification of Third Parties</w:t>
      </w:r>
    </w:p>
    <w:p w14:paraId="39B763B4" w14:textId="77777777" w:rsidR="00F368A5" w:rsidRPr="003E7C1B" w:rsidRDefault="00F368A5">
      <w:pPr>
        <w:numPr>
          <w:ilvl w:val="0"/>
          <w:numId w:val="101"/>
        </w:numPr>
        <w:jc w:val="both"/>
        <w:rPr>
          <w:highlight w:val="green"/>
        </w:rPr>
      </w:pPr>
      <w:r>
        <w:rPr>
          <w:highlight w:val="green"/>
        </w:rPr>
        <w:t xml:space="preserve">All new suppliers, contractors, consultants, and business partners shall undergo anti-corruption due diligence before engagement. </w:t>
      </w:r>
    </w:p>
    <w:p w14:paraId="4B78BE51" w14:textId="77777777" w:rsidR="00F368A5" w:rsidRPr="003E7C1B" w:rsidRDefault="00F368A5">
      <w:pPr>
        <w:numPr>
          <w:ilvl w:val="0"/>
          <w:numId w:val="101"/>
        </w:numPr>
        <w:jc w:val="both"/>
        <w:rPr>
          <w:highlight w:val="green"/>
        </w:rPr>
      </w:pPr>
      <w:r>
        <w:rPr>
          <w:highlight w:val="green"/>
        </w:rPr>
        <w:t xml:space="preserve">The Procurement Department shall identify third parties requiring assessment based on the nature of services, contract value, business relationship, and potential corruption risks. </w:t>
      </w:r>
    </w:p>
    <w:p w14:paraId="7229FFAA" w14:textId="77777777" w:rsidR="00F368A5" w:rsidRPr="003E7C1B" w:rsidRDefault="00F368A5">
      <w:pPr>
        <w:numPr>
          <w:ilvl w:val="0"/>
          <w:numId w:val="101"/>
        </w:numPr>
        <w:jc w:val="both"/>
        <w:rPr>
          <w:highlight w:val="green"/>
        </w:rPr>
      </w:pPr>
      <w:r>
        <w:rPr>
          <w:highlight w:val="green"/>
        </w:rPr>
        <w:t xml:space="preserve">Existing suppliers may also be reassessed whenever significant changes occur in their operations or contractual arrangements. </w:t>
      </w:r>
    </w:p>
    <w:p w14:paraId="50421F95" w14:textId="77777777" w:rsidR="00F368A5" w:rsidRPr="003E7C1B" w:rsidRDefault="00B71F37" w:rsidP="00F368A5">
      <w:pPr>
        <w:jc w:val="both"/>
        <w:rPr>
          <w:b/>
          <w:bCs/>
          <w:highlight w:val="green"/>
        </w:rPr>
      </w:pPr>
      <w:r>
        <w:rPr>
          <w:b/>
          <w:bCs/>
          <w:highlight w:val="green"/>
        </w:rPr>
        <w:t>2. Risk Categorization</w:t>
      </w:r>
    </w:p>
    <w:p w14:paraId="13C276AA" w14:textId="77777777" w:rsidR="00F368A5" w:rsidRPr="003E7C1B" w:rsidRDefault="00F368A5" w:rsidP="00F368A5">
      <w:pPr>
        <w:jc w:val="both"/>
        <w:rPr>
          <w:highlight w:val="green"/>
        </w:rPr>
      </w:pPr>
      <w:r>
        <w:rPr>
          <w:highlight w:val="green"/>
        </w:rPr>
        <w:t>Third parties shall be classified according to their corruption risk profile.</w:t>
      </w:r>
    </w:p>
    <w:p w14:paraId="264F21F0" w14:textId="77777777" w:rsidR="00F368A5" w:rsidRPr="003E7C1B" w:rsidRDefault="00F368A5" w:rsidP="00F368A5">
      <w:pPr>
        <w:jc w:val="both"/>
        <w:rPr>
          <w:highlight w:val="green"/>
        </w:rPr>
      </w:pPr>
      <w:r>
        <w:rPr>
          <w:highlight w:val="green"/>
        </w:rPr>
        <w:t>The assessment shall consider:</w:t>
      </w:r>
    </w:p>
    <w:p w14:paraId="44D5C748" w14:textId="77777777" w:rsidR="00F368A5" w:rsidRPr="003E7C1B" w:rsidRDefault="00F368A5">
      <w:pPr>
        <w:numPr>
          <w:ilvl w:val="0"/>
          <w:numId w:val="102"/>
        </w:numPr>
        <w:jc w:val="both"/>
        <w:rPr>
          <w:highlight w:val="green"/>
        </w:rPr>
      </w:pPr>
      <w:r>
        <w:rPr>
          <w:highlight w:val="green"/>
        </w:rPr>
        <w:t xml:space="preserve">Nature of goods or services provided. </w:t>
      </w:r>
    </w:p>
    <w:p w14:paraId="584AFFDA" w14:textId="77777777" w:rsidR="00F368A5" w:rsidRPr="003E7C1B" w:rsidRDefault="00F368A5">
      <w:pPr>
        <w:numPr>
          <w:ilvl w:val="0"/>
          <w:numId w:val="102"/>
        </w:numPr>
        <w:jc w:val="both"/>
        <w:rPr>
          <w:highlight w:val="green"/>
        </w:rPr>
      </w:pPr>
      <w:r>
        <w:rPr>
          <w:highlight w:val="green"/>
        </w:rPr>
        <w:t xml:space="preserve">Contract value and strategic importance. </w:t>
      </w:r>
    </w:p>
    <w:p w14:paraId="50464136" w14:textId="77777777" w:rsidR="00F368A5" w:rsidRPr="003E7C1B" w:rsidRDefault="00F368A5">
      <w:pPr>
        <w:numPr>
          <w:ilvl w:val="0"/>
          <w:numId w:val="102"/>
        </w:numPr>
        <w:jc w:val="both"/>
        <w:rPr>
          <w:highlight w:val="green"/>
        </w:rPr>
      </w:pPr>
      <w:r>
        <w:rPr>
          <w:highlight w:val="green"/>
        </w:rPr>
        <w:t xml:space="preserve">Geographic location and corruption risk of the operating region. </w:t>
      </w:r>
    </w:p>
    <w:p w14:paraId="3240877D" w14:textId="77777777" w:rsidR="00F368A5" w:rsidRPr="003E7C1B" w:rsidRDefault="00F368A5">
      <w:pPr>
        <w:numPr>
          <w:ilvl w:val="0"/>
          <w:numId w:val="102"/>
        </w:numPr>
        <w:jc w:val="both"/>
        <w:rPr>
          <w:highlight w:val="green"/>
        </w:rPr>
      </w:pPr>
      <w:r>
        <w:rPr>
          <w:highlight w:val="green"/>
        </w:rPr>
        <w:t xml:space="preserve">Previous history of legal, ethical, or regulatory violations. </w:t>
      </w:r>
    </w:p>
    <w:p w14:paraId="709A9C33" w14:textId="77777777" w:rsidR="00F368A5" w:rsidRPr="003E7C1B" w:rsidRDefault="00F368A5">
      <w:pPr>
        <w:numPr>
          <w:ilvl w:val="0"/>
          <w:numId w:val="102"/>
        </w:numPr>
        <w:jc w:val="both"/>
        <w:rPr>
          <w:highlight w:val="green"/>
        </w:rPr>
      </w:pPr>
      <w:r>
        <w:rPr>
          <w:highlight w:val="green"/>
        </w:rPr>
        <w:t xml:space="preserve">Level of interaction with government authorities or regulatory bodies on behalf of Cherry Hill. </w:t>
      </w:r>
    </w:p>
    <w:p w14:paraId="76674FE7" w14:textId="77777777" w:rsidR="00F368A5" w:rsidRPr="003E7C1B" w:rsidRDefault="00F368A5" w:rsidP="00F368A5">
      <w:pPr>
        <w:jc w:val="both"/>
        <w:rPr>
          <w:highlight w:val="green"/>
        </w:rPr>
      </w:pPr>
      <w:r>
        <w:rPr>
          <w:b/>
          <w:bCs/>
          <w:highlight w:val="green"/>
        </w:rPr>
        <w:t>Risk Levels</w:t>
      </w:r>
    </w:p>
    <w:p w14:paraId="74714906" w14:textId="77777777" w:rsidR="00F368A5" w:rsidRPr="003E7C1B" w:rsidRDefault="00F368A5">
      <w:pPr>
        <w:numPr>
          <w:ilvl w:val="0"/>
          <w:numId w:val="103"/>
        </w:numPr>
        <w:jc w:val="both"/>
        <w:rPr>
          <w:highlight w:val="green"/>
        </w:rPr>
      </w:pPr>
      <w:r>
        <w:rPr>
          <w:b/>
          <w:bCs/>
          <w:highlight w:val="green"/>
        </w:rPr>
        <w:t>Low Risk:</w:t>
      </w:r>
      <w:r>
        <w:rPr>
          <w:highlight w:val="green"/>
        </w:rPr>
        <w:t xml:space="preserve"> Routine suppliers with limited corruption exposure. </w:t>
      </w:r>
    </w:p>
    <w:p w14:paraId="390B71FA" w14:textId="77777777" w:rsidR="00F368A5" w:rsidRPr="003E7C1B" w:rsidRDefault="00F368A5">
      <w:pPr>
        <w:numPr>
          <w:ilvl w:val="0"/>
          <w:numId w:val="103"/>
        </w:numPr>
        <w:jc w:val="both"/>
        <w:rPr>
          <w:highlight w:val="green"/>
        </w:rPr>
      </w:pPr>
      <w:r>
        <w:rPr>
          <w:b/>
          <w:bCs/>
          <w:highlight w:val="green"/>
        </w:rPr>
        <w:t>Medium Risk:</w:t>
      </w:r>
      <w:r>
        <w:rPr>
          <w:highlight w:val="green"/>
        </w:rPr>
        <w:t xml:space="preserve"> Contractors and service providers involved in significant operational activities. </w:t>
      </w:r>
    </w:p>
    <w:p w14:paraId="072054F9" w14:textId="77777777" w:rsidR="00F368A5" w:rsidRPr="003E7C1B" w:rsidRDefault="00F368A5">
      <w:pPr>
        <w:numPr>
          <w:ilvl w:val="0"/>
          <w:numId w:val="103"/>
        </w:numPr>
        <w:jc w:val="both"/>
        <w:rPr>
          <w:highlight w:val="green"/>
        </w:rPr>
      </w:pPr>
      <w:r>
        <w:rPr>
          <w:b/>
          <w:bCs/>
          <w:highlight w:val="green"/>
        </w:rPr>
        <w:t>High Risk:</w:t>
      </w:r>
      <w:r>
        <w:rPr>
          <w:highlight w:val="green"/>
        </w:rPr>
        <w:t xml:space="preserve"> Third parties engaged in high-value contracts, government-related projects, or operating in higher-risk jurisdictions. </w:t>
      </w:r>
    </w:p>
    <w:p w14:paraId="7E687D11" w14:textId="77777777" w:rsidR="00F368A5" w:rsidRPr="003E7C1B" w:rsidRDefault="00B71F37" w:rsidP="00F368A5">
      <w:pPr>
        <w:jc w:val="both"/>
        <w:rPr>
          <w:b/>
          <w:bCs/>
          <w:highlight w:val="green"/>
        </w:rPr>
      </w:pPr>
      <w:r>
        <w:rPr>
          <w:b/>
          <w:bCs/>
          <w:highlight w:val="green"/>
        </w:rPr>
        <w:t>3. Anti-Corruption Due Diligence</w:t>
      </w:r>
    </w:p>
    <w:p w14:paraId="0992E041" w14:textId="77777777" w:rsidR="00F368A5" w:rsidRPr="003E7C1B" w:rsidRDefault="00F368A5" w:rsidP="00F368A5">
      <w:pPr>
        <w:jc w:val="both"/>
        <w:rPr>
          <w:highlight w:val="green"/>
        </w:rPr>
      </w:pPr>
      <w:r>
        <w:rPr>
          <w:highlight w:val="green"/>
        </w:rPr>
        <w:t>The following due diligence activities shall be completed before onboarding:</w:t>
      </w:r>
    </w:p>
    <w:p w14:paraId="62B1C074" w14:textId="77777777" w:rsidR="00F368A5" w:rsidRPr="003E7C1B" w:rsidRDefault="00F368A5">
      <w:pPr>
        <w:numPr>
          <w:ilvl w:val="0"/>
          <w:numId w:val="104"/>
        </w:numPr>
        <w:jc w:val="both"/>
        <w:rPr>
          <w:highlight w:val="green"/>
        </w:rPr>
      </w:pPr>
      <w:r>
        <w:rPr>
          <w:highlight w:val="green"/>
        </w:rPr>
        <w:t xml:space="preserve">Verify the third party's business registration, ownership structure, and legal status. </w:t>
      </w:r>
    </w:p>
    <w:p w14:paraId="58310DBD" w14:textId="77777777" w:rsidR="00F368A5" w:rsidRPr="003E7C1B" w:rsidRDefault="00F368A5">
      <w:pPr>
        <w:numPr>
          <w:ilvl w:val="0"/>
          <w:numId w:val="104"/>
        </w:numPr>
        <w:jc w:val="both"/>
        <w:rPr>
          <w:highlight w:val="green"/>
        </w:rPr>
      </w:pPr>
      <w:r>
        <w:rPr>
          <w:highlight w:val="green"/>
        </w:rPr>
        <w:t xml:space="preserve">Review the supplier's code of conduct, ethics policy, or anti-corruption practices, where available. </w:t>
      </w:r>
    </w:p>
    <w:p w14:paraId="6CE8DF34" w14:textId="77777777" w:rsidR="00F368A5" w:rsidRPr="003E7C1B" w:rsidRDefault="00F368A5">
      <w:pPr>
        <w:numPr>
          <w:ilvl w:val="0"/>
          <w:numId w:val="104"/>
        </w:numPr>
        <w:jc w:val="both"/>
        <w:rPr>
          <w:highlight w:val="green"/>
        </w:rPr>
      </w:pPr>
      <w:r>
        <w:rPr>
          <w:highlight w:val="green"/>
        </w:rPr>
        <w:t xml:space="preserve">Obtain completed supplier due diligence questionnaires and supporting documentation. </w:t>
      </w:r>
    </w:p>
    <w:p w14:paraId="3CC7BC09" w14:textId="77777777" w:rsidR="00F368A5" w:rsidRPr="003E7C1B" w:rsidRDefault="00F368A5">
      <w:pPr>
        <w:numPr>
          <w:ilvl w:val="0"/>
          <w:numId w:val="104"/>
        </w:numPr>
        <w:jc w:val="both"/>
        <w:rPr>
          <w:highlight w:val="green"/>
        </w:rPr>
      </w:pPr>
      <w:r>
        <w:rPr>
          <w:highlight w:val="green"/>
        </w:rPr>
        <w:lastRenderedPageBreak/>
        <w:t xml:space="preserve">Review any previous legal proceedings, regulatory sanctions, fraud, bribery, or corruption-related allegations. </w:t>
      </w:r>
    </w:p>
    <w:p w14:paraId="55857FB5" w14:textId="77777777" w:rsidR="00F368A5" w:rsidRPr="003E7C1B" w:rsidRDefault="00F368A5">
      <w:pPr>
        <w:numPr>
          <w:ilvl w:val="0"/>
          <w:numId w:val="104"/>
        </w:numPr>
        <w:jc w:val="both"/>
        <w:rPr>
          <w:highlight w:val="green"/>
        </w:rPr>
      </w:pPr>
      <w:r>
        <w:rPr>
          <w:highlight w:val="green"/>
        </w:rPr>
        <w:t xml:space="preserve">Assess any actual or potential conflicts of interest that may affect the business relationship. </w:t>
      </w:r>
    </w:p>
    <w:p w14:paraId="7D8125CE" w14:textId="77777777" w:rsidR="00F368A5" w:rsidRPr="00B71F37" w:rsidRDefault="00F368A5" w:rsidP="00B71F37">
      <w:pPr>
        <w:pStyle w:val="ListParagraph"/>
        <w:numPr>
          <w:ilvl w:val="0"/>
          <w:numId w:val="63"/>
        </w:numPr>
        <w:tabs>
          <w:tab w:val="clear" w:pos="720"/>
          <w:tab w:val="num" w:pos="284"/>
        </w:tabs>
        <w:ind w:hanging="720"/>
        <w:jc w:val="both"/>
        <w:rPr>
          <w:b/>
          <w:bCs/>
          <w:highlight w:val="green"/>
        </w:rPr>
      </w:pPr>
      <w:r>
        <w:rPr>
          <w:b/>
          <w:bCs/>
          <w:highlight w:val="green"/>
        </w:rPr>
        <w:t>Supplier On-site Assessment</w:t>
      </w:r>
    </w:p>
    <w:p w14:paraId="5E9454FB" w14:textId="77777777" w:rsidR="00F368A5" w:rsidRPr="003E7C1B" w:rsidRDefault="00F368A5">
      <w:pPr>
        <w:numPr>
          <w:ilvl w:val="0"/>
          <w:numId w:val="105"/>
        </w:numPr>
        <w:jc w:val="both"/>
        <w:rPr>
          <w:highlight w:val="green"/>
        </w:rPr>
      </w:pPr>
      <w:r>
        <w:rPr>
          <w:highlight w:val="green"/>
        </w:rPr>
        <w:t xml:space="preserve">Cherry Hill may conduct supplier on-site assessments as part of its anti-corruption due diligence programme, based on the supplier's risk level and business criticality. </w:t>
      </w:r>
    </w:p>
    <w:p w14:paraId="7B8D18D7" w14:textId="77777777" w:rsidR="00F368A5" w:rsidRPr="003E7C1B" w:rsidRDefault="00F368A5">
      <w:pPr>
        <w:numPr>
          <w:ilvl w:val="0"/>
          <w:numId w:val="105"/>
        </w:numPr>
        <w:jc w:val="both"/>
        <w:rPr>
          <w:highlight w:val="green"/>
        </w:rPr>
      </w:pPr>
      <w:r>
        <w:rPr>
          <w:highlight w:val="green"/>
        </w:rPr>
        <w:t xml:space="preserve">The assessment may include verification of: </w:t>
      </w:r>
    </w:p>
    <w:p w14:paraId="6EFEF361" w14:textId="77777777" w:rsidR="00F368A5" w:rsidRPr="003E7C1B" w:rsidRDefault="00F368A5">
      <w:pPr>
        <w:numPr>
          <w:ilvl w:val="1"/>
          <w:numId w:val="105"/>
        </w:numPr>
        <w:jc w:val="both"/>
        <w:rPr>
          <w:highlight w:val="green"/>
        </w:rPr>
      </w:pPr>
      <w:r>
        <w:rPr>
          <w:highlight w:val="green"/>
        </w:rPr>
        <w:t xml:space="preserve">Business operations and management practices. </w:t>
      </w:r>
    </w:p>
    <w:p w14:paraId="45CBB312" w14:textId="77777777" w:rsidR="00F368A5" w:rsidRPr="003E7C1B" w:rsidRDefault="00F368A5">
      <w:pPr>
        <w:numPr>
          <w:ilvl w:val="1"/>
          <w:numId w:val="105"/>
        </w:numPr>
        <w:jc w:val="both"/>
        <w:rPr>
          <w:highlight w:val="green"/>
        </w:rPr>
      </w:pPr>
      <w:r>
        <w:rPr>
          <w:highlight w:val="green"/>
        </w:rPr>
        <w:t xml:space="preserve">Implementation of ethical business controls. </w:t>
      </w:r>
    </w:p>
    <w:p w14:paraId="32A1837F" w14:textId="77777777" w:rsidR="00F368A5" w:rsidRPr="003E7C1B" w:rsidRDefault="00F368A5">
      <w:pPr>
        <w:numPr>
          <w:ilvl w:val="1"/>
          <w:numId w:val="105"/>
        </w:numPr>
        <w:jc w:val="both"/>
        <w:rPr>
          <w:highlight w:val="green"/>
        </w:rPr>
      </w:pPr>
      <w:r>
        <w:rPr>
          <w:highlight w:val="green"/>
        </w:rPr>
        <w:t xml:space="preserve">Compliance with anti-bribery and anti-corruption requirements. </w:t>
      </w:r>
    </w:p>
    <w:p w14:paraId="793E5D53" w14:textId="77777777" w:rsidR="00F368A5" w:rsidRPr="003E7C1B" w:rsidRDefault="00F368A5">
      <w:pPr>
        <w:numPr>
          <w:ilvl w:val="1"/>
          <w:numId w:val="105"/>
        </w:numPr>
        <w:jc w:val="both"/>
        <w:rPr>
          <w:highlight w:val="green"/>
        </w:rPr>
      </w:pPr>
      <w:r>
        <w:rPr>
          <w:highlight w:val="green"/>
        </w:rPr>
        <w:t xml:space="preserve">Record-keeping and supporting documentation related to business transactions. </w:t>
      </w:r>
    </w:p>
    <w:p w14:paraId="688F3036" w14:textId="77777777" w:rsidR="00F368A5" w:rsidRPr="003E7C1B" w:rsidRDefault="00F368A5">
      <w:pPr>
        <w:numPr>
          <w:ilvl w:val="1"/>
          <w:numId w:val="105"/>
        </w:numPr>
        <w:jc w:val="both"/>
        <w:rPr>
          <w:highlight w:val="green"/>
        </w:rPr>
      </w:pPr>
      <w:r>
        <w:rPr>
          <w:highlight w:val="green"/>
        </w:rPr>
        <w:t xml:space="preserve">Awareness of employees regarding ethical business practices. </w:t>
      </w:r>
    </w:p>
    <w:p w14:paraId="58397995" w14:textId="77777777" w:rsidR="00F368A5" w:rsidRPr="003E7C1B" w:rsidRDefault="00F368A5">
      <w:pPr>
        <w:numPr>
          <w:ilvl w:val="0"/>
          <w:numId w:val="105"/>
        </w:numPr>
        <w:jc w:val="both"/>
        <w:rPr>
          <w:highlight w:val="green"/>
        </w:rPr>
      </w:pPr>
      <w:r>
        <w:rPr>
          <w:highlight w:val="green"/>
        </w:rPr>
        <w:t xml:space="preserve">Any observations or non-conformities identified during the assessment shall be documented, and corrective actions shall be communicated to the supplier for timely implementation. </w:t>
      </w:r>
    </w:p>
    <w:p w14:paraId="2FFA2D89" w14:textId="77777777" w:rsidR="00F368A5" w:rsidRPr="003E7C1B" w:rsidRDefault="00B71F37" w:rsidP="00F368A5">
      <w:pPr>
        <w:jc w:val="both"/>
        <w:rPr>
          <w:b/>
          <w:bCs/>
          <w:highlight w:val="green"/>
        </w:rPr>
      </w:pPr>
      <w:r>
        <w:rPr>
          <w:b/>
          <w:bCs/>
          <w:highlight w:val="green"/>
        </w:rPr>
        <w:t>5. Contractual Controls and Approval</w:t>
      </w:r>
    </w:p>
    <w:p w14:paraId="2BB1A388" w14:textId="77777777" w:rsidR="00F368A5" w:rsidRPr="003E7C1B" w:rsidRDefault="00F368A5">
      <w:pPr>
        <w:numPr>
          <w:ilvl w:val="0"/>
          <w:numId w:val="106"/>
        </w:numPr>
        <w:jc w:val="both"/>
        <w:rPr>
          <w:highlight w:val="green"/>
        </w:rPr>
      </w:pPr>
      <w:r>
        <w:rPr>
          <w:highlight w:val="green"/>
        </w:rPr>
        <w:t xml:space="preserve">Anti-bribery, anti-corruption, and ethical business conduct requirements shall be incorporated into supplier agreements and service contracts, where applicable. </w:t>
      </w:r>
    </w:p>
    <w:p w14:paraId="58DB6C2D" w14:textId="77777777" w:rsidR="00F368A5" w:rsidRPr="003E7C1B" w:rsidRDefault="00F368A5">
      <w:pPr>
        <w:numPr>
          <w:ilvl w:val="0"/>
          <w:numId w:val="106"/>
        </w:numPr>
        <w:jc w:val="both"/>
        <w:rPr>
          <w:highlight w:val="green"/>
        </w:rPr>
      </w:pPr>
      <w:r>
        <w:rPr>
          <w:highlight w:val="green"/>
        </w:rPr>
        <w:t xml:space="preserve">Suppliers shall be required to comply with Cherry Hill's Supplier Code of Conduct and applicable legal requirements. </w:t>
      </w:r>
    </w:p>
    <w:p w14:paraId="74D1D708" w14:textId="77777777" w:rsidR="00F368A5" w:rsidRPr="003E7C1B" w:rsidRDefault="00F368A5">
      <w:pPr>
        <w:numPr>
          <w:ilvl w:val="0"/>
          <w:numId w:val="106"/>
        </w:numPr>
        <w:jc w:val="both"/>
        <w:rPr>
          <w:highlight w:val="green"/>
        </w:rPr>
      </w:pPr>
      <w:r>
        <w:rPr>
          <w:highlight w:val="green"/>
        </w:rPr>
        <w:t xml:space="preserve">High-risk suppliers shall be approved only after satisfactory completion of the due diligence assessment and closure of significant observations. </w:t>
      </w:r>
    </w:p>
    <w:p w14:paraId="31334232" w14:textId="77777777" w:rsidR="00F368A5" w:rsidRPr="003E7C1B" w:rsidRDefault="00B71F37" w:rsidP="00F368A5">
      <w:pPr>
        <w:jc w:val="both"/>
        <w:rPr>
          <w:b/>
          <w:bCs/>
          <w:highlight w:val="green"/>
        </w:rPr>
      </w:pPr>
      <w:r>
        <w:rPr>
          <w:b/>
          <w:bCs/>
          <w:highlight w:val="green"/>
        </w:rPr>
        <w:t>6. Monitoring and Periodic Review</w:t>
      </w:r>
    </w:p>
    <w:p w14:paraId="167F4E69" w14:textId="77777777" w:rsidR="00F368A5" w:rsidRPr="003E7C1B" w:rsidRDefault="00F368A5">
      <w:pPr>
        <w:numPr>
          <w:ilvl w:val="0"/>
          <w:numId w:val="107"/>
        </w:numPr>
        <w:jc w:val="both"/>
        <w:rPr>
          <w:highlight w:val="green"/>
        </w:rPr>
      </w:pPr>
      <w:r>
        <w:rPr>
          <w:highlight w:val="green"/>
        </w:rPr>
        <w:t xml:space="preserve">Supplier performance shall be monitored through periodic supplier evaluations, contract reviews, audits, and feedback received during project execution. </w:t>
      </w:r>
    </w:p>
    <w:p w14:paraId="2CEFC83F" w14:textId="77777777" w:rsidR="00F368A5" w:rsidRPr="003E7C1B" w:rsidRDefault="00F368A5">
      <w:pPr>
        <w:numPr>
          <w:ilvl w:val="0"/>
          <w:numId w:val="107"/>
        </w:numPr>
        <w:jc w:val="both"/>
        <w:rPr>
          <w:highlight w:val="green"/>
        </w:rPr>
      </w:pPr>
      <w:r>
        <w:rPr>
          <w:highlight w:val="green"/>
        </w:rPr>
        <w:t xml:space="preserve">High-risk suppliers may be reassessed periodically or whenever significant changes occur in ownership, management, business operations, or identified corruption risks. </w:t>
      </w:r>
    </w:p>
    <w:p w14:paraId="05E1D1E9" w14:textId="77777777" w:rsidR="00F368A5" w:rsidRPr="003E7C1B" w:rsidRDefault="00F368A5">
      <w:pPr>
        <w:numPr>
          <w:ilvl w:val="0"/>
          <w:numId w:val="107"/>
        </w:numPr>
        <w:jc w:val="both"/>
        <w:rPr>
          <w:highlight w:val="green"/>
        </w:rPr>
      </w:pPr>
      <w:r>
        <w:rPr>
          <w:highlight w:val="green"/>
        </w:rPr>
        <w:lastRenderedPageBreak/>
        <w:t xml:space="preserve">Any reported allegations of bribery, fraud, unethical conduct, or regulatory non-compliance involving third parties shall be investigated, and appropriate corrective actions shall be implemented. </w:t>
      </w:r>
    </w:p>
    <w:p w14:paraId="433E93E3" w14:textId="77777777" w:rsidR="00F368A5" w:rsidRPr="003E7C1B" w:rsidRDefault="00F368A5">
      <w:pPr>
        <w:numPr>
          <w:ilvl w:val="0"/>
          <w:numId w:val="107"/>
        </w:numPr>
        <w:jc w:val="both"/>
        <w:rPr>
          <w:highlight w:val="green"/>
        </w:rPr>
      </w:pPr>
      <w:r>
        <w:rPr>
          <w:highlight w:val="green"/>
        </w:rPr>
        <w:t xml:space="preserve">Corrective actions arising from supplier assessments or investigations shall be monitored until satisfactory closure. </w:t>
      </w:r>
    </w:p>
    <w:p w14:paraId="52BC46CD" w14:textId="77777777" w:rsidR="00F368A5" w:rsidRPr="003E7C1B" w:rsidRDefault="00F368A5" w:rsidP="00F368A5">
      <w:pPr>
        <w:jc w:val="both"/>
        <w:rPr>
          <w:b/>
          <w:bCs/>
          <w:highlight w:val="green"/>
        </w:rPr>
      </w:pPr>
      <w:r>
        <w:rPr>
          <w:b/>
          <w:bCs/>
          <w:highlight w:val="green"/>
        </w:rPr>
        <w:t>Responsibilities</w:t>
      </w:r>
    </w:p>
    <w:p w14:paraId="1BF5106C" w14:textId="77777777" w:rsidR="00F368A5" w:rsidRPr="003E7C1B" w:rsidRDefault="00F368A5">
      <w:pPr>
        <w:numPr>
          <w:ilvl w:val="0"/>
          <w:numId w:val="108"/>
        </w:numPr>
        <w:jc w:val="both"/>
        <w:rPr>
          <w:highlight w:val="green"/>
        </w:rPr>
      </w:pPr>
      <w:r>
        <w:rPr>
          <w:b/>
          <w:bCs/>
          <w:highlight w:val="green"/>
        </w:rPr>
        <w:t>Procurement Department:</w:t>
      </w:r>
      <w:r>
        <w:rPr>
          <w:highlight w:val="green"/>
        </w:rPr>
        <w:t xml:space="preserve"> Conduct third-party due diligence before supplier onboarding and maintain assessment records. </w:t>
      </w:r>
    </w:p>
    <w:p w14:paraId="2383D2EE" w14:textId="77777777" w:rsidR="00F368A5" w:rsidRPr="003E7C1B" w:rsidRDefault="00F368A5">
      <w:pPr>
        <w:numPr>
          <w:ilvl w:val="0"/>
          <w:numId w:val="108"/>
        </w:numPr>
        <w:jc w:val="both"/>
        <w:rPr>
          <w:highlight w:val="green"/>
        </w:rPr>
      </w:pPr>
      <w:r>
        <w:rPr>
          <w:b/>
          <w:bCs/>
          <w:highlight w:val="green"/>
        </w:rPr>
        <w:t>Compliance / Management Representative:</w:t>
      </w:r>
      <w:r>
        <w:rPr>
          <w:highlight w:val="green"/>
        </w:rPr>
        <w:t xml:space="preserve"> Review due diligence findings, assess corruption risks, and approve high-risk engagements. </w:t>
      </w:r>
    </w:p>
    <w:p w14:paraId="133FCA2F" w14:textId="77777777" w:rsidR="00F368A5" w:rsidRPr="003E7C1B" w:rsidRDefault="00F368A5">
      <w:pPr>
        <w:numPr>
          <w:ilvl w:val="0"/>
          <w:numId w:val="108"/>
        </w:numPr>
        <w:jc w:val="both"/>
        <w:rPr>
          <w:highlight w:val="green"/>
        </w:rPr>
      </w:pPr>
      <w:r>
        <w:rPr>
          <w:b/>
          <w:bCs/>
          <w:highlight w:val="green"/>
        </w:rPr>
        <w:t>Department Heads:</w:t>
      </w:r>
      <w:r>
        <w:rPr>
          <w:highlight w:val="green"/>
        </w:rPr>
        <w:t xml:space="preserve"> Participate in supplier evaluations and report any unethical practices or conflicts of interest. </w:t>
      </w:r>
    </w:p>
    <w:p w14:paraId="498EA058" w14:textId="4F9BAE85" w:rsidR="00F368A5" w:rsidRPr="00922D4D" w:rsidRDefault="00F368A5" w:rsidP="00F368A5">
      <w:pPr>
        <w:numPr>
          <w:ilvl w:val="0"/>
          <w:numId w:val="108"/>
        </w:numPr>
        <w:jc w:val="both"/>
        <w:rPr>
          <w:highlight w:val="green"/>
        </w:rPr>
      </w:pPr>
      <w:r>
        <w:rPr>
          <w:b/>
          <w:bCs/>
          <w:highlight w:val="green"/>
        </w:rPr>
        <w:t>Third Parties:</w:t>
      </w:r>
      <w:r>
        <w:rPr>
          <w:highlight w:val="green"/>
        </w:rPr>
        <w:t xml:space="preserve"> Cooperate during due diligence assessments, provide requested information, and comply with Cherry Hill's anti-corruption requirements. </w:t>
      </w:r>
    </w:p>
    <w:p w14:paraId="7FAA2FF3" w14:textId="77777777" w:rsidR="00F368A5" w:rsidRPr="003E7C1B" w:rsidRDefault="00F368A5" w:rsidP="00F368A5">
      <w:pPr>
        <w:jc w:val="both"/>
        <w:rPr>
          <w:b/>
          <w:bCs/>
          <w:highlight w:val="green"/>
        </w:rPr>
      </w:pPr>
      <w:r>
        <w:rPr>
          <w:b/>
          <w:bCs/>
          <w:highlight w:val="green"/>
        </w:rPr>
        <w:t>Review Mechanism</w:t>
      </w:r>
    </w:p>
    <w:p w14:paraId="3EFE7144" w14:textId="77777777" w:rsidR="00F368A5" w:rsidRPr="003E7C1B" w:rsidRDefault="00F368A5" w:rsidP="00F368A5">
      <w:pPr>
        <w:jc w:val="both"/>
        <w:rPr>
          <w:highlight w:val="green"/>
        </w:rPr>
      </w:pPr>
      <w:r>
        <w:rPr>
          <w:highlight w:val="green"/>
        </w:rPr>
        <w:t>This SOP shall be reviewed annually, or whenever there are significant changes in applicable anti-corruption regulations, business operations, or supplier risk profiles. Findings from supplier assessments, audits, investigations, and management reviews shall be considered to continually strengthen Cherry Hill's Anti-Corruption Due Diligence Programme.</w:t>
      </w:r>
    </w:p>
    <w:p w14:paraId="7D387544" w14:textId="2282F611" w:rsidR="00005FE2" w:rsidRPr="00922D4D" w:rsidRDefault="00000000">
      <w:pPr>
        <w:rPr>
          <w:rFonts w:cstheme="minorHAnsi"/>
        </w:rPr>
      </w:pPr>
      <w:r>
        <w:rPr>
          <w:rFonts w:cstheme="minorHAnsi"/>
        </w:rPr>
        <w:br w:type="page"/>
      </w:r>
    </w:p>
    <w:p w14:paraId="79F7B5F3" w14:textId="77777777" w:rsidR="00112EE6" w:rsidRPr="003E7C1B" w:rsidRDefault="00112EE6" w:rsidP="00112EE6">
      <w:pPr>
        <w:pStyle w:val="Heading1"/>
        <w:numPr>
          <w:ilvl w:val="0"/>
          <w:numId w:val="1"/>
        </w:numPr>
        <w:rPr>
          <w:rFonts w:eastAsia="Times New Roman"/>
          <w:b/>
          <w:bCs/>
          <w:color w:val="000000" w:themeColor="text1"/>
          <w:sz w:val="28"/>
          <w:szCs w:val="28"/>
          <w:highlight w:val="green"/>
          <w:u w:val="single"/>
        </w:rPr>
      </w:pPr>
      <w:bookmarkStart w:id="46" w:name="_Toc236229660"/>
      <w:r>
        <w:rPr>
          <w:rFonts w:eastAsia="Times New Roman"/>
          <w:b/>
          <w:bCs/>
          <w:color w:val="000000" w:themeColor="text1"/>
          <w:sz w:val="28"/>
          <w:szCs w:val="28"/>
          <w:highlight w:val="green"/>
          <w:u w:val="single"/>
        </w:rPr>
        <w:lastRenderedPageBreak/>
        <w:t>Safety stock Maintenance Procedure</w:t>
      </w:r>
      <w:bookmarkEnd w:id="46"/>
    </w:p>
    <w:p w14:paraId="2F0C1C0C" w14:textId="77777777" w:rsidR="00F368A5" w:rsidRPr="003E7C1B" w:rsidRDefault="00F368A5" w:rsidP="00F368A5">
      <w:pPr>
        <w:rPr>
          <w:highlight w:val="green"/>
        </w:rPr>
      </w:pPr>
    </w:p>
    <w:p w14:paraId="7E9CBA11" w14:textId="77777777" w:rsidR="00F368A5" w:rsidRPr="003E7C1B" w:rsidRDefault="00F368A5" w:rsidP="00F368A5">
      <w:pPr>
        <w:jc w:val="both"/>
        <w:rPr>
          <w:b/>
          <w:bCs/>
          <w:highlight w:val="green"/>
        </w:rPr>
      </w:pPr>
      <w:r>
        <w:rPr>
          <w:b/>
          <w:bCs/>
          <w:highlight w:val="green"/>
        </w:rPr>
        <w:t>Purpose</w:t>
      </w:r>
    </w:p>
    <w:p w14:paraId="5D9B29D7" w14:textId="77777777" w:rsidR="00F368A5" w:rsidRPr="003E7C1B" w:rsidRDefault="00F368A5" w:rsidP="00F368A5">
      <w:pPr>
        <w:jc w:val="both"/>
        <w:rPr>
          <w:highlight w:val="green"/>
        </w:rPr>
      </w:pPr>
      <w:r>
        <w:rPr>
          <w:highlight w:val="green"/>
        </w:rPr>
        <w:t xml:space="preserve">This SOP establishes the process followed by Cherry Hill Interiors </w:t>
      </w:r>
      <w:proofErr w:type="spellStart"/>
      <w:r>
        <w:rPr>
          <w:highlight w:val="green"/>
        </w:rPr>
        <w:t>Pvt.</w:t>
      </w:r>
      <w:proofErr w:type="spellEnd"/>
      <w:r>
        <w:rPr>
          <w:highlight w:val="green"/>
        </w:rPr>
        <w:t xml:space="preserve"> Ltd. to maintain adequate safety stock of critical materials and consumables to minimize supply disruptions, support timely project execution, and ensure business continuity.</w:t>
      </w:r>
    </w:p>
    <w:p w14:paraId="24A10D20" w14:textId="77777777" w:rsidR="00F368A5" w:rsidRPr="003E7C1B" w:rsidRDefault="00F368A5" w:rsidP="00F368A5">
      <w:pPr>
        <w:jc w:val="both"/>
        <w:rPr>
          <w:b/>
          <w:bCs/>
          <w:highlight w:val="green"/>
        </w:rPr>
      </w:pPr>
      <w:r>
        <w:rPr>
          <w:b/>
          <w:bCs/>
          <w:highlight w:val="green"/>
        </w:rPr>
        <w:t>Scope</w:t>
      </w:r>
    </w:p>
    <w:p w14:paraId="51814D4E" w14:textId="77777777" w:rsidR="00F368A5" w:rsidRPr="003E7C1B" w:rsidRDefault="00F368A5" w:rsidP="00F368A5">
      <w:pPr>
        <w:jc w:val="both"/>
        <w:rPr>
          <w:highlight w:val="green"/>
        </w:rPr>
      </w:pPr>
      <w:r>
        <w:rPr>
          <w:highlight w:val="green"/>
        </w:rPr>
        <w:t xml:space="preserve">This procedure applies to all warehouses, stores, and project sites of Cherry Hill Interiors </w:t>
      </w:r>
      <w:proofErr w:type="spellStart"/>
      <w:r>
        <w:rPr>
          <w:highlight w:val="green"/>
        </w:rPr>
        <w:t>Pvt.</w:t>
      </w:r>
      <w:proofErr w:type="spellEnd"/>
      <w:r>
        <w:rPr>
          <w:highlight w:val="green"/>
        </w:rPr>
        <w:t xml:space="preserve"> Ltd. and covers critical materials, consumables, and project-specific items that require safety stock based on operational requirements.</w:t>
      </w:r>
    </w:p>
    <w:p w14:paraId="687F8A84" w14:textId="77777777" w:rsidR="00F368A5" w:rsidRPr="003E7C1B" w:rsidRDefault="00F368A5" w:rsidP="00F368A5">
      <w:pPr>
        <w:jc w:val="both"/>
        <w:rPr>
          <w:b/>
          <w:bCs/>
          <w:highlight w:val="green"/>
        </w:rPr>
      </w:pPr>
      <w:r>
        <w:rPr>
          <w:b/>
          <w:bCs/>
          <w:highlight w:val="green"/>
        </w:rPr>
        <w:t>Responsibilities</w:t>
      </w:r>
    </w:p>
    <w:p w14:paraId="7FF1DA58" w14:textId="77777777" w:rsidR="00F368A5" w:rsidRPr="00032EDB" w:rsidRDefault="00F368A5">
      <w:pPr>
        <w:pStyle w:val="ListParagraph"/>
        <w:numPr>
          <w:ilvl w:val="0"/>
          <w:numId w:val="122"/>
        </w:numPr>
        <w:jc w:val="both"/>
        <w:rPr>
          <w:b/>
          <w:bCs/>
          <w:highlight w:val="green"/>
        </w:rPr>
      </w:pPr>
      <w:r>
        <w:rPr>
          <w:b/>
          <w:bCs/>
          <w:highlight w:val="green"/>
        </w:rPr>
        <w:t xml:space="preserve">Procurement Department: </w:t>
      </w:r>
      <w:r>
        <w:rPr>
          <w:highlight w:val="green"/>
        </w:rPr>
        <w:t xml:space="preserve">Maintain safety stock levels and ensure timely replenishment of critical materials. </w:t>
      </w:r>
    </w:p>
    <w:p w14:paraId="7C524D7D" w14:textId="77777777" w:rsidR="00F368A5" w:rsidRPr="00032EDB" w:rsidRDefault="00F368A5">
      <w:pPr>
        <w:pStyle w:val="ListParagraph"/>
        <w:numPr>
          <w:ilvl w:val="0"/>
          <w:numId w:val="122"/>
        </w:numPr>
        <w:jc w:val="both"/>
        <w:rPr>
          <w:b/>
          <w:bCs/>
          <w:highlight w:val="green"/>
        </w:rPr>
      </w:pPr>
      <w:r>
        <w:rPr>
          <w:b/>
          <w:bCs/>
          <w:highlight w:val="green"/>
        </w:rPr>
        <w:t xml:space="preserve">Stores / Warehouse Team: </w:t>
      </w:r>
      <w:r>
        <w:rPr>
          <w:highlight w:val="green"/>
        </w:rPr>
        <w:t xml:space="preserve">Monitor inventory levels, maintain stock records, and notify Procurement when stock reaches the reorder level. </w:t>
      </w:r>
    </w:p>
    <w:p w14:paraId="7C73A76C" w14:textId="77777777" w:rsidR="00F368A5" w:rsidRPr="00032EDB" w:rsidRDefault="00F368A5">
      <w:pPr>
        <w:pStyle w:val="ListParagraph"/>
        <w:numPr>
          <w:ilvl w:val="0"/>
          <w:numId w:val="122"/>
        </w:numPr>
        <w:jc w:val="both"/>
        <w:rPr>
          <w:b/>
          <w:bCs/>
          <w:highlight w:val="green"/>
        </w:rPr>
      </w:pPr>
      <w:r>
        <w:rPr>
          <w:b/>
          <w:bCs/>
          <w:highlight w:val="green"/>
        </w:rPr>
        <w:t xml:space="preserve">Project Managers: </w:t>
      </w:r>
      <w:r>
        <w:rPr>
          <w:highlight w:val="green"/>
        </w:rPr>
        <w:t xml:space="preserve">Communicate project material requirements and expected demand to support inventory planning. </w:t>
      </w:r>
    </w:p>
    <w:p w14:paraId="7BEAD38A" w14:textId="77777777" w:rsidR="00F368A5" w:rsidRPr="003E7C1B" w:rsidRDefault="00F368A5" w:rsidP="00F368A5">
      <w:pPr>
        <w:jc w:val="both"/>
        <w:rPr>
          <w:b/>
          <w:bCs/>
          <w:highlight w:val="green"/>
        </w:rPr>
      </w:pPr>
      <w:r>
        <w:rPr>
          <w:b/>
          <w:bCs/>
          <w:highlight w:val="green"/>
        </w:rPr>
        <w:t>Procedure</w:t>
      </w:r>
    </w:p>
    <w:p w14:paraId="7AC25854" w14:textId="77777777" w:rsidR="00F368A5" w:rsidRPr="003E7C1B" w:rsidRDefault="00F368A5" w:rsidP="00F368A5">
      <w:pPr>
        <w:jc w:val="both"/>
        <w:rPr>
          <w:b/>
          <w:bCs/>
          <w:highlight w:val="green"/>
        </w:rPr>
      </w:pPr>
      <w:r>
        <w:rPr>
          <w:b/>
          <w:bCs/>
          <w:highlight w:val="green"/>
        </w:rPr>
        <w:t>Identification of Safety Stock Items</w:t>
      </w:r>
    </w:p>
    <w:p w14:paraId="0CC390D2" w14:textId="77777777" w:rsidR="00F368A5" w:rsidRPr="003E7C1B" w:rsidRDefault="00F368A5">
      <w:pPr>
        <w:numPr>
          <w:ilvl w:val="0"/>
          <w:numId w:val="109"/>
        </w:numPr>
        <w:jc w:val="both"/>
        <w:rPr>
          <w:highlight w:val="green"/>
        </w:rPr>
      </w:pPr>
      <w:r>
        <w:rPr>
          <w:highlight w:val="green"/>
        </w:rPr>
        <w:t xml:space="preserve">Cherry Hill identifies critical materials that are essential for uninterrupted project execution. </w:t>
      </w:r>
    </w:p>
    <w:p w14:paraId="459776F8" w14:textId="77777777" w:rsidR="00F368A5" w:rsidRPr="003E7C1B" w:rsidRDefault="00F368A5">
      <w:pPr>
        <w:numPr>
          <w:ilvl w:val="0"/>
          <w:numId w:val="109"/>
        </w:numPr>
        <w:jc w:val="both"/>
        <w:rPr>
          <w:highlight w:val="green"/>
        </w:rPr>
      </w:pPr>
      <w:r>
        <w:rPr>
          <w:highlight w:val="green"/>
        </w:rPr>
        <w:t xml:space="preserve">Safety stock requirements are determined based on historical consumption, supplier lead time, project schedules, and business-critical requirements. </w:t>
      </w:r>
    </w:p>
    <w:p w14:paraId="5EBBE826" w14:textId="77777777" w:rsidR="00F368A5" w:rsidRPr="003E7C1B" w:rsidRDefault="00F368A5">
      <w:pPr>
        <w:numPr>
          <w:ilvl w:val="0"/>
          <w:numId w:val="109"/>
        </w:numPr>
        <w:jc w:val="both"/>
        <w:rPr>
          <w:highlight w:val="green"/>
        </w:rPr>
      </w:pPr>
      <w:r>
        <w:rPr>
          <w:highlight w:val="green"/>
        </w:rPr>
        <w:t xml:space="preserve">The list of safety stock items is reviewed periodically and updated whenever operational requirements change. </w:t>
      </w:r>
    </w:p>
    <w:p w14:paraId="69C5F4C3" w14:textId="77777777" w:rsidR="00F368A5" w:rsidRPr="003E7C1B" w:rsidRDefault="00F368A5" w:rsidP="00F368A5">
      <w:pPr>
        <w:jc w:val="both"/>
        <w:rPr>
          <w:b/>
          <w:bCs/>
          <w:highlight w:val="green"/>
        </w:rPr>
      </w:pPr>
      <w:r>
        <w:rPr>
          <w:b/>
          <w:bCs/>
          <w:highlight w:val="green"/>
        </w:rPr>
        <w:t>Inventory Planning</w:t>
      </w:r>
    </w:p>
    <w:p w14:paraId="6A4BB973" w14:textId="77777777" w:rsidR="00F368A5" w:rsidRPr="003E7C1B" w:rsidRDefault="00F368A5">
      <w:pPr>
        <w:numPr>
          <w:ilvl w:val="0"/>
          <w:numId w:val="110"/>
        </w:numPr>
        <w:jc w:val="both"/>
        <w:rPr>
          <w:highlight w:val="green"/>
        </w:rPr>
      </w:pPr>
      <w:r>
        <w:rPr>
          <w:highlight w:val="green"/>
        </w:rPr>
        <w:t xml:space="preserve">Minimum stock levels and reorder levels are established for identified critical materials. </w:t>
      </w:r>
    </w:p>
    <w:p w14:paraId="76165E18" w14:textId="77777777" w:rsidR="00F368A5" w:rsidRPr="003E7C1B" w:rsidRDefault="00F368A5">
      <w:pPr>
        <w:numPr>
          <w:ilvl w:val="0"/>
          <w:numId w:val="110"/>
        </w:numPr>
        <w:jc w:val="both"/>
        <w:rPr>
          <w:highlight w:val="green"/>
        </w:rPr>
      </w:pPr>
      <w:r>
        <w:rPr>
          <w:highlight w:val="green"/>
        </w:rPr>
        <w:t xml:space="preserve">Procurement plans material purchases to maintain the required safety stock and reduce the risk of stock shortages. </w:t>
      </w:r>
    </w:p>
    <w:p w14:paraId="5324BF72" w14:textId="77777777" w:rsidR="00F368A5" w:rsidRPr="00CF2D15" w:rsidRDefault="00F368A5">
      <w:pPr>
        <w:numPr>
          <w:ilvl w:val="0"/>
          <w:numId w:val="110"/>
        </w:numPr>
        <w:jc w:val="both"/>
        <w:rPr>
          <w:highlight w:val="green"/>
        </w:rPr>
      </w:pPr>
      <w:r>
        <w:rPr>
          <w:highlight w:val="green"/>
        </w:rPr>
        <w:t xml:space="preserve">Where feasible, approved alternate suppliers are identified for critical materials to improve supply continuity. </w:t>
      </w:r>
    </w:p>
    <w:p w14:paraId="43D154A7" w14:textId="77777777" w:rsidR="00F368A5" w:rsidRPr="003E7C1B" w:rsidRDefault="00F368A5" w:rsidP="00F368A5">
      <w:pPr>
        <w:jc w:val="both"/>
        <w:rPr>
          <w:b/>
          <w:bCs/>
          <w:highlight w:val="green"/>
        </w:rPr>
      </w:pPr>
      <w:r>
        <w:rPr>
          <w:b/>
          <w:bCs/>
          <w:highlight w:val="green"/>
        </w:rPr>
        <w:lastRenderedPageBreak/>
        <w:t>Inventory Monitoring and Replenishment</w:t>
      </w:r>
    </w:p>
    <w:p w14:paraId="50A95525" w14:textId="77777777" w:rsidR="00F368A5" w:rsidRPr="003E7C1B" w:rsidRDefault="00F368A5">
      <w:pPr>
        <w:numPr>
          <w:ilvl w:val="0"/>
          <w:numId w:val="111"/>
        </w:numPr>
        <w:jc w:val="both"/>
        <w:rPr>
          <w:highlight w:val="green"/>
        </w:rPr>
      </w:pPr>
      <w:r>
        <w:rPr>
          <w:highlight w:val="green"/>
        </w:rPr>
        <w:t xml:space="preserve">Inventory levels are monitored regularly through stock registers or the inventory management system. </w:t>
      </w:r>
    </w:p>
    <w:p w14:paraId="0B345B6A" w14:textId="77777777" w:rsidR="00F368A5" w:rsidRPr="003E7C1B" w:rsidRDefault="00F368A5">
      <w:pPr>
        <w:numPr>
          <w:ilvl w:val="0"/>
          <w:numId w:val="111"/>
        </w:numPr>
        <w:jc w:val="both"/>
        <w:rPr>
          <w:highlight w:val="green"/>
        </w:rPr>
      </w:pPr>
      <w:r>
        <w:rPr>
          <w:highlight w:val="green"/>
        </w:rPr>
        <w:t xml:space="preserve">When inventory reaches the established reorder level, the Stores Team raises a material replenishment request to Procurement. </w:t>
      </w:r>
    </w:p>
    <w:p w14:paraId="72A3A55B" w14:textId="77777777" w:rsidR="00F368A5" w:rsidRPr="003E7C1B" w:rsidRDefault="00F368A5">
      <w:pPr>
        <w:numPr>
          <w:ilvl w:val="0"/>
          <w:numId w:val="111"/>
        </w:numPr>
        <w:jc w:val="both"/>
        <w:rPr>
          <w:highlight w:val="green"/>
        </w:rPr>
      </w:pPr>
      <w:r>
        <w:rPr>
          <w:highlight w:val="green"/>
        </w:rPr>
        <w:t xml:space="preserve">Procurement initiates purchase orders to replenish stock before inventory falls below the minimum safety stock level. </w:t>
      </w:r>
    </w:p>
    <w:p w14:paraId="0B0B8893" w14:textId="77777777" w:rsidR="00F368A5" w:rsidRPr="003E7C1B" w:rsidRDefault="00F368A5">
      <w:pPr>
        <w:numPr>
          <w:ilvl w:val="0"/>
          <w:numId w:val="111"/>
        </w:numPr>
        <w:jc w:val="both"/>
        <w:rPr>
          <w:highlight w:val="green"/>
        </w:rPr>
      </w:pPr>
      <w:r>
        <w:rPr>
          <w:highlight w:val="green"/>
        </w:rPr>
        <w:t xml:space="preserve">Any anticipated supply delays or shortages are communicated to the concerned Project Manager so that appropriate mitigation measures can be implemented. </w:t>
      </w:r>
    </w:p>
    <w:p w14:paraId="54833443" w14:textId="77777777" w:rsidR="00F368A5" w:rsidRPr="003E7C1B" w:rsidRDefault="00F368A5" w:rsidP="00F368A5">
      <w:pPr>
        <w:jc w:val="both"/>
        <w:rPr>
          <w:b/>
          <w:bCs/>
          <w:highlight w:val="green"/>
        </w:rPr>
      </w:pPr>
      <w:r>
        <w:rPr>
          <w:b/>
          <w:bCs/>
          <w:highlight w:val="green"/>
        </w:rPr>
        <w:t>Storage and Stock Verification</w:t>
      </w:r>
    </w:p>
    <w:p w14:paraId="4878C568" w14:textId="77777777" w:rsidR="00F368A5" w:rsidRPr="003E7C1B" w:rsidRDefault="00F368A5">
      <w:pPr>
        <w:numPr>
          <w:ilvl w:val="0"/>
          <w:numId w:val="112"/>
        </w:numPr>
        <w:jc w:val="both"/>
        <w:rPr>
          <w:highlight w:val="green"/>
        </w:rPr>
      </w:pPr>
      <w:r>
        <w:rPr>
          <w:highlight w:val="green"/>
        </w:rPr>
        <w:t xml:space="preserve">Safety stock materials are stored in designated locations with proper identification and inventory records. </w:t>
      </w:r>
    </w:p>
    <w:p w14:paraId="5C3A032B" w14:textId="77777777" w:rsidR="00F368A5" w:rsidRPr="003E7C1B" w:rsidRDefault="00F368A5">
      <w:pPr>
        <w:numPr>
          <w:ilvl w:val="0"/>
          <w:numId w:val="112"/>
        </w:numPr>
        <w:jc w:val="both"/>
        <w:rPr>
          <w:highlight w:val="green"/>
        </w:rPr>
      </w:pPr>
      <w:r>
        <w:rPr>
          <w:highlight w:val="green"/>
        </w:rPr>
        <w:t xml:space="preserve">Periodic physical stock verification is conducted to ensure inventory accuracy. </w:t>
      </w:r>
    </w:p>
    <w:p w14:paraId="3898610A" w14:textId="77777777" w:rsidR="00F368A5" w:rsidRPr="003E7C1B" w:rsidRDefault="00F368A5">
      <w:pPr>
        <w:numPr>
          <w:ilvl w:val="0"/>
          <w:numId w:val="112"/>
        </w:numPr>
        <w:jc w:val="both"/>
        <w:rPr>
          <w:highlight w:val="green"/>
        </w:rPr>
      </w:pPr>
      <w:r>
        <w:rPr>
          <w:highlight w:val="green"/>
        </w:rPr>
        <w:t xml:space="preserve">Materials are issued following the </w:t>
      </w:r>
      <w:r>
        <w:rPr>
          <w:b/>
          <w:bCs/>
          <w:highlight w:val="green"/>
        </w:rPr>
        <w:t>First-In, First-Out (FIFO)</w:t>
      </w:r>
      <w:r>
        <w:rPr>
          <w:highlight w:val="green"/>
        </w:rPr>
        <w:t xml:space="preserve"> principle, wherever applicable, to minimize damage, deterioration, or expiry. </w:t>
      </w:r>
    </w:p>
    <w:p w14:paraId="48CF7CFF" w14:textId="77777777" w:rsidR="00F368A5" w:rsidRPr="00032EDB" w:rsidRDefault="00F368A5">
      <w:pPr>
        <w:numPr>
          <w:ilvl w:val="0"/>
          <w:numId w:val="112"/>
        </w:numPr>
        <w:jc w:val="both"/>
        <w:rPr>
          <w:highlight w:val="green"/>
        </w:rPr>
      </w:pPr>
      <w:r>
        <w:rPr>
          <w:highlight w:val="green"/>
        </w:rPr>
        <w:t xml:space="preserve">Damaged, obsolete, or excess materials are identified separately and managed in accordance with the company's inventory control procedures. </w:t>
      </w:r>
    </w:p>
    <w:p w14:paraId="5AFB1D99" w14:textId="77777777" w:rsidR="00F368A5" w:rsidRPr="003E7C1B" w:rsidRDefault="00F368A5" w:rsidP="00F368A5">
      <w:pPr>
        <w:jc w:val="both"/>
        <w:rPr>
          <w:b/>
          <w:bCs/>
          <w:highlight w:val="green"/>
        </w:rPr>
      </w:pPr>
      <w:r>
        <w:rPr>
          <w:b/>
          <w:bCs/>
          <w:highlight w:val="green"/>
        </w:rPr>
        <w:t>Review and Continuous Improvement</w:t>
      </w:r>
    </w:p>
    <w:p w14:paraId="6EAB640D" w14:textId="77777777" w:rsidR="00F368A5" w:rsidRPr="003E7C1B" w:rsidRDefault="00F368A5">
      <w:pPr>
        <w:numPr>
          <w:ilvl w:val="0"/>
          <w:numId w:val="113"/>
        </w:numPr>
        <w:jc w:val="both"/>
        <w:rPr>
          <w:highlight w:val="green"/>
        </w:rPr>
      </w:pPr>
      <w:r>
        <w:rPr>
          <w:highlight w:val="green"/>
        </w:rPr>
        <w:t xml:space="preserve">Inventory consumption, supplier performance, and stock availability are reviewed biweekly to evaluate the effectiveness of safety stock levels. </w:t>
      </w:r>
    </w:p>
    <w:p w14:paraId="402A2F06" w14:textId="77777777" w:rsidR="00F368A5" w:rsidRPr="003E7C1B" w:rsidRDefault="00F368A5">
      <w:pPr>
        <w:numPr>
          <w:ilvl w:val="0"/>
          <w:numId w:val="113"/>
        </w:numPr>
        <w:jc w:val="both"/>
        <w:rPr>
          <w:highlight w:val="green"/>
        </w:rPr>
      </w:pPr>
      <w:r>
        <w:rPr>
          <w:highlight w:val="green"/>
        </w:rPr>
        <w:t xml:space="preserve">Safety stock levels are revised whenever there are changes in project requirements, consumption trends, supplier lead times, or supply chain risks. </w:t>
      </w:r>
    </w:p>
    <w:p w14:paraId="2D5ACD07" w14:textId="77777777" w:rsidR="00F368A5" w:rsidRPr="00CF2D15" w:rsidRDefault="00F368A5">
      <w:pPr>
        <w:numPr>
          <w:ilvl w:val="0"/>
          <w:numId w:val="113"/>
        </w:numPr>
        <w:jc w:val="both"/>
        <w:rPr>
          <w:highlight w:val="green"/>
        </w:rPr>
      </w:pPr>
      <w:r>
        <w:rPr>
          <w:highlight w:val="green"/>
        </w:rPr>
        <w:t xml:space="preserve">Improvement opportunities identified through inventory reviews or operational feedback are incorporated into future inventory planning. </w:t>
      </w:r>
    </w:p>
    <w:p w14:paraId="0F7842D6" w14:textId="77777777" w:rsidR="00F368A5" w:rsidRPr="003E7C1B" w:rsidRDefault="00F368A5" w:rsidP="00F368A5">
      <w:pPr>
        <w:jc w:val="both"/>
        <w:rPr>
          <w:b/>
          <w:bCs/>
          <w:highlight w:val="green"/>
        </w:rPr>
      </w:pPr>
      <w:r>
        <w:rPr>
          <w:b/>
          <w:bCs/>
          <w:highlight w:val="green"/>
        </w:rPr>
        <w:t>Records Maintained</w:t>
      </w:r>
    </w:p>
    <w:p w14:paraId="13A8D58D" w14:textId="77777777" w:rsidR="00F368A5" w:rsidRPr="003E7C1B" w:rsidRDefault="00F368A5">
      <w:pPr>
        <w:numPr>
          <w:ilvl w:val="0"/>
          <w:numId w:val="114"/>
        </w:numPr>
        <w:jc w:val="both"/>
        <w:rPr>
          <w:highlight w:val="green"/>
        </w:rPr>
      </w:pPr>
      <w:r>
        <w:rPr>
          <w:highlight w:val="green"/>
        </w:rPr>
        <w:t xml:space="preserve">Safety Stock Register </w:t>
      </w:r>
    </w:p>
    <w:p w14:paraId="4F15327A" w14:textId="77777777" w:rsidR="00F368A5" w:rsidRPr="003E7C1B" w:rsidRDefault="00F368A5">
      <w:pPr>
        <w:numPr>
          <w:ilvl w:val="0"/>
          <w:numId w:val="114"/>
        </w:numPr>
        <w:jc w:val="both"/>
        <w:rPr>
          <w:highlight w:val="green"/>
        </w:rPr>
      </w:pPr>
      <w:r>
        <w:rPr>
          <w:highlight w:val="green"/>
        </w:rPr>
        <w:t xml:space="preserve">Inventory Stock Register </w:t>
      </w:r>
    </w:p>
    <w:p w14:paraId="7B3E4B42" w14:textId="77777777" w:rsidR="00F368A5" w:rsidRPr="003E7C1B" w:rsidRDefault="00F368A5">
      <w:pPr>
        <w:numPr>
          <w:ilvl w:val="0"/>
          <w:numId w:val="114"/>
        </w:numPr>
        <w:jc w:val="both"/>
        <w:rPr>
          <w:highlight w:val="green"/>
        </w:rPr>
      </w:pPr>
      <w:r>
        <w:rPr>
          <w:highlight w:val="green"/>
        </w:rPr>
        <w:t xml:space="preserve">Material Requisition Records </w:t>
      </w:r>
    </w:p>
    <w:p w14:paraId="1FDA141F" w14:textId="77777777" w:rsidR="00F368A5" w:rsidRPr="003E7C1B" w:rsidRDefault="00F368A5">
      <w:pPr>
        <w:numPr>
          <w:ilvl w:val="0"/>
          <w:numId w:val="114"/>
        </w:numPr>
        <w:jc w:val="both"/>
        <w:rPr>
          <w:highlight w:val="green"/>
        </w:rPr>
      </w:pPr>
      <w:r>
        <w:rPr>
          <w:highlight w:val="green"/>
        </w:rPr>
        <w:lastRenderedPageBreak/>
        <w:t xml:space="preserve">Purchase Orders </w:t>
      </w:r>
    </w:p>
    <w:p w14:paraId="0C42A788" w14:textId="77777777" w:rsidR="00F368A5" w:rsidRPr="00CF2D15" w:rsidRDefault="00F368A5">
      <w:pPr>
        <w:numPr>
          <w:ilvl w:val="0"/>
          <w:numId w:val="114"/>
        </w:numPr>
        <w:jc w:val="both"/>
        <w:rPr>
          <w:highlight w:val="green"/>
        </w:rPr>
      </w:pPr>
      <w:r>
        <w:rPr>
          <w:highlight w:val="green"/>
        </w:rPr>
        <w:t xml:space="preserve">Stock Verification Reports </w:t>
      </w:r>
    </w:p>
    <w:p w14:paraId="7421BDB5" w14:textId="77777777" w:rsidR="00F368A5" w:rsidRPr="003E7C1B" w:rsidRDefault="00F368A5" w:rsidP="00F368A5">
      <w:pPr>
        <w:jc w:val="both"/>
        <w:rPr>
          <w:b/>
          <w:bCs/>
          <w:highlight w:val="green"/>
        </w:rPr>
      </w:pPr>
      <w:r>
        <w:rPr>
          <w:b/>
          <w:bCs/>
          <w:highlight w:val="green"/>
        </w:rPr>
        <w:t>Review Mechanism</w:t>
      </w:r>
    </w:p>
    <w:p w14:paraId="4D77B686" w14:textId="77777777" w:rsidR="00F368A5" w:rsidRPr="003E7C1B" w:rsidRDefault="00F368A5" w:rsidP="00F368A5">
      <w:pPr>
        <w:jc w:val="both"/>
        <w:rPr>
          <w:highlight w:val="green"/>
        </w:rPr>
      </w:pPr>
      <w:r>
        <w:rPr>
          <w:highlight w:val="green"/>
        </w:rPr>
        <w:t>This procedure shall be reviewed annually or whenever there are significant changes in project activities, inventory management practices, supplier performance, or business continuity requirements. Feedback from inventory reviews and operational teams shall be incorporated to ensure the continued effectiveness of the Safety Stock Procedure.</w:t>
      </w:r>
    </w:p>
    <w:p w14:paraId="58625501" w14:textId="1526A42C" w:rsidR="00005FE2" w:rsidRPr="00922D4D" w:rsidRDefault="00000000">
      <w:pPr>
        <w:rPr>
          <w:rFonts w:cstheme="minorHAnsi"/>
        </w:rPr>
      </w:pPr>
      <w:r>
        <w:rPr>
          <w:rFonts w:cstheme="minorHAnsi"/>
        </w:rPr>
        <w:br w:type="page"/>
      </w:r>
    </w:p>
    <w:p w14:paraId="46D74D26" w14:textId="77777777" w:rsidR="00112EE6" w:rsidRPr="00CF2D15" w:rsidRDefault="00686423" w:rsidP="00F06EE0">
      <w:pPr>
        <w:pStyle w:val="NormalWeb"/>
        <w:jc w:val="both"/>
        <w:rPr>
          <w:b/>
          <w:bCs/>
          <w:highlight w:val="green"/>
        </w:rPr>
      </w:pPr>
      <w:r>
        <w:rPr>
          <w:b/>
          <w:bCs/>
          <w:highlight w:val="green"/>
        </w:rPr>
        <w:lastRenderedPageBreak/>
        <w:t>Revision History</w:t>
      </w:r>
    </w:p>
    <w:tbl>
      <w:tblPr>
        <w:tblStyle w:val="TableGrid"/>
        <w:tblW w:w="9173" w:type="dxa"/>
        <w:tblLook w:val="04A0" w:firstRow="1" w:lastRow="0" w:firstColumn="1" w:lastColumn="0" w:noHBand="0" w:noVBand="1"/>
      </w:tblPr>
      <w:tblGrid>
        <w:gridCol w:w="1069"/>
        <w:gridCol w:w="1167"/>
        <w:gridCol w:w="4600"/>
        <w:gridCol w:w="1166"/>
        <w:gridCol w:w="1171"/>
      </w:tblGrid>
      <w:tr w:rsidR="00ED2DB9" w:rsidRPr="00CF2D15" w14:paraId="5BC972B8" w14:textId="77777777" w:rsidTr="00ED2DB9">
        <w:trPr>
          <w:trHeight w:val="1086"/>
        </w:trPr>
        <w:tc>
          <w:tcPr>
            <w:tcW w:w="0" w:type="auto"/>
            <w:hideMark/>
          </w:tcPr>
          <w:p w14:paraId="4CB77835" w14:textId="77777777" w:rsidR="00ED2DB9" w:rsidRPr="00CF2D15" w:rsidRDefault="00ED2DB9" w:rsidP="00686423">
            <w:pPr>
              <w:pStyle w:val="NormalWeb"/>
              <w:jc w:val="both"/>
              <w:rPr>
                <w:highlight w:val="green"/>
              </w:rPr>
            </w:pPr>
            <w:r>
              <w:rPr>
                <w:highlight w:val="green"/>
              </w:rPr>
              <w:t>Revision No.</w:t>
            </w:r>
          </w:p>
        </w:tc>
        <w:tc>
          <w:tcPr>
            <w:tcW w:w="0" w:type="auto"/>
            <w:hideMark/>
          </w:tcPr>
          <w:p w14:paraId="358B5515" w14:textId="77777777" w:rsidR="00ED2DB9" w:rsidRPr="00CF2D15" w:rsidRDefault="00ED2DB9" w:rsidP="00686423">
            <w:pPr>
              <w:pStyle w:val="NormalWeb"/>
              <w:jc w:val="both"/>
              <w:rPr>
                <w:highlight w:val="green"/>
              </w:rPr>
            </w:pPr>
            <w:r>
              <w:rPr>
                <w:highlight w:val="green"/>
              </w:rPr>
              <w:t>Revision Date</w:t>
            </w:r>
          </w:p>
        </w:tc>
        <w:tc>
          <w:tcPr>
            <w:tcW w:w="0" w:type="auto"/>
            <w:hideMark/>
          </w:tcPr>
          <w:p w14:paraId="3D4BD993" w14:textId="77777777" w:rsidR="00ED2DB9" w:rsidRPr="00CF2D15" w:rsidRDefault="00ED2DB9" w:rsidP="00686423">
            <w:pPr>
              <w:pStyle w:val="NormalWeb"/>
              <w:jc w:val="both"/>
              <w:rPr>
                <w:highlight w:val="green"/>
              </w:rPr>
            </w:pPr>
            <w:r>
              <w:rPr>
                <w:highlight w:val="green"/>
              </w:rPr>
              <w:t>Description of Changes</w:t>
            </w:r>
          </w:p>
        </w:tc>
        <w:tc>
          <w:tcPr>
            <w:tcW w:w="0" w:type="auto"/>
            <w:hideMark/>
          </w:tcPr>
          <w:p w14:paraId="2B5A5527" w14:textId="77777777" w:rsidR="00ED2DB9" w:rsidRPr="00CF2D15" w:rsidRDefault="00ED2DB9" w:rsidP="00686423">
            <w:pPr>
              <w:pStyle w:val="NormalWeb"/>
              <w:jc w:val="both"/>
              <w:rPr>
                <w:highlight w:val="green"/>
              </w:rPr>
            </w:pPr>
            <w:r>
              <w:rPr>
                <w:highlight w:val="green"/>
              </w:rPr>
              <w:t>Reviewed By</w:t>
            </w:r>
          </w:p>
        </w:tc>
        <w:tc>
          <w:tcPr>
            <w:tcW w:w="0" w:type="auto"/>
            <w:hideMark/>
          </w:tcPr>
          <w:p w14:paraId="43818B4A" w14:textId="77777777" w:rsidR="00ED2DB9" w:rsidRPr="00CF2D15" w:rsidRDefault="00ED2DB9" w:rsidP="00686423">
            <w:pPr>
              <w:pStyle w:val="NormalWeb"/>
              <w:jc w:val="both"/>
              <w:rPr>
                <w:highlight w:val="green"/>
              </w:rPr>
            </w:pPr>
            <w:r>
              <w:rPr>
                <w:highlight w:val="green"/>
              </w:rPr>
              <w:t>Approved By</w:t>
            </w:r>
          </w:p>
        </w:tc>
      </w:tr>
      <w:tr w:rsidR="00ED2DB9" w:rsidRPr="00CF2D15" w14:paraId="42E37395" w14:textId="77777777" w:rsidTr="00ED2DB9">
        <w:trPr>
          <w:trHeight w:val="671"/>
        </w:trPr>
        <w:tc>
          <w:tcPr>
            <w:tcW w:w="0" w:type="auto"/>
            <w:hideMark/>
          </w:tcPr>
          <w:p w14:paraId="5A42D8B4" w14:textId="77777777" w:rsidR="00ED2DB9" w:rsidRPr="00CF2D15" w:rsidRDefault="00ED2DB9" w:rsidP="00686423">
            <w:pPr>
              <w:pStyle w:val="NormalWeb"/>
              <w:jc w:val="both"/>
              <w:rPr>
                <w:highlight w:val="green"/>
              </w:rPr>
            </w:pPr>
            <w:r>
              <w:rPr>
                <w:highlight w:val="green"/>
              </w:rPr>
              <w:t>00</w:t>
            </w:r>
          </w:p>
        </w:tc>
        <w:tc>
          <w:tcPr>
            <w:tcW w:w="0" w:type="auto"/>
            <w:hideMark/>
          </w:tcPr>
          <w:p w14:paraId="518065C1" w14:textId="77777777" w:rsidR="00ED2DB9" w:rsidRPr="00CF2D15" w:rsidRDefault="00ED2DB9" w:rsidP="00686423">
            <w:pPr>
              <w:pStyle w:val="NormalWeb"/>
              <w:jc w:val="both"/>
              <w:rPr>
                <w:highlight w:val="green"/>
              </w:rPr>
            </w:pPr>
            <w:r>
              <w:rPr>
                <w:highlight w:val="green"/>
              </w:rPr>
              <w:t>01/01/25</w:t>
            </w:r>
          </w:p>
        </w:tc>
        <w:tc>
          <w:tcPr>
            <w:tcW w:w="0" w:type="auto"/>
            <w:hideMark/>
          </w:tcPr>
          <w:p w14:paraId="45CC7A53" w14:textId="77777777" w:rsidR="00ED2DB9" w:rsidRPr="00CF2D15" w:rsidRDefault="00ED2DB9" w:rsidP="00686423">
            <w:pPr>
              <w:pStyle w:val="NormalWeb"/>
              <w:jc w:val="both"/>
              <w:rPr>
                <w:highlight w:val="green"/>
              </w:rPr>
            </w:pPr>
            <w:r>
              <w:rPr>
                <w:highlight w:val="green"/>
              </w:rPr>
              <w:t>Initial release of the SOP Manual.</w:t>
            </w:r>
          </w:p>
        </w:tc>
        <w:tc>
          <w:tcPr>
            <w:tcW w:w="0" w:type="auto"/>
          </w:tcPr>
          <w:p w14:paraId="7D9CB387" w14:textId="09306C4A" w:rsidR="00ED2DB9" w:rsidRPr="00CF2D15" w:rsidRDefault="00ED2DB9" w:rsidP="00686423">
            <w:pPr>
              <w:pStyle w:val="NormalWeb"/>
              <w:jc w:val="both"/>
              <w:rPr>
                <w:highlight w:val="green"/>
              </w:rPr>
            </w:pPr>
          </w:p>
        </w:tc>
        <w:tc>
          <w:tcPr>
            <w:tcW w:w="0" w:type="auto"/>
          </w:tcPr>
          <w:p w14:paraId="7FA0477D" w14:textId="39EE61F3" w:rsidR="00ED2DB9" w:rsidRPr="00CF2D15" w:rsidRDefault="00ED2DB9" w:rsidP="00686423">
            <w:pPr>
              <w:pStyle w:val="NormalWeb"/>
              <w:jc w:val="both"/>
              <w:rPr>
                <w:highlight w:val="green"/>
              </w:rPr>
            </w:pPr>
          </w:p>
        </w:tc>
      </w:tr>
      <w:tr w:rsidR="00ED2DB9" w:rsidRPr="00CF2D15" w14:paraId="05782941" w14:textId="77777777" w:rsidTr="00ED2DB9">
        <w:trPr>
          <w:trHeight w:val="671"/>
        </w:trPr>
        <w:tc>
          <w:tcPr>
            <w:tcW w:w="0" w:type="auto"/>
            <w:hideMark/>
          </w:tcPr>
          <w:p w14:paraId="2AD5E7A2" w14:textId="77777777" w:rsidR="00ED2DB9" w:rsidRPr="00CF2D15" w:rsidRDefault="00ED2DB9" w:rsidP="00686423">
            <w:pPr>
              <w:pStyle w:val="NormalWeb"/>
              <w:jc w:val="both"/>
              <w:rPr>
                <w:highlight w:val="green"/>
              </w:rPr>
            </w:pPr>
            <w:r>
              <w:rPr>
                <w:highlight w:val="green"/>
              </w:rPr>
              <w:t>01</w:t>
            </w:r>
          </w:p>
        </w:tc>
        <w:tc>
          <w:tcPr>
            <w:tcW w:w="0" w:type="auto"/>
            <w:hideMark/>
          </w:tcPr>
          <w:p w14:paraId="6B23F6C9" w14:textId="77777777" w:rsidR="00ED2DB9" w:rsidRPr="00CF2D15" w:rsidRDefault="00ED2DB9" w:rsidP="00686423">
            <w:pPr>
              <w:pStyle w:val="NormalWeb"/>
              <w:jc w:val="both"/>
              <w:rPr>
                <w:highlight w:val="green"/>
              </w:rPr>
            </w:pPr>
            <w:r>
              <w:rPr>
                <w:highlight w:val="green"/>
              </w:rPr>
              <w:t>01/01/26</w:t>
            </w:r>
          </w:p>
        </w:tc>
        <w:tc>
          <w:tcPr>
            <w:tcW w:w="0" w:type="auto"/>
            <w:hideMark/>
          </w:tcPr>
          <w:p w14:paraId="5DBF5B0E" w14:textId="77777777" w:rsidR="00ED2DB9" w:rsidRPr="00CF2D15" w:rsidRDefault="00ED2DB9" w:rsidP="00686423">
            <w:pPr>
              <w:pStyle w:val="NormalWeb"/>
              <w:jc w:val="both"/>
              <w:rPr>
                <w:highlight w:val="green"/>
              </w:rPr>
            </w:pPr>
            <w:r>
              <w:rPr>
                <w:highlight w:val="green"/>
              </w:rPr>
              <w:t>Annual Review</w:t>
            </w:r>
          </w:p>
        </w:tc>
        <w:tc>
          <w:tcPr>
            <w:tcW w:w="0" w:type="auto"/>
          </w:tcPr>
          <w:p w14:paraId="6DBE355B" w14:textId="072815D4" w:rsidR="00ED2DB9" w:rsidRPr="00CF2D15" w:rsidRDefault="00ED2DB9" w:rsidP="00686423">
            <w:pPr>
              <w:pStyle w:val="NormalWeb"/>
              <w:jc w:val="both"/>
              <w:rPr>
                <w:highlight w:val="green"/>
              </w:rPr>
            </w:pPr>
          </w:p>
        </w:tc>
        <w:tc>
          <w:tcPr>
            <w:tcW w:w="0" w:type="auto"/>
          </w:tcPr>
          <w:p w14:paraId="3511C325" w14:textId="21B71186" w:rsidR="00ED2DB9" w:rsidRPr="00CF2D15" w:rsidRDefault="00ED2DB9" w:rsidP="00686423">
            <w:pPr>
              <w:pStyle w:val="NormalWeb"/>
              <w:jc w:val="both"/>
              <w:rPr>
                <w:highlight w:val="green"/>
              </w:rPr>
            </w:pPr>
          </w:p>
        </w:tc>
      </w:tr>
      <w:tr w:rsidR="00ED2DB9" w:rsidRPr="00CF2D15" w14:paraId="207A9C37" w14:textId="77777777" w:rsidTr="00ED2DB9">
        <w:trPr>
          <w:trHeight w:val="1502"/>
        </w:trPr>
        <w:tc>
          <w:tcPr>
            <w:tcW w:w="0" w:type="auto"/>
          </w:tcPr>
          <w:p w14:paraId="6DD348AD" w14:textId="77777777" w:rsidR="00ED2DB9" w:rsidRPr="00CF2D15" w:rsidRDefault="00ED2DB9" w:rsidP="00CF2D15">
            <w:pPr>
              <w:pStyle w:val="NormalWeb"/>
              <w:jc w:val="both"/>
              <w:rPr>
                <w:highlight w:val="green"/>
              </w:rPr>
            </w:pPr>
            <w:r>
              <w:rPr>
                <w:highlight w:val="green"/>
              </w:rPr>
              <w:t>02</w:t>
            </w:r>
          </w:p>
        </w:tc>
        <w:tc>
          <w:tcPr>
            <w:tcW w:w="0" w:type="auto"/>
          </w:tcPr>
          <w:p w14:paraId="5D97F92D" w14:textId="77777777" w:rsidR="00ED2DB9" w:rsidRPr="00CF2D15" w:rsidRDefault="00ED2DB9" w:rsidP="00CF2D15">
            <w:pPr>
              <w:pStyle w:val="NormalWeb"/>
              <w:jc w:val="both"/>
              <w:rPr>
                <w:highlight w:val="green"/>
              </w:rPr>
            </w:pPr>
            <w:r>
              <w:rPr>
                <w:highlight w:val="green"/>
              </w:rPr>
              <w:t>01/05/26</w:t>
            </w:r>
          </w:p>
        </w:tc>
        <w:tc>
          <w:tcPr>
            <w:tcW w:w="0" w:type="auto"/>
          </w:tcPr>
          <w:p w14:paraId="2A3F1595" w14:textId="77777777" w:rsidR="00ED2DB9" w:rsidRPr="00CF2D15" w:rsidRDefault="00ED2DB9" w:rsidP="00CF2D15">
            <w:pPr>
              <w:pStyle w:val="NormalWeb"/>
              <w:jc w:val="both"/>
              <w:rPr>
                <w:highlight w:val="green"/>
              </w:rPr>
            </w:pPr>
            <w:r>
              <w:rPr>
                <w:highlight w:val="green"/>
              </w:rPr>
              <w:t>Waste management, Due Diligence and workplace safety procedures added. Hazardous substances management procedures updated</w:t>
            </w:r>
          </w:p>
        </w:tc>
        <w:tc>
          <w:tcPr>
            <w:tcW w:w="0" w:type="auto"/>
          </w:tcPr>
          <w:p w14:paraId="13B0AB52" w14:textId="74F6E99B" w:rsidR="00ED2DB9" w:rsidRPr="00CF2D15" w:rsidRDefault="00ED2DB9" w:rsidP="00CF2D15">
            <w:pPr>
              <w:pStyle w:val="NormalWeb"/>
              <w:jc w:val="both"/>
              <w:rPr>
                <w:highlight w:val="green"/>
              </w:rPr>
            </w:pPr>
          </w:p>
        </w:tc>
        <w:tc>
          <w:tcPr>
            <w:tcW w:w="0" w:type="auto"/>
          </w:tcPr>
          <w:p w14:paraId="7BA9143F" w14:textId="27DA18D2" w:rsidR="00ED2DB9" w:rsidRPr="00CF2D15" w:rsidRDefault="00ED2DB9" w:rsidP="00CF2D15">
            <w:pPr>
              <w:pStyle w:val="NormalWeb"/>
              <w:jc w:val="both"/>
              <w:rPr>
                <w:highlight w:val="green"/>
              </w:rPr>
            </w:pPr>
          </w:p>
        </w:tc>
      </w:tr>
    </w:tbl>
    <w:p w14:paraId="79B9431A" w14:textId="77777777" w:rsidR="005448FB" w:rsidRPr="00CF2D15" w:rsidRDefault="005448FB" w:rsidP="00047B5C">
      <w:pPr>
        <w:pStyle w:val="NormalWeb"/>
        <w:jc w:val="both"/>
        <w:rPr>
          <w:highlight w:val="green"/>
        </w:rPr>
      </w:pPr>
    </w:p>
    <w:p w14:paraId="6DA76202" w14:textId="77777777" w:rsidR="00047B5C" w:rsidRPr="001E6D3C" w:rsidRDefault="00047B5C" w:rsidP="00F06EE0">
      <w:pPr>
        <w:pStyle w:val="NormalWeb"/>
        <w:jc w:val="both"/>
      </w:pPr>
    </w:p>
    <w:sectPr w:rsidR="00047B5C" w:rsidRPr="001E6D3C" w:rsidSect="00C23AE2">
      <w:headerReference w:type="default" r:id="rId11"/>
      <w:footerReference w:type="default" r:id="rId12"/>
      <w:footerReference w:type="first" r:id="rId13"/>
      <w:pgSz w:w="11906" w:h="16838"/>
      <w:pgMar w:top="0" w:right="1440" w:bottom="1440" w:left="1440" w:header="720" w:footer="288" w:gutter="0"/>
      <w:pgBorders w:display="notFirstPage" w:offsetFrom="page">
        <w:top w:val="dashSmallGap" w:sz="18" w:space="24" w:color="AC043C"/>
        <w:left w:val="dashSmallGap" w:sz="18" w:space="24" w:color="AC043C"/>
        <w:bottom w:val="dashSmallGap" w:sz="18" w:space="24" w:color="AC043C"/>
        <w:right w:val="dashSmallGap" w:sz="18" w:space="24" w:color="AC043C"/>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BFBF4" w14:textId="77777777" w:rsidR="00C81816" w:rsidRDefault="00C81816" w:rsidP="003D3299">
      <w:pPr>
        <w:spacing w:after="0" w:line="240" w:lineRule="auto"/>
      </w:pPr>
      <w:r>
        <w:separator/>
      </w:r>
    </w:p>
  </w:endnote>
  <w:endnote w:type="continuationSeparator" w:id="0">
    <w:p w14:paraId="70A25E26" w14:textId="77777777" w:rsidR="00C81816" w:rsidRDefault="00C81816" w:rsidP="003D3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5207270"/>
      <w:docPartObj>
        <w:docPartGallery w:val="Page Numbers (Bottom of Page)"/>
        <w:docPartUnique/>
      </w:docPartObj>
    </w:sdtPr>
    <w:sdtEndPr>
      <w:rPr>
        <w:color w:val="7F7F7F" w:themeColor="background1" w:themeShade="7F"/>
        <w:spacing w:val="60"/>
      </w:rPr>
    </w:sdtEndPr>
    <w:sdtContent>
      <w:p w14:paraId="1A0202E7" w14:textId="77777777" w:rsidR="00B04CA3" w:rsidRDefault="00B04CA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A360B64" w14:textId="77777777" w:rsidR="00297D2E" w:rsidRDefault="00297D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8102E" w14:textId="77777777" w:rsidR="009C398B" w:rsidRDefault="009C398B" w:rsidP="009C398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7FC7F" w14:textId="77777777" w:rsidR="00C81816" w:rsidRDefault="00C81816" w:rsidP="003D3299">
      <w:pPr>
        <w:spacing w:after="0" w:line="240" w:lineRule="auto"/>
      </w:pPr>
      <w:r>
        <w:separator/>
      </w:r>
    </w:p>
  </w:footnote>
  <w:footnote w:type="continuationSeparator" w:id="0">
    <w:p w14:paraId="2F5703A3" w14:textId="77777777" w:rsidR="00C81816" w:rsidRDefault="00C81816" w:rsidP="003D32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10553" w14:textId="77777777" w:rsidR="00C23AE2" w:rsidRDefault="00C23AE2">
    <w:pPr>
      <w:pStyle w:val="Header"/>
      <w:rPr>
        <w:lang w:val="en-US"/>
      </w:rPr>
    </w:pPr>
  </w:p>
  <w:p w14:paraId="7D3646F9" w14:textId="77777777" w:rsidR="006B2784" w:rsidRDefault="001F0411">
    <w:pPr>
      <w:pStyle w:val="Header"/>
      <w:rPr>
        <w:lang w:val="en-US"/>
      </w:rPr>
    </w:pPr>
    <w:r>
      <w:rPr>
        <w:noProof/>
      </w:rPr>
      <w:drawing>
        <wp:anchor distT="0" distB="0" distL="114300" distR="114300" simplePos="0" relativeHeight="251661312" behindDoc="0" locked="0" layoutInCell="1" allowOverlap="1" wp14:anchorId="6D3444C6" wp14:editId="4651DC6E">
          <wp:simplePos x="0" y="0"/>
          <wp:positionH relativeFrom="column">
            <wp:posOffset>144780</wp:posOffset>
          </wp:positionH>
          <wp:positionV relativeFrom="paragraph">
            <wp:posOffset>-30842</wp:posOffset>
          </wp:positionV>
          <wp:extent cx="844436" cy="903890"/>
          <wp:effectExtent l="0" t="0" r="0" b="0"/>
          <wp:wrapNone/>
          <wp:docPr id="1664933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00468" name="Picture 1299100468"/>
                  <pic:cNvPicPr/>
                </pic:nvPicPr>
                <pic:blipFill>
                  <a:blip r:embed="rId1">
                    <a:extLst>
                      <a:ext uri="{28A0092B-C50C-407E-A947-70E740481C1C}">
                        <a14:useLocalDpi xmlns:a14="http://schemas.microsoft.com/office/drawing/2010/main" val="0"/>
                      </a:ext>
                    </a:extLst>
                  </a:blip>
                  <a:stretch>
                    <a:fillRect/>
                  </a:stretch>
                </pic:blipFill>
                <pic:spPr>
                  <a:xfrm>
                    <a:off x="0" y="0"/>
                    <a:ext cx="844436" cy="90389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254A248F" wp14:editId="0100EE18">
              <wp:simplePos x="0" y="0"/>
              <wp:positionH relativeFrom="column">
                <wp:posOffset>2461260</wp:posOffset>
              </wp:positionH>
              <wp:positionV relativeFrom="paragraph">
                <wp:posOffset>0</wp:posOffset>
              </wp:positionV>
              <wp:extent cx="3846195" cy="381000"/>
              <wp:effectExtent l="0" t="0" r="1905" b="0"/>
              <wp:wrapNone/>
              <wp:docPr id="796349615" name="Rectangle 3"/>
              <wp:cNvGraphicFramePr/>
              <a:graphic xmlns:a="http://schemas.openxmlformats.org/drawingml/2006/main">
                <a:graphicData uri="http://schemas.microsoft.com/office/word/2010/wordprocessingShape">
                  <wps:wsp>
                    <wps:cNvSpPr/>
                    <wps:spPr>
                      <a:xfrm>
                        <a:off x="0" y="0"/>
                        <a:ext cx="3846195" cy="381000"/>
                      </a:xfrm>
                      <a:prstGeom prst="rect">
                        <a:avLst/>
                      </a:prstGeom>
                      <a:solidFill>
                        <a:srgbClr val="AC043C"/>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568AD95" w14:textId="77777777" w:rsidR="001F0411" w:rsidRPr="00057976" w:rsidRDefault="001F0411" w:rsidP="001F0411">
                          <w:pPr>
                            <w:jc w:val="center"/>
                            <w:rPr>
                              <w:rFonts w:ascii="Arial Rounded MT Bold" w:hAnsi="Arial Rounded MT Bold"/>
                              <w:sz w:val="32"/>
                              <w:szCs w:val="32"/>
                            </w:rPr>
                          </w:pPr>
                          <w:r w:rsidRPr="00057976">
                            <w:rPr>
                              <w:rFonts w:ascii="Arial Rounded MT Bold" w:hAnsi="Arial Rounded MT Bold"/>
                              <w:sz w:val="32"/>
                              <w:szCs w:val="32"/>
                            </w:rPr>
                            <w:t>CHERRY HILL INTERIORS PVT. LTD.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4A248F" id="Rectangle 3" o:spid="_x0000_s1026" style="position:absolute;margin-left:193.8pt;margin-top:0;width:302.85pt;height:30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" fillcolor="#ac043c" stroked="f" strokeweight="2pt">
              <v:textbox>
                <w:txbxContent>
                  <w:p w14:paraId="7568AD95" w14:textId="77777777" w:rsidR="001F0411" w:rsidRPr="00057976" w:rsidRDefault="001F0411" w:rsidP="001F0411">
                    <w:pPr>
                      <w:jc w:val="center"/>
                      <w:rPr>
                        <w:rFonts w:ascii="Arial Rounded MT Bold" w:hAnsi="Arial Rounded MT Bold"/>
                        <w:sz w:val="32"/>
                        <w:szCs w:val="32"/>
                      </w:rPr>
                    </w:pPr>
                    <w:r w:rsidRPr="00057976">
                      <w:rPr>
                        <w:rFonts w:ascii="Arial Rounded MT Bold" w:hAnsi="Arial Rounded MT Bold"/>
                        <w:sz w:val="32"/>
                        <w:szCs w:val="32"/>
                      </w:rPr>
                      <w:t>CHERRY HILL INTERIORS PVT. LTD.</w:t>
                    </w:r>
                  </w:p>
                </w:txbxContent>
              </v:textbox>
            </v:rect>
          </w:pict>
        </mc:Fallback>
      </mc:AlternateContent>
    </w:r>
  </w:p>
  <w:p w14:paraId="264DA82F" w14:textId="77777777" w:rsidR="006B2784" w:rsidRPr="006B2784" w:rsidRDefault="006B2784">
    <w:pPr>
      <w:pStyle w:val="Header"/>
      <w:rPr>
        <w:lang w:val="en-US"/>
      </w:rPr>
    </w:pPr>
  </w:p>
  <w:p w14:paraId="0C39D1F1" w14:textId="77777777" w:rsidR="00297D2E" w:rsidRDefault="001F0411">
    <w:r>
      <w:rPr>
        <w:noProof/>
      </w:rPr>
      <mc:AlternateContent>
        <mc:Choice Requires="wps">
          <w:drawing>
            <wp:anchor distT="0" distB="0" distL="114300" distR="114300" simplePos="0" relativeHeight="251660288" behindDoc="0" locked="0" layoutInCell="1" allowOverlap="1" wp14:anchorId="6BF6316F" wp14:editId="02C9304B">
              <wp:simplePos x="0" y="0"/>
              <wp:positionH relativeFrom="column">
                <wp:posOffset>3911600</wp:posOffset>
              </wp:positionH>
              <wp:positionV relativeFrom="paragraph">
                <wp:posOffset>110490</wp:posOffset>
              </wp:positionV>
              <wp:extent cx="2259133" cy="336331"/>
              <wp:effectExtent l="0" t="0" r="0" b="0"/>
              <wp:wrapNone/>
              <wp:docPr id="2051960026" name="Rectangle 4"/>
              <wp:cNvGraphicFramePr/>
              <a:graphic xmlns:a="http://schemas.openxmlformats.org/drawingml/2006/main">
                <a:graphicData uri="http://schemas.microsoft.com/office/word/2010/wordprocessingShape">
                  <wps:wsp>
                    <wps:cNvSpPr/>
                    <wps:spPr>
                      <a:xfrm>
                        <a:off x="0" y="0"/>
                        <a:ext cx="2259133" cy="33633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BA9B1BB" w14:textId="77777777" w:rsidR="001F0411" w:rsidRPr="001F0411" w:rsidRDefault="001F0411" w:rsidP="001F0411">
                          <w:pPr>
                            <w:jc w:val="center"/>
                            <w:rPr>
                              <w:color w:val="C0504D" w:themeColor="accent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C0504D" w:themeColor="accent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SOP MANUAL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BF6316F" id="Rectangle 4" o:spid="_x0000_s1027" style="position:absolute;margin-left:308pt;margin-top:8.7pt;width:177.9pt;height:26.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" filled="f" stroked="f" strokeweight="2pt">
              <v:textbox>
                <w:txbxContent>
                  <w:p w14:paraId="3BA9B1BB" w14:textId="77777777" w:rsidR="001F0411" w:rsidRPr="001F0411" w:rsidRDefault="001F0411" w:rsidP="001F0411">
                    <w:pPr>
                      <w:jc w:val="center"/>
                      <w:rPr>
                        <w:color w:val="C0504D" w:themeColor="accent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C0504D" w:themeColor="accent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SOP MANUAL</w:t>
                    </w:r>
                  </w:p>
                </w:txbxContent>
              </v:textbox>
            </v:rect>
          </w:pict>
        </mc:Fallback>
      </mc:AlternateContent>
    </w:r>
  </w:p>
  <w:p w14:paraId="2137CD3D" w14:textId="77777777" w:rsidR="00C23AE2" w:rsidRDefault="00C23AE2"/>
  <w:p w14:paraId="74C969F5" w14:textId="77777777" w:rsidR="00C23AE2" w:rsidRDefault="00C23AE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E0E"/>
    <w:multiLevelType w:val="multilevel"/>
    <w:tmpl w:val="6636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80074"/>
    <w:multiLevelType w:val="multilevel"/>
    <w:tmpl w:val="1584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A23FE"/>
    <w:multiLevelType w:val="multilevel"/>
    <w:tmpl w:val="B748C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F511D"/>
    <w:multiLevelType w:val="multilevel"/>
    <w:tmpl w:val="2680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07A99"/>
    <w:multiLevelType w:val="hybridMultilevel"/>
    <w:tmpl w:val="BE9E3FCA"/>
    <w:lvl w:ilvl="0" w:tplc="B2D2AC92">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4014E26"/>
    <w:multiLevelType w:val="multilevel"/>
    <w:tmpl w:val="ACDA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47830"/>
    <w:multiLevelType w:val="multilevel"/>
    <w:tmpl w:val="4976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91207"/>
    <w:multiLevelType w:val="multilevel"/>
    <w:tmpl w:val="7AD2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40BCE"/>
    <w:multiLevelType w:val="multilevel"/>
    <w:tmpl w:val="2D24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A213F7"/>
    <w:multiLevelType w:val="multilevel"/>
    <w:tmpl w:val="B0B47E2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080F5A8B"/>
    <w:multiLevelType w:val="multilevel"/>
    <w:tmpl w:val="C3146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86EC2"/>
    <w:multiLevelType w:val="multilevel"/>
    <w:tmpl w:val="A400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723C1"/>
    <w:multiLevelType w:val="multilevel"/>
    <w:tmpl w:val="CA94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6B4BD8"/>
    <w:multiLevelType w:val="multilevel"/>
    <w:tmpl w:val="CE2C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CC2854"/>
    <w:multiLevelType w:val="multilevel"/>
    <w:tmpl w:val="17BCE4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0F933463"/>
    <w:multiLevelType w:val="multilevel"/>
    <w:tmpl w:val="51D4BA2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046C89"/>
    <w:multiLevelType w:val="multilevel"/>
    <w:tmpl w:val="34CCE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077B74"/>
    <w:multiLevelType w:val="multilevel"/>
    <w:tmpl w:val="AE5E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B03C09"/>
    <w:multiLevelType w:val="multilevel"/>
    <w:tmpl w:val="CDA6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EC47AD"/>
    <w:multiLevelType w:val="multilevel"/>
    <w:tmpl w:val="05B65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4D4A12"/>
    <w:multiLevelType w:val="multilevel"/>
    <w:tmpl w:val="AA1C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9A2080"/>
    <w:multiLevelType w:val="multilevel"/>
    <w:tmpl w:val="F56A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E514D3"/>
    <w:multiLevelType w:val="multilevel"/>
    <w:tmpl w:val="36EAF796"/>
    <w:lvl w:ilvl="0">
      <w:start w:val="1"/>
      <w:numFmt w:val="decimal"/>
      <w:lvlText w:val="%1."/>
      <w:lvlJc w:val="left"/>
      <w:pPr>
        <w:tabs>
          <w:tab w:val="num" w:pos="360"/>
        </w:tabs>
        <w:ind w:left="360" w:hanging="360"/>
      </w:pPr>
      <w:rPr>
        <w:rFonts w:hint="default"/>
        <w:b/>
        <w:bCs/>
        <w:sz w:val="24"/>
        <w:szCs w:val="32"/>
      </w:rPr>
    </w:lvl>
    <w:lvl w:ilvl="1">
      <w:start w:val="1"/>
      <w:numFmt w:val="decimal"/>
      <w:lvlText w:val="%2."/>
      <w:lvlJc w:val="left"/>
      <w:pPr>
        <w:ind w:left="1080" w:hanging="360"/>
      </w:pPr>
      <w:rPr>
        <w:rFonts w:asciiTheme="minorHAnsi" w:hAnsiTheme="minorHAnsi" w:cstheme="minorHAnsi" w:hint="default"/>
        <w:b/>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171B2ECF"/>
    <w:multiLevelType w:val="multilevel"/>
    <w:tmpl w:val="C9F6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446DAC"/>
    <w:multiLevelType w:val="multilevel"/>
    <w:tmpl w:val="4B70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4D5351"/>
    <w:multiLevelType w:val="multilevel"/>
    <w:tmpl w:val="FD46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951053"/>
    <w:multiLevelType w:val="multilevel"/>
    <w:tmpl w:val="CB48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C370E9"/>
    <w:multiLevelType w:val="multilevel"/>
    <w:tmpl w:val="B0B47E26"/>
    <w:lvl w:ilvl="0">
      <w:start w:val="1"/>
      <w:numFmt w:val="bullet"/>
      <w:lvlText w:val=""/>
      <w:lvlJc w:val="left"/>
      <w:pPr>
        <w:ind w:left="2520" w:hanging="360"/>
      </w:pPr>
      <w:rPr>
        <w:rFonts w:ascii="Symbol" w:hAnsi="Symbol" w:hint="default"/>
      </w:rPr>
    </w:lvl>
    <w:lvl w:ilvl="1" w:tentative="1">
      <w:start w:val="1"/>
      <w:numFmt w:val="bullet"/>
      <w:lvlText w:val="o"/>
      <w:lvlJc w:val="left"/>
      <w:pPr>
        <w:ind w:left="3240" w:hanging="360"/>
      </w:pPr>
      <w:rPr>
        <w:rFonts w:ascii="Courier New" w:hAnsi="Courier New" w:cs="Courier New" w:hint="default"/>
      </w:rPr>
    </w:lvl>
    <w:lvl w:ilvl="2" w:tentative="1">
      <w:start w:val="1"/>
      <w:numFmt w:val="bullet"/>
      <w:lvlText w:val=""/>
      <w:lvlJc w:val="left"/>
      <w:pPr>
        <w:ind w:left="3960" w:hanging="360"/>
      </w:pPr>
      <w:rPr>
        <w:rFonts w:ascii="Wingdings" w:hAnsi="Wingdings" w:hint="default"/>
      </w:rPr>
    </w:lvl>
    <w:lvl w:ilvl="3" w:tentative="1">
      <w:start w:val="1"/>
      <w:numFmt w:val="bullet"/>
      <w:lvlText w:val=""/>
      <w:lvlJc w:val="left"/>
      <w:pPr>
        <w:ind w:left="4680" w:hanging="360"/>
      </w:pPr>
      <w:rPr>
        <w:rFonts w:ascii="Symbol" w:hAnsi="Symbol" w:hint="default"/>
      </w:rPr>
    </w:lvl>
    <w:lvl w:ilvl="4" w:tentative="1">
      <w:start w:val="1"/>
      <w:numFmt w:val="bullet"/>
      <w:lvlText w:val="o"/>
      <w:lvlJc w:val="left"/>
      <w:pPr>
        <w:ind w:left="5400" w:hanging="360"/>
      </w:pPr>
      <w:rPr>
        <w:rFonts w:ascii="Courier New" w:hAnsi="Courier New" w:cs="Courier New" w:hint="default"/>
      </w:rPr>
    </w:lvl>
    <w:lvl w:ilvl="5" w:tentative="1">
      <w:start w:val="1"/>
      <w:numFmt w:val="bullet"/>
      <w:lvlText w:val=""/>
      <w:lvlJc w:val="left"/>
      <w:pPr>
        <w:ind w:left="6120" w:hanging="360"/>
      </w:pPr>
      <w:rPr>
        <w:rFonts w:ascii="Wingdings" w:hAnsi="Wingdings" w:hint="default"/>
      </w:rPr>
    </w:lvl>
    <w:lvl w:ilvl="6" w:tentative="1">
      <w:start w:val="1"/>
      <w:numFmt w:val="bullet"/>
      <w:lvlText w:val=""/>
      <w:lvlJc w:val="left"/>
      <w:pPr>
        <w:ind w:left="6840" w:hanging="360"/>
      </w:pPr>
      <w:rPr>
        <w:rFonts w:ascii="Symbol" w:hAnsi="Symbol" w:hint="default"/>
      </w:rPr>
    </w:lvl>
    <w:lvl w:ilvl="7" w:tentative="1">
      <w:start w:val="1"/>
      <w:numFmt w:val="bullet"/>
      <w:lvlText w:val="o"/>
      <w:lvlJc w:val="left"/>
      <w:pPr>
        <w:ind w:left="7560" w:hanging="360"/>
      </w:pPr>
      <w:rPr>
        <w:rFonts w:ascii="Courier New" w:hAnsi="Courier New" w:cs="Courier New" w:hint="default"/>
      </w:rPr>
    </w:lvl>
    <w:lvl w:ilvl="8" w:tentative="1">
      <w:start w:val="1"/>
      <w:numFmt w:val="bullet"/>
      <w:lvlText w:val=""/>
      <w:lvlJc w:val="left"/>
      <w:pPr>
        <w:ind w:left="8280" w:hanging="360"/>
      </w:pPr>
      <w:rPr>
        <w:rFonts w:ascii="Wingdings" w:hAnsi="Wingdings" w:hint="default"/>
      </w:rPr>
    </w:lvl>
  </w:abstractNum>
  <w:abstractNum w:abstractNumId="28" w15:restartNumberingAfterBreak="0">
    <w:nsid w:val="1B0011D7"/>
    <w:multiLevelType w:val="multilevel"/>
    <w:tmpl w:val="2DC2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asciiTheme="minorHAnsi" w:hAnsiTheme="minorHAnsi" w:cstheme="minorHAnsi"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9A4F7E"/>
    <w:multiLevelType w:val="multilevel"/>
    <w:tmpl w:val="C7E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0E3FDD"/>
    <w:multiLevelType w:val="multilevel"/>
    <w:tmpl w:val="6A4E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3E649B"/>
    <w:multiLevelType w:val="multilevel"/>
    <w:tmpl w:val="ADEC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AC3612"/>
    <w:multiLevelType w:val="multilevel"/>
    <w:tmpl w:val="A65EFE06"/>
    <w:lvl w:ilvl="0">
      <w:start w:val="1"/>
      <w:numFmt w:val="decimal"/>
      <w:lvlText w:val="%1."/>
      <w:lvlJc w:val="left"/>
      <w:pPr>
        <w:tabs>
          <w:tab w:val="num" w:pos="720"/>
        </w:tabs>
        <w:ind w:left="720" w:hanging="360"/>
      </w:pPr>
      <w:rPr>
        <w:rFonts w:hint="default"/>
        <w:b/>
        <w:bCs/>
        <w:sz w:val="24"/>
        <w:szCs w:val="32"/>
      </w:rPr>
    </w:lvl>
    <w:lvl w:ilvl="1">
      <w:start w:val="1"/>
      <w:numFmt w:val="decimal"/>
      <w:lvlText w:val="%2."/>
      <w:lvlJc w:val="left"/>
      <w:pPr>
        <w:ind w:left="1440" w:hanging="360"/>
      </w:pPr>
      <w:rPr>
        <w:rFonts w:asciiTheme="minorHAnsi" w:hAnsiTheme="minorHAnsi" w:cstheme="minorHAnsi"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075AEB"/>
    <w:multiLevelType w:val="multilevel"/>
    <w:tmpl w:val="6CDA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BC08E6"/>
    <w:multiLevelType w:val="hybridMultilevel"/>
    <w:tmpl w:val="320A1D2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20DB23CC"/>
    <w:multiLevelType w:val="multilevel"/>
    <w:tmpl w:val="0E5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0E1C83"/>
    <w:multiLevelType w:val="hybridMultilevel"/>
    <w:tmpl w:val="7500FB0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226A678A"/>
    <w:multiLevelType w:val="multilevel"/>
    <w:tmpl w:val="ECBC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6B0679"/>
    <w:multiLevelType w:val="hybridMultilevel"/>
    <w:tmpl w:val="2DF09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57E1E92"/>
    <w:multiLevelType w:val="multilevel"/>
    <w:tmpl w:val="E5126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5B2966"/>
    <w:multiLevelType w:val="multilevel"/>
    <w:tmpl w:val="DD6A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6111D7"/>
    <w:multiLevelType w:val="multilevel"/>
    <w:tmpl w:val="4178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B75F86"/>
    <w:multiLevelType w:val="multilevel"/>
    <w:tmpl w:val="C9AC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724684"/>
    <w:multiLevelType w:val="multilevel"/>
    <w:tmpl w:val="E7E2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9C4450"/>
    <w:multiLevelType w:val="multilevel"/>
    <w:tmpl w:val="17BCE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345D39"/>
    <w:multiLevelType w:val="multilevel"/>
    <w:tmpl w:val="17BCE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5254A9"/>
    <w:multiLevelType w:val="multilevel"/>
    <w:tmpl w:val="AE5A4FBE"/>
    <w:lvl w:ilvl="0">
      <w:start w:val="1"/>
      <w:numFmt w:val="decimal"/>
      <w:lvlText w:val="%1."/>
      <w:lvlJc w:val="left"/>
      <w:pPr>
        <w:tabs>
          <w:tab w:val="num" w:pos="720"/>
        </w:tabs>
        <w:ind w:left="720" w:hanging="360"/>
      </w:pPr>
      <w:rPr>
        <w:rFonts w:hint="default"/>
        <w:b/>
        <w:bCs/>
        <w:sz w:val="22"/>
        <w:szCs w:val="28"/>
      </w:rPr>
    </w:lvl>
    <w:lvl w:ilvl="1">
      <w:start w:val="1"/>
      <w:numFmt w:val="decimal"/>
      <w:lvlText w:val="%2."/>
      <w:lvlJc w:val="left"/>
      <w:pPr>
        <w:ind w:left="1440" w:hanging="360"/>
      </w:pPr>
      <w:rPr>
        <w:rFonts w:asciiTheme="minorHAnsi" w:hAnsiTheme="minorHAnsi" w:cstheme="minorHAnsi"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F86DCA"/>
    <w:multiLevelType w:val="multilevel"/>
    <w:tmpl w:val="66DA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95763A"/>
    <w:multiLevelType w:val="hybridMultilevel"/>
    <w:tmpl w:val="759E93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31FA790F"/>
    <w:multiLevelType w:val="multilevel"/>
    <w:tmpl w:val="E91E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BC7046"/>
    <w:multiLevelType w:val="multilevel"/>
    <w:tmpl w:val="09CA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1743D0"/>
    <w:multiLevelType w:val="multilevel"/>
    <w:tmpl w:val="97DE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CD6007"/>
    <w:multiLevelType w:val="hybridMultilevel"/>
    <w:tmpl w:val="90CA22BC"/>
    <w:lvl w:ilvl="0" w:tplc="9EFCA3F4">
      <w:numFmt w:val="bullet"/>
      <w:lvlText w:val="•"/>
      <w:lvlJc w:val="left"/>
      <w:pPr>
        <w:ind w:left="720" w:hanging="360"/>
      </w:pPr>
      <w:rPr>
        <w:rFonts w:ascii="Calibri" w:eastAsiaTheme="minorHAns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980133A"/>
    <w:multiLevelType w:val="multilevel"/>
    <w:tmpl w:val="B7363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A52446"/>
    <w:multiLevelType w:val="multilevel"/>
    <w:tmpl w:val="7018D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4565FC"/>
    <w:multiLevelType w:val="hybridMultilevel"/>
    <w:tmpl w:val="964A11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6" w15:restartNumberingAfterBreak="0">
    <w:nsid w:val="3C9309D7"/>
    <w:multiLevelType w:val="multilevel"/>
    <w:tmpl w:val="501E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992971"/>
    <w:multiLevelType w:val="hybridMultilevel"/>
    <w:tmpl w:val="2C38A7A6"/>
    <w:lvl w:ilvl="0" w:tplc="9EFCA3F4">
      <w:numFmt w:val="bullet"/>
      <w:lvlText w:val="•"/>
      <w:lvlJc w:val="left"/>
      <w:pPr>
        <w:ind w:left="720" w:hanging="360"/>
      </w:pPr>
      <w:rPr>
        <w:rFonts w:ascii="Calibri" w:eastAsiaTheme="minorHAnsi" w:hAnsi="Calibri" w:cs="Calibri"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EC00496"/>
    <w:multiLevelType w:val="multilevel"/>
    <w:tmpl w:val="165C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8B23B9"/>
    <w:multiLevelType w:val="multilevel"/>
    <w:tmpl w:val="38BA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B1244C"/>
    <w:multiLevelType w:val="multilevel"/>
    <w:tmpl w:val="7B8A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7F6DD2"/>
    <w:multiLevelType w:val="multilevel"/>
    <w:tmpl w:val="CC76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795DF0"/>
    <w:multiLevelType w:val="multilevel"/>
    <w:tmpl w:val="17BCE4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46D468C6"/>
    <w:multiLevelType w:val="multilevel"/>
    <w:tmpl w:val="79BCB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4C53A2"/>
    <w:multiLevelType w:val="hybridMultilevel"/>
    <w:tmpl w:val="48D6B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88B2E62"/>
    <w:multiLevelType w:val="hybridMultilevel"/>
    <w:tmpl w:val="280A6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A252E80"/>
    <w:multiLevelType w:val="multilevel"/>
    <w:tmpl w:val="57EE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AD0630"/>
    <w:multiLevelType w:val="multilevel"/>
    <w:tmpl w:val="13D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FD7E72"/>
    <w:multiLevelType w:val="multilevel"/>
    <w:tmpl w:val="BAC25EF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B640CDD"/>
    <w:multiLevelType w:val="multilevel"/>
    <w:tmpl w:val="77BC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F839C3"/>
    <w:multiLevelType w:val="multilevel"/>
    <w:tmpl w:val="736C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4C3202"/>
    <w:multiLevelType w:val="multilevel"/>
    <w:tmpl w:val="6EC8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E341E8"/>
    <w:multiLevelType w:val="multilevel"/>
    <w:tmpl w:val="371EC7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52833CFF"/>
    <w:multiLevelType w:val="multilevel"/>
    <w:tmpl w:val="79B4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187734"/>
    <w:multiLevelType w:val="multilevel"/>
    <w:tmpl w:val="A62E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591CC7"/>
    <w:multiLevelType w:val="multilevel"/>
    <w:tmpl w:val="87EE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4E60FD"/>
    <w:multiLevelType w:val="multilevel"/>
    <w:tmpl w:val="A65EFE06"/>
    <w:lvl w:ilvl="0">
      <w:start w:val="1"/>
      <w:numFmt w:val="decimal"/>
      <w:lvlText w:val="%1."/>
      <w:lvlJc w:val="left"/>
      <w:pPr>
        <w:tabs>
          <w:tab w:val="num" w:pos="720"/>
        </w:tabs>
        <w:ind w:left="720" w:hanging="360"/>
      </w:pPr>
      <w:rPr>
        <w:rFonts w:hint="default"/>
        <w:b/>
        <w:bCs/>
        <w:sz w:val="24"/>
        <w:szCs w:val="32"/>
      </w:rPr>
    </w:lvl>
    <w:lvl w:ilvl="1">
      <w:start w:val="1"/>
      <w:numFmt w:val="decimal"/>
      <w:lvlText w:val="%2."/>
      <w:lvlJc w:val="left"/>
      <w:pPr>
        <w:ind w:left="1440" w:hanging="360"/>
      </w:pPr>
      <w:rPr>
        <w:rFonts w:asciiTheme="minorHAnsi" w:hAnsiTheme="minorHAnsi" w:cstheme="minorHAnsi"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CF3B41"/>
    <w:multiLevelType w:val="hybridMultilevel"/>
    <w:tmpl w:val="C93445DA"/>
    <w:lvl w:ilvl="0" w:tplc="22F8E02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63D3857"/>
    <w:multiLevelType w:val="hybridMultilevel"/>
    <w:tmpl w:val="260621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571D373B"/>
    <w:multiLevelType w:val="multilevel"/>
    <w:tmpl w:val="0DCA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4D6C2B"/>
    <w:multiLevelType w:val="multilevel"/>
    <w:tmpl w:val="D7A0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237AF3"/>
    <w:multiLevelType w:val="multilevel"/>
    <w:tmpl w:val="0F56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E53A9C"/>
    <w:multiLevelType w:val="multilevel"/>
    <w:tmpl w:val="6228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115D66"/>
    <w:multiLevelType w:val="multilevel"/>
    <w:tmpl w:val="C9FA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307C88"/>
    <w:multiLevelType w:val="multilevel"/>
    <w:tmpl w:val="7EF4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D80E18"/>
    <w:multiLevelType w:val="hybridMultilevel"/>
    <w:tmpl w:val="661EF618"/>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6" w15:restartNumberingAfterBreak="0">
    <w:nsid w:val="614B496B"/>
    <w:multiLevelType w:val="multilevel"/>
    <w:tmpl w:val="17BCE4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61832F3E"/>
    <w:multiLevelType w:val="multilevel"/>
    <w:tmpl w:val="53069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E844EF"/>
    <w:multiLevelType w:val="multilevel"/>
    <w:tmpl w:val="AE9A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F62572"/>
    <w:multiLevelType w:val="hybridMultilevel"/>
    <w:tmpl w:val="9BB88AF4"/>
    <w:lvl w:ilvl="0" w:tplc="2A6A81AA">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66330B2C"/>
    <w:multiLevelType w:val="multilevel"/>
    <w:tmpl w:val="9968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DC465F"/>
    <w:multiLevelType w:val="multilevel"/>
    <w:tmpl w:val="BE12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8A54D8"/>
    <w:multiLevelType w:val="multilevel"/>
    <w:tmpl w:val="3DF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C427D8"/>
    <w:multiLevelType w:val="hybridMultilevel"/>
    <w:tmpl w:val="F3DA7BB0"/>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4" w15:restartNumberingAfterBreak="0">
    <w:nsid w:val="6867102D"/>
    <w:multiLevelType w:val="multilevel"/>
    <w:tmpl w:val="7116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89715A"/>
    <w:multiLevelType w:val="multilevel"/>
    <w:tmpl w:val="9660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D96978"/>
    <w:multiLevelType w:val="multilevel"/>
    <w:tmpl w:val="E4AA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074BD9"/>
    <w:multiLevelType w:val="multilevel"/>
    <w:tmpl w:val="F32A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A85733"/>
    <w:multiLevelType w:val="multilevel"/>
    <w:tmpl w:val="2830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7C2D83"/>
    <w:multiLevelType w:val="multilevel"/>
    <w:tmpl w:val="7C42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A245F8"/>
    <w:multiLevelType w:val="hybridMultilevel"/>
    <w:tmpl w:val="B0EE1EE2"/>
    <w:lvl w:ilvl="0" w:tplc="293A0206">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1" w15:restartNumberingAfterBreak="0">
    <w:nsid w:val="6D3903CF"/>
    <w:multiLevelType w:val="multilevel"/>
    <w:tmpl w:val="17BCE4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2" w15:restartNumberingAfterBreak="0">
    <w:nsid w:val="6D8C72BF"/>
    <w:multiLevelType w:val="hybridMultilevel"/>
    <w:tmpl w:val="B30663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6EAD3270"/>
    <w:multiLevelType w:val="hybridMultilevel"/>
    <w:tmpl w:val="CB8AECF4"/>
    <w:lvl w:ilvl="0" w:tplc="B08C9B56">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F2B170B"/>
    <w:multiLevelType w:val="multilevel"/>
    <w:tmpl w:val="2DC2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asciiTheme="minorHAnsi" w:hAnsiTheme="minorHAnsi" w:cstheme="minorHAnsi"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0B5BF9"/>
    <w:multiLevelType w:val="multilevel"/>
    <w:tmpl w:val="42B8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443FFC"/>
    <w:multiLevelType w:val="multilevel"/>
    <w:tmpl w:val="272ABFE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AA0550"/>
    <w:multiLevelType w:val="multilevel"/>
    <w:tmpl w:val="1BFE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373B78"/>
    <w:multiLevelType w:val="multilevel"/>
    <w:tmpl w:val="77461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437E64"/>
    <w:multiLevelType w:val="multilevel"/>
    <w:tmpl w:val="15C0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772879"/>
    <w:multiLevelType w:val="multilevel"/>
    <w:tmpl w:val="AEBC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6DA6760"/>
    <w:multiLevelType w:val="multilevel"/>
    <w:tmpl w:val="2814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2F634C"/>
    <w:multiLevelType w:val="hybridMultilevel"/>
    <w:tmpl w:val="6596A7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3" w15:restartNumberingAfterBreak="0">
    <w:nsid w:val="79E4660F"/>
    <w:multiLevelType w:val="multilevel"/>
    <w:tmpl w:val="4412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F50FA3"/>
    <w:multiLevelType w:val="multilevel"/>
    <w:tmpl w:val="31D4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0F64B2"/>
    <w:multiLevelType w:val="multilevel"/>
    <w:tmpl w:val="B4B0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862CDE"/>
    <w:multiLevelType w:val="multilevel"/>
    <w:tmpl w:val="04C2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025A20"/>
    <w:multiLevelType w:val="multilevel"/>
    <w:tmpl w:val="9A1C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511478"/>
    <w:multiLevelType w:val="multilevel"/>
    <w:tmpl w:val="C978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49583D"/>
    <w:multiLevelType w:val="multilevel"/>
    <w:tmpl w:val="36EAF796"/>
    <w:lvl w:ilvl="0">
      <w:start w:val="1"/>
      <w:numFmt w:val="decimal"/>
      <w:lvlText w:val="%1."/>
      <w:lvlJc w:val="left"/>
      <w:pPr>
        <w:tabs>
          <w:tab w:val="num" w:pos="720"/>
        </w:tabs>
        <w:ind w:left="720" w:hanging="360"/>
      </w:pPr>
      <w:rPr>
        <w:rFonts w:hint="default"/>
        <w:b/>
        <w:bCs/>
        <w:sz w:val="24"/>
        <w:szCs w:val="32"/>
      </w:rPr>
    </w:lvl>
    <w:lvl w:ilvl="1">
      <w:start w:val="1"/>
      <w:numFmt w:val="decimal"/>
      <w:lvlText w:val="%2."/>
      <w:lvlJc w:val="left"/>
      <w:pPr>
        <w:ind w:left="1440" w:hanging="360"/>
      </w:pPr>
      <w:rPr>
        <w:rFonts w:asciiTheme="minorHAnsi" w:hAnsiTheme="minorHAnsi" w:cstheme="minorHAnsi"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E4760E"/>
    <w:multiLevelType w:val="multilevel"/>
    <w:tmpl w:val="7B3C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E886DA7"/>
    <w:multiLevelType w:val="hybridMultilevel"/>
    <w:tmpl w:val="C6FE92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2" w15:restartNumberingAfterBreak="0">
    <w:nsid w:val="7EEA2796"/>
    <w:multiLevelType w:val="multilevel"/>
    <w:tmpl w:val="AD96005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num w:numId="1" w16cid:durableId="1555772684">
    <w:abstractNumId w:val="4"/>
  </w:num>
  <w:num w:numId="2" w16cid:durableId="821313129">
    <w:abstractNumId w:val="70"/>
  </w:num>
  <w:num w:numId="3" w16cid:durableId="399060925">
    <w:abstractNumId w:val="94"/>
  </w:num>
  <w:num w:numId="4" w16cid:durableId="1836797570">
    <w:abstractNumId w:val="38"/>
  </w:num>
  <w:num w:numId="5" w16cid:durableId="833909786">
    <w:abstractNumId w:val="64"/>
  </w:num>
  <w:num w:numId="6" w16cid:durableId="1478498874">
    <w:abstractNumId w:val="65"/>
  </w:num>
  <w:num w:numId="7" w16cid:durableId="1888224570">
    <w:abstractNumId w:val="57"/>
  </w:num>
  <w:num w:numId="8" w16cid:durableId="1554584284">
    <w:abstractNumId w:val="52"/>
  </w:num>
  <w:num w:numId="9" w16cid:durableId="531698278">
    <w:abstractNumId w:val="76"/>
  </w:num>
  <w:num w:numId="10" w16cid:durableId="2137721230">
    <w:abstractNumId w:val="102"/>
  </w:num>
  <w:num w:numId="11" w16cid:durableId="551431899">
    <w:abstractNumId w:val="68"/>
  </w:num>
  <w:num w:numId="12" w16cid:durableId="2053646708">
    <w:abstractNumId w:val="87"/>
  </w:num>
  <w:num w:numId="13" w16cid:durableId="23865438">
    <w:abstractNumId w:val="106"/>
  </w:num>
  <w:num w:numId="14" w16cid:durableId="1840072674">
    <w:abstractNumId w:val="103"/>
  </w:num>
  <w:num w:numId="15" w16cid:durableId="453137395">
    <w:abstractNumId w:val="107"/>
  </w:num>
  <w:num w:numId="16" w16cid:durableId="1403212777">
    <w:abstractNumId w:val="101"/>
  </w:num>
  <w:num w:numId="17" w16cid:durableId="1236403607">
    <w:abstractNumId w:val="14"/>
  </w:num>
  <w:num w:numId="18" w16cid:durableId="1532843867">
    <w:abstractNumId w:val="86"/>
  </w:num>
  <w:num w:numId="19" w16cid:durableId="239946224">
    <w:abstractNumId w:val="62"/>
  </w:num>
  <w:num w:numId="20" w16cid:durableId="1250000258">
    <w:abstractNumId w:val="45"/>
  </w:num>
  <w:num w:numId="21" w16cid:durableId="1880893823">
    <w:abstractNumId w:val="44"/>
  </w:num>
  <w:num w:numId="22" w16cid:durableId="259144463">
    <w:abstractNumId w:val="81"/>
  </w:num>
  <w:num w:numId="23" w16cid:durableId="1443723649">
    <w:abstractNumId w:val="72"/>
  </w:num>
  <w:num w:numId="24" w16cid:durableId="93062596">
    <w:abstractNumId w:val="95"/>
  </w:num>
  <w:num w:numId="25" w16cid:durableId="2052803092">
    <w:abstractNumId w:val="111"/>
  </w:num>
  <w:num w:numId="26" w16cid:durableId="1385911287">
    <w:abstractNumId w:val="96"/>
  </w:num>
  <w:num w:numId="27" w16cid:durableId="15623784">
    <w:abstractNumId w:val="84"/>
  </w:num>
  <w:num w:numId="28" w16cid:durableId="1821992497">
    <w:abstractNumId w:val="41"/>
  </w:num>
  <w:num w:numId="29" w16cid:durableId="767699138">
    <w:abstractNumId w:val="27"/>
  </w:num>
  <w:num w:numId="30" w16cid:durableId="1151824378">
    <w:abstractNumId w:val="89"/>
  </w:num>
  <w:num w:numId="31" w16cid:durableId="1563369685">
    <w:abstractNumId w:val="9"/>
  </w:num>
  <w:num w:numId="32" w16cid:durableId="1459841074">
    <w:abstractNumId w:val="61"/>
  </w:num>
  <w:num w:numId="33" w16cid:durableId="1535921712">
    <w:abstractNumId w:val="23"/>
  </w:num>
  <w:num w:numId="34" w16cid:durableId="2124955511">
    <w:abstractNumId w:val="75"/>
  </w:num>
  <w:num w:numId="35" w16cid:durableId="1333725808">
    <w:abstractNumId w:val="6"/>
  </w:num>
  <w:num w:numId="36" w16cid:durableId="733353432">
    <w:abstractNumId w:val="39"/>
  </w:num>
  <w:num w:numId="37" w16cid:durableId="1380670794">
    <w:abstractNumId w:val="63"/>
  </w:num>
  <w:num w:numId="38" w16cid:durableId="1911958694">
    <w:abstractNumId w:val="54"/>
  </w:num>
  <w:num w:numId="39" w16cid:durableId="986863056">
    <w:abstractNumId w:val="16"/>
  </w:num>
  <w:num w:numId="40" w16cid:durableId="248664689">
    <w:abstractNumId w:val="46"/>
  </w:num>
  <w:num w:numId="41" w16cid:durableId="1122072436">
    <w:abstractNumId w:val="104"/>
  </w:num>
  <w:num w:numId="42" w16cid:durableId="907765650">
    <w:abstractNumId w:val="116"/>
  </w:num>
  <w:num w:numId="43" w16cid:durableId="2139300709">
    <w:abstractNumId w:val="25"/>
  </w:num>
  <w:num w:numId="44" w16cid:durableId="77531250">
    <w:abstractNumId w:val="8"/>
  </w:num>
  <w:num w:numId="45" w16cid:durableId="417530340">
    <w:abstractNumId w:val="58"/>
  </w:num>
  <w:num w:numId="46" w16cid:durableId="852384028">
    <w:abstractNumId w:val="42"/>
  </w:num>
  <w:num w:numId="47" w16cid:durableId="493372303">
    <w:abstractNumId w:val="32"/>
  </w:num>
  <w:num w:numId="48" w16cid:durableId="323243805">
    <w:abstractNumId w:val="77"/>
  </w:num>
  <w:num w:numId="49" w16cid:durableId="1601914718">
    <w:abstractNumId w:val="28"/>
  </w:num>
  <w:num w:numId="50" w16cid:durableId="1700161456">
    <w:abstractNumId w:val="115"/>
  </w:num>
  <w:num w:numId="51" w16cid:durableId="1976597255">
    <w:abstractNumId w:val="13"/>
  </w:num>
  <w:num w:numId="52" w16cid:durableId="1076435803">
    <w:abstractNumId w:val="51"/>
  </w:num>
  <w:num w:numId="53" w16cid:durableId="414783660">
    <w:abstractNumId w:val="43"/>
  </w:num>
  <w:num w:numId="54" w16cid:durableId="130755947">
    <w:abstractNumId w:val="100"/>
  </w:num>
  <w:num w:numId="55" w16cid:durableId="42295406">
    <w:abstractNumId w:val="2"/>
  </w:num>
  <w:num w:numId="56" w16cid:durableId="230963505">
    <w:abstractNumId w:val="36"/>
  </w:num>
  <w:num w:numId="57" w16cid:durableId="1519538685">
    <w:abstractNumId w:val="85"/>
  </w:num>
  <w:num w:numId="58" w16cid:durableId="948050741">
    <w:abstractNumId w:val="93"/>
  </w:num>
  <w:num w:numId="59" w16cid:durableId="243757457">
    <w:abstractNumId w:val="34"/>
  </w:num>
  <w:num w:numId="60" w16cid:durableId="2002926236">
    <w:abstractNumId w:val="48"/>
  </w:num>
  <w:num w:numId="61" w16cid:durableId="1910847689">
    <w:abstractNumId w:val="15"/>
  </w:num>
  <w:num w:numId="62" w16cid:durableId="720789852">
    <w:abstractNumId w:val="78"/>
  </w:num>
  <w:num w:numId="63" w16cid:durableId="1485125269">
    <w:abstractNumId w:val="119"/>
  </w:num>
  <w:num w:numId="64" w16cid:durableId="543566227">
    <w:abstractNumId w:val="22"/>
  </w:num>
  <w:num w:numId="65" w16cid:durableId="733703341">
    <w:abstractNumId w:val="10"/>
  </w:num>
  <w:num w:numId="66" w16cid:durableId="1735812815">
    <w:abstractNumId w:val="0"/>
  </w:num>
  <w:num w:numId="67" w16cid:durableId="1609459656">
    <w:abstractNumId w:val="105"/>
  </w:num>
  <w:num w:numId="68" w16cid:durableId="765081051">
    <w:abstractNumId w:val="50"/>
  </w:num>
  <w:num w:numId="69" w16cid:durableId="2082214742">
    <w:abstractNumId w:val="74"/>
  </w:num>
  <w:num w:numId="70" w16cid:durableId="759446808">
    <w:abstractNumId w:val="17"/>
  </w:num>
  <w:num w:numId="71" w16cid:durableId="1439525214">
    <w:abstractNumId w:val="113"/>
  </w:num>
  <w:num w:numId="72" w16cid:durableId="1958681655">
    <w:abstractNumId w:val="26"/>
  </w:num>
  <w:num w:numId="73" w16cid:durableId="2111385876">
    <w:abstractNumId w:val="24"/>
  </w:num>
  <w:num w:numId="74" w16cid:durableId="92170307">
    <w:abstractNumId w:val="120"/>
  </w:num>
  <w:num w:numId="75" w16cid:durableId="801770588">
    <w:abstractNumId w:val="40"/>
  </w:num>
  <w:num w:numId="76" w16cid:durableId="361319832">
    <w:abstractNumId w:val="69"/>
  </w:num>
  <w:num w:numId="77" w16cid:durableId="1889757483">
    <w:abstractNumId w:val="19"/>
  </w:num>
  <w:num w:numId="78" w16cid:durableId="703362396">
    <w:abstractNumId w:val="109"/>
  </w:num>
  <w:num w:numId="79" w16cid:durableId="75783181">
    <w:abstractNumId w:val="92"/>
  </w:num>
  <w:num w:numId="80" w16cid:durableId="1399481269">
    <w:abstractNumId w:val="31"/>
  </w:num>
  <w:num w:numId="81" w16cid:durableId="1736195334">
    <w:abstractNumId w:val="97"/>
  </w:num>
  <w:num w:numId="82" w16cid:durableId="1180851092">
    <w:abstractNumId w:val="83"/>
  </w:num>
  <w:num w:numId="83" w16cid:durableId="177627313">
    <w:abstractNumId w:val="118"/>
  </w:num>
  <w:num w:numId="84" w16cid:durableId="2068524297">
    <w:abstractNumId w:val="112"/>
  </w:num>
  <w:num w:numId="85" w16cid:durableId="999039390">
    <w:abstractNumId w:val="49"/>
  </w:num>
  <w:num w:numId="86" w16cid:durableId="365566217">
    <w:abstractNumId w:val="91"/>
  </w:num>
  <w:num w:numId="87" w16cid:durableId="1894805928">
    <w:abstractNumId w:val="18"/>
  </w:num>
  <w:num w:numId="88" w16cid:durableId="1883666794">
    <w:abstractNumId w:val="5"/>
  </w:num>
  <w:num w:numId="89" w16cid:durableId="1128737984">
    <w:abstractNumId w:val="37"/>
  </w:num>
  <w:num w:numId="90" w16cid:durableId="2099211933">
    <w:abstractNumId w:val="1"/>
  </w:num>
  <w:num w:numId="91" w16cid:durableId="1360010809">
    <w:abstractNumId w:val="90"/>
  </w:num>
  <w:num w:numId="92" w16cid:durableId="1067267081">
    <w:abstractNumId w:val="33"/>
  </w:num>
  <w:num w:numId="93" w16cid:durableId="1387416095">
    <w:abstractNumId w:val="110"/>
  </w:num>
  <w:num w:numId="94" w16cid:durableId="1580141156">
    <w:abstractNumId w:val="71"/>
  </w:num>
  <w:num w:numId="95" w16cid:durableId="308830187">
    <w:abstractNumId w:val="82"/>
  </w:num>
  <w:num w:numId="96" w16cid:durableId="248467220">
    <w:abstractNumId w:val="108"/>
  </w:num>
  <w:num w:numId="97" w16cid:durableId="174610829">
    <w:abstractNumId w:val="117"/>
  </w:num>
  <w:num w:numId="98" w16cid:durableId="2057508107">
    <w:abstractNumId w:val="59"/>
  </w:num>
  <w:num w:numId="99" w16cid:durableId="602228293">
    <w:abstractNumId w:val="98"/>
  </w:num>
  <w:num w:numId="100" w16cid:durableId="1823352555">
    <w:abstractNumId w:val="3"/>
  </w:num>
  <w:num w:numId="101" w16cid:durableId="1575092717">
    <w:abstractNumId w:val="60"/>
  </w:num>
  <w:num w:numId="102" w16cid:durableId="440614462">
    <w:abstractNumId w:val="12"/>
  </w:num>
  <w:num w:numId="103" w16cid:durableId="906258747">
    <w:abstractNumId w:val="29"/>
  </w:num>
  <w:num w:numId="104" w16cid:durableId="1517306578">
    <w:abstractNumId w:val="80"/>
  </w:num>
  <w:num w:numId="105" w16cid:durableId="424768796">
    <w:abstractNumId w:val="53"/>
  </w:num>
  <w:num w:numId="106" w16cid:durableId="2124111066">
    <w:abstractNumId w:val="11"/>
  </w:num>
  <w:num w:numId="107" w16cid:durableId="1469056441">
    <w:abstractNumId w:val="99"/>
  </w:num>
  <w:num w:numId="108" w16cid:durableId="1316378173">
    <w:abstractNumId w:val="56"/>
  </w:num>
  <w:num w:numId="109" w16cid:durableId="417336015">
    <w:abstractNumId w:val="67"/>
  </w:num>
  <w:num w:numId="110" w16cid:durableId="1997800900">
    <w:abstractNumId w:val="88"/>
  </w:num>
  <w:num w:numId="111" w16cid:durableId="934170285">
    <w:abstractNumId w:val="79"/>
  </w:num>
  <w:num w:numId="112" w16cid:durableId="1299653814">
    <w:abstractNumId w:val="114"/>
  </w:num>
  <w:num w:numId="113" w16cid:durableId="351224359">
    <w:abstractNumId w:val="35"/>
  </w:num>
  <w:num w:numId="114" w16cid:durableId="1793208389">
    <w:abstractNumId w:val="30"/>
  </w:num>
  <w:num w:numId="115" w16cid:durableId="1680544479">
    <w:abstractNumId w:val="66"/>
  </w:num>
  <w:num w:numId="116" w16cid:durableId="1564372766">
    <w:abstractNumId w:val="73"/>
  </w:num>
  <w:num w:numId="117" w16cid:durableId="1771394923">
    <w:abstractNumId w:val="20"/>
  </w:num>
  <w:num w:numId="118" w16cid:durableId="910967099">
    <w:abstractNumId w:val="122"/>
  </w:num>
  <w:num w:numId="119" w16cid:durableId="1446384030">
    <w:abstractNumId w:val="47"/>
  </w:num>
  <w:num w:numId="120" w16cid:durableId="1118522717">
    <w:abstractNumId w:val="21"/>
  </w:num>
  <w:num w:numId="121" w16cid:durableId="1194803803">
    <w:abstractNumId w:val="7"/>
  </w:num>
  <w:num w:numId="122" w16cid:durableId="830559185">
    <w:abstractNumId w:val="55"/>
  </w:num>
  <w:num w:numId="123" w16cid:durableId="1559852683">
    <w:abstractNumId w:val="121"/>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B08"/>
    <w:rsid w:val="00005322"/>
    <w:rsid w:val="00005FE2"/>
    <w:rsid w:val="00006FE4"/>
    <w:rsid w:val="000114BA"/>
    <w:rsid w:val="0001562D"/>
    <w:rsid w:val="000226BD"/>
    <w:rsid w:val="00023B6C"/>
    <w:rsid w:val="00032EDB"/>
    <w:rsid w:val="000453DD"/>
    <w:rsid w:val="00047B5C"/>
    <w:rsid w:val="0005314B"/>
    <w:rsid w:val="0005383A"/>
    <w:rsid w:val="000568FB"/>
    <w:rsid w:val="00060FBF"/>
    <w:rsid w:val="00064EA9"/>
    <w:rsid w:val="000727B2"/>
    <w:rsid w:val="0008017B"/>
    <w:rsid w:val="00081952"/>
    <w:rsid w:val="0008598C"/>
    <w:rsid w:val="00091417"/>
    <w:rsid w:val="00091E57"/>
    <w:rsid w:val="0009270D"/>
    <w:rsid w:val="00097610"/>
    <w:rsid w:val="000A08F1"/>
    <w:rsid w:val="000B6842"/>
    <w:rsid w:val="000C3181"/>
    <w:rsid w:val="000D0B4E"/>
    <w:rsid w:val="000D7306"/>
    <w:rsid w:val="000E14E9"/>
    <w:rsid w:val="000E578E"/>
    <w:rsid w:val="000F2B08"/>
    <w:rsid w:val="00105E01"/>
    <w:rsid w:val="00106FDF"/>
    <w:rsid w:val="0011282E"/>
    <w:rsid w:val="00112EE6"/>
    <w:rsid w:val="00126E86"/>
    <w:rsid w:val="00137561"/>
    <w:rsid w:val="00142216"/>
    <w:rsid w:val="001430DD"/>
    <w:rsid w:val="001501A8"/>
    <w:rsid w:val="001504C4"/>
    <w:rsid w:val="00157879"/>
    <w:rsid w:val="00160002"/>
    <w:rsid w:val="00162464"/>
    <w:rsid w:val="00167D74"/>
    <w:rsid w:val="00171B1C"/>
    <w:rsid w:val="00182861"/>
    <w:rsid w:val="001901A7"/>
    <w:rsid w:val="0019751A"/>
    <w:rsid w:val="001A323F"/>
    <w:rsid w:val="001A5758"/>
    <w:rsid w:val="001B5E6F"/>
    <w:rsid w:val="001B63F7"/>
    <w:rsid w:val="001E6D3C"/>
    <w:rsid w:val="001F0411"/>
    <w:rsid w:val="001F3936"/>
    <w:rsid w:val="00200321"/>
    <w:rsid w:val="0020214B"/>
    <w:rsid w:val="00213DE2"/>
    <w:rsid w:val="00240680"/>
    <w:rsid w:val="00240976"/>
    <w:rsid w:val="002466AE"/>
    <w:rsid w:val="0025325C"/>
    <w:rsid w:val="0025382A"/>
    <w:rsid w:val="002651A1"/>
    <w:rsid w:val="002728D8"/>
    <w:rsid w:val="0027360A"/>
    <w:rsid w:val="00274DE0"/>
    <w:rsid w:val="0027688A"/>
    <w:rsid w:val="002844C6"/>
    <w:rsid w:val="002861F8"/>
    <w:rsid w:val="00295232"/>
    <w:rsid w:val="00297D2E"/>
    <w:rsid w:val="002A645D"/>
    <w:rsid w:val="002B1EE4"/>
    <w:rsid w:val="002B3FDF"/>
    <w:rsid w:val="002C14A5"/>
    <w:rsid w:val="002D5099"/>
    <w:rsid w:val="002D6579"/>
    <w:rsid w:val="002E277A"/>
    <w:rsid w:val="002F2F1D"/>
    <w:rsid w:val="00301AFE"/>
    <w:rsid w:val="00314324"/>
    <w:rsid w:val="00320D37"/>
    <w:rsid w:val="00326EB3"/>
    <w:rsid w:val="00331F2F"/>
    <w:rsid w:val="00336826"/>
    <w:rsid w:val="003402FE"/>
    <w:rsid w:val="003426C9"/>
    <w:rsid w:val="003560F7"/>
    <w:rsid w:val="00385C68"/>
    <w:rsid w:val="00390967"/>
    <w:rsid w:val="003917DC"/>
    <w:rsid w:val="00396E2E"/>
    <w:rsid w:val="003A072A"/>
    <w:rsid w:val="003A2121"/>
    <w:rsid w:val="003A345C"/>
    <w:rsid w:val="003C04E1"/>
    <w:rsid w:val="003C306C"/>
    <w:rsid w:val="003C33B1"/>
    <w:rsid w:val="003C4F9D"/>
    <w:rsid w:val="003C5B15"/>
    <w:rsid w:val="003C686A"/>
    <w:rsid w:val="003D3299"/>
    <w:rsid w:val="003D799C"/>
    <w:rsid w:val="003E197B"/>
    <w:rsid w:val="003E2D93"/>
    <w:rsid w:val="003E4824"/>
    <w:rsid w:val="003E5055"/>
    <w:rsid w:val="003E7C1B"/>
    <w:rsid w:val="003F1060"/>
    <w:rsid w:val="003F15F3"/>
    <w:rsid w:val="003F6A12"/>
    <w:rsid w:val="0040650A"/>
    <w:rsid w:val="00422F34"/>
    <w:rsid w:val="00452C99"/>
    <w:rsid w:val="00454627"/>
    <w:rsid w:val="00460551"/>
    <w:rsid w:val="00471A0F"/>
    <w:rsid w:val="00490063"/>
    <w:rsid w:val="0049082C"/>
    <w:rsid w:val="0049179D"/>
    <w:rsid w:val="00495DC0"/>
    <w:rsid w:val="004A0CCD"/>
    <w:rsid w:val="004E2DAB"/>
    <w:rsid w:val="004E41A8"/>
    <w:rsid w:val="004F4AAA"/>
    <w:rsid w:val="00517BAC"/>
    <w:rsid w:val="00521FDE"/>
    <w:rsid w:val="005226C8"/>
    <w:rsid w:val="0053524F"/>
    <w:rsid w:val="00536686"/>
    <w:rsid w:val="005418D2"/>
    <w:rsid w:val="005448FB"/>
    <w:rsid w:val="005501D0"/>
    <w:rsid w:val="00556748"/>
    <w:rsid w:val="00566184"/>
    <w:rsid w:val="005A5C98"/>
    <w:rsid w:val="005B0A78"/>
    <w:rsid w:val="005B41FD"/>
    <w:rsid w:val="005B4624"/>
    <w:rsid w:val="005B56EA"/>
    <w:rsid w:val="005B73DE"/>
    <w:rsid w:val="005C2BDC"/>
    <w:rsid w:val="005C7230"/>
    <w:rsid w:val="005D41B5"/>
    <w:rsid w:val="005D546E"/>
    <w:rsid w:val="005E20D5"/>
    <w:rsid w:val="005E6259"/>
    <w:rsid w:val="005E6399"/>
    <w:rsid w:val="005F2105"/>
    <w:rsid w:val="0060234E"/>
    <w:rsid w:val="00623D7A"/>
    <w:rsid w:val="00632AC0"/>
    <w:rsid w:val="00636EEE"/>
    <w:rsid w:val="00637842"/>
    <w:rsid w:val="00645B1B"/>
    <w:rsid w:val="006476ED"/>
    <w:rsid w:val="00647B88"/>
    <w:rsid w:val="00675037"/>
    <w:rsid w:val="00677FD9"/>
    <w:rsid w:val="00682598"/>
    <w:rsid w:val="00684C00"/>
    <w:rsid w:val="00684F34"/>
    <w:rsid w:val="00685D50"/>
    <w:rsid w:val="00686423"/>
    <w:rsid w:val="006962B8"/>
    <w:rsid w:val="006A3438"/>
    <w:rsid w:val="006B2784"/>
    <w:rsid w:val="006C4B98"/>
    <w:rsid w:val="006D0DF4"/>
    <w:rsid w:val="006D6149"/>
    <w:rsid w:val="006D73AD"/>
    <w:rsid w:val="006E0418"/>
    <w:rsid w:val="006E497A"/>
    <w:rsid w:val="006F48B7"/>
    <w:rsid w:val="00704EA1"/>
    <w:rsid w:val="007130AD"/>
    <w:rsid w:val="00727D38"/>
    <w:rsid w:val="00732D7E"/>
    <w:rsid w:val="00745718"/>
    <w:rsid w:val="00752376"/>
    <w:rsid w:val="00762A48"/>
    <w:rsid w:val="00764DDC"/>
    <w:rsid w:val="00766BF8"/>
    <w:rsid w:val="00772C01"/>
    <w:rsid w:val="00776417"/>
    <w:rsid w:val="00786C3F"/>
    <w:rsid w:val="00791486"/>
    <w:rsid w:val="00794D36"/>
    <w:rsid w:val="007D2EA3"/>
    <w:rsid w:val="007F1C9E"/>
    <w:rsid w:val="0080614A"/>
    <w:rsid w:val="00811518"/>
    <w:rsid w:val="0081227E"/>
    <w:rsid w:val="008322C0"/>
    <w:rsid w:val="00832B26"/>
    <w:rsid w:val="00833378"/>
    <w:rsid w:val="00836BF6"/>
    <w:rsid w:val="0083716A"/>
    <w:rsid w:val="00845F68"/>
    <w:rsid w:val="00846942"/>
    <w:rsid w:val="00856F16"/>
    <w:rsid w:val="0086415C"/>
    <w:rsid w:val="0086555F"/>
    <w:rsid w:val="00865FDA"/>
    <w:rsid w:val="00871BB3"/>
    <w:rsid w:val="008748DF"/>
    <w:rsid w:val="0088539B"/>
    <w:rsid w:val="00885A9A"/>
    <w:rsid w:val="0088685C"/>
    <w:rsid w:val="00886A7C"/>
    <w:rsid w:val="008A27FD"/>
    <w:rsid w:val="008A5991"/>
    <w:rsid w:val="008B0438"/>
    <w:rsid w:val="008C57A3"/>
    <w:rsid w:val="008D61F1"/>
    <w:rsid w:val="008E1713"/>
    <w:rsid w:val="008E3C04"/>
    <w:rsid w:val="008E4C50"/>
    <w:rsid w:val="008F136B"/>
    <w:rsid w:val="00906788"/>
    <w:rsid w:val="00907C94"/>
    <w:rsid w:val="009102FB"/>
    <w:rsid w:val="00922D4D"/>
    <w:rsid w:val="00923870"/>
    <w:rsid w:val="009239A3"/>
    <w:rsid w:val="00924FDC"/>
    <w:rsid w:val="00931C34"/>
    <w:rsid w:val="00947190"/>
    <w:rsid w:val="00950B8A"/>
    <w:rsid w:val="00966E25"/>
    <w:rsid w:val="00982792"/>
    <w:rsid w:val="0098761C"/>
    <w:rsid w:val="009A08D7"/>
    <w:rsid w:val="009A7996"/>
    <w:rsid w:val="009C2305"/>
    <w:rsid w:val="009C2C19"/>
    <w:rsid w:val="009C398B"/>
    <w:rsid w:val="009C60EB"/>
    <w:rsid w:val="009C7E74"/>
    <w:rsid w:val="009D41B1"/>
    <w:rsid w:val="009D7C76"/>
    <w:rsid w:val="009E077A"/>
    <w:rsid w:val="009E6E11"/>
    <w:rsid w:val="009F1542"/>
    <w:rsid w:val="009F4785"/>
    <w:rsid w:val="00A0268F"/>
    <w:rsid w:val="00A05986"/>
    <w:rsid w:val="00A077A5"/>
    <w:rsid w:val="00A07A11"/>
    <w:rsid w:val="00A11C6F"/>
    <w:rsid w:val="00A257C2"/>
    <w:rsid w:val="00A3032D"/>
    <w:rsid w:val="00A31631"/>
    <w:rsid w:val="00A41C8E"/>
    <w:rsid w:val="00A41F57"/>
    <w:rsid w:val="00A51B5C"/>
    <w:rsid w:val="00A52630"/>
    <w:rsid w:val="00A52D53"/>
    <w:rsid w:val="00A60AAD"/>
    <w:rsid w:val="00A72729"/>
    <w:rsid w:val="00A73583"/>
    <w:rsid w:val="00A76281"/>
    <w:rsid w:val="00A77916"/>
    <w:rsid w:val="00A86306"/>
    <w:rsid w:val="00A916E2"/>
    <w:rsid w:val="00A924FC"/>
    <w:rsid w:val="00AA5782"/>
    <w:rsid w:val="00AB13FC"/>
    <w:rsid w:val="00AB1E80"/>
    <w:rsid w:val="00AC0E10"/>
    <w:rsid w:val="00AC2A1E"/>
    <w:rsid w:val="00AC47E7"/>
    <w:rsid w:val="00AC7311"/>
    <w:rsid w:val="00AD39FB"/>
    <w:rsid w:val="00AD55CA"/>
    <w:rsid w:val="00AD60E6"/>
    <w:rsid w:val="00AE0841"/>
    <w:rsid w:val="00AE3296"/>
    <w:rsid w:val="00AE45BD"/>
    <w:rsid w:val="00AF2001"/>
    <w:rsid w:val="00AF6FF3"/>
    <w:rsid w:val="00B04CA3"/>
    <w:rsid w:val="00B10E1F"/>
    <w:rsid w:val="00B12FF1"/>
    <w:rsid w:val="00B146B4"/>
    <w:rsid w:val="00B2195A"/>
    <w:rsid w:val="00B26788"/>
    <w:rsid w:val="00B357E1"/>
    <w:rsid w:val="00B36C86"/>
    <w:rsid w:val="00B40D5D"/>
    <w:rsid w:val="00B445F3"/>
    <w:rsid w:val="00B449A7"/>
    <w:rsid w:val="00B53832"/>
    <w:rsid w:val="00B577AD"/>
    <w:rsid w:val="00B61AAB"/>
    <w:rsid w:val="00B70B69"/>
    <w:rsid w:val="00B71F37"/>
    <w:rsid w:val="00B7213E"/>
    <w:rsid w:val="00B80B5D"/>
    <w:rsid w:val="00B84DEC"/>
    <w:rsid w:val="00B8700C"/>
    <w:rsid w:val="00BA6C23"/>
    <w:rsid w:val="00BC39E8"/>
    <w:rsid w:val="00BD6952"/>
    <w:rsid w:val="00C05F49"/>
    <w:rsid w:val="00C10CD4"/>
    <w:rsid w:val="00C10D4A"/>
    <w:rsid w:val="00C1172C"/>
    <w:rsid w:val="00C13D32"/>
    <w:rsid w:val="00C1569B"/>
    <w:rsid w:val="00C1629E"/>
    <w:rsid w:val="00C222CE"/>
    <w:rsid w:val="00C22498"/>
    <w:rsid w:val="00C23AE2"/>
    <w:rsid w:val="00C25E4D"/>
    <w:rsid w:val="00C276A0"/>
    <w:rsid w:val="00C31F27"/>
    <w:rsid w:val="00C3211D"/>
    <w:rsid w:val="00C330B1"/>
    <w:rsid w:val="00C40E08"/>
    <w:rsid w:val="00C41F4A"/>
    <w:rsid w:val="00C46487"/>
    <w:rsid w:val="00C514D7"/>
    <w:rsid w:val="00C55C91"/>
    <w:rsid w:val="00C56498"/>
    <w:rsid w:val="00C5782E"/>
    <w:rsid w:val="00C6458E"/>
    <w:rsid w:val="00C81816"/>
    <w:rsid w:val="00C86DD4"/>
    <w:rsid w:val="00C8705D"/>
    <w:rsid w:val="00C92DD5"/>
    <w:rsid w:val="00CA0842"/>
    <w:rsid w:val="00CA2B46"/>
    <w:rsid w:val="00CA3437"/>
    <w:rsid w:val="00CA4A6A"/>
    <w:rsid w:val="00CA4A8A"/>
    <w:rsid w:val="00CA6B76"/>
    <w:rsid w:val="00CB0DEB"/>
    <w:rsid w:val="00CC52A1"/>
    <w:rsid w:val="00CD2EFA"/>
    <w:rsid w:val="00CD5147"/>
    <w:rsid w:val="00CD6F2A"/>
    <w:rsid w:val="00CE79C1"/>
    <w:rsid w:val="00CF1825"/>
    <w:rsid w:val="00CF2C35"/>
    <w:rsid w:val="00CF2D15"/>
    <w:rsid w:val="00D00FB5"/>
    <w:rsid w:val="00D05F56"/>
    <w:rsid w:val="00D2080C"/>
    <w:rsid w:val="00D221F1"/>
    <w:rsid w:val="00D3012C"/>
    <w:rsid w:val="00D32131"/>
    <w:rsid w:val="00D32C42"/>
    <w:rsid w:val="00D416EC"/>
    <w:rsid w:val="00D43BA9"/>
    <w:rsid w:val="00D463FD"/>
    <w:rsid w:val="00D501B2"/>
    <w:rsid w:val="00D577DD"/>
    <w:rsid w:val="00D73879"/>
    <w:rsid w:val="00D82A91"/>
    <w:rsid w:val="00D83B15"/>
    <w:rsid w:val="00D84C39"/>
    <w:rsid w:val="00D97AB6"/>
    <w:rsid w:val="00DA10D5"/>
    <w:rsid w:val="00DB2BF9"/>
    <w:rsid w:val="00DB4AF9"/>
    <w:rsid w:val="00DB7DE0"/>
    <w:rsid w:val="00DC0209"/>
    <w:rsid w:val="00DC2521"/>
    <w:rsid w:val="00DC3E76"/>
    <w:rsid w:val="00DC4ED8"/>
    <w:rsid w:val="00DC622E"/>
    <w:rsid w:val="00DD2EAC"/>
    <w:rsid w:val="00DD77EC"/>
    <w:rsid w:val="00DE7939"/>
    <w:rsid w:val="00DF5215"/>
    <w:rsid w:val="00E03961"/>
    <w:rsid w:val="00E05840"/>
    <w:rsid w:val="00E05921"/>
    <w:rsid w:val="00E210B4"/>
    <w:rsid w:val="00E2345F"/>
    <w:rsid w:val="00E50D44"/>
    <w:rsid w:val="00E527A2"/>
    <w:rsid w:val="00E56626"/>
    <w:rsid w:val="00E57364"/>
    <w:rsid w:val="00E644BA"/>
    <w:rsid w:val="00E64879"/>
    <w:rsid w:val="00E665E2"/>
    <w:rsid w:val="00E70D5A"/>
    <w:rsid w:val="00E83D50"/>
    <w:rsid w:val="00E8602B"/>
    <w:rsid w:val="00E92C40"/>
    <w:rsid w:val="00E933D0"/>
    <w:rsid w:val="00E94348"/>
    <w:rsid w:val="00E94EE5"/>
    <w:rsid w:val="00E94EF2"/>
    <w:rsid w:val="00EA03BE"/>
    <w:rsid w:val="00EA4C7D"/>
    <w:rsid w:val="00EA76AD"/>
    <w:rsid w:val="00EB048A"/>
    <w:rsid w:val="00EB3E1C"/>
    <w:rsid w:val="00EB4106"/>
    <w:rsid w:val="00EB494D"/>
    <w:rsid w:val="00EC7742"/>
    <w:rsid w:val="00ED1556"/>
    <w:rsid w:val="00ED2DB9"/>
    <w:rsid w:val="00EE1341"/>
    <w:rsid w:val="00EF3B08"/>
    <w:rsid w:val="00F06EE0"/>
    <w:rsid w:val="00F1165B"/>
    <w:rsid w:val="00F14B20"/>
    <w:rsid w:val="00F31FD2"/>
    <w:rsid w:val="00F32B4C"/>
    <w:rsid w:val="00F32F8B"/>
    <w:rsid w:val="00F33931"/>
    <w:rsid w:val="00F35D19"/>
    <w:rsid w:val="00F368A5"/>
    <w:rsid w:val="00F424D4"/>
    <w:rsid w:val="00F44472"/>
    <w:rsid w:val="00F465FD"/>
    <w:rsid w:val="00F50EFD"/>
    <w:rsid w:val="00F53151"/>
    <w:rsid w:val="00F64D98"/>
    <w:rsid w:val="00F822E1"/>
    <w:rsid w:val="00F86036"/>
    <w:rsid w:val="00F87C4C"/>
    <w:rsid w:val="00F90322"/>
    <w:rsid w:val="00F911AA"/>
    <w:rsid w:val="00FA019F"/>
    <w:rsid w:val="00FA3603"/>
    <w:rsid w:val="00FD1D2E"/>
    <w:rsid w:val="00FD5AA3"/>
    <w:rsid w:val="00FF2D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868E2"/>
  <w15:docId w15:val="{510C981A-066B-4AA1-B811-ADFA3F750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0AD"/>
  </w:style>
  <w:style w:type="paragraph" w:styleId="Heading1">
    <w:name w:val="heading 1"/>
    <w:basedOn w:val="Normal"/>
    <w:next w:val="Normal"/>
    <w:link w:val="Heading1Char"/>
    <w:uiPriority w:val="9"/>
    <w:qFormat/>
    <w:rsid w:val="00E0584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41C8E"/>
    <w:pPr>
      <w:keepNext/>
      <w:keepLines/>
      <w:spacing w:before="40" w:after="0" w:line="240" w:lineRule="auto"/>
      <w:outlineLvl w:val="1"/>
    </w:pPr>
    <w:rPr>
      <w:rFonts w:asciiTheme="majorHAnsi" w:eastAsiaTheme="majorEastAsia" w:hAnsiTheme="majorHAnsi" w:cstheme="majorBidi"/>
      <w:color w:val="365F91" w:themeColor="accent1" w:themeShade="BF"/>
      <w:sz w:val="26"/>
      <w:szCs w:val="26"/>
      <w:lang w:eastAsia="en-IN"/>
    </w:rPr>
  </w:style>
  <w:style w:type="paragraph" w:styleId="Heading3">
    <w:name w:val="heading 3"/>
    <w:basedOn w:val="Normal"/>
    <w:link w:val="Heading3Char"/>
    <w:uiPriority w:val="9"/>
    <w:qFormat/>
    <w:rsid w:val="00EF3B0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EF3B0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next w:val="Normal"/>
    <w:link w:val="Heading5Char"/>
    <w:uiPriority w:val="9"/>
    <w:semiHidden/>
    <w:unhideWhenUsed/>
    <w:qFormat/>
    <w:rsid w:val="00791486"/>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F3B08"/>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EF3B08"/>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EF3B08"/>
    <w:rPr>
      <w:b/>
      <w:bCs/>
    </w:rPr>
  </w:style>
  <w:style w:type="paragraph" w:styleId="NormalWeb">
    <w:name w:val="Normal (Web)"/>
    <w:basedOn w:val="Normal"/>
    <w:uiPriority w:val="99"/>
    <w:unhideWhenUsed/>
    <w:qFormat/>
    <w:rsid w:val="00EF3B08"/>
    <w:pPr>
      <w:spacing w:after="160"/>
    </w:pPr>
    <w:rPr>
      <w:rFonts w:cstheme="minorHAnsi"/>
      <w:lang w:eastAsia="en-IN"/>
    </w:rPr>
  </w:style>
  <w:style w:type="paragraph" w:styleId="Header">
    <w:name w:val="header"/>
    <w:basedOn w:val="Normal"/>
    <w:link w:val="HeaderChar"/>
    <w:uiPriority w:val="99"/>
    <w:unhideWhenUsed/>
    <w:rsid w:val="003D32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3299"/>
  </w:style>
  <w:style w:type="paragraph" w:styleId="Footer">
    <w:name w:val="footer"/>
    <w:basedOn w:val="Normal"/>
    <w:link w:val="FooterChar"/>
    <w:uiPriority w:val="99"/>
    <w:unhideWhenUsed/>
    <w:rsid w:val="003D32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3299"/>
  </w:style>
  <w:style w:type="paragraph" w:styleId="HTMLPreformatted">
    <w:name w:val="HTML Preformatted"/>
    <w:basedOn w:val="Normal"/>
    <w:link w:val="HTMLPreformattedChar"/>
    <w:uiPriority w:val="99"/>
    <w:unhideWhenUsed/>
    <w:rsid w:val="00E86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E8602B"/>
    <w:rPr>
      <w:rFonts w:ascii="Courier New" w:eastAsia="Times New Roman" w:hAnsi="Courier New" w:cs="Courier New"/>
      <w:sz w:val="20"/>
      <w:szCs w:val="20"/>
      <w:lang w:eastAsia="en-IN"/>
    </w:rPr>
  </w:style>
  <w:style w:type="paragraph" w:styleId="ListParagraph">
    <w:name w:val="List Paragraph"/>
    <w:basedOn w:val="Normal"/>
    <w:uiPriority w:val="34"/>
    <w:qFormat/>
    <w:rsid w:val="00E8602B"/>
    <w:pPr>
      <w:ind w:left="720"/>
      <w:contextualSpacing/>
    </w:pPr>
  </w:style>
  <w:style w:type="table" w:styleId="GridTable1Light-Accent1">
    <w:name w:val="Grid Table 1 Light Accent 1"/>
    <w:basedOn w:val="TableNormal"/>
    <w:uiPriority w:val="46"/>
    <w:rsid w:val="00536686"/>
    <w:pPr>
      <w:spacing w:after="0" w:line="240" w:lineRule="auto"/>
    </w:pPr>
    <w:rPr>
      <w:kern w:val="2"/>
      <w:lang w:val="en-US"/>
      <w14:ligatures w14:val="standardContextua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NoSpacing">
    <w:name w:val="No Spacing"/>
    <w:uiPriority w:val="1"/>
    <w:qFormat/>
    <w:rsid w:val="00E665E2"/>
    <w:pPr>
      <w:spacing w:after="0" w:line="240" w:lineRule="auto"/>
    </w:pPr>
  </w:style>
  <w:style w:type="table" w:styleId="TableGrid">
    <w:name w:val="Table Grid"/>
    <w:basedOn w:val="TableNormal"/>
    <w:uiPriority w:val="59"/>
    <w:qFormat/>
    <w:rsid w:val="003C30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791486"/>
    <w:rPr>
      <w:rFonts w:asciiTheme="majorHAnsi" w:eastAsiaTheme="majorEastAsia" w:hAnsiTheme="majorHAnsi" w:cstheme="majorBidi"/>
      <w:color w:val="365F91" w:themeColor="accent1" w:themeShade="BF"/>
    </w:rPr>
  </w:style>
  <w:style w:type="character" w:customStyle="1" w:styleId="Heading1Char">
    <w:name w:val="Heading 1 Char"/>
    <w:basedOn w:val="DefaultParagraphFont"/>
    <w:link w:val="Heading1"/>
    <w:uiPriority w:val="9"/>
    <w:rsid w:val="00E05840"/>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E05840"/>
    <w:pPr>
      <w:spacing w:line="259" w:lineRule="auto"/>
      <w:outlineLvl w:val="9"/>
    </w:pPr>
    <w:rPr>
      <w:lang w:val="en-US"/>
    </w:rPr>
  </w:style>
  <w:style w:type="paragraph" w:styleId="TOC3">
    <w:name w:val="toc 3"/>
    <w:basedOn w:val="Normal"/>
    <w:next w:val="Normal"/>
    <w:autoRedefine/>
    <w:uiPriority w:val="39"/>
    <w:unhideWhenUsed/>
    <w:rsid w:val="00E05840"/>
    <w:pPr>
      <w:spacing w:after="100"/>
      <w:ind w:left="440"/>
    </w:pPr>
  </w:style>
  <w:style w:type="character" w:styleId="Hyperlink">
    <w:name w:val="Hyperlink"/>
    <w:basedOn w:val="DefaultParagraphFont"/>
    <w:uiPriority w:val="99"/>
    <w:unhideWhenUsed/>
    <w:rsid w:val="00E05840"/>
    <w:rPr>
      <w:color w:val="0000FF" w:themeColor="hyperlink"/>
      <w:u w:val="single"/>
    </w:rPr>
  </w:style>
  <w:style w:type="paragraph" w:styleId="TOC1">
    <w:name w:val="toc 1"/>
    <w:basedOn w:val="Normal"/>
    <w:next w:val="Normal"/>
    <w:autoRedefine/>
    <w:uiPriority w:val="39"/>
    <w:unhideWhenUsed/>
    <w:rsid w:val="00E05840"/>
    <w:pPr>
      <w:spacing w:after="160"/>
    </w:pPr>
  </w:style>
  <w:style w:type="character" w:customStyle="1" w:styleId="Heading2Char">
    <w:name w:val="Heading 2 Char"/>
    <w:basedOn w:val="DefaultParagraphFont"/>
    <w:link w:val="Heading2"/>
    <w:uiPriority w:val="9"/>
    <w:rsid w:val="00A41C8E"/>
    <w:rPr>
      <w:rFonts w:asciiTheme="majorHAnsi" w:eastAsiaTheme="majorEastAsia" w:hAnsiTheme="majorHAnsi" w:cstheme="majorBidi"/>
      <w:color w:val="365F91" w:themeColor="accent1" w:themeShade="BF"/>
      <w:sz w:val="26"/>
      <w:szCs w:val="26"/>
      <w:lang w:eastAsia="en-IN"/>
    </w:rPr>
  </w:style>
  <w:style w:type="character" w:styleId="UnresolvedMention">
    <w:name w:val="Unresolved Mention"/>
    <w:basedOn w:val="DefaultParagraphFont"/>
    <w:uiPriority w:val="99"/>
    <w:semiHidden/>
    <w:unhideWhenUsed/>
    <w:rsid w:val="00677FD9"/>
    <w:rPr>
      <w:color w:val="605E5C"/>
      <w:shd w:val="clear" w:color="auto" w:fill="E1DFDD"/>
    </w:rPr>
  </w:style>
  <w:style w:type="paragraph" w:styleId="TOC2">
    <w:name w:val="toc 2"/>
    <w:basedOn w:val="Normal"/>
    <w:next w:val="Normal"/>
    <w:autoRedefine/>
    <w:uiPriority w:val="39"/>
    <w:unhideWhenUsed/>
    <w:rsid w:val="0086415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015">
      <w:bodyDiv w:val="1"/>
      <w:marLeft w:val="0"/>
      <w:marRight w:val="0"/>
      <w:marTop w:val="0"/>
      <w:marBottom w:val="0"/>
      <w:divBdr>
        <w:top w:val="none" w:sz="0" w:space="0" w:color="auto"/>
        <w:left w:val="none" w:sz="0" w:space="0" w:color="auto"/>
        <w:bottom w:val="none" w:sz="0" w:space="0" w:color="auto"/>
        <w:right w:val="none" w:sz="0" w:space="0" w:color="auto"/>
      </w:divBdr>
    </w:div>
    <w:div w:id="34932921">
      <w:bodyDiv w:val="1"/>
      <w:marLeft w:val="0"/>
      <w:marRight w:val="0"/>
      <w:marTop w:val="0"/>
      <w:marBottom w:val="0"/>
      <w:divBdr>
        <w:top w:val="none" w:sz="0" w:space="0" w:color="auto"/>
        <w:left w:val="none" w:sz="0" w:space="0" w:color="auto"/>
        <w:bottom w:val="none" w:sz="0" w:space="0" w:color="auto"/>
        <w:right w:val="none" w:sz="0" w:space="0" w:color="auto"/>
      </w:divBdr>
    </w:div>
    <w:div w:id="38021504">
      <w:bodyDiv w:val="1"/>
      <w:marLeft w:val="0"/>
      <w:marRight w:val="0"/>
      <w:marTop w:val="0"/>
      <w:marBottom w:val="0"/>
      <w:divBdr>
        <w:top w:val="none" w:sz="0" w:space="0" w:color="auto"/>
        <w:left w:val="none" w:sz="0" w:space="0" w:color="auto"/>
        <w:bottom w:val="none" w:sz="0" w:space="0" w:color="auto"/>
        <w:right w:val="none" w:sz="0" w:space="0" w:color="auto"/>
      </w:divBdr>
    </w:div>
    <w:div w:id="58095738">
      <w:bodyDiv w:val="1"/>
      <w:marLeft w:val="0"/>
      <w:marRight w:val="0"/>
      <w:marTop w:val="0"/>
      <w:marBottom w:val="0"/>
      <w:divBdr>
        <w:top w:val="none" w:sz="0" w:space="0" w:color="auto"/>
        <w:left w:val="none" w:sz="0" w:space="0" w:color="auto"/>
        <w:bottom w:val="none" w:sz="0" w:space="0" w:color="auto"/>
        <w:right w:val="none" w:sz="0" w:space="0" w:color="auto"/>
      </w:divBdr>
    </w:div>
    <w:div w:id="63113328">
      <w:bodyDiv w:val="1"/>
      <w:marLeft w:val="0"/>
      <w:marRight w:val="0"/>
      <w:marTop w:val="0"/>
      <w:marBottom w:val="0"/>
      <w:divBdr>
        <w:top w:val="none" w:sz="0" w:space="0" w:color="auto"/>
        <w:left w:val="none" w:sz="0" w:space="0" w:color="auto"/>
        <w:bottom w:val="none" w:sz="0" w:space="0" w:color="auto"/>
        <w:right w:val="none" w:sz="0" w:space="0" w:color="auto"/>
      </w:divBdr>
    </w:div>
    <w:div w:id="95753107">
      <w:bodyDiv w:val="1"/>
      <w:marLeft w:val="0"/>
      <w:marRight w:val="0"/>
      <w:marTop w:val="0"/>
      <w:marBottom w:val="0"/>
      <w:divBdr>
        <w:top w:val="none" w:sz="0" w:space="0" w:color="auto"/>
        <w:left w:val="none" w:sz="0" w:space="0" w:color="auto"/>
        <w:bottom w:val="none" w:sz="0" w:space="0" w:color="auto"/>
        <w:right w:val="none" w:sz="0" w:space="0" w:color="auto"/>
      </w:divBdr>
    </w:div>
    <w:div w:id="109052187">
      <w:bodyDiv w:val="1"/>
      <w:marLeft w:val="0"/>
      <w:marRight w:val="0"/>
      <w:marTop w:val="0"/>
      <w:marBottom w:val="0"/>
      <w:divBdr>
        <w:top w:val="none" w:sz="0" w:space="0" w:color="auto"/>
        <w:left w:val="none" w:sz="0" w:space="0" w:color="auto"/>
        <w:bottom w:val="none" w:sz="0" w:space="0" w:color="auto"/>
        <w:right w:val="none" w:sz="0" w:space="0" w:color="auto"/>
      </w:divBdr>
    </w:div>
    <w:div w:id="132186768">
      <w:bodyDiv w:val="1"/>
      <w:marLeft w:val="0"/>
      <w:marRight w:val="0"/>
      <w:marTop w:val="0"/>
      <w:marBottom w:val="0"/>
      <w:divBdr>
        <w:top w:val="none" w:sz="0" w:space="0" w:color="auto"/>
        <w:left w:val="none" w:sz="0" w:space="0" w:color="auto"/>
        <w:bottom w:val="none" w:sz="0" w:space="0" w:color="auto"/>
        <w:right w:val="none" w:sz="0" w:space="0" w:color="auto"/>
      </w:divBdr>
    </w:div>
    <w:div w:id="139615501">
      <w:bodyDiv w:val="1"/>
      <w:marLeft w:val="0"/>
      <w:marRight w:val="0"/>
      <w:marTop w:val="0"/>
      <w:marBottom w:val="0"/>
      <w:divBdr>
        <w:top w:val="none" w:sz="0" w:space="0" w:color="auto"/>
        <w:left w:val="none" w:sz="0" w:space="0" w:color="auto"/>
        <w:bottom w:val="none" w:sz="0" w:space="0" w:color="auto"/>
        <w:right w:val="none" w:sz="0" w:space="0" w:color="auto"/>
      </w:divBdr>
    </w:div>
    <w:div w:id="140580053">
      <w:bodyDiv w:val="1"/>
      <w:marLeft w:val="0"/>
      <w:marRight w:val="0"/>
      <w:marTop w:val="0"/>
      <w:marBottom w:val="0"/>
      <w:divBdr>
        <w:top w:val="none" w:sz="0" w:space="0" w:color="auto"/>
        <w:left w:val="none" w:sz="0" w:space="0" w:color="auto"/>
        <w:bottom w:val="none" w:sz="0" w:space="0" w:color="auto"/>
        <w:right w:val="none" w:sz="0" w:space="0" w:color="auto"/>
      </w:divBdr>
    </w:div>
    <w:div w:id="142435502">
      <w:bodyDiv w:val="1"/>
      <w:marLeft w:val="0"/>
      <w:marRight w:val="0"/>
      <w:marTop w:val="0"/>
      <w:marBottom w:val="0"/>
      <w:divBdr>
        <w:top w:val="none" w:sz="0" w:space="0" w:color="auto"/>
        <w:left w:val="none" w:sz="0" w:space="0" w:color="auto"/>
        <w:bottom w:val="none" w:sz="0" w:space="0" w:color="auto"/>
        <w:right w:val="none" w:sz="0" w:space="0" w:color="auto"/>
      </w:divBdr>
    </w:div>
    <w:div w:id="159741231">
      <w:bodyDiv w:val="1"/>
      <w:marLeft w:val="0"/>
      <w:marRight w:val="0"/>
      <w:marTop w:val="0"/>
      <w:marBottom w:val="0"/>
      <w:divBdr>
        <w:top w:val="none" w:sz="0" w:space="0" w:color="auto"/>
        <w:left w:val="none" w:sz="0" w:space="0" w:color="auto"/>
        <w:bottom w:val="none" w:sz="0" w:space="0" w:color="auto"/>
        <w:right w:val="none" w:sz="0" w:space="0" w:color="auto"/>
      </w:divBdr>
    </w:div>
    <w:div w:id="179665224">
      <w:bodyDiv w:val="1"/>
      <w:marLeft w:val="0"/>
      <w:marRight w:val="0"/>
      <w:marTop w:val="0"/>
      <w:marBottom w:val="0"/>
      <w:divBdr>
        <w:top w:val="none" w:sz="0" w:space="0" w:color="auto"/>
        <w:left w:val="none" w:sz="0" w:space="0" w:color="auto"/>
        <w:bottom w:val="none" w:sz="0" w:space="0" w:color="auto"/>
        <w:right w:val="none" w:sz="0" w:space="0" w:color="auto"/>
      </w:divBdr>
    </w:div>
    <w:div w:id="196234963">
      <w:bodyDiv w:val="1"/>
      <w:marLeft w:val="0"/>
      <w:marRight w:val="0"/>
      <w:marTop w:val="0"/>
      <w:marBottom w:val="0"/>
      <w:divBdr>
        <w:top w:val="none" w:sz="0" w:space="0" w:color="auto"/>
        <w:left w:val="none" w:sz="0" w:space="0" w:color="auto"/>
        <w:bottom w:val="none" w:sz="0" w:space="0" w:color="auto"/>
        <w:right w:val="none" w:sz="0" w:space="0" w:color="auto"/>
      </w:divBdr>
    </w:div>
    <w:div w:id="201598696">
      <w:bodyDiv w:val="1"/>
      <w:marLeft w:val="0"/>
      <w:marRight w:val="0"/>
      <w:marTop w:val="0"/>
      <w:marBottom w:val="0"/>
      <w:divBdr>
        <w:top w:val="none" w:sz="0" w:space="0" w:color="auto"/>
        <w:left w:val="none" w:sz="0" w:space="0" w:color="auto"/>
        <w:bottom w:val="none" w:sz="0" w:space="0" w:color="auto"/>
        <w:right w:val="none" w:sz="0" w:space="0" w:color="auto"/>
      </w:divBdr>
    </w:div>
    <w:div w:id="202522582">
      <w:bodyDiv w:val="1"/>
      <w:marLeft w:val="0"/>
      <w:marRight w:val="0"/>
      <w:marTop w:val="0"/>
      <w:marBottom w:val="0"/>
      <w:divBdr>
        <w:top w:val="none" w:sz="0" w:space="0" w:color="auto"/>
        <w:left w:val="none" w:sz="0" w:space="0" w:color="auto"/>
        <w:bottom w:val="none" w:sz="0" w:space="0" w:color="auto"/>
        <w:right w:val="none" w:sz="0" w:space="0" w:color="auto"/>
      </w:divBdr>
    </w:div>
    <w:div w:id="223227554">
      <w:bodyDiv w:val="1"/>
      <w:marLeft w:val="0"/>
      <w:marRight w:val="0"/>
      <w:marTop w:val="0"/>
      <w:marBottom w:val="0"/>
      <w:divBdr>
        <w:top w:val="none" w:sz="0" w:space="0" w:color="auto"/>
        <w:left w:val="none" w:sz="0" w:space="0" w:color="auto"/>
        <w:bottom w:val="none" w:sz="0" w:space="0" w:color="auto"/>
        <w:right w:val="none" w:sz="0" w:space="0" w:color="auto"/>
      </w:divBdr>
    </w:div>
    <w:div w:id="230043720">
      <w:bodyDiv w:val="1"/>
      <w:marLeft w:val="0"/>
      <w:marRight w:val="0"/>
      <w:marTop w:val="0"/>
      <w:marBottom w:val="0"/>
      <w:divBdr>
        <w:top w:val="none" w:sz="0" w:space="0" w:color="auto"/>
        <w:left w:val="none" w:sz="0" w:space="0" w:color="auto"/>
        <w:bottom w:val="none" w:sz="0" w:space="0" w:color="auto"/>
        <w:right w:val="none" w:sz="0" w:space="0" w:color="auto"/>
      </w:divBdr>
    </w:div>
    <w:div w:id="238951922">
      <w:bodyDiv w:val="1"/>
      <w:marLeft w:val="0"/>
      <w:marRight w:val="0"/>
      <w:marTop w:val="0"/>
      <w:marBottom w:val="0"/>
      <w:divBdr>
        <w:top w:val="none" w:sz="0" w:space="0" w:color="auto"/>
        <w:left w:val="none" w:sz="0" w:space="0" w:color="auto"/>
        <w:bottom w:val="none" w:sz="0" w:space="0" w:color="auto"/>
        <w:right w:val="none" w:sz="0" w:space="0" w:color="auto"/>
      </w:divBdr>
    </w:div>
    <w:div w:id="254438699">
      <w:bodyDiv w:val="1"/>
      <w:marLeft w:val="0"/>
      <w:marRight w:val="0"/>
      <w:marTop w:val="0"/>
      <w:marBottom w:val="0"/>
      <w:divBdr>
        <w:top w:val="none" w:sz="0" w:space="0" w:color="auto"/>
        <w:left w:val="none" w:sz="0" w:space="0" w:color="auto"/>
        <w:bottom w:val="none" w:sz="0" w:space="0" w:color="auto"/>
        <w:right w:val="none" w:sz="0" w:space="0" w:color="auto"/>
      </w:divBdr>
    </w:div>
    <w:div w:id="266473341">
      <w:bodyDiv w:val="1"/>
      <w:marLeft w:val="0"/>
      <w:marRight w:val="0"/>
      <w:marTop w:val="0"/>
      <w:marBottom w:val="0"/>
      <w:divBdr>
        <w:top w:val="none" w:sz="0" w:space="0" w:color="auto"/>
        <w:left w:val="none" w:sz="0" w:space="0" w:color="auto"/>
        <w:bottom w:val="none" w:sz="0" w:space="0" w:color="auto"/>
        <w:right w:val="none" w:sz="0" w:space="0" w:color="auto"/>
      </w:divBdr>
    </w:div>
    <w:div w:id="286203159">
      <w:bodyDiv w:val="1"/>
      <w:marLeft w:val="0"/>
      <w:marRight w:val="0"/>
      <w:marTop w:val="0"/>
      <w:marBottom w:val="0"/>
      <w:divBdr>
        <w:top w:val="none" w:sz="0" w:space="0" w:color="auto"/>
        <w:left w:val="none" w:sz="0" w:space="0" w:color="auto"/>
        <w:bottom w:val="none" w:sz="0" w:space="0" w:color="auto"/>
        <w:right w:val="none" w:sz="0" w:space="0" w:color="auto"/>
      </w:divBdr>
    </w:div>
    <w:div w:id="291400389">
      <w:bodyDiv w:val="1"/>
      <w:marLeft w:val="0"/>
      <w:marRight w:val="0"/>
      <w:marTop w:val="0"/>
      <w:marBottom w:val="0"/>
      <w:divBdr>
        <w:top w:val="none" w:sz="0" w:space="0" w:color="auto"/>
        <w:left w:val="none" w:sz="0" w:space="0" w:color="auto"/>
        <w:bottom w:val="none" w:sz="0" w:space="0" w:color="auto"/>
        <w:right w:val="none" w:sz="0" w:space="0" w:color="auto"/>
      </w:divBdr>
    </w:div>
    <w:div w:id="303236521">
      <w:bodyDiv w:val="1"/>
      <w:marLeft w:val="0"/>
      <w:marRight w:val="0"/>
      <w:marTop w:val="0"/>
      <w:marBottom w:val="0"/>
      <w:divBdr>
        <w:top w:val="none" w:sz="0" w:space="0" w:color="auto"/>
        <w:left w:val="none" w:sz="0" w:space="0" w:color="auto"/>
        <w:bottom w:val="none" w:sz="0" w:space="0" w:color="auto"/>
        <w:right w:val="none" w:sz="0" w:space="0" w:color="auto"/>
      </w:divBdr>
    </w:div>
    <w:div w:id="317080324">
      <w:bodyDiv w:val="1"/>
      <w:marLeft w:val="0"/>
      <w:marRight w:val="0"/>
      <w:marTop w:val="0"/>
      <w:marBottom w:val="0"/>
      <w:divBdr>
        <w:top w:val="none" w:sz="0" w:space="0" w:color="auto"/>
        <w:left w:val="none" w:sz="0" w:space="0" w:color="auto"/>
        <w:bottom w:val="none" w:sz="0" w:space="0" w:color="auto"/>
        <w:right w:val="none" w:sz="0" w:space="0" w:color="auto"/>
      </w:divBdr>
      <w:divsChild>
        <w:div w:id="390545647">
          <w:marLeft w:val="0"/>
          <w:marRight w:val="0"/>
          <w:marTop w:val="0"/>
          <w:marBottom w:val="0"/>
          <w:divBdr>
            <w:top w:val="none" w:sz="0" w:space="0" w:color="auto"/>
            <w:left w:val="none" w:sz="0" w:space="0" w:color="auto"/>
            <w:bottom w:val="none" w:sz="0" w:space="0" w:color="auto"/>
            <w:right w:val="none" w:sz="0" w:space="0" w:color="auto"/>
          </w:divBdr>
        </w:div>
        <w:div w:id="594434758">
          <w:marLeft w:val="0"/>
          <w:marRight w:val="0"/>
          <w:marTop w:val="0"/>
          <w:marBottom w:val="0"/>
          <w:divBdr>
            <w:top w:val="none" w:sz="0" w:space="0" w:color="auto"/>
            <w:left w:val="none" w:sz="0" w:space="0" w:color="auto"/>
            <w:bottom w:val="none" w:sz="0" w:space="0" w:color="auto"/>
            <w:right w:val="none" w:sz="0" w:space="0" w:color="auto"/>
          </w:divBdr>
        </w:div>
        <w:div w:id="2120103734">
          <w:marLeft w:val="0"/>
          <w:marRight w:val="0"/>
          <w:marTop w:val="0"/>
          <w:marBottom w:val="0"/>
          <w:divBdr>
            <w:top w:val="none" w:sz="0" w:space="0" w:color="auto"/>
            <w:left w:val="none" w:sz="0" w:space="0" w:color="auto"/>
            <w:bottom w:val="none" w:sz="0" w:space="0" w:color="auto"/>
            <w:right w:val="none" w:sz="0" w:space="0" w:color="auto"/>
          </w:divBdr>
        </w:div>
        <w:div w:id="1929263157">
          <w:marLeft w:val="0"/>
          <w:marRight w:val="0"/>
          <w:marTop w:val="0"/>
          <w:marBottom w:val="0"/>
          <w:divBdr>
            <w:top w:val="none" w:sz="0" w:space="0" w:color="auto"/>
            <w:left w:val="none" w:sz="0" w:space="0" w:color="auto"/>
            <w:bottom w:val="none" w:sz="0" w:space="0" w:color="auto"/>
            <w:right w:val="none" w:sz="0" w:space="0" w:color="auto"/>
          </w:divBdr>
        </w:div>
        <w:div w:id="1553661991">
          <w:marLeft w:val="0"/>
          <w:marRight w:val="0"/>
          <w:marTop w:val="0"/>
          <w:marBottom w:val="0"/>
          <w:divBdr>
            <w:top w:val="none" w:sz="0" w:space="0" w:color="auto"/>
            <w:left w:val="none" w:sz="0" w:space="0" w:color="auto"/>
            <w:bottom w:val="none" w:sz="0" w:space="0" w:color="auto"/>
            <w:right w:val="none" w:sz="0" w:space="0" w:color="auto"/>
          </w:divBdr>
        </w:div>
        <w:div w:id="1798602137">
          <w:marLeft w:val="0"/>
          <w:marRight w:val="0"/>
          <w:marTop w:val="0"/>
          <w:marBottom w:val="0"/>
          <w:divBdr>
            <w:top w:val="none" w:sz="0" w:space="0" w:color="auto"/>
            <w:left w:val="none" w:sz="0" w:space="0" w:color="auto"/>
            <w:bottom w:val="none" w:sz="0" w:space="0" w:color="auto"/>
            <w:right w:val="none" w:sz="0" w:space="0" w:color="auto"/>
          </w:divBdr>
        </w:div>
      </w:divsChild>
    </w:div>
    <w:div w:id="320699924">
      <w:bodyDiv w:val="1"/>
      <w:marLeft w:val="0"/>
      <w:marRight w:val="0"/>
      <w:marTop w:val="0"/>
      <w:marBottom w:val="0"/>
      <w:divBdr>
        <w:top w:val="none" w:sz="0" w:space="0" w:color="auto"/>
        <w:left w:val="none" w:sz="0" w:space="0" w:color="auto"/>
        <w:bottom w:val="none" w:sz="0" w:space="0" w:color="auto"/>
        <w:right w:val="none" w:sz="0" w:space="0" w:color="auto"/>
      </w:divBdr>
    </w:div>
    <w:div w:id="330838913">
      <w:bodyDiv w:val="1"/>
      <w:marLeft w:val="0"/>
      <w:marRight w:val="0"/>
      <w:marTop w:val="0"/>
      <w:marBottom w:val="0"/>
      <w:divBdr>
        <w:top w:val="none" w:sz="0" w:space="0" w:color="auto"/>
        <w:left w:val="none" w:sz="0" w:space="0" w:color="auto"/>
        <w:bottom w:val="none" w:sz="0" w:space="0" w:color="auto"/>
        <w:right w:val="none" w:sz="0" w:space="0" w:color="auto"/>
      </w:divBdr>
    </w:div>
    <w:div w:id="342513600">
      <w:bodyDiv w:val="1"/>
      <w:marLeft w:val="0"/>
      <w:marRight w:val="0"/>
      <w:marTop w:val="0"/>
      <w:marBottom w:val="0"/>
      <w:divBdr>
        <w:top w:val="none" w:sz="0" w:space="0" w:color="auto"/>
        <w:left w:val="none" w:sz="0" w:space="0" w:color="auto"/>
        <w:bottom w:val="none" w:sz="0" w:space="0" w:color="auto"/>
        <w:right w:val="none" w:sz="0" w:space="0" w:color="auto"/>
      </w:divBdr>
    </w:div>
    <w:div w:id="366489704">
      <w:bodyDiv w:val="1"/>
      <w:marLeft w:val="0"/>
      <w:marRight w:val="0"/>
      <w:marTop w:val="0"/>
      <w:marBottom w:val="0"/>
      <w:divBdr>
        <w:top w:val="none" w:sz="0" w:space="0" w:color="auto"/>
        <w:left w:val="none" w:sz="0" w:space="0" w:color="auto"/>
        <w:bottom w:val="none" w:sz="0" w:space="0" w:color="auto"/>
        <w:right w:val="none" w:sz="0" w:space="0" w:color="auto"/>
      </w:divBdr>
    </w:div>
    <w:div w:id="376122688">
      <w:bodyDiv w:val="1"/>
      <w:marLeft w:val="0"/>
      <w:marRight w:val="0"/>
      <w:marTop w:val="0"/>
      <w:marBottom w:val="0"/>
      <w:divBdr>
        <w:top w:val="none" w:sz="0" w:space="0" w:color="auto"/>
        <w:left w:val="none" w:sz="0" w:space="0" w:color="auto"/>
        <w:bottom w:val="none" w:sz="0" w:space="0" w:color="auto"/>
        <w:right w:val="none" w:sz="0" w:space="0" w:color="auto"/>
      </w:divBdr>
    </w:div>
    <w:div w:id="392049035">
      <w:bodyDiv w:val="1"/>
      <w:marLeft w:val="0"/>
      <w:marRight w:val="0"/>
      <w:marTop w:val="0"/>
      <w:marBottom w:val="0"/>
      <w:divBdr>
        <w:top w:val="none" w:sz="0" w:space="0" w:color="auto"/>
        <w:left w:val="none" w:sz="0" w:space="0" w:color="auto"/>
        <w:bottom w:val="none" w:sz="0" w:space="0" w:color="auto"/>
        <w:right w:val="none" w:sz="0" w:space="0" w:color="auto"/>
      </w:divBdr>
    </w:div>
    <w:div w:id="396439746">
      <w:bodyDiv w:val="1"/>
      <w:marLeft w:val="0"/>
      <w:marRight w:val="0"/>
      <w:marTop w:val="0"/>
      <w:marBottom w:val="0"/>
      <w:divBdr>
        <w:top w:val="none" w:sz="0" w:space="0" w:color="auto"/>
        <w:left w:val="none" w:sz="0" w:space="0" w:color="auto"/>
        <w:bottom w:val="none" w:sz="0" w:space="0" w:color="auto"/>
        <w:right w:val="none" w:sz="0" w:space="0" w:color="auto"/>
      </w:divBdr>
      <w:divsChild>
        <w:div w:id="1376197213">
          <w:marLeft w:val="0"/>
          <w:marRight w:val="0"/>
          <w:marTop w:val="0"/>
          <w:marBottom w:val="0"/>
          <w:divBdr>
            <w:top w:val="none" w:sz="0" w:space="0" w:color="auto"/>
            <w:left w:val="none" w:sz="0" w:space="0" w:color="auto"/>
            <w:bottom w:val="none" w:sz="0" w:space="0" w:color="auto"/>
            <w:right w:val="none" w:sz="0" w:space="0" w:color="auto"/>
          </w:divBdr>
        </w:div>
        <w:div w:id="1889560981">
          <w:marLeft w:val="0"/>
          <w:marRight w:val="0"/>
          <w:marTop w:val="0"/>
          <w:marBottom w:val="0"/>
          <w:divBdr>
            <w:top w:val="none" w:sz="0" w:space="0" w:color="auto"/>
            <w:left w:val="none" w:sz="0" w:space="0" w:color="auto"/>
            <w:bottom w:val="none" w:sz="0" w:space="0" w:color="auto"/>
            <w:right w:val="none" w:sz="0" w:space="0" w:color="auto"/>
          </w:divBdr>
        </w:div>
        <w:div w:id="1136071372">
          <w:marLeft w:val="0"/>
          <w:marRight w:val="0"/>
          <w:marTop w:val="0"/>
          <w:marBottom w:val="0"/>
          <w:divBdr>
            <w:top w:val="none" w:sz="0" w:space="0" w:color="auto"/>
            <w:left w:val="none" w:sz="0" w:space="0" w:color="auto"/>
            <w:bottom w:val="none" w:sz="0" w:space="0" w:color="auto"/>
            <w:right w:val="none" w:sz="0" w:space="0" w:color="auto"/>
          </w:divBdr>
        </w:div>
        <w:div w:id="590235276">
          <w:marLeft w:val="0"/>
          <w:marRight w:val="0"/>
          <w:marTop w:val="0"/>
          <w:marBottom w:val="0"/>
          <w:divBdr>
            <w:top w:val="none" w:sz="0" w:space="0" w:color="auto"/>
            <w:left w:val="none" w:sz="0" w:space="0" w:color="auto"/>
            <w:bottom w:val="none" w:sz="0" w:space="0" w:color="auto"/>
            <w:right w:val="none" w:sz="0" w:space="0" w:color="auto"/>
          </w:divBdr>
        </w:div>
        <w:div w:id="609436765">
          <w:marLeft w:val="0"/>
          <w:marRight w:val="0"/>
          <w:marTop w:val="0"/>
          <w:marBottom w:val="0"/>
          <w:divBdr>
            <w:top w:val="none" w:sz="0" w:space="0" w:color="auto"/>
            <w:left w:val="none" w:sz="0" w:space="0" w:color="auto"/>
            <w:bottom w:val="none" w:sz="0" w:space="0" w:color="auto"/>
            <w:right w:val="none" w:sz="0" w:space="0" w:color="auto"/>
          </w:divBdr>
        </w:div>
        <w:div w:id="1104231785">
          <w:marLeft w:val="0"/>
          <w:marRight w:val="0"/>
          <w:marTop w:val="0"/>
          <w:marBottom w:val="0"/>
          <w:divBdr>
            <w:top w:val="none" w:sz="0" w:space="0" w:color="auto"/>
            <w:left w:val="none" w:sz="0" w:space="0" w:color="auto"/>
            <w:bottom w:val="none" w:sz="0" w:space="0" w:color="auto"/>
            <w:right w:val="none" w:sz="0" w:space="0" w:color="auto"/>
          </w:divBdr>
        </w:div>
      </w:divsChild>
    </w:div>
    <w:div w:id="411510331">
      <w:bodyDiv w:val="1"/>
      <w:marLeft w:val="0"/>
      <w:marRight w:val="0"/>
      <w:marTop w:val="0"/>
      <w:marBottom w:val="0"/>
      <w:divBdr>
        <w:top w:val="none" w:sz="0" w:space="0" w:color="auto"/>
        <w:left w:val="none" w:sz="0" w:space="0" w:color="auto"/>
        <w:bottom w:val="none" w:sz="0" w:space="0" w:color="auto"/>
        <w:right w:val="none" w:sz="0" w:space="0" w:color="auto"/>
      </w:divBdr>
    </w:div>
    <w:div w:id="427969804">
      <w:bodyDiv w:val="1"/>
      <w:marLeft w:val="0"/>
      <w:marRight w:val="0"/>
      <w:marTop w:val="0"/>
      <w:marBottom w:val="0"/>
      <w:divBdr>
        <w:top w:val="none" w:sz="0" w:space="0" w:color="auto"/>
        <w:left w:val="none" w:sz="0" w:space="0" w:color="auto"/>
        <w:bottom w:val="none" w:sz="0" w:space="0" w:color="auto"/>
        <w:right w:val="none" w:sz="0" w:space="0" w:color="auto"/>
      </w:divBdr>
    </w:div>
    <w:div w:id="436025757">
      <w:bodyDiv w:val="1"/>
      <w:marLeft w:val="0"/>
      <w:marRight w:val="0"/>
      <w:marTop w:val="0"/>
      <w:marBottom w:val="0"/>
      <w:divBdr>
        <w:top w:val="none" w:sz="0" w:space="0" w:color="auto"/>
        <w:left w:val="none" w:sz="0" w:space="0" w:color="auto"/>
        <w:bottom w:val="none" w:sz="0" w:space="0" w:color="auto"/>
        <w:right w:val="none" w:sz="0" w:space="0" w:color="auto"/>
      </w:divBdr>
    </w:div>
    <w:div w:id="444036305">
      <w:bodyDiv w:val="1"/>
      <w:marLeft w:val="0"/>
      <w:marRight w:val="0"/>
      <w:marTop w:val="0"/>
      <w:marBottom w:val="0"/>
      <w:divBdr>
        <w:top w:val="none" w:sz="0" w:space="0" w:color="auto"/>
        <w:left w:val="none" w:sz="0" w:space="0" w:color="auto"/>
        <w:bottom w:val="none" w:sz="0" w:space="0" w:color="auto"/>
        <w:right w:val="none" w:sz="0" w:space="0" w:color="auto"/>
      </w:divBdr>
    </w:div>
    <w:div w:id="447090050">
      <w:bodyDiv w:val="1"/>
      <w:marLeft w:val="0"/>
      <w:marRight w:val="0"/>
      <w:marTop w:val="0"/>
      <w:marBottom w:val="0"/>
      <w:divBdr>
        <w:top w:val="none" w:sz="0" w:space="0" w:color="auto"/>
        <w:left w:val="none" w:sz="0" w:space="0" w:color="auto"/>
        <w:bottom w:val="none" w:sz="0" w:space="0" w:color="auto"/>
        <w:right w:val="none" w:sz="0" w:space="0" w:color="auto"/>
      </w:divBdr>
    </w:div>
    <w:div w:id="471138712">
      <w:bodyDiv w:val="1"/>
      <w:marLeft w:val="0"/>
      <w:marRight w:val="0"/>
      <w:marTop w:val="0"/>
      <w:marBottom w:val="0"/>
      <w:divBdr>
        <w:top w:val="none" w:sz="0" w:space="0" w:color="auto"/>
        <w:left w:val="none" w:sz="0" w:space="0" w:color="auto"/>
        <w:bottom w:val="none" w:sz="0" w:space="0" w:color="auto"/>
        <w:right w:val="none" w:sz="0" w:space="0" w:color="auto"/>
      </w:divBdr>
    </w:div>
    <w:div w:id="485978592">
      <w:bodyDiv w:val="1"/>
      <w:marLeft w:val="0"/>
      <w:marRight w:val="0"/>
      <w:marTop w:val="0"/>
      <w:marBottom w:val="0"/>
      <w:divBdr>
        <w:top w:val="none" w:sz="0" w:space="0" w:color="auto"/>
        <w:left w:val="none" w:sz="0" w:space="0" w:color="auto"/>
        <w:bottom w:val="none" w:sz="0" w:space="0" w:color="auto"/>
        <w:right w:val="none" w:sz="0" w:space="0" w:color="auto"/>
      </w:divBdr>
      <w:divsChild>
        <w:div w:id="18630985">
          <w:marLeft w:val="0"/>
          <w:marRight w:val="0"/>
          <w:marTop w:val="0"/>
          <w:marBottom w:val="0"/>
          <w:divBdr>
            <w:top w:val="none" w:sz="0" w:space="0" w:color="auto"/>
            <w:left w:val="none" w:sz="0" w:space="0" w:color="auto"/>
            <w:bottom w:val="none" w:sz="0" w:space="0" w:color="auto"/>
            <w:right w:val="none" w:sz="0" w:space="0" w:color="auto"/>
          </w:divBdr>
          <w:divsChild>
            <w:div w:id="909002970">
              <w:marLeft w:val="0"/>
              <w:marRight w:val="0"/>
              <w:marTop w:val="0"/>
              <w:marBottom w:val="0"/>
              <w:divBdr>
                <w:top w:val="none" w:sz="0" w:space="0" w:color="auto"/>
                <w:left w:val="none" w:sz="0" w:space="0" w:color="auto"/>
                <w:bottom w:val="none" w:sz="0" w:space="0" w:color="auto"/>
                <w:right w:val="none" w:sz="0" w:space="0" w:color="auto"/>
              </w:divBdr>
            </w:div>
          </w:divsChild>
        </w:div>
        <w:div w:id="1498227281">
          <w:marLeft w:val="0"/>
          <w:marRight w:val="0"/>
          <w:marTop w:val="0"/>
          <w:marBottom w:val="0"/>
          <w:divBdr>
            <w:top w:val="none" w:sz="0" w:space="0" w:color="auto"/>
            <w:left w:val="none" w:sz="0" w:space="0" w:color="auto"/>
            <w:bottom w:val="none" w:sz="0" w:space="0" w:color="auto"/>
            <w:right w:val="none" w:sz="0" w:space="0" w:color="auto"/>
          </w:divBdr>
          <w:divsChild>
            <w:div w:id="102374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1125">
      <w:bodyDiv w:val="1"/>
      <w:marLeft w:val="0"/>
      <w:marRight w:val="0"/>
      <w:marTop w:val="0"/>
      <w:marBottom w:val="0"/>
      <w:divBdr>
        <w:top w:val="none" w:sz="0" w:space="0" w:color="auto"/>
        <w:left w:val="none" w:sz="0" w:space="0" w:color="auto"/>
        <w:bottom w:val="none" w:sz="0" w:space="0" w:color="auto"/>
        <w:right w:val="none" w:sz="0" w:space="0" w:color="auto"/>
      </w:divBdr>
    </w:div>
    <w:div w:id="520583776">
      <w:bodyDiv w:val="1"/>
      <w:marLeft w:val="0"/>
      <w:marRight w:val="0"/>
      <w:marTop w:val="0"/>
      <w:marBottom w:val="0"/>
      <w:divBdr>
        <w:top w:val="none" w:sz="0" w:space="0" w:color="auto"/>
        <w:left w:val="none" w:sz="0" w:space="0" w:color="auto"/>
        <w:bottom w:val="none" w:sz="0" w:space="0" w:color="auto"/>
        <w:right w:val="none" w:sz="0" w:space="0" w:color="auto"/>
      </w:divBdr>
    </w:div>
    <w:div w:id="528110324">
      <w:bodyDiv w:val="1"/>
      <w:marLeft w:val="0"/>
      <w:marRight w:val="0"/>
      <w:marTop w:val="0"/>
      <w:marBottom w:val="0"/>
      <w:divBdr>
        <w:top w:val="none" w:sz="0" w:space="0" w:color="auto"/>
        <w:left w:val="none" w:sz="0" w:space="0" w:color="auto"/>
        <w:bottom w:val="none" w:sz="0" w:space="0" w:color="auto"/>
        <w:right w:val="none" w:sz="0" w:space="0" w:color="auto"/>
      </w:divBdr>
    </w:div>
    <w:div w:id="535653602">
      <w:bodyDiv w:val="1"/>
      <w:marLeft w:val="0"/>
      <w:marRight w:val="0"/>
      <w:marTop w:val="0"/>
      <w:marBottom w:val="0"/>
      <w:divBdr>
        <w:top w:val="none" w:sz="0" w:space="0" w:color="auto"/>
        <w:left w:val="none" w:sz="0" w:space="0" w:color="auto"/>
        <w:bottom w:val="none" w:sz="0" w:space="0" w:color="auto"/>
        <w:right w:val="none" w:sz="0" w:space="0" w:color="auto"/>
      </w:divBdr>
    </w:div>
    <w:div w:id="539900508">
      <w:bodyDiv w:val="1"/>
      <w:marLeft w:val="0"/>
      <w:marRight w:val="0"/>
      <w:marTop w:val="0"/>
      <w:marBottom w:val="0"/>
      <w:divBdr>
        <w:top w:val="none" w:sz="0" w:space="0" w:color="auto"/>
        <w:left w:val="none" w:sz="0" w:space="0" w:color="auto"/>
        <w:bottom w:val="none" w:sz="0" w:space="0" w:color="auto"/>
        <w:right w:val="none" w:sz="0" w:space="0" w:color="auto"/>
      </w:divBdr>
    </w:div>
    <w:div w:id="553201751">
      <w:bodyDiv w:val="1"/>
      <w:marLeft w:val="0"/>
      <w:marRight w:val="0"/>
      <w:marTop w:val="0"/>
      <w:marBottom w:val="0"/>
      <w:divBdr>
        <w:top w:val="none" w:sz="0" w:space="0" w:color="auto"/>
        <w:left w:val="none" w:sz="0" w:space="0" w:color="auto"/>
        <w:bottom w:val="none" w:sz="0" w:space="0" w:color="auto"/>
        <w:right w:val="none" w:sz="0" w:space="0" w:color="auto"/>
      </w:divBdr>
    </w:div>
    <w:div w:id="554005668">
      <w:bodyDiv w:val="1"/>
      <w:marLeft w:val="0"/>
      <w:marRight w:val="0"/>
      <w:marTop w:val="0"/>
      <w:marBottom w:val="0"/>
      <w:divBdr>
        <w:top w:val="none" w:sz="0" w:space="0" w:color="auto"/>
        <w:left w:val="none" w:sz="0" w:space="0" w:color="auto"/>
        <w:bottom w:val="none" w:sz="0" w:space="0" w:color="auto"/>
        <w:right w:val="none" w:sz="0" w:space="0" w:color="auto"/>
      </w:divBdr>
    </w:div>
    <w:div w:id="559094026">
      <w:bodyDiv w:val="1"/>
      <w:marLeft w:val="0"/>
      <w:marRight w:val="0"/>
      <w:marTop w:val="0"/>
      <w:marBottom w:val="0"/>
      <w:divBdr>
        <w:top w:val="none" w:sz="0" w:space="0" w:color="auto"/>
        <w:left w:val="none" w:sz="0" w:space="0" w:color="auto"/>
        <w:bottom w:val="none" w:sz="0" w:space="0" w:color="auto"/>
        <w:right w:val="none" w:sz="0" w:space="0" w:color="auto"/>
      </w:divBdr>
    </w:div>
    <w:div w:id="592055202">
      <w:bodyDiv w:val="1"/>
      <w:marLeft w:val="0"/>
      <w:marRight w:val="0"/>
      <w:marTop w:val="0"/>
      <w:marBottom w:val="0"/>
      <w:divBdr>
        <w:top w:val="none" w:sz="0" w:space="0" w:color="auto"/>
        <w:left w:val="none" w:sz="0" w:space="0" w:color="auto"/>
        <w:bottom w:val="none" w:sz="0" w:space="0" w:color="auto"/>
        <w:right w:val="none" w:sz="0" w:space="0" w:color="auto"/>
      </w:divBdr>
    </w:div>
    <w:div w:id="600919800">
      <w:bodyDiv w:val="1"/>
      <w:marLeft w:val="0"/>
      <w:marRight w:val="0"/>
      <w:marTop w:val="0"/>
      <w:marBottom w:val="0"/>
      <w:divBdr>
        <w:top w:val="none" w:sz="0" w:space="0" w:color="auto"/>
        <w:left w:val="none" w:sz="0" w:space="0" w:color="auto"/>
        <w:bottom w:val="none" w:sz="0" w:space="0" w:color="auto"/>
        <w:right w:val="none" w:sz="0" w:space="0" w:color="auto"/>
      </w:divBdr>
    </w:div>
    <w:div w:id="631403115">
      <w:bodyDiv w:val="1"/>
      <w:marLeft w:val="0"/>
      <w:marRight w:val="0"/>
      <w:marTop w:val="0"/>
      <w:marBottom w:val="0"/>
      <w:divBdr>
        <w:top w:val="none" w:sz="0" w:space="0" w:color="auto"/>
        <w:left w:val="none" w:sz="0" w:space="0" w:color="auto"/>
        <w:bottom w:val="none" w:sz="0" w:space="0" w:color="auto"/>
        <w:right w:val="none" w:sz="0" w:space="0" w:color="auto"/>
      </w:divBdr>
    </w:div>
    <w:div w:id="633221802">
      <w:bodyDiv w:val="1"/>
      <w:marLeft w:val="0"/>
      <w:marRight w:val="0"/>
      <w:marTop w:val="0"/>
      <w:marBottom w:val="0"/>
      <w:divBdr>
        <w:top w:val="none" w:sz="0" w:space="0" w:color="auto"/>
        <w:left w:val="none" w:sz="0" w:space="0" w:color="auto"/>
        <w:bottom w:val="none" w:sz="0" w:space="0" w:color="auto"/>
        <w:right w:val="none" w:sz="0" w:space="0" w:color="auto"/>
      </w:divBdr>
    </w:div>
    <w:div w:id="633943729">
      <w:bodyDiv w:val="1"/>
      <w:marLeft w:val="0"/>
      <w:marRight w:val="0"/>
      <w:marTop w:val="0"/>
      <w:marBottom w:val="0"/>
      <w:divBdr>
        <w:top w:val="none" w:sz="0" w:space="0" w:color="auto"/>
        <w:left w:val="none" w:sz="0" w:space="0" w:color="auto"/>
        <w:bottom w:val="none" w:sz="0" w:space="0" w:color="auto"/>
        <w:right w:val="none" w:sz="0" w:space="0" w:color="auto"/>
      </w:divBdr>
    </w:div>
    <w:div w:id="640041649">
      <w:bodyDiv w:val="1"/>
      <w:marLeft w:val="0"/>
      <w:marRight w:val="0"/>
      <w:marTop w:val="0"/>
      <w:marBottom w:val="0"/>
      <w:divBdr>
        <w:top w:val="none" w:sz="0" w:space="0" w:color="auto"/>
        <w:left w:val="none" w:sz="0" w:space="0" w:color="auto"/>
        <w:bottom w:val="none" w:sz="0" w:space="0" w:color="auto"/>
        <w:right w:val="none" w:sz="0" w:space="0" w:color="auto"/>
      </w:divBdr>
    </w:div>
    <w:div w:id="646789486">
      <w:bodyDiv w:val="1"/>
      <w:marLeft w:val="0"/>
      <w:marRight w:val="0"/>
      <w:marTop w:val="0"/>
      <w:marBottom w:val="0"/>
      <w:divBdr>
        <w:top w:val="none" w:sz="0" w:space="0" w:color="auto"/>
        <w:left w:val="none" w:sz="0" w:space="0" w:color="auto"/>
        <w:bottom w:val="none" w:sz="0" w:space="0" w:color="auto"/>
        <w:right w:val="none" w:sz="0" w:space="0" w:color="auto"/>
      </w:divBdr>
    </w:div>
    <w:div w:id="664238021">
      <w:bodyDiv w:val="1"/>
      <w:marLeft w:val="0"/>
      <w:marRight w:val="0"/>
      <w:marTop w:val="0"/>
      <w:marBottom w:val="0"/>
      <w:divBdr>
        <w:top w:val="none" w:sz="0" w:space="0" w:color="auto"/>
        <w:left w:val="none" w:sz="0" w:space="0" w:color="auto"/>
        <w:bottom w:val="none" w:sz="0" w:space="0" w:color="auto"/>
        <w:right w:val="none" w:sz="0" w:space="0" w:color="auto"/>
      </w:divBdr>
    </w:div>
    <w:div w:id="669068585">
      <w:bodyDiv w:val="1"/>
      <w:marLeft w:val="0"/>
      <w:marRight w:val="0"/>
      <w:marTop w:val="0"/>
      <w:marBottom w:val="0"/>
      <w:divBdr>
        <w:top w:val="none" w:sz="0" w:space="0" w:color="auto"/>
        <w:left w:val="none" w:sz="0" w:space="0" w:color="auto"/>
        <w:bottom w:val="none" w:sz="0" w:space="0" w:color="auto"/>
        <w:right w:val="none" w:sz="0" w:space="0" w:color="auto"/>
      </w:divBdr>
    </w:div>
    <w:div w:id="674695505">
      <w:bodyDiv w:val="1"/>
      <w:marLeft w:val="0"/>
      <w:marRight w:val="0"/>
      <w:marTop w:val="0"/>
      <w:marBottom w:val="0"/>
      <w:divBdr>
        <w:top w:val="none" w:sz="0" w:space="0" w:color="auto"/>
        <w:left w:val="none" w:sz="0" w:space="0" w:color="auto"/>
        <w:bottom w:val="none" w:sz="0" w:space="0" w:color="auto"/>
        <w:right w:val="none" w:sz="0" w:space="0" w:color="auto"/>
      </w:divBdr>
    </w:div>
    <w:div w:id="703215405">
      <w:bodyDiv w:val="1"/>
      <w:marLeft w:val="0"/>
      <w:marRight w:val="0"/>
      <w:marTop w:val="0"/>
      <w:marBottom w:val="0"/>
      <w:divBdr>
        <w:top w:val="none" w:sz="0" w:space="0" w:color="auto"/>
        <w:left w:val="none" w:sz="0" w:space="0" w:color="auto"/>
        <w:bottom w:val="none" w:sz="0" w:space="0" w:color="auto"/>
        <w:right w:val="none" w:sz="0" w:space="0" w:color="auto"/>
      </w:divBdr>
    </w:div>
    <w:div w:id="709647024">
      <w:bodyDiv w:val="1"/>
      <w:marLeft w:val="0"/>
      <w:marRight w:val="0"/>
      <w:marTop w:val="0"/>
      <w:marBottom w:val="0"/>
      <w:divBdr>
        <w:top w:val="none" w:sz="0" w:space="0" w:color="auto"/>
        <w:left w:val="none" w:sz="0" w:space="0" w:color="auto"/>
        <w:bottom w:val="none" w:sz="0" w:space="0" w:color="auto"/>
        <w:right w:val="none" w:sz="0" w:space="0" w:color="auto"/>
      </w:divBdr>
    </w:div>
    <w:div w:id="728185092">
      <w:bodyDiv w:val="1"/>
      <w:marLeft w:val="0"/>
      <w:marRight w:val="0"/>
      <w:marTop w:val="0"/>
      <w:marBottom w:val="0"/>
      <w:divBdr>
        <w:top w:val="none" w:sz="0" w:space="0" w:color="auto"/>
        <w:left w:val="none" w:sz="0" w:space="0" w:color="auto"/>
        <w:bottom w:val="none" w:sz="0" w:space="0" w:color="auto"/>
        <w:right w:val="none" w:sz="0" w:space="0" w:color="auto"/>
      </w:divBdr>
    </w:div>
    <w:div w:id="736393849">
      <w:bodyDiv w:val="1"/>
      <w:marLeft w:val="0"/>
      <w:marRight w:val="0"/>
      <w:marTop w:val="0"/>
      <w:marBottom w:val="0"/>
      <w:divBdr>
        <w:top w:val="none" w:sz="0" w:space="0" w:color="auto"/>
        <w:left w:val="none" w:sz="0" w:space="0" w:color="auto"/>
        <w:bottom w:val="none" w:sz="0" w:space="0" w:color="auto"/>
        <w:right w:val="none" w:sz="0" w:space="0" w:color="auto"/>
      </w:divBdr>
    </w:div>
    <w:div w:id="747071855">
      <w:bodyDiv w:val="1"/>
      <w:marLeft w:val="0"/>
      <w:marRight w:val="0"/>
      <w:marTop w:val="0"/>
      <w:marBottom w:val="0"/>
      <w:divBdr>
        <w:top w:val="none" w:sz="0" w:space="0" w:color="auto"/>
        <w:left w:val="none" w:sz="0" w:space="0" w:color="auto"/>
        <w:bottom w:val="none" w:sz="0" w:space="0" w:color="auto"/>
        <w:right w:val="none" w:sz="0" w:space="0" w:color="auto"/>
      </w:divBdr>
    </w:div>
    <w:div w:id="768427729">
      <w:bodyDiv w:val="1"/>
      <w:marLeft w:val="0"/>
      <w:marRight w:val="0"/>
      <w:marTop w:val="0"/>
      <w:marBottom w:val="0"/>
      <w:divBdr>
        <w:top w:val="none" w:sz="0" w:space="0" w:color="auto"/>
        <w:left w:val="none" w:sz="0" w:space="0" w:color="auto"/>
        <w:bottom w:val="none" w:sz="0" w:space="0" w:color="auto"/>
        <w:right w:val="none" w:sz="0" w:space="0" w:color="auto"/>
      </w:divBdr>
      <w:divsChild>
        <w:div w:id="1666088722">
          <w:marLeft w:val="0"/>
          <w:marRight w:val="0"/>
          <w:marTop w:val="0"/>
          <w:marBottom w:val="0"/>
          <w:divBdr>
            <w:top w:val="none" w:sz="0" w:space="0" w:color="auto"/>
            <w:left w:val="none" w:sz="0" w:space="0" w:color="auto"/>
            <w:bottom w:val="none" w:sz="0" w:space="0" w:color="auto"/>
            <w:right w:val="none" w:sz="0" w:space="0" w:color="auto"/>
          </w:divBdr>
          <w:divsChild>
            <w:div w:id="767115438">
              <w:marLeft w:val="0"/>
              <w:marRight w:val="0"/>
              <w:marTop w:val="0"/>
              <w:marBottom w:val="0"/>
              <w:divBdr>
                <w:top w:val="none" w:sz="0" w:space="0" w:color="auto"/>
                <w:left w:val="none" w:sz="0" w:space="0" w:color="auto"/>
                <w:bottom w:val="none" w:sz="0" w:space="0" w:color="auto"/>
                <w:right w:val="none" w:sz="0" w:space="0" w:color="auto"/>
              </w:divBdr>
            </w:div>
          </w:divsChild>
        </w:div>
        <w:div w:id="1885293721">
          <w:marLeft w:val="0"/>
          <w:marRight w:val="0"/>
          <w:marTop w:val="0"/>
          <w:marBottom w:val="0"/>
          <w:divBdr>
            <w:top w:val="none" w:sz="0" w:space="0" w:color="auto"/>
            <w:left w:val="none" w:sz="0" w:space="0" w:color="auto"/>
            <w:bottom w:val="none" w:sz="0" w:space="0" w:color="auto"/>
            <w:right w:val="none" w:sz="0" w:space="0" w:color="auto"/>
          </w:divBdr>
          <w:divsChild>
            <w:div w:id="11687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58515">
      <w:bodyDiv w:val="1"/>
      <w:marLeft w:val="0"/>
      <w:marRight w:val="0"/>
      <w:marTop w:val="0"/>
      <w:marBottom w:val="0"/>
      <w:divBdr>
        <w:top w:val="none" w:sz="0" w:space="0" w:color="auto"/>
        <w:left w:val="none" w:sz="0" w:space="0" w:color="auto"/>
        <w:bottom w:val="none" w:sz="0" w:space="0" w:color="auto"/>
        <w:right w:val="none" w:sz="0" w:space="0" w:color="auto"/>
      </w:divBdr>
    </w:div>
    <w:div w:id="791241644">
      <w:bodyDiv w:val="1"/>
      <w:marLeft w:val="0"/>
      <w:marRight w:val="0"/>
      <w:marTop w:val="0"/>
      <w:marBottom w:val="0"/>
      <w:divBdr>
        <w:top w:val="none" w:sz="0" w:space="0" w:color="auto"/>
        <w:left w:val="none" w:sz="0" w:space="0" w:color="auto"/>
        <w:bottom w:val="none" w:sz="0" w:space="0" w:color="auto"/>
        <w:right w:val="none" w:sz="0" w:space="0" w:color="auto"/>
      </w:divBdr>
    </w:div>
    <w:div w:id="796409242">
      <w:bodyDiv w:val="1"/>
      <w:marLeft w:val="0"/>
      <w:marRight w:val="0"/>
      <w:marTop w:val="0"/>
      <w:marBottom w:val="0"/>
      <w:divBdr>
        <w:top w:val="none" w:sz="0" w:space="0" w:color="auto"/>
        <w:left w:val="none" w:sz="0" w:space="0" w:color="auto"/>
        <w:bottom w:val="none" w:sz="0" w:space="0" w:color="auto"/>
        <w:right w:val="none" w:sz="0" w:space="0" w:color="auto"/>
      </w:divBdr>
    </w:div>
    <w:div w:id="801580758">
      <w:bodyDiv w:val="1"/>
      <w:marLeft w:val="0"/>
      <w:marRight w:val="0"/>
      <w:marTop w:val="0"/>
      <w:marBottom w:val="0"/>
      <w:divBdr>
        <w:top w:val="none" w:sz="0" w:space="0" w:color="auto"/>
        <w:left w:val="none" w:sz="0" w:space="0" w:color="auto"/>
        <w:bottom w:val="none" w:sz="0" w:space="0" w:color="auto"/>
        <w:right w:val="none" w:sz="0" w:space="0" w:color="auto"/>
      </w:divBdr>
    </w:div>
    <w:div w:id="814568922">
      <w:bodyDiv w:val="1"/>
      <w:marLeft w:val="0"/>
      <w:marRight w:val="0"/>
      <w:marTop w:val="0"/>
      <w:marBottom w:val="0"/>
      <w:divBdr>
        <w:top w:val="none" w:sz="0" w:space="0" w:color="auto"/>
        <w:left w:val="none" w:sz="0" w:space="0" w:color="auto"/>
        <w:bottom w:val="none" w:sz="0" w:space="0" w:color="auto"/>
        <w:right w:val="none" w:sz="0" w:space="0" w:color="auto"/>
      </w:divBdr>
    </w:div>
    <w:div w:id="853612374">
      <w:bodyDiv w:val="1"/>
      <w:marLeft w:val="0"/>
      <w:marRight w:val="0"/>
      <w:marTop w:val="0"/>
      <w:marBottom w:val="0"/>
      <w:divBdr>
        <w:top w:val="none" w:sz="0" w:space="0" w:color="auto"/>
        <w:left w:val="none" w:sz="0" w:space="0" w:color="auto"/>
        <w:bottom w:val="none" w:sz="0" w:space="0" w:color="auto"/>
        <w:right w:val="none" w:sz="0" w:space="0" w:color="auto"/>
      </w:divBdr>
    </w:div>
    <w:div w:id="854222887">
      <w:bodyDiv w:val="1"/>
      <w:marLeft w:val="0"/>
      <w:marRight w:val="0"/>
      <w:marTop w:val="0"/>
      <w:marBottom w:val="0"/>
      <w:divBdr>
        <w:top w:val="none" w:sz="0" w:space="0" w:color="auto"/>
        <w:left w:val="none" w:sz="0" w:space="0" w:color="auto"/>
        <w:bottom w:val="none" w:sz="0" w:space="0" w:color="auto"/>
        <w:right w:val="none" w:sz="0" w:space="0" w:color="auto"/>
      </w:divBdr>
    </w:div>
    <w:div w:id="855272448">
      <w:bodyDiv w:val="1"/>
      <w:marLeft w:val="0"/>
      <w:marRight w:val="0"/>
      <w:marTop w:val="0"/>
      <w:marBottom w:val="0"/>
      <w:divBdr>
        <w:top w:val="none" w:sz="0" w:space="0" w:color="auto"/>
        <w:left w:val="none" w:sz="0" w:space="0" w:color="auto"/>
        <w:bottom w:val="none" w:sz="0" w:space="0" w:color="auto"/>
        <w:right w:val="none" w:sz="0" w:space="0" w:color="auto"/>
      </w:divBdr>
    </w:div>
    <w:div w:id="866411381">
      <w:bodyDiv w:val="1"/>
      <w:marLeft w:val="0"/>
      <w:marRight w:val="0"/>
      <w:marTop w:val="0"/>
      <w:marBottom w:val="0"/>
      <w:divBdr>
        <w:top w:val="none" w:sz="0" w:space="0" w:color="auto"/>
        <w:left w:val="none" w:sz="0" w:space="0" w:color="auto"/>
        <w:bottom w:val="none" w:sz="0" w:space="0" w:color="auto"/>
        <w:right w:val="none" w:sz="0" w:space="0" w:color="auto"/>
      </w:divBdr>
    </w:div>
    <w:div w:id="874929208">
      <w:bodyDiv w:val="1"/>
      <w:marLeft w:val="0"/>
      <w:marRight w:val="0"/>
      <w:marTop w:val="0"/>
      <w:marBottom w:val="0"/>
      <w:divBdr>
        <w:top w:val="none" w:sz="0" w:space="0" w:color="auto"/>
        <w:left w:val="none" w:sz="0" w:space="0" w:color="auto"/>
        <w:bottom w:val="none" w:sz="0" w:space="0" w:color="auto"/>
        <w:right w:val="none" w:sz="0" w:space="0" w:color="auto"/>
      </w:divBdr>
    </w:div>
    <w:div w:id="878280695">
      <w:bodyDiv w:val="1"/>
      <w:marLeft w:val="0"/>
      <w:marRight w:val="0"/>
      <w:marTop w:val="0"/>
      <w:marBottom w:val="0"/>
      <w:divBdr>
        <w:top w:val="none" w:sz="0" w:space="0" w:color="auto"/>
        <w:left w:val="none" w:sz="0" w:space="0" w:color="auto"/>
        <w:bottom w:val="none" w:sz="0" w:space="0" w:color="auto"/>
        <w:right w:val="none" w:sz="0" w:space="0" w:color="auto"/>
      </w:divBdr>
    </w:div>
    <w:div w:id="878661184">
      <w:bodyDiv w:val="1"/>
      <w:marLeft w:val="0"/>
      <w:marRight w:val="0"/>
      <w:marTop w:val="0"/>
      <w:marBottom w:val="0"/>
      <w:divBdr>
        <w:top w:val="none" w:sz="0" w:space="0" w:color="auto"/>
        <w:left w:val="none" w:sz="0" w:space="0" w:color="auto"/>
        <w:bottom w:val="none" w:sz="0" w:space="0" w:color="auto"/>
        <w:right w:val="none" w:sz="0" w:space="0" w:color="auto"/>
      </w:divBdr>
      <w:divsChild>
        <w:div w:id="2107337266">
          <w:marLeft w:val="0"/>
          <w:marRight w:val="0"/>
          <w:marTop w:val="0"/>
          <w:marBottom w:val="0"/>
          <w:divBdr>
            <w:top w:val="none" w:sz="0" w:space="0" w:color="auto"/>
            <w:left w:val="none" w:sz="0" w:space="0" w:color="auto"/>
            <w:bottom w:val="none" w:sz="0" w:space="0" w:color="auto"/>
            <w:right w:val="none" w:sz="0" w:space="0" w:color="auto"/>
          </w:divBdr>
          <w:divsChild>
            <w:div w:id="1149634267">
              <w:marLeft w:val="0"/>
              <w:marRight w:val="0"/>
              <w:marTop w:val="0"/>
              <w:marBottom w:val="0"/>
              <w:divBdr>
                <w:top w:val="none" w:sz="0" w:space="0" w:color="auto"/>
                <w:left w:val="none" w:sz="0" w:space="0" w:color="auto"/>
                <w:bottom w:val="none" w:sz="0" w:space="0" w:color="auto"/>
                <w:right w:val="none" w:sz="0" w:space="0" w:color="auto"/>
              </w:divBdr>
              <w:divsChild>
                <w:div w:id="983241951">
                  <w:marLeft w:val="0"/>
                  <w:marRight w:val="0"/>
                  <w:marTop w:val="0"/>
                  <w:marBottom w:val="0"/>
                  <w:divBdr>
                    <w:top w:val="none" w:sz="0" w:space="0" w:color="auto"/>
                    <w:left w:val="none" w:sz="0" w:space="0" w:color="auto"/>
                    <w:bottom w:val="none" w:sz="0" w:space="0" w:color="auto"/>
                    <w:right w:val="none" w:sz="0" w:space="0" w:color="auto"/>
                  </w:divBdr>
                  <w:divsChild>
                    <w:div w:id="341053693">
                      <w:marLeft w:val="0"/>
                      <w:marRight w:val="0"/>
                      <w:marTop w:val="0"/>
                      <w:marBottom w:val="0"/>
                      <w:divBdr>
                        <w:top w:val="none" w:sz="0" w:space="0" w:color="auto"/>
                        <w:left w:val="none" w:sz="0" w:space="0" w:color="auto"/>
                        <w:bottom w:val="none" w:sz="0" w:space="0" w:color="auto"/>
                        <w:right w:val="none" w:sz="0" w:space="0" w:color="auto"/>
                      </w:divBdr>
                      <w:divsChild>
                        <w:div w:id="1668900089">
                          <w:marLeft w:val="0"/>
                          <w:marRight w:val="0"/>
                          <w:marTop w:val="0"/>
                          <w:marBottom w:val="0"/>
                          <w:divBdr>
                            <w:top w:val="none" w:sz="0" w:space="0" w:color="auto"/>
                            <w:left w:val="none" w:sz="0" w:space="0" w:color="auto"/>
                            <w:bottom w:val="none" w:sz="0" w:space="0" w:color="auto"/>
                            <w:right w:val="none" w:sz="0" w:space="0" w:color="auto"/>
                          </w:divBdr>
                          <w:divsChild>
                            <w:div w:id="70542919">
                              <w:marLeft w:val="0"/>
                              <w:marRight w:val="0"/>
                              <w:marTop w:val="0"/>
                              <w:marBottom w:val="0"/>
                              <w:divBdr>
                                <w:top w:val="none" w:sz="0" w:space="0" w:color="auto"/>
                                <w:left w:val="none" w:sz="0" w:space="0" w:color="auto"/>
                                <w:bottom w:val="none" w:sz="0" w:space="0" w:color="auto"/>
                                <w:right w:val="none" w:sz="0" w:space="0" w:color="auto"/>
                              </w:divBdr>
                              <w:divsChild>
                                <w:div w:id="207881516">
                                  <w:marLeft w:val="0"/>
                                  <w:marRight w:val="0"/>
                                  <w:marTop w:val="0"/>
                                  <w:marBottom w:val="0"/>
                                  <w:divBdr>
                                    <w:top w:val="none" w:sz="0" w:space="0" w:color="auto"/>
                                    <w:left w:val="none" w:sz="0" w:space="0" w:color="auto"/>
                                    <w:bottom w:val="none" w:sz="0" w:space="0" w:color="auto"/>
                                    <w:right w:val="none" w:sz="0" w:space="0" w:color="auto"/>
                                  </w:divBdr>
                                  <w:divsChild>
                                    <w:div w:id="155565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746782">
                          <w:marLeft w:val="0"/>
                          <w:marRight w:val="0"/>
                          <w:marTop w:val="0"/>
                          <w:marBottom w:val="0"/>
                          <w:divBdr>
                            <w:top w:val="none" w:sz="0" w:space="0" w:color="auto"/>
                            <w:left w:val="none" w:sz="0" w:space="0" w:color="auto"/>
                            <w:bottom w:val="none" w:sz="0" w:space="0" w:color="auto"/>
                            <w:right w:val="none" w:sz="0" w:space="0" w:color="auto"/>
                          </w:divBdr>
                          <w:divsChild>
                            <w:div w:id="1998723261">
                              <w:marLeft w:val="0"/>
                              <w:marRight w:val="0"/>
                              <w:marTop w:val="0"/>
                              <w:marBottom w:val="0"/>
                              <w:divBdr>
                                <w:top w:val="none" w:sz="0" w:space="0" w:color="auto"/>
                                <w:left w:val="none" w:sz="0" w:space="0" w:color="auto"/>
                                <w:bottom w:val="none" w:sz="0" w:space="0" w:color="auto"/>
                                <w:right w:val="none" w:sz="0" w:space="0" w:color="auto"/>
                              </w:divBdr>
                              <w:divsChild>
                                <w:div w:id="120640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997997">
      <w:bodyDiv w:val="1"/>
      <w:marLeft w:val="0"/>
      <w:marRight w:val="0"/>
      <w:marTop w:val="0"/>
      <w:marBottom w:val="0"/>
      <w:divBdr>
        <w:top w:val="none" w:sz="0" w:space="0" w:color="auto"/>
        <w:left w:val="none" w:sz="0" w:space="0" w:color="auto"/>
        <w:bottom w:val="none" w:sz="0" w:space="0" w:color="auto"/>
        <w:right w:val="none" w:sz="0" w:space="0" w:color="auto"/>
      </w:divBdr>
    </w:div>
    <w:div w:id="890578845">
      <w:bodyDiv w:val="1"/>
      <w:marLeft w:val="0"/>
      <w:marRight w:val="0"/>
      <w:marTop w:val="0"/>
      <w:marBottom w:val="0"/>
      <w:divBdr>
        <w:top w:val="none" w:sz="0" w:space="0" w:color="auto"/>
        <w:left w:val="none" w:sz="0" w:space="0" w:color="auto"/>
        <w:bottom w:val="none" w:sz="0" w:space="0" w:color="auto"/>
        <w:right w:val="none" w:sz="0" w:space="0" w:color="auto"/>
      </w:divBdr>
      <w:divsChild>
        <w:div w:id="1664353006">
          <w:marLeft w:val="0"/>
          <w:marRight w:val="0"/>
          <w:marTop w:val="0"/>
          <w:marBottom w:val="0"/>
          <w:divBdr>
            <w:top w:val="none" w:sz="0" w:space="0" w:color="auto"/>
            <w:left w:val="none" w:sz="0" w:space="0" w:color="auto"/>
            <w:bottom w:val="none" w:sz="0" w:space="0" w:color="auto"/>
            <w:right w:val="none" w:sz="0" w:space="0" w:color="auto"/>
          </w:divBdr>
        </w:div>
        <w:div w:id="1863666239">
          <w:marLeft w:val="0"/>
          <w:marRight w:val="0"/>
          <w:marTop w:val="0"/>
          <w:marBottom w:val="0"/>
          <w:divBdr>
            <w:top w:val="none" w:sz="0" w:space="0" w:color="auto"/>
            <w:left w:val="none" w:sz="0" w:space="0" w:color="auto"/>
            <w:bottom w:val="none" w:sz="0" w:space="0" w:color="auto"/>
            <w:right w:val="none" w:sz="0" w:space="0" w:color="auto"/>
          </w:divBdr>
        </w:div>
        <w:div w:id="350835970">
          <w:marLeft w:val="0"/>
          <w:marRight w:val="0"/>
          <w:marTop w:val="0"/>
          <w:marBottom w:val="0"/>
          <w:divBdr>
            <w:top w:val="none" w:sz="0" w:space="0" w:color="auto"/>
            <w:left w:val="none" w:sz="0" w:space="0" w:color="auto"/>
            <w:bottom w:val="none" w:sz="0" w:space="0" w:color="auto"/>
            <w:right w:val="none" w:sz="0" w:space="0" w:color="auto"/>
          </w:divBdr>
        </w:div>
        <w:div w:id="519053529">
          <w:marLeft w:val="0"/>
          <w:marRight w:val="0"/>
          <w:marTop w:val="0"/>
          <w:marBottom w:val="0"/>
          <w:divBdr>
            <w:top w:val="none" w:sz="0" w:space="0" w:color="auto"/>
            <w:left w:val="none" w:sz="0" w:space="0" w:color="auto"/>
            <w:bottom w:val="none" w:sz="0" w:space="0" w:color="auto"/>
            <w:right w:val="none" w:sz="0" w:space="0" w:color="auto"/>
          </w:divBdr>
        </w:div>
        <w:div w:id="1023753157">
          <w:marLeft w:val="0"/>
          <w:marRight w:val="0"/>
          <w:marTop w:val="0"/>
          <w:marBottom w:val="0"/>
          <w:divBdr>
            <w:top w:val="none" w:sz="0" w:space="0" w:color="auto"/>
            <w:left w:val="none" w:sz="0" w:space="0" w:color="auto"/>
            <w:bottom w:val="none" w:sz="0" w:space="0" w:color="auto"/>
            <w:right w:val="none" w:sz="0" w:space="0" w:color="auto"/>
          </w:divBdr>
        </w:div>
        <w:div w:id="1398821718">
          <w:marLeft w:val="0"/>
          <w:marRight w:val="0"/>
          <w:marTop w:val="0"/>
          <w:marBottom w:val="0"/>
          <w:divBdr>
            <w:top w:val="none" w:sz="0" w:space="0" w:color="auto"/>
            <w:left w:val="none" w:sz="0" w:space="0" w:color="auto"/>
            <w:bottom w:val="none" w:sz="0" w:space="0" w:color="auto"/>
            <w:right w:val="none" w:sz="0" w:space="0" w:color="auto"/>
          </w:divBdr>
        </w:div>
        <w:div w:id="1889758233">
          <w:marLeft w:val="0"/>
          <w:marRight w:val="0"/>
          <w:marTop w:val="0"/>
          <w:marBottom w:val="0"/>
          <w:divBdr>
            <w:top w:val="none" w:sz="0" w:space="0" w:color="auto"/>
            <w:left w:val="none" w:sz="0" w:space="0" w:color="auto"/>
            <w:bottom w:val="none" w:sz="0" w:space="0" w:color="auto"/>
            <w:right w:val="none" w:sz="0" w:space="0" w:color="auto"/>
          </w:divBdr>
        </w:div>
      </w:divsChild>
    </w:div>
    <w:div w:id="892935155">
      <w:bodyDiv w:val="1"/>
      <w:marLeft w:val="0"/>
      <w:marRight w:val="0"/>
      <w:marTop w:val="0"/>
      <w:marBottom w:val="0"/>
      <w:divBdr>
        <w:top w:val="none" w:sz="0" w:space="0" w:color="auto"/>
        <w:left w:val="none" w:sz="0" w:space="0" w:color="auto"/>
        <w:bottom w:val="none" w:sz="0" w:space="0" w:color="auto"/>
        <w:right w:val="none" w:sz="0" w:space="0" w:color="auto"/>
      </w:divBdr>
    </w:div>
    <w:div w:id="901790560">
      <w:bodyDiv w:val="1"/>
      <w:marLeft w:val="0"/>
      <w:marRight w:val="0"/>
      <w:marTop w:val="0"/>
      <w:marBottom w:val="0"/>
      <w:divBdr>
        <w:top w:val="none" w:sz="0" w:space="0" w:color="auto"/>
        <w:left w:val="none" w:sz="0" w:space="0" w:color="auto"/>
        <w:bottom w:val="none" w:sz="0" w:space="0" w:color="auto"/>
        <w:right w:val="none" w:sz="0" w:space="0" w:color="auto"/>
      </w:divBdr>
    </w:div>
    <w:div w:id="904796926">
      <w:bodyDiv w:val="1"/>
      <w:marLeft w:val="0"/>
      <w:marRight w:val="0"/>
      <w:marTop w:val="0"/>
      <w:marBottom w:val="0"/>
      <w:divBdr>
        <w:top w:val="none" w:sz="0" w:space="0" w:color="auto"/>
        <w:left w:val="none" w:sz="0" w:space="0" w:color="auto"/>
        <w:bottom w:val="none" w:sz="0" w:space="0" w:color="auto"/>
        <w:right w:val="none" w:sz="0" w:space="0" w:color="auto"/>
      </w:divBdr>
    </w:div>
    <w:div w:id="948049937">
      <w:bodyDiv w:val="1"/>
      <w:marLeft w:val="0"/>
      <w:marRight w:val="0"/>
      <w:marTop w:val="0"/>
      <w:marBottom w:val="0"/>
      <w:divBdr>
        <w:top w:val="none" w:sz="0" w:space="0" w:color="auto"/>
        <w:left w:val="none" w:sz="0" w:space="0" w:color="auto"/>
        <w:bottom w:val="none" w:sz="0" w:space="0" w:color="auto"/>
        <w:right w:val="none" w:sz="0" w:space="0" w:color="auto"/>
      </w:divBdr>
    </w:div>
    <w:div w:id="969555557">
      <w:bodyDiv w:val="1"/>
      <w:marLeft w:val="0"/>
      <w:marRight w:val="0"/>
      <w:marTop w:val="0"/>
      <w:marBottom w:val="0"/>
      <w:divBdr>
        <w:top w:val="none" w:sz="0" w:space="0" w:color="auto"/>
        <w:left w:val="none" w:sz="0" w:space="0" w:color="auto"/>
        <w:bottom w:val="none" w:sz="0" w:space="0" w:color="auto"/>
        <w:right w:val="none" w:sz="0" w:space="0" w:color="auto"/>
      </w:divBdr>
    </w:div>
    <w:div w:id="982931308">
      <w:bodyDiv w:val="1"/>
      <w:marLeft w:val="0"/>
      <w:marRight w:val="0"/>
      <w:marTop w:val="0"/>
      <w:marBottom w:val="0"/>
      <w:divBdr>
        <w:top w:val="none" w:sz="0" w:space="0" w:color="auto"/>
        <w:left w:val="none" w:sz="0" w:space="0" w:color="auto"/>
        <w:bottom w:val="none" w:sz="0" w:space="0" w:color="auto"/>
        <w:right w:val="none" w:sz="0" w:space="0" w:color="auto"/>
      </w:divBdr>
    </w:div>
    <w:div w:id="994071212">
      <w:bodyDiv w:val="1"/>
      <w:marLeft w:val="0"/>
      <w:marRight w:val="0"/>
      <w:marTop w:val="0"/>
      <w:marBottom w:val="0"/>
      <w:divBdr>
        <w:top w:val="none" w:sz="0" w:space="0" w:color="auto"/>
        <w:left w:val="none" w:sz="0" w:space="0" w:color="auto"/>
        <w:bottom w:val="none" w:sz="0" w:space="0" w:color="auto"/>
        <w:right w:val="none" w:sz="0" w:space="0" w:color="auto"/>
      </w:divBdr>
    </w:div>
    <w:div w:id="996105968">
      <w:bodyDiv w:val="1"/>
      <w:marLeft w:val="0"/>
      <w:marRight w:val="0"/>
      <w:marTop w:val="0"/>
      <w:marBottom w:val="0"/>
      <w:divBdr>
        <w:top w:val="none" w:sz="0" w:space="0" w:color="auto"/>
        <w:left w:val="none" w:sz="0" w:space="0" w:color="auto"/>
        <w:bottom w:val="none" w:sz="0" w:space="0" w:color="auto"/>
        <w:right w:val="none" w:sz="0" w:space="0" w:color="auto"/>
      </w:divBdr>
    </w:div>
    <w:div w:id="1007950166">
      <w:bodyDiv w:val="1"/>
      <w:marLeft w:val="0"/>
      <w:marRight w:val="0"/>
      <w:marTop w:val="0"/>
      <w:marBottom w:val="0"/>
      <w:divBdr>
        <w:top w:val="none" w:sz="0" w:space="0" w:color="auto"/>
        <w:left w:val="none" w:sz="0" w:space="0" w:color="auto"/>
        <w:bottom w:val="none" w:sz="0" w:space="0" w:color="auto"/>
        <w:right w:val="none" w:sz="0" w:space="0" w:color="auto"/>
      </w:divBdr>
    </w:div>
    <w:div w:id="1027832688">
      <w:bodyDiv w:val="1"/>
      <w:marLeft w:val="0"/>
      <w:marRight w:val="0"/>
      <w:marTop w:val="0"/>
      <w:marBottom w:val="0"/>
      <w:divBdr>
        <w:top w:val="none" w:sz="0" w:space="0" w:color="auto"/>
        <w:left w:val="none" w:sz="0" w:space="0" w:color="auto"/>
        <w:bottom w:val="none" w:sz="0" w:space="0" w:color="auto"/>
        <w:right w:val="none" w:sz="0" w:space="0" w:color="auto"/>
      </w:divBdr>
    </w:div>
    <w:div w:id="1029724603">
      <w:bodyDiv w:val="1"/>
      <w:marLeft w:val="0"/>
      <w:marRight w:val="0"/>
      <w:marTop w:val="0"/>
      <w:marBottom w:val="0"/>
      <w:divBdr>
        <w:top w:val="none" w:sz="0" w:space="0" w:color="auto"/>
        <w:left w:val="none" w:sz="0" w:space="0" w:color="auto"/>
        <w:bottom w:val="none" w:sz="0" w:space="0" w:color="auto"/>
        <w:right w:val="none" w:sz="0" w:space="0" w:color="auto"/>
      </w:divBdr>
    </w:div>
    <w:div w:id="1038896135">
      <w:bodyDiv w:val="1"/>
      <w:marLeft w:val="0"/>
      <w:marRight w:val="0"/>
      <w:marTop w:val="0"/>
      <w:marBottom w:val="0"/>
      <w:divBdr>
        <w:top w:val="none" w:sz="0" w:space="0" w:color="auto"/>
        <w:left w:val="none" w:sz="0" w:space="0" w:color="auto"/>
        <w:bottom w:val="none" w:sz="0" w:space="0" w:color="auto"/>
        <w:right w:val="none" w:sz="0" w:space="0" w:color="auto"/>
      </w:divBdr>
    </w:div>
    <w:div w:id="1048921500">
      <w:bodyDiv w:val="1"/>
      <w:marLeft w:val="0"/>
      <w:marRight w:val="0"/>
      <w:marTop w:val="0"/>
      <w:marBottom w:val="0"/>
      <w:divBdr>
        <w:top w:val="none" w:sz="0" w:space="0" w:color="auto"/>
        <w:left w:val="none" w:sz="0" w:space="0" w:color="auto"/>
        <w:bottom w:val="none" w:sz="0" w:space="0" w:color="auto"/>
        <w:right w:val="none" w:sz="0" w:space="0" w:color="auto"/>
      </w:divBdr>
    </w:div>
    <w:div w:id="1065185775">
      <w:bodyDiv w:val="1"/>
      <w:marLeft w:val="0"/>
      <w:marRight w:val="0"/>
      <w:marTop w:val="0"/>
      <w:marBottom w:val="0"/>
      <w:divBdr>
        <w:top w:val="none" w:sz="0" w:space="0" w:color="auto"/>
        <w:left w:val="none" w:sz="0" w:space="0" w:color="auto"/>
        <w:bottom w:val="none" w:sz="0" w:space="0" w:color="auto"/>
        <w:right w:val="none" w:sz="0" w:space="0" w:color="auto"/>
      </w:divBdr>
    </w:div>
    <w:div w:id="1084305789">
      <w:bodyDiv w:val="1"/>
      <w:marLeft w:val="0"/>
      <w:marRight w:val="0"/>
      <w:marTop w:val="0"/>
      <w:marBottom w:val="0"/>
      <w:divBdr>
        <w:top w:val="none" w:sz="0" w:space="0" w:color="auto"/>
        <w:left w:val="none" w:sz="0" w:space="0" w:color="auto"/>
        <w:bottom w:val="none" w:sz="0" w:space="0" w:color="auto"/>
        <w:right w:val="none" w:sz="0" w:space="0" w:color="auto"/>
      </w:divBdr>
    </w:div>
    <w:div w:id="1088846164">
      <w:bodyDiv w:val="1"/>
      <w:marLeft w:val="0"/>
      <w:marRight w:val="0"/>
      <w:marTop w:val="0"/>
      <w:marBottom w:val="0"/>
      <w:divBdr>
        <w:top w:val="none" w:sz="0" w:space="0" w:color="auto"/>
        <w:left w:val="none" w:sz="0" w:space="0" w:color="auto"/>
        <w:bottom w:val="none" w:sz="0" w:space="0" w:color="auto"/>
        <w:right w:val="none" w:sz="0" w:space="0" w:color="auto"/>
      </w:divBdr>
    </w:div>
    <w:div w:id="1089694328">
      <w:bodyDiv w:val="1"/>
      <w:marLeft w:val="0"/>
      <w:marRight w:val="0"/>
      <w:marTop w:val="0"/>
      <w:marBottom w:val="0"/>
      <w:divBdr>
        <w:top w:val="none" w:sz="0" w:space="0" w:color="auto"/>
        <w:left w:val="none" w:sz="0" w:space="0" w:color="auto"/>
        <w:bottom w:val="none" w:sz="0" w:space="0" w:color="auto"/>
        <w:right w:val="none" w:sz="0" w:space="0" w:color="auto"/>
      </w:divBdr>
    </w:div>
    <w:div w:id="1112364808">
      <w:bodyDiv w:val="1"/>
      <w:marLeft w:val="0"/>
      <w:marRight w:val="0"/>
      <w:marTop w:val="0"/>
      <w:marBottom w:val="0"/>
      <w:divBdr>
        <w:top w:val="none" w:sz="0" w:space="0" w:color="auto"/>
        <w:left w:val="none" w:sz="0" w:space="0" w:color="auto"/>
        <w:bottom w:val="none" w:sz="0" w:space="0" w:color="auto"/>
        <w:right w:val="none" w:sz="0" w:space="0" w:color="auto"/>
      </w:divBdr>
    </w:div>
    <w:div w:id="1113019450">
      <w:bodyDiv w:val="1"/>
      <w:marLeft w:val="0"/>
      <w:marRight w:val="0"/>
      <w:marTop w:val="0"/>
      <w:marBottom w:val="0"/>
      <w:divBdr>
        <w:top w:val="none" w:sz="0" w:space="0" w:color="auto"/>
        <w:left w:val="none" w:sz="0" w:space="0" w:color="auto"/>
        <w:bottom w:val="none" w:sz="0" w:space="0" w:color="auto"/>
        <w:right w:val="none" w:sz="0" w:space="0" w:color="auto"/>
      </w:divBdr>
    </w:div>
    <w:div w:id="1113330067">
      <w:bodyDiv w:val="1"/>
      <w:marLeft w:val="0"/>
      <w:marRight w:val="0"/>
      <w:marTop w:val="0"/>
      <w:marBottom w:val="0"/>
      <w:divBdr>
        <w:top w:val="none" w:sz="0" w:space="0" w:color="auto"/>
        <w:left w:val="none" w:sz="0" w:space="0" w:color="auto"/>
        <w:bottom w:val="none" w:sz="0" w:space="0" w:color="auto"/>
        <w:right w:val="none" w:sz="0" w:space="0" w:color="auto"/>
      </w:divBdr>
    </w:div>
    <w:div w:id="1135873813">
      <w:bodyDiv w:val="1"/>
      <w:marLeft w:val="0"/>
      <w:marRight w:val="0"/>
      <w:marTop w:val="0"/>
      <w:marBottom w:val="0"/>
      <w:divBdr>
        <w:top w:val="none" w:sz="0" w:space="0" w:color="auto"/>
        <w:left w:val="none" w:sz="0" w:space="0" w:color="auto"/>
        <w:bottom w:val="none" w:sz="0" w:space="0" w:color="auto"/>
        <w:right w:val="none" w:sz="0" w:space="0" w:color="auto"/>
      </w:divBdr>
    </w:div>
    <w:div w:id="1138641962">
      <w:bodyDiv w:val="1"/>
      <w:marLeft w:val="0"/>
      <w:marRight w:val="0"/>
      <w:marTop w:val="0"/>
      <w:marBottom w:val="0"/>
      <w:divBdr>
        <w:top w:val="none" w:sz="0" w:space="0" w:color="auto"/>
        <w:left w:val="none" w:sz="0" w:space="0" w:color="auto"/>
        <w:bottom w:val="none" w:sz="0" w:space="0" w:color="auto"/>
        <w:right w:val="none" w:sz="0" w:space="0" w:color="auto"/>
      </w:divBdr>
    </w:div>
    <w:div w:id="1145583485">
      <w:bodyDiv w:val="1"/>
      <w:marLeft w:val="0"/>
      <w:marRight w:val="0"/>
      <w:marTop w:val="0"/>
      <w:marBottom w:val="0"/>
      <w:divBdr>
        <w:top w:val="none" w:sz="0" w:space="0" w:color="auto"/>
        <w:left w:val="none" w:sz="0" w:space="0" w:color="auto"/>
        <w:bottom w:val="none" w:sz="0" w:space="0" w:color="auto"/>
        <w:right w:val="none" w:sz="0" w:space="0" w:color="auto"/>
      </w:divBdr>
    </w:div>
    <w:div w:id="1148933234">
      <w:bodyDiv w:val="1"/>
      <w:marLeft w:val="0"/>
      <w:marRight w:val="0"/>
      <w:marTop w:val="0"/>
      <w:marBottom w:val="0"/>
      <w:divBdr>
        <w:top w:val="none" w:sz="0" w:space="0" w:color="auto"/>
        <w:left w:val="none" w:sz="0" w:space="0" w:color="auto"/>
        <w:bottom w:val="none" w:sz="0" w:space="0" w:color="auto"/>
        <w:right w:val="none" w:sz="0" w:space="0" w:color="auto"/>
      </w:divBdr>
    </w:div>
    <w:div w:id="1153831075">
      <w:bodyDiv w:val="1"/>
      <w:marLeft w:val="0"/>
      <w:marRight w:val="0"/>
      <w:marTop w:val="0"/>
      <w:marBottom w:val="0"/>
      <w:divBdr>
        <w:top w:val="none" w:sz="0" w:space="0" w:color="auto"/>
        <w:left w:val="none" w:sz="0" w:space="0" w:color="auto"/>
        <w:bottom w:val="none" w:sz="0" w:space="0" w:color="auto"/>
        <w:right w:val="none" w:sz="0" w:space="0" w:color="auto"/>
      </w:divBdr>
    </w:div>
    <w:div w:id="1154179464">
      <w:bodyDiv w:val="1"/>
      <w:marLeft w:val="0"/>
      <w:marRight w:val="0"/>
      <w:marTop w:val="0"/>
      <w:marBottom w:val="0"/>
      <w:divBdr>
        <w:top w:val="none" w:sz="0" w:space="0" w:color="auto"/>
        <w:left w:val="none" w:sz="0" w:space="0" w:color="auto"/>
        <w:bottom w:val="none" w:sz="0" w:space="0" w:color="auto"/>
        <w:right w:val="none" w:sz="0" w:space="0" w:color="auto"/>
      </w:divBdr>
    </w:div>
    <w:div w:id="1165164787">
      <w:bodyDiv w:val="1"/>
      <w:marLeft w:val="0"/>
      <w:marRight w:val="0"/>
      <w:marTop w:val="0"/>
      <w:marBottom w:val="0"/>
      <w:divBdr>
        <w:top w:val="none" w:sz="0" w:space="0" w:color="auto"/>
        <w:left w:val="none" w:sz="0" w:space="0" w:color="auto"/>
        <w:bottom w:val="none" w:sz="0" w:space="0" w:color="auto"/>
        <w:right w:val="none" w:sz="0" w:space="0" w:color="auto"/>
      </w:divBdr>
    </w:div>
    <w:div w:id="1181622451">
      <w:bodyDiv w:val="1"/>
      <w:marLeft w:val="0"/>
      <w:marRight w:val="0"/>
      <w:marTop w:val="0"/>
      <w:marBottom w:val="0"/>
      <w:divBdr>
        <w:top w:val="none" w:sz="0" w:space="0" w:color="auto"/>
        <w:left w:val="none" w:sz="0" w:space="0" w:color="auto"/>
        <w:bottom w:val="none" w:sz="0" w:space="0" w:color="auto"/>
        <w:right w:val="none" w:sz="0" w:space="0" w:color="auto"/>
      </w:divBdr>
    </w:div>
    <w:div w:id="1182890528">
      <w:bodyDiv w:val="1"/>
      <w:marLeft w:val="0"/>
      <w:marRight w:val="0"/>
      <w:marTop w:val="0"/>
      <w:marBottom w:val="0"/>
      <w:divBdr>
        <w:top w:val="none" w:sz="0" w:space="0" w:color="auto"/>
        <w:left w:val="none" w:sz="0" w:space="0" w:color="auto"/>
        <w:bottom w:val="none" w:sz="0" w:space="0" w:color="auto"/>
        <w:right w:val="none" w:sz="0" w:space="0" w:color="auto"/>
      </w:divBdr>
    </w:div>
    <w:div w:id="1185705089">
      <w:bodyDiv w:val="1"/>
      <w:marLeft w:val="0"/>
      <w:marRight w:val="0"/>
      <w:marTop w:val="0"/>
      <w:marBottom w:val="0"/>
      <w:divBdr>
        <w:top w:val="none" w:sz="0" w:space="0" w:color="auto"/>
        <w:left w:val="none" w:sz="0" w:space="0" w:color="auto"/>
        <w:bottom w:val="none" w:sz="0" w:space="0" w:color="auto"/>
        <w:right w:val="none" w:sz="0" w:space="0" w:color="auto"/>
      </w:divBdr>
    </w:div>
    <w:div w:id="1216812948">
      <w:bodyDiv w:val="1"/>
      <w:marLeft w:val="0"/>
      <w:marRight w:val="0"/>
      <w:marTop w:val="0"/>
      <w:marBottom w:val="0"/>
      <w:divBdr>
        <w:top w:val="none" w:sz="0" w:space="0" w:color="auto"/>
        <w:left w:val="none" w:sz="0" w:space="0" w:color="auto"/>
        <w:bottom w:val="none" w:sz="0" w:space="0" w:color="auto"/>
        <w:right w:val="none" w:sz="0" w:space="0" w:color="auto"/>
      </w:divBdr>
    </w:div>
    <w:div w:id="1224754980">
      <w:bodyDiv w:val="1"/>
      <w:marLeft w:val="0"/>
      <w:marRight w:val="0"/>
      <w:marTop w:val="0"/>
      <w:marBottom w:val="0"/>
      <w:divBdr>
        <w:top w:val="none" w:sz="0" w:space="0" w:color="auto"/>
        <w:left w:val="none" w:sz="0" w:space="0" w:color="auto"/>
        <w:bottom w:val="none" w:sz="0" w:space="0" w:color="auto"/>
        <w:right w:val="none" w:sz="0" w:space="0" w:color="auto"/>
      </w:divBdr>
    </w:div>
    <w:div w:id="1231504040">
      <w:bodyDiv w:val="1"/>
      <w:marLeft w:val="0"/>
      <w:marRight w:val="0"/>
      <w:marTop w:val="0"/>
      <w:marBottom w:val="0"/>
      <w:divBdr>
        <w:top w:val="none" w:sz="0" w:space="0" w:color="auto"/>
        <w:left w:val="none" w:sz="0" w:space="0" w:color="auto"/>
        <w:bottom w:val="none" w:sz="0" w:space="0" w:color="auto"/>
        <w:right w:val="none" w:sz="0" w:space="0" w:color="auto"/>
      </w:divBdr>
    </w:div>
    <w:div w:id="1260333449">
      <w:bodyDiv w:val="1"/>
      <w:marLeft w:val="0"/>
      <w:marRight w:val="0"/>
      <w:marTop w:val="0"/>
      <w:marBottom w:val="0"/>
      <w:divBdr>
        <w:top w:val="none" w:sz="0" w:space="0" w:color="auto"/>
        <w:left w:val="none" w:sz="0" w:space="0" w:color="auto"/>
        <w:bottom w:val="none" w:sz="0" w:space="0" w:color="auto"/>
        <w:right w:val="none" w:sz="0" w:space="0" w:color="auto"/>
      </w:divBdr>
    </w:div>
    <w:div w:id="1268002094">
      <w:bodyDiv w:val="1"/>
      <w:marLeft w:val="0"/>
      <w:marRight w:val="0"/>
      <w:marTop w:val="0"/>
      <w:marBottom w:val="0"/>
      <w:divBdr>
        <w:top w:val="none" w:sz="0" w:space="0" w:color="auto"/>
        <w:left w:val="none" w:sz="0" w:space="0" w:color="auto"/>
        <w:bottom w:val="none" w:sz="0" w:space="0" w:color="auto"/>
        <w:right w:val="none" w:sz="0" w:space="0" w:color="auto"/>
      </w:divBdr>
    </w:div>
    <w:div w:id="1271741387">
      <w:bodyDiv w:val="1"/>
      <w:marLeft w:val="0"/>
      <w:marRight w:val="0"/>
      <w:marTop w:val="0"/>
      <w:marBottom w:val="0"/>
      <w:divBdr>
        <w:top w:val="none" w:sz="0" w:space="0" w:color="auto"/>
        <w:left w:val="none" w:sz="0" w:space="0" w:color="auto"/>
        <w:bottom w:val="none" w:sz="0" w:space="0" w:color="auto"/>
        <w:right w:val="none" w:sz="0" w:space="0" w:color="auto"/>
      </w:divBdr>
    </w:div>
    <w:div w:id="1286236661">
      <w:bodyDiv w:val="1"/>
      <w:marLeft w:val="0"/>
      <w:marRight w:val="0"/>
      <w:marTop w:val="0"/>
      <w:marBottom w:val="0"/>
      <w:divBdr>
        <w:top w:val="none" w:sz="0" w:space="0" w:color="auto"/>
        <w:left w:val="none" w:sz="0" w:space="0" w:color="auto"/>
        <w:bottom w:val="none" w:sz="0" w:space="0" w:color="auto"/>
        <w:right w:val="none" w:sz="0" w:space="0" w:color="auto"/>
      </w:divBdr>
    </w:div>
    <w:div w:id="1298418521">
      <w:bodyDiv w:val="1"/>
      <w:marLeft w:val="0"/>
      <w:marRight w:val="0"/>
      <w:marTop w:val="0"/>
      <w:marBottom w:val="0"/>
      <w:divBdr>
        <w:top w:val="none" w:sz="0" w:space="0" w:color="auto"/>
        <w:left w:val="none" w:sz="0" w:space="0" w:color="auto"/>
        <w:bottom w:val="none" w:sz="0" w:space="0" w:color="auto"/>
        <w:right w:val="none" w:sz="0" w:space="0" w:color="auto"/>
      </w:divBdr>
    </w:div>
    <w:div w:id="1300845936">
      <w:bodyDiv w:val="1"/>
      <w:marLeft w:val="0"/>
      <w:marRight w:val="0"/>
      <w:marTop w:val="0"/>
      <w:marBottom w:val="0"/>
      <w:divBdr>
        <w:top w:val="none" w:sz="0" w:space="0" w:color="auto"/>
        <w:left w:val="none" w:sz="0" w:space="0" w:color="auto"/>
        <w:bottom w:val="none" w:sz="0" w:space="0" w:color="auto"/>
        <w:right w:val="none" w:sz="0" w:space="0" w:color="auto"/>
      </w:divBdr>
    </w:div>
    <w:div w:id="1316568772">
      <w:bodyDiv w:val="1"/>
      <w:marLeft w:val="0"/>
      <w:marRight w:val="0"/>
      <w:marTop w:val="0"/>
      <w:marBottom w:val="0"/>
      <w:divBdr>
        <w:top w:val="none" w:sz="0" w:space="0" w:color="auto"/>
        <w:left w:val="none" w:sz="0" w:space="0" w:color="auto"/>
        <w:bottom w:val="none" w:sz="0" w:space="0" w:color="auto"/>
        <w:right w:val="none" w:sz="0" w:space="0" w:color="auto"/>
      </w:divBdr>
    </w:div>
    <w:div w:id="1344163604">
      <w:bodyDiv w:val="1"/>
      <w:marLeft w:val="0"/>
      <w:marRight w:val="0"/>
      <w:marTop w:val="0"/>
      <w:marBottom w:val="0"/>
      <w:divBdr>
        <w:top w:val="none" w:sz="0" w:space="0" w:color="auto"/>
        <w:left w:val="none" w:sz="0" w:space="0" w:color="auto"/>
        <w:bottom w:val="none" w:sz="0" w:space="0" w:color="auto"/>
        <w:right w:val="none" w:sz="0" w:space="0" w:color="auto"/>
      </w:divBdr>
    </w:div>
    <w:div w:id="1344283860">
      <w:bodyDiv w:val="1"/>
      <w:marLeft w:val="0"/>
      <w:marRight w:val="0"/>
      <w:marTop w:val="0"/>
      <w:marBottom w:val="0"/>
      <w:divBdr>
        <w:top w:val="none" w:sz="0" w:space="0" w:color="auto"/>
        <w:left w:val="none" w:sz="0" w:space="0" w:color="auto"/>
        <w:bottom w:val="none" w:sz="0" w:space="0" w:color="auto"/>
        <w:right w:val="none" w:sz="0" w:space="0" w:color="auto"/>
      </w:divBdr>
    </w:div>
    <w:div w:id="1367486909">
      <w:bodyDiv w:val="1"/>
      <w:marLeft w:val="0"/>
      <w:marRight w:val="0"/>
      <w:marTop w:val="0"/>
      <w:marBottom w:val="0"/>
      <w:divBdr>
        <w:top w:val="none" w:sz="0" w:space="0" w:color="auto"/>
        <w:left w:val="none" w:sz="0" w:space="0" w:color="auto"/>
        <w:bottom w:val="none" w:sz="0" w:space="0" w:color="auto"/>
        <w:right w:val="none" w:sz="0" w:space="0" w:color="auto"/>
      </w:divBdr>
    </w:div>
    <w:div w:id="1370036428">
      <w:bodyDiv w:val="1"/>
      <w:marLeft w:val="0"/>
      <w:marRight w:val="0"/>
      <w:marTop w:val="0"/>
      <w:marBottom w:val="0"/>
      <w:divBdr>
        <w:top w:val="none" w:sz="0" w:space="0" w:color="auto"/>
        <w:left w:val="none" w:sz="0" w:space="0" w:color="auto"/>
        <w:bottom w:val="none" w:sz="0" w:space="0" w:color="auto"/>
        <w:right w:val="none" w:sz="0" w:space="0" w:color="auto"/>
      </w:divBdr>
    </w:div>
    <w:div w:id="1381245003">
      <w:bodyDiv w:val="1"/>
      <w:marLeft w:val="0"/>
      <w:marRight w:val="0"/>
      <w:marTop w:val="0"/>
      <w:marBottom w:val="0"/>
      <w:divBdr>
        <w:top w:val="none" w:sz="0" w:space="0" w:color="auto"/>
        <w:left w:val="none" w:sz="0" w:space="0" w:color="auto"/>
        <w:bottom w:val="none" w:sz="0" w:space="0" w:color="auto"/>
        <w:right w:val="none" w:sz="0" w:space="0" w:color="auto"/>
      </w:divBdr>
      <w:divsChild>
        <w:div w:id="1519806131">
          <w:marLeft w:val="0"/>
          <w:marRight w:val="0"/>
          <w:marTop w:val="0"/>
          <w:marBottom w:val="0"/>
          <w:divBdr>
            <w:top w:val="none" w:sz="0" w:space="0" w:color="auto"/>
            <w:left w:val="none" w:sz="0" w:space="0" w:color="auto"/>
            <w:bottom w:val="none" w:sz="0" w:space="0" w:color="auto"/>
            <w:right w:val="none" w:sz="0" w:space="0" w:color="auto"/>
          </w:divBdr>
        </w:div>
        <w:div w:id="122844994">
          <w:marLeft w:val="0"/>
          <w:marRight w:val="0"/>
          <w:marTop w:val="0"/>
          <w:marBottom w:val="0"/>
          <w:divBdr>
            <w:top w:val="none" w:sz="0" w:space="0" w:color="auto"/>
            <w:left w:val="none" w:sz="0" w:space="0" w:color="auto"/>
            <w:bottom w:val="none" w:sz="0" w:space="0" w:color="auto"/>
            <w:right w:val="none" w:sz="0" w:space="0" w:color="auto"/>
          </w:divBdr>
        </w:div>
        <w:div w:id="756244177">
          <w:marLeft w:val="0"/>
          <w:marRight w:val="0"/>
          <w:marTop w:val="0"/>
          <w:marBottom w:val="0"/>
          <w:divBdr>
            <w:top w:val="none" w:sz="0" w:space="0" w:color="auto"/>
            <w:left w:val="none" w:sz="0" w:space="0" w:color="auto"/>
            <w:bottom w:val="none" w:sz="0" w:space="0" w:color="auto"/>
            <w:right w:val="none" w:sz="0" w:space="0" w:color="auto"/>
          </w:divBdr>
        </w:div>
        <w:div w:id="1660041056">
          <w:marLeft w:val="0"/>
          <w:marRight w:val="0"/>
          <w:marTop w:val="0"/>
          <w:marBottom w:val="0"/>
          <w:divBdr>
            <w:top w:val="none" w:sz="0" w:space="0" w:color="auto"/>
            <w:left w:val="none" w:sz="0" w:space="0" w:color="auto"/>
            <w:bottom w:val="none" w:sz="0" w:space="0" w:color="auto"/>
            <w:right w:val="none" w:sz="0" w:space="0" w:color="auto"/>
          </w:divBdr>
        </w:div>
        <w:div w:id="194461764">
          <w:marLeft w:val="0"/>
          <w:marRight w:val="0"/>
          <w:marTop w:val="0"/>
          <w:marBottom w:val="0"/>
          <w:divBdr>
            <w:top w:val="none" w:sz="0" w:space="0" w:color="auto"/>
            <w:left w:val="none" w:sz="0" w:space="0" w:color="auto"/>
            <w:bottom w:val="none" w:sz="0" w:space="0" w:color="auto"/>
            <w:right w:val="none" w:sz="0" w:space="0" w:color="auto"/>
          </w:divBdr>
        </w:div>
        <w:div w:id="370424679">
          <w:marLeft w:val="0"/>
          <w:marRight w:val="0"/>
          <w:marTop w:val="0"/>
          <w:marBottom w:val="0"/>
          <w:divBdr>
            <w:top w:val="none" w:sz="0" w:space="0" w:color="auto"/>
            <w:left w:val="none" w:sz="0" w:space="0" w:color="auto"/>
            <w:bottom w:val="none" w:sz="0" w:space="0" w:color="auto"/>
            <w:right w:val="none" w:sz="0" w:space="0" w:color="auto"/>
          </w:divBdr>
        </w:div>
        <w:div w:id="660501948">
          <w:marLeft w:val="0"/>
          <w:marRight w:val="0"/>
          <w:marTop w:val="0"/>
          <w:marBottom w:val="0"/>
          <w:divBdr>
            <w:top w:val="none" w:sz="0" w:space="0" w:color="auto"/>
            <w:left w:val="none" w:sz="0" w:space="0" w:color="auto"/>
            <w:bottom w:val="none" w:sz="0" w:space="0" w:color="auto"/>
            <w:right w:val="none" w:sz="0" w:space="0" w:color="auto"/>
          </w:divBdr>
        </w:div>
      </w:divsChild>
    </w:div>
    <w:div w:id="1385250856">
      <w:bodyDiv w:val="1"/>
      <w:marLeft w:val="0"/>
      <w:marRight w:val="0"/>
      <w:marTop w:val="0"/>
      <w:marBottom w:val="0"/>
      <w:divBdr>
        <w:top w:val="none" w:sz="0" w:space="0" w:color="auto"/>
        <w:left w:val="none" w:sz="0" w:space="0" w:color="auto"/>
        <w:bottom w:val="none" w:sz="0" w:space="0" w:color="auto"/>
        <w:right w:val="none" w:sz="0" w:space="0" w:color="auto"/>
      </w:divBdr>
    </w:div>
    <w:div w:id="1408335299">
      <w:bodyDiv w:val="1"/>
      <w:marLeft w:val="0"/>
      <w:marRight w:val="0"/>
      <w:marTop w:val="0"/>
      <w:marBottom w:val="0"/>
      <w:divBdr>
        <w:top w:val="none" w:sz="0" w:space="0" w:color="auto"/>
        <w:left w:val="none" w:sz="0" w:space="0" w:color="auto"/>
        <w:bottom w:val="none" w:sz="0" w:space="0" w:color="auto"/>
        <w:right w:val="none" w:sz="0" w:space="0" w:color="auto"/>
      </w:divBdr>
    </w:div>
    <w:div w:id="1417894725">
      <w:bodyDiv w:val="1"/>
      <w:marLeft w:val="0"/>
      <w:marRight w:val="0"/>
      <w:marTop w:val="0"/>
      <w:marBottom w:val="0"/>
      <w:divBdr>
        <w:top w:val="none" w:sz="0" w:space="0" w:color="auto"/>
        <w:left w:val="none" w:sz="0" w:space="0" w:color="auto"/>
        <w:bottom w:val="none" w:sz="0" w:space="0" w:color="auto"/>
        <w:right w:val="none" w:sz="0" w:space="0" w:color="auto"/>
      </w:divBdr>
    </w:div>
    <w:div w:id="1422027567">
      <w:bodyDiv w:val="1"/>
      <w:marLeft w:val="0"/>
      <w:marRight w:val="0"/>
      <w:marTop w:val="0"/>
      <w:marBottom w:val="0"/>
      <w:divBdr>
        <w:top w:val="none" w:sz="0" w:space="0" w:color="auto"/>
        <w:left w:val="none" w:sz="0" w:space="0" w:color="auto"/>
        <w:bottom w:val="none" w:sz="0" w:space="0" w:color="auto"/>
        <w:right w:val="none" w:sz="0" w:space="0" w:color="auto"/>
      </w:divBdr>
    </w:div>
    <w:div w:id="1428698794">
      <w:bodyDiv w:val="1"/>
      <w:marLeft w:val="0"/>
      <w:marRight w:val="0"/>
      <w:marTop w:val="0"/>
      <w:marBottom w:val="0"/>
      <w:divBdr>
        <w:top w:val="none" w:sz="0" w:space="0" w:color="auto"/>
        <w:left w:val="none" w:sz="0" w:space="0" w:color="auto"/>
        <w:bottom w:val="none" w:sz="0" w:space="0" w:color="auto"/>
        <w:right w:val="none" w:sz="0" w:space="0" w:color="auto"/>
      </w:divBdr>
    </w:div>
    <w:div w:id="1435513832">
      <w:bodyDiv w:val="1"/>
      <w:marLeft w:val="0"/>
      <w:marRight w:val="0"/>
      <w:marTop w:val="0"/>
      <w:marBottom w:val="0"/>
      <w:divBdr>
        <w:top w:val="none" w:sz="0" w:space="0" w:color="auto"/>
        <w:left w:val="none" w:sz="0" w:space="0" w:color="auto"/>
        <w:bottom w:val="none" w:sz="0" w:space="0" w:color="auto"/>
        <w:right w:val="none" w:sz="0" w:space="0" w:color="auto"/>
      </w:divBdr>
    </w:div>
    <w:div w:id="1445616832">
      <w:bodyDiv w:val="1"/>
      <w:marLeft w:val="0"/>
      <w:marRight w:val="0"/>
      <w:marTop w:val="0"/>
      <w:marBottom w:val="0"/>
      <w:divBdr>
        <w:top w:val="none" w:sz="0" w:space="0" w:color="auto"/>
        <w:left w:val="none" w:sz="0" w:space="0" w:color="auto"/>
        <w:bottom w:val="none" w:sz="0" w:space="0" w:color="auto"/>
        <w:right w:val="none" w:sz="0" w:space="0" w:color="auto"/>
      </w:divBdr>
    </w:div>
    <w:div w:id="1464229720">
      <w:bodyDiv w:val="1"/>
      <w:marLeft w:val="0"/>
      <w:marRight w:val="0"/>
      <w:marTop w:val="0"/>
      <w:marBottom w:val="0"/>
      <w:divBdr>
        <w:top w:val="none" w:sz="0" w:space="0" w:color="auto"/>
        <w:left w:val="none" w:sz="0" w:space="0" w:color="auto"/>
        <w:bottom w:val="none" w:sz="0" w:space="0" w:color="auto"/>
        <w:right w:val="none" w:sz="0" w:space="0" w:color="auto"/>
      </w:divBdr>
    </w:div>
    <w:div w:id="1501853554">
      <w:bodyDiv w:val="1"/>
      <w:marLeft w:val="0"/>
      <w:marRight w:val="0"/>
      <w:marTop w:val="0"/>
      <w:marBottom w:val="0"/>
      <w:divBdr>
        <w:top w:val="none" w:sz="0" w:space="0" w:color="auto"/>
        <w:left w:val="none" w:sz="0" w:space="0" w:color="auto"/>
        <w:bottom w:val="none" w:sz="0" w:space="0" w:color="auto"/>
        <w:right w:val="none" w:sz="0" w:space="0" w:color="auto"/>
      </w:divBdr>
    </w:div>
    <w:div w:id="1504776637">
      <w:bodyDiv w:val="1"/>
      <w:marLeft w:val="0"/>
      <w:marRight w:val="0"/>
      <w:marTop w:val="0"/>
      <w:marBottom w:val="0"/>
      <w:divBdr>
        <w:top w:val="none" w:sz="0" w:space="0" w:color="auto"/>
        <w:left w:val="none" w:sz="0" w:space="0" w:color="auto"/>
        <w:bottom w:val="none" w:sz="0" w:space="0" w:color="auto"/>
        <w:right w:val="none" w:sz="0" w:space="0" w:color="auto"/>
      </w:divBdr>
    </w:div>
    <w:div w:id="1515529510">
      <w:bodyDiv w:val="1"/>
      <w:marLeft w:val="0"/>
      <w:marRight w:val="0"/>
      <w:marTop w:val="0"/>
      <w:marBottom w:val="0"/>
      <w:divBdr>
        <w:top w:val="none" w:sz="0" w:space="0" w:color="auto"/>
        <w:left w:val="none" w:sz="0" w:space="0" w:color="auto"/>
        <w:bottom w:val="none" w:sz="0" w:space="0" w:color="auto"/>
        <w:right w:val="none" w:sz="0" w:space="0" w:color="auto"/>
      </w:divBdr>
    </w:div>
    <w:div w:id="1530334085">
      <w:bodyDiv w:val="1"/>
      <w:marLeft w:val="0"/>
      <w:marRight w:val="0"/>
      <w:marTop w:val="0"/>
      <w:marBottom w:val="0"/>
      <w:divBdr>
        <w:top w:val="none" w:sz="0" w:space="0" w:color="auto"/>
        <w:left w:val="none" w:sz="0" w:space="0" w:color="auto"/>
        <w:bottom w:val="none" w:sz="0" w:space="0" w:color="auto"/>
        <w:right w:val="none" w:sz="0" w:space="0" w:color="auto"/>
      </w:divBdr>
    </w:div>
    <w:div w:id="1546679504">
      <w:bodyDiv w:val="1"/>
      <w:marLeft w:val="0"/>
      <w:marRight w:val="0"/>
      <w:marTop w:val="0"/>
      <w:marBottom w:val="0"/>
      <w:divBdr>
        <w:top w:val="none" w:sz="0" w:space="0" w:color="auto"/>
        <w:left w:val="none" w:sz="0" w:space="0" w:color="auto"/>
        <w:bottom w:val="none" w:sz="0" w:space="0" w:color="auto"/>
        <w:right w:val="none" w:sz="0" w:space="0" w:color="auto"/>
      </w:divBdr>
    </w:div>
    <w:div w:id="1555584558">
      <w:bodyDiv w:val="1"/>
      <w:marLeft w:val="0"/>
      <w:marRight w:val="0"/>
      <w:marTop w:val="0"/>
      <w:marBottom w:val="0"/>
      <w:divBdr>
        <w:top w:val="none" w:sz="0" w:space="0" w:color="auto"/>
        <w:left w:val="none" w:sz="0" w:space="0" w:color="auto"/>
        <w:bottom w:val="none" w:sz="0" w:space="0" w:color="auto"/>
        <w:right w:val="none" w:sz="0" w:space="0" w:color="auto"/>
      </w:divBdr>
    </w:div>
    <w:div w:id="1557861081">
      <w:bodyDiv w:val="1"/>
      <w:marLeft w:val="0"/>
      <w:marRight w:val="0"/>
      <w:marTop w:val="0"/>
      <w:marBottom w:val="0"/>
      <w:divBdr>
        <w:top w:val="none" w:sz="0" w:space="0" w:color="auto"/>
        <w:left w:val="none" w:sz="0" w:space="0" w:color="auto"/>
        <w:bottom w:val="none" w:sz="0" w:space="0" w:color="auto"/>
        <w:right w:val="none" w:sz="0" w:space="0" w:color="auto"/>
      </w:divBdr>
    </w:div>
    <w:div w:id="1561281693">
      <w:bodyDiv w:val="1"/>
      <w:marLeft w:val="0"/>
      <w:marRight w:val="0"/>
      <w:marTop w:val="0"/>
      <w:marBottom w:val="0"/>
      <w:divBdr>
        <w:top w:val="none" w:sz="0" w:space="0" w:color="auto"/>
        <w:left w:val="none" w:sz="0" w:space="0" w:color="auto"/>
        <w:bottom w:val="none" w:sz="0" w:space="0" w:color="auto"/>
        <w:right w:val="none" w:sz="0" w:space="0" w:color="auto"/>
      </w:divBdr>
    </w:div>
    <w:div w:id="1567301970">
      <w:bodyDiv w:val="1"/>
      <w:marLeft w:val="0"/>
      <w:marRight w:val="0"/>
      <w:marTop w:val="0"/>
      <w:marBottom w:val="0"/>
      <w:divBdr>
        <w:top w:val="none" w:sz="0" w:space="0" w:color="auto"/>
        <w:left w:val="none" w:sz="0" w:space="0" w:color="auto"/>
        <w:bottom w:val="none" w:sz="0" w:space="0" w:color="auto"/>
        <w:right w:val="none" w:sz="0" w:space="0" w:color="auto"/>
      </w:divBdr>
    </w:div>
    <w:div w:id="1570456809">
      <w:bodyDiv w:val="1"/>
      <w:marLeft w:val="0"/>
      <w:marRight w:val="0"/>
      <w:marTop w:val="0"/>
      <w:marBottom w:val="0"/>
      <w:divBdr>
        <w:top w:val="none" w:sz="0" w:space="0" w:color="auto"/>
        <w:left w:val="none" w:sz="0" w:space="0" w:color="auto"/>
        <w:bottom w:val="none" w:sz="0" w:space="0" w:color="auto"/>
        <w:right w:val="none" w:sz="0" w:space="0" w:color="auto"/>
      </w:divBdr>
    </w:div>
    <w:div w:id="1570460212">
      <w:bodyDiv w:val="1"/>
      <w:marLeft w:val="0"/>
      <w:marRight w:val="0"/>
      <w:marTop w:val="0"/>
      <w:marBottom w:val="0"/>
      <w:divBdr>
        <w:top w:val="none" w:sz="0" w:space="0" w:color="auto"/>
        <w:left w:val="none" w:sz="0" w:space="0" w:color="auto"/>
        <w:bottom w:val="none" w:sz="0" w:space="0" w:color="auto"/>
        <w:right w:val="none" w:sz="0" w:space="0" w:color="auto"/>
      </w:divBdr>
    </w:div>
    <w:div w:id="1589653839">
      <w:bodyDiv w:val="1"/>
      <w:marLeft w:val="0"/>
      <w:marRight w:val="0"/>
      <w:marTop w:val="0"/>
      <w:marBottom w:val="0"/>
      <w:divBdr>
        <w:top w:val="none" w:sz="0" w:space="0" w:color="auto"/>
        <w:left w:val="none" w:sz="0" w:space="0" w:color="auto"/>
        <w:bottom w:val="none" w:sz="0" w:space="0" w:color="auto"/>
        <w:right w:val="none" w:sz="0" w:space="0" w:color="auto"/>
      </w:divBdr>
    </w:div>
    <w:div w:id="1619067857">
      <w:bodyDiv w:val="1"/>
      <w:marLeft w:val="0"/>
      <w:marRight w:val="0"/>
      <w:marTop w:val="0"/>
      <w:marBottom w:val="0"/>
      <w:divBdr>
        <w:top w:val="none" w:sz="0" w:space="0" w:color="auto"/>
        <w:left w:val="none" w:sz="0" w:space="0" w:color="auto"/>
        <w:bottom w:val="none" w:sz="0" w:space="0" w:color="auto"/>
        <w:right w:val="none" w:sz="0" w:space="0" w:color="auto"/>
      </w:divBdr>
    </w:div>
    <w:div w:id="1631520175">
      <w:bodyDiv w:val="1"/>
      <w:marLeft w:val="0"/>
      <w:marRight w:val="0"/>
      <w:marTop w:val="0"/>
      <w:marBottom w:val="0"/>
      <w:divBdr>
        <w:top w:val="none" w:sz="0" w:space="0" w:color="auto"/>
        <w:left w:val="none" w:sz="0" w:space="0" w:color="auto"/>
        <w:bottom w:val="none" w:sz="0" w:space="0" w:color="auto"/>
        <w:right w:val="none" w:sz="0" w:space="0" w:color="auto"/>
      </w:divBdr>
    </w:div>
    <w:div w:id="1651137183">
      <w:bodyDiv w:val="1"/>
      <w:marLeft w:val="0"/>
      <w:marRight w:val="0"/>
      <w:marTop w:val="0"/>
      <w:marBottom w:val="0"/>
      <w:divBdr>
        <w:top w:val="none" w:sz="0" w:space="0" w:color="auto"/>
        <w:left w:val="none" w:sz="0" w:space="0" w:color="auto"/>
        <w:bottom w:val="none" w:sz="0" w:space="0" w:color="auto"/>
        <w:right w:val="none" w:sz="0" w:space="0" w:color="auto"/>
      </w:divBdr>
    </w:div>
    <w:div w:id="1652708157">
      <w:bodyDiv w:val="1"/>
      <w:marLeft w:val="0"/>
      <w:marRight w:val="0"/>
      <w:marTop w:val="0"/>
      <w:marBottom w:val="0"/>
      <w:divBdr>
        <w:top w:val="none" w:sz="0" w:space="0" w:color="auto"/>
        <w:left w:val="none" w:sz="0" w:space="0" w:color="auto"/>
        <w:bottom w:val="none" w:sz="0" w:space="0" w:color="auto"/>
        <w:right w:val="none" w:sz="0" w:space="0" w:color="auto"/>
      </w:divBdr>
    </w:div>
    <w:div w:id="1664049175">
      <w:bodyDiv w:val="1"/>
      <w:marLeft w:val="0"/>
      <w:marRight w:val="0"/>
      <w:marTop w:val="0"/>
      <w:marBottom w:val="0"/>
      <w:divBdr>
        <w:top w:val="none" w:sz="0" w:space="0" w:color="auto"/>
        <w:left w:val="none" w:sz="0" w:space="0" w:color="auto"/>
        <w:bottom w:val="none" w:sz="0" w:space="0" w:color="auto"/>
        <w:right w:val="none" w:sz="0" w:space="0" w:color="auto"/>
      </w:divBdr>
    </w:div>
    <w:div w:id="1690791371">
      <w:bodyDiv w:val="1"/>
      <w:marLeft w:val="0"/>
      <w:marRight w:val="0"/>
      <w:marTop w:val="0"/>
      <w:marBottom w:val="0"/>
      <w:divBdr>
        <w:top w:val="none" w:sz="0" w:space="0" w:color="auto"/>
        <w:left w:val="none" w:sz="0" w:space="0" w:color="auto"/>
        <w:bottom w:val="none" w:sz="0" w:space="0" w:color="auto"/>
        <w:right w:val="none" w:sz="0" w:space="0" w:color="auto"/>
      </w:divBdr>
    </w:div>
    <w:div w:id="1693846240">
      <w:bodyDiv w:val="1"/>
      <w:marLeft w:val="0"/>
      <w:marRight w:val="0"/>
      <w:marTop w:val="0"/>
      <w:marBottom w:val="0"/>
      <w:divBdr>
        <w:top w:val="none" w:sz="0" w:space="0" w:color="auto"/>
        <w:left w:val="none" w:sz="0" w:space="0" w:color="auto"/>
        <w:bottom w:val="none" w:sz="0" w:space="0" w:color="auto"/>
        <w:right w:val="none" w:sz="0" w:space="0" w:color="auto"/>
      </w:divBdr>
    </w:div>
    <w:div w:id="1694259310">
      <w:bodyDiv w:val="1"/>
      <w:marLeft w:val="0"/>
      <w:marRight w:val="0"/>
      <w:marTop w:val="0"/>
      <w:marBottom w:val="0"/>
      <w:divBdr>
        <w:top w:val="none" w:sz="0" w:space="0" w:color="auto"/>
        <w:left w:val="none" w:sz="0" w:space="0" w:color="auto"/>
        <w:bottom w:val="none" w:sz="0" w:space="0" w:color="auto"/>
        <w:right w:val="none" w:sz="0" w:space="0" w:color="auto"/>
      </w:divBdr>
    </w:div>
    <w:div w:id="1712537901">
      <w:bodyDiv w:val="1"/>
      <w:marLeft w:val="0"/>
      <w:marRight w:val="0"/>
      <w:marTop w:val="0"/>
      <w:marBottom w:val="0"/>
      <w:divBdr>
        <w:top w:val="none" w:sz="0" w:space="0" w:color="auto"/>
        <w:left w:val="none" w:sz="0" w:space="0" w:color="auto"/>
        <w:bottom w:val="none" w:sz="0" w:space="0" w:color="auto"/>
        <w:right w:val="none" w:sz="0" w:space="0" w:color="auto"/>
      </w:divBdr>
    </w:div>
    <w:div w:id="1715156282">
      <w:bodyDiv w:val="1"/>
      <w:marLeft w:val="0"/>
      <w:marRight w:val="0"/>
      <w:marTop w:val="0"/>
      <w:marBottom w:val="0"/>
      <w:divBdr>
        <w:top w:val="none" w:sz="0" w:space="0" w:color="auto"/>
        <w:left w:val="none" w:sz="0" w:space="0" w:color="auto"/>
        <w:bottom w:val="none" w:sz="0" w:space="0" w:color="auto"/>
        <w:right w:val="none" w:sz="0" w:space="0" w:color="auto"/>
      </w:divBdr>
    </w:div>
    <w:div w:id="1718509852">
      <w:bodyDiv w:val="1"/>
      <w:marLeft w:val="0"/>
      <w:marRight w:val="0"/>
      <w:marTop w:val="0"/>
      <w:marBottom w:val="0"/>
      <w:divBdr>
        <w:top w:val="none" w:sz="0" w:space="0" w:color="auto"/>
        <w:left w:val="none" w:sz="0" w:space="0" w:color="auto"/>
        <w:bottom w:val="none" w:sz="0" w:space="0" w:color="auto"/>
        <w:right w:val="none" w:sz="0" w:space="0" w:color="auto"/>
      </w:divBdr>
    </w:div>
    <w:div w:id="1733843618">
      <w:bodyDiv w:val="1"/>
      <w:marLeft w:val="0"/>
      <w:marRight w:val="0"/>
      <w:marTop w:val="0"/>
      <w:marBottom w:val="0"/>
      <w:divBdr>
        <w:top w:val="none" w:sz="0" w:space="0" w:color="auto"/>
        <w:left w:val="none" w:sz="0" w:space="0" w:color="auto"/>
        <w:bottom w:val="none" w:sz="0" w:space="0" w:color="auto"/>
        <w:right w:val="none" w:sz="0" w:space="0" w:color="auto"/>
      </w:divBdr>
    </w:div>
    <w:div w:id="1742363219">
      <w:bodyDiv w:val="1"/>
      <w:marLeft w:val="0"/>
      <w:marRight w:val="0"/>
      <w:marTop w:val="0"/>
      <w:marBottom w:val="0"/>
      <w:divBdr>
        <w:top w:val="none" w:sz="0" w:space="0" w:color="auto"/>
        <w:left w:val="none" w:sz="0" w:space="0" w:color="auto"/>
        <w:bottom w:val="none" w:sz="0" w:space="0" w:color="auto"/>
        <w:right w:val="none" w:sz="0" w:space="0" w:color="auto"/>
      </w:divBdr>
    </w:div>
    <w:div w:id="1746997502">
      <w:bodyDiv w:val="1"/>
      <w:marLeft w:val="0"/>
      <w:marRight w:val="0"/>
      <w:marTop w:val="0"/>
      <w:marBottom w:val="0"/>
      <w:divBdr>
        <w:top w:val="none" w:sz="0" w:space="0" w:color="auto"/>
        <w:left w:val="none" w:sz="0" w:space="0" w:color="auto"/>
        <w:bottom w:val="none" w:sz="0" w:space="0" w:color="auto"/>
        <w:right w:val="none" w:sz="0" w:space="0" w:color="auto"/>
      </w:divBdr>
    </w:div>
    <w:div w:id="1752775478">
      <w:bodyDiv w:val="1"/>
      <w:marLeft w:val="0"/>
      <w:marRight w:val="0"/>
      <w:marTop w:val="0"/>
      <w:marBottom w:val="0"/>
      <w:divBdr>
        <w:top w:val="none" w:sz="0" w:space="0" w:color="auto"/>
        <w:left w:val="none" w:sz="0" w:space="0" w:color="auto"/>
        <w:bottom w:val="none" w:sz="0" w:space="0" w:color="auto"/>
        <w:right w:val="none" w:sz="0" w:space="0" w:color="auto"/>
      </w:divBdr>
    </w:div>
    <w:div w:id="1763063445">
      <w:bodyDiv w:val="1"/>
      <w:marLeft w:val="0"/>
      <w:marRight w:val="0"/>
      <w:marTop w:val="0"/>
      <w:marBottom w:val="0"/>
      <w:divBdr>
        <w:top w:val="none" w:sz="0" w:space="0" w:color="auto"/>
        <w:left w:val="none" w:sz="0" w:space="0" w:color="auto"/>
        <w:bottom w:val="none" w:sz="0" w:space="0" w:color="auto"/>
        <w:right w:val="none" w:sz="0" w:space="0" w:color="auto"/>
      </w:divBdr>
    </w:div>
    <w:div w:id="1775590273">
      <w:bodyDiv w:val="1"/>
      <w:marLeft w:val="0"/>
      <w:marRight w:val="0"/>
      <w:marTop w:val="0"/>
      <w:marBottom w:val="0"/>
      <w:divBdr>
        <w:top w:val="none" w:sz="0" w:space="0" w:color="auto"/>
        <w:left w:val="none" w:sz="0" w:space="0" w:color="auto"/>
        <w:bottom w:val="none" w:sz="0" w:space="0" w:color="auto"/>
        <w:right w:val="none" w:sz="0" w:space="0" w:color="auto"/>
      </w:divBdr>
    </w:div>
    <w:div w:id="1781223225">
      <w:bodyDiv w:val="1"/>
      <w:marLeft w:val="0"/>
      <w:marRight w:val="0"/>
      <w:marTop w:val="0"/>
      <w:marBottom w:val="0"/>
      <w:divBdr>
        <w:top w:val="none" w:sz="0" w:space="0" w:color="auto"/>
        <w:left w:val="none" w:sz="0" w:space="0" w:color="auto"/>
        <w:bottom w:val="none" w:sz="0" w:space="0" w:color="auto"/>
        <w:right w:val="none" w:sz="0" w:space="0" w:color="auto"/>
      </w:divBdr>
    </w:div>
    <w:div w:id="1781682153">
      <w:bodyDiv w:val="1"/>
      <w:marLeft w:val="0"/>
      <w:marRight w:val="0"/>
      <w:marTop w:val="0"/>
      <w:marBottom w:val="0"/>
      <w:divBdr>
        <w:top w:val="none" w:sz="0" w:space="0" w:color="auto"/>
        <w:left w:val="none" w:sz="0" w:space="0" w:color="auto"/>
        <w:bottom w:val="none" w:sz="0" w:space="0" w:color="auto"/>
        <w:right w:val="none" w:sz="0" w:space="0" w:color="auto"/>
      </w:divBdr>
    </w:div>
    <w:div w:id="1788229656">
      <w:bodyDiv w:val="1"/>
      <w:marLeft w:val="0"/>
      <w:marRight w:val="0"/>
      <w:marTop w:val="0"/>
      <w:marBottom w:val="0"/>
      <w:divBdr>
        <w:top w:val="none" w:sz="0" w:space="0" w:color="auto"/>
        <w:left w:val="none" w:sz="0" w:space="0" w:color="auto"/>
        <w:bottom w:val="none" w:sz="0" w:space="0" w:color="auto"/>
        <w:right w:val="none" w:sz="0" w:space="0" w:color="auto"/>
      </w:divBdr>
    </w:div>
    <w:div w:id="1796872631">
      <w:bodyDiv w:val="1"/>
      <w:marLeft w:val="0"/>
      <w:marRight w:val="0"/>
      <w:marTop w:val="0"/>
      <w:marBottom w:val="0"/>
      <w:divBdr>
        <w:top w:val="none" w:sz="0" w:space="0" w:color="auto"/>
        <w:left w:val="none" w:sz="0" w:space="0" w:color="auto"/>
        <w:bottom w:val="none" w:sz="0" w:space="0" w:color="auto"/>
        <w:right w:val="none" w:sz="0" w:space="0" w:color="auto"/>
      </w:divBdr>
      <w:divsChild>
        <w:div w:id="1927182234">
          <w:marLeft w:val="0"/>
          <w:marRight w:val="0"/>
          <w:marTop w:val="0"/>
          <w:marBottom w:val="0"/>
          <w:divBdr>
            <w:top w:val="none" w:sz="0" w:space="0" w:color="auto"/>
            <w:left w:val="none" w:sz="0" w:space="0" w:color="auto"/>
            <w:bottom w:val="none" w:sz="0" w:space="0" w:color="auto"/>
            <w:right w:val="none" w:sz="0" w:space="0" w:color="auto"/>
          </w:divBdr>
          <w:divsChild>
            <w:div w:id="1980107813">
              <w:marLeft w:val="0"/>
              <w:marRight w:val="0"/>
              <w:marTop w:val="0"/>
              <w:marBottom w:val="0"/>
              <w:divBdr>
                <w:top w:val="none" w:sz="0" w:space="0" w:color="auto"/>
                <w:left w:val="none" w:sz="0" w:space="0" w:color="auto"/>
                <w:bottom w:val="none" w:sz="0" w:space="0" w:color="auto"/>
                <w:right w:val="none" w:sz="0" w:space="0" w:color="auto"/>
              </w:divBdr>
              <w:divsChild>
                <w:div w:id="1325010538">
                  <w:marLeft w:val="0"/>
                  <w:marRight w:val="0"/>
                  <w:marTop w:val="0"/>
                  <w:marBottom w:val="0"/>
                  <w:divBdr>
                    <w:top w:val="none" w:sz="0" w:space="0" w:color="auto"/>
                    <w:left w:val="none" w:sz="0" w:space="0" w:color="auto"/>
                    <w:bottom w:val="none" w:sz="0" w:space="0" w:color="auto"/>
                    <w:right w:val="none" w:sz="0" w:space="0" w:color="auto"/>
                  </w:divBdr>
                  <w:divsChild>
                    <w:div w:id="1468471770">
                      <w:marLeft w:val="0"/>
                      <w:marRight w:val="0"/>
                      <w:marTop w:val="0"/>
                      <w:marBottom w:val="0"/>
                      <w:divBdr>
                        <w:top w:val="none" w:sz="0" w:space="0" w:color="auto"/>
                        <w:left w:val="none" w:sz="0" w:space="0" w:color="auto"/>
                        <w:bottom w:val="none" w:sz="0" w:space="0" w:color="auto"/>
                        <w:right w:val="none" w:sz="0" w:space="0" w:color="auto"/>
                      </w:divBdr>
                      <w:divsChild>
                        <w:div w:id="594368159">
                          <w:marLeft w:val="0"/>
                          <w:marRight w:val="0"/>
                          <w:marTop w:val="0"/>
                          <w:marBottom w:val="0"/>
                          <w:divBdr>
                            <w:top w:val="none" w:sz="0" w:space="0" w:color="auto"/>
                            <w:left w:val="none" w:sz="0" w:space="0" w:color="auto"/>
                            <w:bottom w:val="none" w:sz="0" w:space="0" w:color="auto"/>
                            <w:right w:val="none" w:sz="0" w:space="0" w:color="auto"/>
                          </w:divBdr>
                          <w:divsChild>
                            <w:div w:id="1285500812">
                              <w:marLeft w:val="0"/>
                              <w:marRight w:val="0"/>
                              <w:marTop w:val="0"/>
                              <w:marBottom w:val="0"/>
                              <w:divBdr>
                                <w:top w:val="none" w:sz="0" w:space="0" w:color="auto"/>
                                <w:left w:val="none" w:sz="0" w:space="0" w:color="auto"/>
                                <w:bottom w:val="none" w:sz="0" w:space="0" w:color="auto"/>
                                <w:right w:val="none" w:sz="0" w:space="0" w:color="auto"/>
                              </w:divBdr>
                              <w:divsChild>
                                <w:div w:id="2093624368">
                                  <w:marLeft w:val="0"/>
                                  <w:marRight w:val="0"/>
                                  <w:marTop w:val="0"/>
                                  <w:marBottom w:val="0"/>
                                  <w:divBdr>
                                    <w:top w:val="none" w:sz="0" w:space="0" w:color="auto"/>
                                    <w:left w:val="none" w:sz="0" w:space="0" w:color="auto"/>
                                    <w:bottom w:val="none" w:sz="0" w:space="0" w:color="auto"/>
                                    <w:right w:val="none" w:sz="0" w:space="0" w:color="auto"/>
                                  </w:divBdr>
                                  <w:divsChild>
                                    <w:div w:id="11384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526465">
                          <w:marLeft w:val="0"/>
                          <w:marRight w:val="0"/>
                          <w:marTop w:val="0"/>
                          <w:marBottom w:val="0"/>
                          <w:divBdr>
                            <w:top w:val="none" w:sz="0" w:space="0" w:color="auto"/>
                            <w:left w:val="none" w:sz="0" w:space="0" w:color="auto"/>
                            <w:bottom w:val="none" w:sz="0" w:space="0" w:color="auto"/>
                            <w:right w:val="none" w:sz="0" w:space="0" w:color="auto"/>
                          </w:divBdr>
                          <w:divsChild>
                            <w:div w:id="1043333593">
                              <w:marLeft w:val="0"/>
                              <w:marRight w:val="0"/>
                              <w:marTop w:val="0"/>
                              <w:marBottom w:val="0"/>
                              <w:divBdr>
                                <w:top w:val="none" w:sz="0" w:space="0" w:color="auto"/>
                                <w:left w:val="none" w:sz="0" w:space="0" w:color="auto"/>
                                <w:bottom w:val="none" w:sz="0" w:space="0" w:color="auto"/>
                                <w:right w:val="none" w:sz="0" w:space="0" w:color="auto"/>
                              </w:divBdr>
                              <w:divsChild>
                                <w:div w:id="110376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068316">
      <w:bodyDiv w:val="1"/>
      <w:marLeft w:val="0"/>
      <w:marRight w:val="0"/>
      <w:marTop w:val="0"/>
      <w:marBottom w:val="0"/>
      <w:divBdr>
        <w:top w:val="none" w:sz="0" w:space="0" w:color="auto"/>
        <w:left w:val="none" w:sz="0" w:space="0" w:color="auto"/>
        <w:bottom w:val="none" w:sz="0" w:space="0" w:color="auto"/>
        <w:right w:val="none" w:sz="0" w:space="0" w:color="auto"/>
      </w:divBdr>
    </w:div>
    <w:div w:id="1807578933">
      <w:bodyDiv w:val="1"/>
      <w:marLeft w:val="0"/>
      <w:marRight w:val="0"/>
      <w:marTop w:val="0"/>
      <w:marBottom w:val="0"/>
      <w:divBdr>
        <w:top w:val="none" w:sz="0" w:space="0" w:color="auto"/>
        <w:left w:val="none" w:sz="0" w:space="0" w:color="auto"/>
        <w:bottom w:val="none" w:sz="0" w:space="0" w:color="auto"/>
        <w:right w:val="none" w:sz="0" w:space="0" w:color="auto"/>
      </w:divBdr>
    </w:div>
    <w:div w:id="1841894528">
      <w:bodyDiv w:val="1"/>
      <w:marLeft w:val="0"/>
      <w:marRight w:val="0"/>
      <w:marTop w:val="0"/>
      <w:marBottom w:val="0"/>
      <w:divBdr>
        <w:top w:val="none" w:sz="0" w:space="0" w:color="auto"/>
        <w:left w:val="none" w:sz="0" w:space="0" w:color="auto"/>
        <w:bottom w:val="none" w:sz="0" w:space="0" w:color="auto"/>
        <w:right w:val="none" w:sz="0" w:space="0" w:color="auto"/>
      </w:divBdr>
    </w:div>
    <w:div w:id="1848667902">
      <w:bodyDiv w:val="1"/>
      <w:marLeft w:val="0"/>
      <w:marRight w:val="0"/>
      <w:marTop w:val="0"/>
      <w:marBottom w:val="0"/>
      <w:divBdr>
        <w:top w:val="none" w:sz="0" w:space="0" w:color="auto"/>
        <w:left w:val="none" w:sz="0" w:space="0" w:color="auto"/>
        <w:bottom w:val="none" w:sz="0" w:space="0" w:color="auto"/>
        <w:right w:val="none" w:sz="0" w:space="0" w:color="auto"/>
      </w:divBdr>
    </w:div>
    <w:div w:id="1851482659">
      <w:bodyDiv w:val="1"/>
      <w:marLeft w:val="0"/>
      <w:marRight w:val="0"/>
      <w:marTop w:val="0"/>
      <w:marBottom w:val="0"/>
      <w:divBdr>
        <w:top w:val="none" w:sz="0" w:space="0" w:color="auto"/>
        <w:left w:val="none" w:sz="0" w:space="0" w:color="auto"/>
        <w:bottom w:val="none" w:sz="0" w:space="0" w:color="auto"/>
        <w:right w:val="none" w:sz="0" w:space="0" w:color="auto"/>
      </w:divBdr>
    </w:div>
    <w:div w:id="1867251780">
      <w:bodyDiv w:val="1"/>
      <w:marLeft w:val="0"/>
      <w:marRight w:val="0"/>
      <w:marTop w:val="0"/>
      <w:marBottom w:val="0"/>
      <w:divBdr>
        <w:top w:val="none" w:sz="0" w:space="0" w:color="auto"/>
        <w:left w:val="none" w:sz="0" w:space="0" w:color="auto"/>
        <w:bottom w:val="none" w:sz="0" w:space="0" w:color="auto"/>
        <w:right w:val="none" w:sz="0" w:space="0" w:color="auto"/>
      </w:divBdr>
    </w:div>
    <w:div w:id="1874345177">
      <w:bodyDiv w:val="1"/>
      <w:marLeft w:val="0"/>
      <w:marRight w:val="0"/>
      <w:marTop w:val="0"/>
      <w:marBottom w:val="0"/>
      <w:divBdr>
        <w:top w:val="none" w:sz="0" w:space="0" w:color="auto"/>
        <w:left w:val="none" w:sz="0" w:space="0" w:color="auto"/>
        <w:bottom w:val="none" w:sz="0" w:space="0" w:color="auto"/>
        <w:right w:val="none" w:sz="0" w:space="0" w:color="auto"/>
      </w:divBdr>
    </w:div>
    <w:div w:id="1875650744">
      <w:bodyDiv w:val="1"/>
      <w:marLeft w:val="0"/>
      <w:marRight w:val="0"/>
      <w:marTop w:val="0"/>
      <w:marBottom w:val="0"/>
      <w:divBdr>
        <w:top w:val="none" w:sz="0" w:space="0" w:color="auto"/>
        <w:left w:val="none" w:sz="0" w:space="0" w:color="auto"/>
        <w:bottom w:val="none" w:sz="0" w:space="0" w:color="auto"/>
        <w:right w:val="none" w:sz="0" w:space="0" w:color="auto"/>
      </w:divBdr>
    </w:div>
    <w:div w:id="1897666789">
      <w:bodyDiv w:val="1"/>
      <w:marLeft w:val="0"/>
      <w:marRight w:val="0"/>
      <w:marTop w:val="0"/>
      <w:marBottom w:val="0"/>
      <w:divBdr>
        <w:top w:val="none" w:sz="0" w:space="0" w:color="auto"/>
        <w:left w:val="none" w:sz="0" w:space="0" w:color="auto"/>
        <w:bottom w:val="none" w:sz="0" w:space="0" w:color="auto"/>
        <w:right w:val="none" w:sz="0" w:space="0" w:color="auto"/>
      </w:divBdr>
    </w:div>
    <w:div w:id="1930001861">
      <w:bodyDiv w:val="1"/>
      <w:marLeft w:val="0"/>
      <w:marRight w:val="0"/>
      <w:marTop w:val="0"/>
      <w:marBottom w:val="0"/>
      <w:divBdr>
        <w:top w:val="none" w:sz="0" w:space="0" w:color="auto"/>
        <w:left w:val="none" w:sz="0" w:space="0" w:color="auto"/>
        <w:bottom w:val="none" w:sz="0" w:space="0" w:color="auto"/>
        <w:right w:val="none" w:sz="0" w:space="0" w:color="auto"/>
      </w:divBdr>
    </w:div>
    <w:div w:id="1930311760">
      <w:bodyDiv w:val="1"/>
      <w:marLeft w:val="0"/>
      <w:marRight w:val="0"/>
      <w:marTop w:val="0"/>
      <w:marBottom w:val="0"/>
      <w:divBdr>
        <w:top w:val="none" w:sz="0" w:space="0" w:color="auto"/>
        <w:left w:val="none" w:sz="0" w:space="0" w:color="auto"/>
        <w:bottom w:val="none" w:sz="0" w:space="0" w:color="auto"/>
        <w:right w:val="none" w:sz="0" w:space="0" w:color="auto"/>
      </w:divBdr>
    </w:div>
    <w:div w:id="1934049585">
      <w:bodyDiv w:val="1"/>
      <w:marLeft w:val="0"/>
      <w:marRight w:val="0"/>
      <w:marTop w:val="0"/>
      <w:marBottom w:val="0"/>
      <w:divBdr>
        <w:top w:val="none" w:sz="0" w:space="0" w:color="auto"/>
        <w:left w:val="none" w:sz="0" w:space="0" w:color="auto"/>
        <w:bottom w:val="none" w:sz="0" w:space="0" w:color="auto"/>
        <w:right w:val="none" w:sz="0" w:space="0" w:color="auto"/>
      </w:divBdr>
    </w:div>
    <w:div w:id="1934194078">
      <w:bodyDiv w:val="1"/>
      <w:marLeft w:val="0"/>
      <w:marRight w:val="0"/>
      <w:marTop w:val="0"/>
      <w:marBottom w:val="0"/>
      <w:divBdr>
        <w:top w:val="none" w:sz="0" w:space="0" w:color="auto"/>
        <w:left w:val="none" w:sz="0" w:space="0" w:color="auto"/>
        <w:bottom w:val="none" w:sz="0" w:space="0" w:color="auto"/>
        <w:right w:val="none" w:sz="0" w:space="0" w:color="auto"/>
      </w:divBdr>
    </w:div>
    <w:div w:id="1946039355">
      <w:bodyDiv w:val="1"/>
      <w:marLeft w:val="0"/>
      <w:marRight w:val="0"/>
      <w:marTop w:val="0"/>
      <w:marBottom w:val="0"/>
      <w:divBdr>
        <w:top w:val="none" w:sz="0" w:space="0" w:color="auto"/>
        <w:left w:val="none" w:sz="0" w:space="0" w:color="auto"/>
        <w:bottom w:val="none" w:sz="0" w:space="0" w:color="auto"/>
        <w:right w:val="none" w:sz="0" w:space="0" w:color="auto"/>
      </w:divBdr>
    </w:div>
    <w:div w:id="1960837769">
      <w:bodyDiv w:val="1"/>
      <w:marLeft w:val="0"/>
      <w:marRight w:val="0"/>
      <w:marTop w:val="0"/>
      <w:marBottom w:val="0"/>
      <w:divBdr>
        <w:top w:val="none" w:sz="0" w:space="0" w:color="auto"/>
        <w:left w:val="none" w:sz="0" w:space="0" w:color="auto"/>
        <w:bottom w:val="none" w:sz="0" w:space="0" w:color="auto"/>
        <w:right w:val="none" w:sz="0" w:space="0" w:color="auto"/>
      </w:divBdr>
    </w:div>
    <w:div w:id="1977683048">
      <w:bodyDiv w:val="1"/>
      <w:marLeft w:val="0"/>
      <w:marRight w:val="0"/>
      <w:marTop w:val="0"/>
      <w:marBottom w:val="0"/>
      <w:divBdr>
        <w:top w:val="none" w:sz="0" w:space="0" w:color="auto"/>
        <w:left w:val="none" w:sz="0" w:space="0" w:color="auto"/>
        <w:bottom w:val="none" w:sz="0" w:space="0" w:color="auto"/>
        <w:right w:val="none" w:sz="0" w:space="0" w:color="auto"/>
      </w:divBdr>
    </w:div>
    <w:div w:id="2011759026">
      <w:bodyDiv w:val="1"/>
      <w:marLeft w:val="0"/>
      <w:marRight w:val="0"/>
      <w:marTop w:val="0"/>
      <w:marBottom w:val="0"/>
      <w:divBdr>
        <w:top w:val="none" w:sz="0" w:space="0" w:color="auto"/>
        <w:left w:val="none" w:sz="0" w:space="0" w:color="auto"/>
        <w:bottom w:val="none" w:sz="0" w:space="0" w:color="auto"/>
        <w:right w:val="none" w:sz="0" w:space="0" w:color="auto"/>
      </w:divBdr>
    </w:div>
    <w:div w:id="2028826692">
      <w:bodyDiv w:val="1"/>
      <w:marLeft w:val="0"/>
      <w:marRight w:val="0"/>
      <w:marTop w:val="0"/>
      <w:marBottom w:val="0"/>
      <w:divBdr>
        <w:top w:val="none" w:sz="0" w:space="0" w:color="auto"/>
        <w:left w:val="none" w:sz="0" w:space="0" w:color="auto"/>
        <w:bottom w:val="none" w:sz="0" w:space="0" w:color="auto"/>
        <w:right w:val="none" w:sz="0" w:space="0" w:color="auto"/>
      </w:divBdr>
    </w:div>
    <w:div w:id="2050641754">
      <w:bodyDiv w:val="1"/>
      <w:marLeft w:val="0"/>
      <w:marRight w:val="0"/>
      <w:marTop w:val="0"/>
      <w:marBottom w:val="0"/>
      <w:divBdr>
        <w:top w:val="none" w:sz="0" w:space="0" w:color="auto"/>
        <w:left w:val="none" w:sz="0" w:space="0" w:color="auto"/>
        <w:bottom w:val="none" w:sz="0" w:space="0" w:color="auto"/>
        <w:right w:val="none" w:sz="0" w:space="0" w:color="auto"/>
      </w:divBdr>
    </w:div>
    <w:div w:id="2050644645">
      <w:bodyDiv w:val="1"/>
      <w:marLeft w:val="0"/>
      <w:marRight w:val="0"/>
      <w:marTop w:val="0"/>
      <w:marBottom w:val="0"/>
      <w:divBdr>
        <w:top w:val="none" w:sz="0" w:space="0" w:color="auto"/>
        <w:left w:val="none" w:sz="0" w:space="0" w:color="auto"/>
        <w:bottom w:val="none" w:sz="0" w:space="0" w:color="auto"/>
        <w:right w:val="none" w:sz="0" w:space="0" w:color="auto"/>
      </w:divBdr>
    </w:div>
    <w:div w:id="2081756373">
      <w:bodyDiv w:val="1"/>
      <w:marLeft w:val="0"/>
      <w:marRight w:val="0"/>
      <w:marTop w:val="0"/>
      <w:marBottom w:val="0"/>
      <w:divBdr>
        <w:top w:val="none" w:sz="0" w:space="0" w:color="auto"/>
        <w:left w:val="none" w:sz="0" w:space="0" w:color="auto"/>
        <w:bottom w:val="none" w:sz="0" w:space="0" w:color="auto"/>
        <w:right w:val="none" w:sz="0" w:space="0" w:color="auto"/>
      </w:divBdr>
    </w:div>
    <w:div w:id="2082360227">
      <w:bodyDiv w:val="1"/>
      <w:marLeft w:val="0"/>
      <w:marRight w:val="0"/>
      <w:marTop w:val="0"/>
      <w:marBottom w:val="0"/>
      <w:divBdr>
        <w:top w:val="none" w:sz="0" w:space="0" w:color="auto"/>
        <w:left w:val="none" w:sz="0" w:space="0" w:color="auto"/>
        <w:bottom w:val="none" w:sz="0" w:space="0" w:color="auto"/>
        <w:right w:val="none" w:sz="0" w:space="0" w:color="auto"/>
      </w:divBdr>
    </w:div>
    <w:div w:id="2086951739">
      <w:bodyDiv w:val="1"/>
      <w:marLeft w:val="0"/>
      <w:marRight w:val="0"/>
      <w:marTop w:val="0"/>
      <w:marBottom w:val="0"/>
      <w:divBdr>
        <w:top w:val="none" w:sz="0" w:space="0" w:color="auto"/>
        <w:left w:val="none" w:sz="0" w:space="0" w:color="auto"/>
        <w:bottom w:val="none" w:sz="0" w:space="0" w:color="auto"/>
        <w:right w:val="none" w:sz="0" w:space="0" w:color="auto"/>
      </w:divBdr>
    </w:div>
    <w:div w:id="2104908113">
      <w:bodyDiv w:val="1"/>
      <w:marLeft w:val="0"/>
      <w:marRight w:val="0"/>
      <w:marTop w:val="0"/>
      <w:marBottom w:val="0"/>
      <w:divBdr>
        <w:top w:val="none" w:sz="0" w:space="0" w:color="auto"/>
        <w:left w:val="none" w:sz="0" w:space="0" w:color="auto"/>
        <w:bottom w:val="none" w:sz="0" w:space="0" w:color="auto"/>
        <w:right w:val="none" w:sz="0" w:space="0" w:color="auto"/>
      </w:divBdr>
    </w:div>
    <w:div w:id="2111662409">
      <w:bodyDiv w:val="1"/>
      <w:marLeft w:val="0"/>
      <w:marRight w:val="0"/>
      <w:marTop w:val="0"/>
      <w:marBottom w:val="0"/>
      <w:divBdr>
        <w:top w:val="none" w:sz="0" w:space="0" w:color="auto"/>
        <w:left w:val="none" w:sz="0" w:space="0" w:color="auto"/>
        <w:bottom w:val="none" w:sz="0" w:space="0" w:color="auto"/>
        <w:right w:val="none" w:sz="0" w:space="0" w:color="auto"/>
      </w:divBdr>
    </w:div>
    <w:div w:id="2131780811">
      <w:bodyDiv w:val="1"/>
      <w:marLeft w:val="0"/>
      <w:marRight w:val="0"/>
      <w:marTop w:val="0"/>
      <w:marBottom w:val="0"/>
      <w:divBdr>
        <w:top w:val="none" w:sz="0" w:space="0" w:color="auto"/>
        <w:left w:val="none" w:sz="0" w:space="0" w:color="auto"/>
        <w:bottom w:val="none" w:sz="0" w:space="0" w:color="auto"/>
        <w:right w:val="none" w:sz="0" w:space="0" w:color="auto"/>
      </w:divBdr>
    </w:div>
    <w:div w:id="2132287285">
      <w:bodyDiv w:val="1"/>
      <w:marLeft w:val="0"/>
      <w:marRight w:val="0"/>
      <w:marTop w:val="0"/>
      <w:marBottom w:val="0"/>
      <w:divBdr>
        <w:top w:val="none" w:sz="0" w:space="0" w:color="auto"/>
        <w:left w:val="none" w:sz="0" w:space="0" w:color="auto"/>
        <w:bottom w:val="none" w:sz="0" w:space="0" w:color="auto"/>
        <w:right w:val="none" w:sz="0" w:space="0" w:color="auto"/>
      </w:divBdr>
    </w:div>
    <w:div w:id="2134517256">
      <w:bodyDiv w:val="1"/>
      <w:marLeft w:val="0"/>
      <w:marRight w:val="0"/>
      <w:marTop w:val="0"/>
      <w:marBottom w:val="0"/>
      <w:divBdr>
        <w:top w:val="none" w:sz="0" w:space="0" w:color="auto"/>
        <w:left w:val="none" w:sz="0" w:space="0" w:color="auto"/>
        <w:bottom w:val="none" w:sz="0" w:space="0" w:color="auto"/>
        <w:right w:val="none" w:sz="0" w:space="0" w:color="auto"/>
      </w:divBdr>
    </w:div>
    <w:div w:id="2138717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ethics.compliance@cherryhill.in" TargetMode="External"/><Relationship Id="rId4" Type="http://schemas.openxmlformats.org/officeDocument/2006/relationships/settings" Target="settings.xml"/><Relationship Id="rId9" Type="http://schemas.openxmlformats.org/officeDocument/2006/relationships/hyperlink" Target="mailto:ethics.compliance@cherryhill.in"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BD9A30-8F07-4628-B087-053D75FEE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2400</TotalTime>
  <Pages>62</Pages>
  <Words>16402</Words>
  <Characters>93494</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growlity</dc:creator>
  <cp:lastModifiedBy>Hetvi Topiwala</cp:lastModifiedBy>
  <cp:revision>330</cp:revision>
  <dcterms:created xsi:type="dcterms:W3CDTF">2025-01-28T10:08:00Z</dcterms:created>
  <dcterms:modified xsi:type="dcterms:W3CDTF">2026-07-29T12:28:00Z</dcterms:modified>
</cp:coreProperties>
</file>