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9FA" w:rsidRDefault="00CB3C21">
      <w:r>
        <w:t>Readme text:</w:t>
      </w:r>
    </w:p>
    <w:p w:rsidR="00CB3C21" w:rsidRDefault="00CB3C21" w:rsidP="00CB3C21">
      <w:pPr>
        <w:pStyle w:val="ListParagraph"/>
        <w:numPr>
          <w:ilvl w:val="0"/>
          <w:numId w:val="1"/>
        </w:numPr>
      </w:pPr>
      <w:r>
        <w:t>\</w:t>
      </w:r>
      <w:r w:rsidRPr="00CB3C21">
        <w:t xml:space="preserve"> </w:t>
      </w:r>
      <w:proofErr w:type="spellStart"/>
      <w:r w:rsidRPr="00CB3C21">
        <w:t>DepMapModels_Recon</w:t>
      </w:r>
      <w:proofErr w:type="spellEnd"/>
    </w:p>
    <w:p w:rsidR="00CB3C21" w:rsidRDefault="00CB3C21" w:rsidP="00CB3C21">
      <w:pPr>
        <w:pStyle w:val="ListParagraph"/>
        <w:numPr>
          <w:ilvl w:val="1"/>
          <w:numId w:val="1"/>
        </w:numPr>
      </w:pPr>
      <w:proofErr w:type="spellStart"/>
      <w:r w:rsidRPr="00CB3C21">
        <w:t>PrepareDepMapData.m</w:t>
      </w:r>
      <w:proofErr w:type="spellEnd"/>
      <w:r>
        <w:t xml:space="preserve"> to extract the transcriptomics data from the CCLE database </w:t>
      </w:r>
      <w:proofErr w:type="gramStart"/>
      <w:r>
        <w:t>into .mat</w:t>
      </w:r>
      <w:proofErr w:type="gramEnd"/>
      <w:r>
        <w:t xml:space="preserve"> structures. The data is stored in </w:t>
      </w:r>
      <w:proofErr w:type="spellStart"/>
      <w:r w:rsidRPr="00CB3C21">
        <w:t>DepMapData</w:t>
      </w:r>
      <w:r>
        <w:t>.mat</w:t>
      </w:r>
      <w:proofErr w:type="spellEnd"/>
    </w:p>
    <w:p w:rsidR="00CB3C21" w:rsidRDefault="00CB3C21" w:rsidP="00CB3C21">
      <w:pPr>
        <w:pStyle w:val="ListParagraph"/>
        <w:numPr>
          <w:ilvl w:val="1"/>
          <w:numId w:val="1"/>
        </w:numPr>
      </w:pPr>
      <w:proofErr w:type="spellStart"/>
      <w:r w:rsidRPr="00CB3C21">
        <w:t>modGenesIDConv</w:t>
      </w:r>
      <w:r>
        <w:t>.m</w:t>
      </w:r>
      <w:proofErr w:type="spellEnd"/>
      <w:r>
        <w:t xml:space="preserve"> to convert the gene ids provided in the </w:t>
      </w:r>
      <w:r w:rsidR="007632B8">
        <w:t>U</w:t>
      </w:r>
      <w:r w:rsidRPr="00CB3C21">
        <w:t>pdatedRecon3D.mat</w:t>
      </w:r>
      <w:r>
        <w:t xml:space="preserve"> </w:t>
      </w:r>
      <w:r>
        <w:t xml:space="preserve">in the form of Recon 3D id format into official gene names. The updated model is </w:t>
      </w:r>
      <w:r w:rsidRPr="00CB3C21">
        <w:t>consRecon3DGeneSymbol</w:t>
      </w:r>
      <w:r>
        <w:t>.mat</w:t>
      </w:r>
    </w:p>
    <w:p w:rsidR="00CB3C21" w:rsidRDefault="00CB3C21" w:rsidP="00CB3C21">
      <w:pPr>
        <w:pStyle w:val="ListParagraph"/>
        <w:numPr>
          <w:ilvl w:val="1"/>
          <w:numId w:val="1"/>
        </w:numPr>
      </w:pPr>
      <w:proofErr w:type="spellStart"/>
      <w:r w:rsidRPr="00CB3C21">
        <w:t>BuildDepMapModels</w:t>
      </w:r>
      <w:r>
        <w:t>.m</w:t>
      </w:r>
      <w:proofErr w:type="spellEnd"/>
      <w:r>
        <w:t xml:space="preserve"> to build the models using </w:t>
      </w:r>
      <w:proofErr w:type="spellStart"/>
      <w:r>
        <w:t>fastcore</w:t>
      </w:r>
      <w:proofErr w:type="spellEnd"/>
      <w:r>
        <w:t xml:space="preserve">, </w:t>
      </w:r>
      <w:proofErr w:type="spellStart"/>
      <w:r>
        <w:t>swiftcore</w:t>
      </w:r>
      <w:proofErr w:type="spellEnd"/>
      <w:r>
        <w:t xml:space="preserve"> and </w:t>
      </w:r>
      <w:proofErr w:type="spellStart"/>
      <w:r>
        <w:t>sprintcore</w:t>
      </w:r>
      <w:proofErr w:type="spellEnd"/>
      <w:r>
        <w:t xml:space="preserve"> using </w:t>
      </w:r>
      <w:r w:rsidR="007632B8" w:rsidRPr="00CB3C21">
        <w:t>consRecon3DGeneSymbol</w:t>
      </w:r>
      <w:r w:rsidR="007632B8">
        <w:t xml:space="preserve">.mat </w:t>
      </w:r>
      <w:r>
        <w:t xml:space="preserve">and </w:t>
      </w:r>
      <w:proofErr w:type="spellStart"/>
      <w:r w:rsidRPr="00CB3C21">
        <w:t>DepMapData</w:t>
      </w:r>
      <w:r>
        <w:t>.mat</w:t>
      </w:r>
      <w:proofErr w:type="spellEnd"/>
    </w:p>
    <w:p w:rsidR="00CB3C21" w:rsidRDefault="00CB3C21" w:rsidP="00CB3C21">
      <w:pPr>
        <w:pStyle w:val="ListParagraph"/>
        <w:ind w:left="1440"/>
      </w:pPr>
    </w:p>
    <w:p w:rsidR="00CB3C21" w:rsidRDefault="00CB3C21" w:rsidP="00CB3C21">
      <w:pPr>
        <w:pStyle w:val="ListParagraph"/>
        <w:numPr>
          <w:ilvl w:val="0"/>
          <w:numId w:val="1"/>
        </w:numPr>
      </w:pPr>
      <w:r>
        <w:t>\</w:t>
      </w:r>
      <w:r w:rsidRPr="00CB3C21">
        <w:t xml:space="preserve"> </w:t>
      </w:r>
      <w:proofErr w:type="spellStart"/>
      <w:proofErr w:type="gramStart"/>
      <w:r w:rsidRPr="00CB3C21">
        <w:t>coverage</w:t>
      </w:r>
      <w:proofErr w:type="gramEnd"/>
      <w:r w:rsidRPr="00CB3C21">
        <w:t>_core</w:t>
      </w:r>
      <w:proofErr w:type="spellEnd"/>
    </w:p>
    <w:p w:rsidR="007632B8" w:rsidRDefault="007632B8" w:rsidP="007632B8">
      <w:pPr>
        <w:pStyle w:val="ListParagraph"/>
        <w:numPr>
          <w:ilvl w:val="1"/>
          <w:numId w:val="1"/>
        </w:numPr>
      </w:pPr>
      <w:proofErr w:type="spellStart"/>
      <w:r w:rsidRPr="007632B8">
        <w:t>C</w:t>
      </w:r>
      <w:r w:rsidRPr="007632B8">
        <w:t>ancerrxnscoverage</w:t>
      </w:r>
      <w:r>
        <w:t>.m</w:t>
      </w:r>
      <w:proofErr w:type="spellEnd"/>
      <w:r>
        <w:t xml:space="preserve"> to calculate the proportion of generic core cancer reactions in each of the models built using </w:t>
      </w:r>
      <w:proofErr w:type="spellStart"/>
      <w:r>
        <w:t>fastcore</w:t>
      </w:r>
      <w:proofErr w:type="spellEnd"/>
      <w:r>
        <w:t xml:space="preserve">, </w:t>
      </w:r>
      <w:proofErr w:type="spellStart"/>
      <w:r>
        <w:t>swiftcore</w:t>
      </w:r>
      <w:proofErr w:type="spellEnd"/>
      <w:r>
        <w:t xml:space="preserve"> and </w:t>
      </w:r>
      <w:proofErr w:type="spellStart"/>
      <w:r>
        <w:t>sprintcore</w:t>
      </w:r>
      <w:proofErr w:type="spellEnd"/>
    </w:p>
    <w:p w:rsidR="007632B8" w:rsidRDefault="007632B8" w:rsidP="007632B8">
      <w:pPr>
        <w:pStyle w:val="ListParagraph"/>
        <w:numPr>
          <w:ilvl w:val="1"/>
          <w:numId w:val="1"/>
        </w:numPr>
      </w:pPr>
      <w:proofErr w:type="spellStart"/>
      <w:r w:rsidRPr="007632B8">
        <w:t>core_coverage_find</w:t>
      </w:r>
      <w:r>
        <w:t>.m</w:t>
      </w:r>
      <w:proofErr w:type="spellEnd"/>
      <w:r>
        <w:t xml:space="preserve"> to compare the results core cancer reactions coverage results of </w:t>
      </w:r>
      <w:proofErr w:type="spellStart"/>
      <w:r>
        <w:t>sprintcore</w:t>
      </w:r>
      <w:proofErr w:type="spellEnd"/>
      <w:r>
        <w:t xml:space="preserve"> derived models with the models built using </w:t>
      </w:r>
      <w:proofErr w:type="spellStart"/>
      <w:r>
        <w:t>fastcore</w:t>
      </w:r>
      <w:proofErr w:type="spellEnd"/>
      <w:r>
        <w:t xml:space="preserve"> and </w:t>
      </w:r>
      <w:proofErr w:type="spellStart"/>
      <w:r>
        <w:t>swiftcore</w:t>
      </w:r>
      <w:proofErr w:type="spellEnd"/>
    </w:p>
    <w:p w:rsidR="00CB3C21" w:rsidRDefault="00CB3C21" w:rsidP="00CB3C21">
      <w:pPr>
        <w:ind w:left="1080"/>
      </w:pPr>
    </w:p>
    <w:p w:rsidR="00CB3C21" w:rsidRDefault="00CB3C21" w:rsidP="00CB3C21">
      <w:pPr>
        <w:pStyle w:val="ListParagraph"/>
        <w:numPr>
          <w:ilvl w:val="0"/>
          <w:numId w:val="1"/>
        </w:numPr>
      </w:pPr>
      <w:r>
        <w:t>\</w:t>
      </w:r>
      <w:r w:rsidRPr="00CB3C21">
        <w:t xml:space="preserve"> </w:t>
      </w:r>
      <w:proofErr w:type="spellStart"/>
      <w:proofErr w:type="gramStart"/>
      <w:r w:rsidRPr="00CB3C21">
        <w:t>flux</w:t>
      </w:r>
      <w:proofErr w:type="gramEnd"/>
      <w:r w:rsidRPr="00CB3C21">
        <w:t>_results</w:t>
      </w:r>
      <w:proofErr w:type="spellEnd"/>
    </w:p>
    <w:p w:rsidR="007632B8" w:rsidRDefault="007632B8" w:rsidP="007632B8">
      <w:pPr>
        <w:pStyle w:val="ListParagraph"/>
        <w:numPr>
          <w:ilvl w:val="1"/>
          <w:numId w:val="1"/>
        </w:numPr>
      </w:pPr>
      <w:proofErr w:type="spellStart"/>
      <w:r w:rsidRPr="007632B8">
        <w:t>models_name.m</w:t>
      </w:r>
      <w:proofErr w:type="spellEnd"/>
      <w:r>
        <w:t xml:space="preserve"> contains the model names for cancerous and non-cancerous contexts</w:t>
      </w:r>
    </w:p>
    <w:p w:rsidR="007632B8" w:rsidRDefault="007632B8" w:rsidP="007632B8">
      <w:pPr>
        <w:pStyle w:val="ListParagraph"/>
        <w:numPr>
          <w:ilvl w:val="1"/>
          <w:numId w:val="1"/>
        </w:numPr>
      </w:pPr>
      <w:proofErr w:type="spellStart"/>
      <w:r>
        <w:t>readfva.m</w:t>
      </w:r>
      <w:proofErr w:type="spellEnd"/>
      <w:r>
        <w:t xml:space="preserve"> extracts the flux variability results from the excel for all models</w:t>
      </w:r>
    </w:p>
    <w:p w:rsidR="007632B8" w:rsidRDefault="007632B8" w:rsidP="007632B8">
      <w:pPr>
        <w:pStyle w:val="ListParagraph"/>
        <w:numPr>
          <w:ilvl w:val="1"/>
          <w:numId w:val="1"/>
        </w:numPr>
      </w:pPr>
      <w:proofErr w:type="spellStart"/>
      <w:r w:rsidRPr="007632B8">
        <w:t>fsranalysis_ccle_sprint</w:t>
      </w:r>
      <w:r>
        <w:t>.m</w:t>
      </w:r>
      <w:proofErr w:type="spellEnd"/>
      <w:r>
        <w:t xml:space="preserve"> to calculate the flux span ratios and flux enrichment ratios across the 10 contexts</w:t>
      </w:r>
    </w:p>
    <w:sectPr w:rsidR="00763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A287D"/>
    <w:multiLevelType w:val="hybridMultilevel"/>
    <w:tmpl w:val="1C9C1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06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21"/>
    <w:rsid w:val="001C19FA"/>
    <w:rsid w:val="007632B8"/>
    <w:rsid w:val="00903596"/>
    <w:rsid w:val="00CB3C21"/>
    <w:rsid w:val="00D2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57D00"/>
  <w15:chartTrackingRefBased/>
  <w15:docId w15:val="{5809FF39-F7E8-4148-8E2B-A4510E84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SUBASREE S</dc:creator>
  <cp:keywords/>
  <dc:description/>
  <cp:lastModifiedBy>SUBASREE S</cp:lastModifiedBy>
  <cp:revision>1</cp:revision>
  <dcterms:created xsi:type="dcterms:W3CDTF">2025-07-05T17:59:00Z</dcterms:created>
  <dcterms:modified xsi:type="dcterms:W3CDTF">2025-07-05T18:16:00Z</dcterms:modified>
</cp:coreProperties>
</file>