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06. LEAD GENERATION</w:t>
      </w:r>
    </w:p>
    <w:p>
      <w:pPr>
        <w:pStyle w:val="Heading1"/>
        <w:spacing w:after="140" w:before="360"/>
      </w:pPr>
      <w:r>
        <w:t xml:space="preserve">HERO</w:t>
      </w:r>
    </w:p>
    <w:p>
      <w:pPr>
        <w:spacing w:after="120"/>
      </w:pPr>
      <w:r>
        <w:rPr>
          <w:b/>
          <w:bCs/>
          <w:i w:val="false"/>
          <w:iCs w:val="false"/>
        </w:rPr>
        <w:t xml:space="preserve">Turn Attention Into Opportunity.</w:t>
      </w:r>
    </w:p>
    <w:p>
      <w:pPr>
        <w:spacing w:after="120"/>
      </w:pPr>
      <w:r>
        <w:rPr>
          <w:b w:val="false"/>
          <w:bCs w:val="false"/>
          <w:i w:val="false"/>
          <w:iCs w:val="false"/>
        </w:rPr>
        <w:t xml:space="preserve">Traffic is not the same as leads. Leads are not the same as customers. A strong lead-generation system connects every stage between them.</w:t>
      </w:r>
    </w:p>
    <w:p>
      <w:pPr>
        <w:spacing w:after="120"/>
      </w:pPr>
      <w:r>
        <w:rPr>
          <w:b w:val="false"/>
          <w:bCs w:val="false"/>
          <w:i w:val="false"/>
          <w:iCs w:val="false"/>
        </w:rPr>
        <w:t xml:space="preserve">AxonVortex helps businesses build that system.</w:t>
      </w:r>
    </w:p>
    <w:p>
      <w:pPr>
        <w:spacing w:after="160" w:before="160"/>
      </w:pPr>
      <w:r>
        <w:rPr>
          <w:b/>
          <w:bCs/>
          <w:color w:val="3B5BDB"/>
        </w:rPr>
        <w:t xml:space="preserve">CTA: Build My Lead System</w:t>
      </w:r>
    </w:p>
    <w:p>
      <w:pPr>
        <w:pStyle w:val="Heading1"/>
        <w:spacing w:after="140" w:before="360"/>
      </w:pPr>
      <w:r>
        <w:t xml:space="preserve">THE LEAD JOURNEY</w:t>
      </w:r>
    </w:p>
    <w:p>
      <w:pPr>
        <w:pStyle w:val="Heading2"/>
        <w:spacing w:after="100" w:before="220"/>
      </w:pPr>
      <w:r>
        <w:t xml:space="preserve">Audience</w:t>
      </w:r>
    </w:p>
    <w:p>
      <w:pPr>
        <w:spacing w:after="120"/>
      </w:pPr>
      <w:r>
        <w:rPr>
          <w:b w:val="false"/>
          <w:bCs w:val="false"/>
          <w:i w:val="false"/>
          <w:iCs w:val="false"/>
        </w:rPr>
        <w:t xml:space="preserve">Find the right people.</w:t>
      </w:r>
    </w:p>
    <w:p>
      <w:pPr>
        <w:spacing w:after="80"/>
        <w:jc w:val="left"/>
      </w:pPr>
      <w:r>
        <w:rPr>
          <w:b/>
          <w:bCs/>
          <w:color w:val="3B5BDB"/>
        </w:rPr>
        <w:t xml:space="preserve">↓</w:t>
      </w:r>
    </w:p>
    <w:p>
      <w:pPr>
        <w:pStyle w:val="Heading2"/>
        <w:spacing w:after="100" w:before="220"/>
      </w:pPr>
      <w:r>
        <w:t xml:space="preserve">Offer</w:t>
      </w:r>
    </w:p>
    <w:p>
      <w:pPr>
        <w:spacing w:after="120"/>
      </w:pPr>
      <w:r>
        <w:rPr>
          <w:b w:val="false"/>
          <w:bCs w:val="false"/>
          <w:i w:val="false"/>
          <w:iCs w:val="false"/>
        </w:rPr>
        <w:t xml:space="preserve">Give them a reason to act.</w:t>
      </w:r>
    </w:p>
    <w:p>
      <w:pPr>
        <w:spacing w:after="80"/>
        <w:jc w:val="left"/>
      </w:pPr>
      <w:r>
        <w:rPr>
          <w:b/>
          <w:bCs/>
          <w:color w:val="3B5BDB"/>
        </w:rPr>
        <w:t xml:space="preserve">↓</w:t>
      </w:r>
    </w:p>
    <w:p>
      <w:pPr>
        <w:pStyle w:val="Heading2"/>
        <w:spacing w:after="100" w:before="220"/>
      </w:pPr>
      <w:r>
        <w:t xml:space="preserve">Content / Ads</w:t>
      </w:r>
    </w:p>
    <w:p>
      <w:pPr>
        <w:spacing w:after="120"/>
      </w:pPr>
      <w:r>
        <w:rPr>
          <w:b w:val="false"/>
          <w:bCs w:val="false"/>
          <w:i w:val="false"/>
          <w:iCs w:val="false"/>
        </w:rPr>
        <w:t xml:space="preserve">Create attention and demand.</w:t>
      </w:r>
    </w:p>
    <w:p>
      <w:pPr>
        <w:spacing w:after="80"/>
        <w:jc w:val="left"/>
      </w:pPr>
      <w:r>
        <w:rPr>
          <w:b/>
          <w:bCs/>
          <w:color w:val="3B5BDB"/>
        </w:rPr>
        <w:t xml:space="preserve">↓</w:t>
      </w:r>
    </w:p>
    <w:p>
      <w:pPr>
        <w:pStyle w:val="Heading2"/>
        <w:spacing w:after="100" w:before="220"/>
      </w:pPr>
      <w:r>
        <w:t xml:space="preserve">Landing Page</w:t>
      </w:r>
    </w:p>
    <w:p>
      <w:pPr>
        <w:spacing w:after="120"/>
      </w:pPr>
      <w:r>
        <w:rPr>
          <w:b w:val="false"/>
          <w:bCs w:val="false"/>
          <w:i w:val="false"/>
          <w:iCs w:val="false"/>
        </w:rPr>
        <w:t xml:space="preserve">Communicate the value.</w:t>
      </w:r>
    </w:p>
    <w:p>
      <w:pPr>
        <w:spacing w:after="80"/>
        <w:jc w:val="left"/>
      </w:pPr>
      <w:r>
        <w:rPr>
          <w:b/>
          <w:bCs/>
          <w:color w:val="3B5BDB"/>
        </w:rPr>
        <w:t xml:space="preserve">↓</w:t>
      </w:r>
    </w:p>
    <w:p>
      <w:pPr>
        <w:pStyle w:val="Heading2"/>
        <w:spacing w:after="100" w:before="220"/>
      </w:pPr>
      <w:r>
        <w:t xml:space="preserve">Lead Capture</w:t>
      </w:r>
    </w:p>
    <w:p>
      <w:pPr>
        <w:spacing w:after="120"/>
      </w:pPr>
      <w:r>
        <w:rPr>
          <w:b w:val="false"/>
          <w:bCs w:val="false"/>
          <w:i w:val="false"/>
          <w:iCs w:val="false"/>
        </w:rPr>
        <w:t xml:space="preserve">Make it easy to enquire.</w:t>
      </w:r>
    </w:p>
    <w:p>
      <w:pPr>
        <w:spacing w:after="80"/>
        <w:jc w:val="left"/>
      </w:pPr>
      <w:r>
        <w:rPr>
          <w:b/>
          <w:bCs/>
          <w:color w:val="3B5BDB"/>
        </w:rPr>
        <w:t xml:space="preserve">↓</w:t>
      </w:r>
    </w:p>
    <w:p>
      <w:pPr>
        <w:pStyle w:val="Heading2"/>
        <w:spacing w:after="100" w:before="220"/>
      </w:pPr>
      <w:r>
        <w:t xml:space="preserve">CRM</w:t>
      </w:r>
    </w:p>
    <w:p>
      <w:pPr>
        <w:spacing w:after="120"/>
      </w:pPr>
      <w:r>
        <w:rPr>
          <w:b w:val="false"/>
          <w:bCs w:val="false"/>
          <w:i w:val="false"/>
          <w:iCs w:val="false"/>
        </w:rPr>
        <w:t xml:space="preserve">Organize and manage the opportunity.</w:t>
      </w:r>
    </w:p>
    <w:p>
      <w:pPr>
        <w:spacing w:after="80"/>
        <w:jc w:val="left"/>
      </w:pPr>
      <w:r>
        <w:rPr>
          <w:b/>
          <w:bCs/>
          <w:color w:val="3B5BDB"/>
        </w:rPr>
        <w:t xml:space="preserve">↓</w:t>
      </w:r>
    </w:p>
    <w:p>
      <w:pPr>
        <w:pStyle w:val="Heading2"/>
        <w:spacing w:after="100" w:before="220"/>
      </w:pPr>
      <w:r>
        <w:t xml:space="preserve">Follow-Up</w:t>
      </w:r>
    </w:p>
    <w:p>
      <w:pPr>
        <w:spacing w:after="120"/>
      </w:pPr>
      <w:r>
        <w:rPr>
          <w:b w:val="false"/>
          <w:bCs w:val="false"/>
          <w:i w:val="false"/>
          <w:iCs w:val="false"/>
        </w:rPr>
        <w:t xml:space="preserve">Keep the conversation moving.</w:t>
      </w:r>
    </w:p>
    <w:p>
      <w:pPr>
        <w:spacing w:after="80"/>
        <w:jc w:val="left"/>
      </w:pPr>
      <w:r>
        <w:rPr>
          <w:b/>
          <w:bCs/>
          <w:color w:val="3B5BDB"/>
        </w:rPr>
        <w:t xml:space="preserve">↓</w:t>
      </w:r>
    </w:p>
    <w:p>
      <w:pPr>
        <w:pStyle w:val="Heading2"/>
        <w:spacing w:after="100" w:before="220"/>
      </w:pPr>
      <w:r>
        <w:t xml:space="preserve">Conversion</w:t>
      </w:r>
    </w:p>
    <w:p>
      <w:pPr>
        <w:spacing w:after="120"/>
      </w:pPr>
      <w:r>
        <w:rPr>
          <w:b w:val="false"/>
          <w:bCs w:val="false"/>
          <w:i w:val="false"/>
          <w:iCs w:val="false"/>
        </w:rPr>
        <w:t xml:space="preserve">Turn opportunity into business.</w:t>
      </w:r>
    </w:p>
    <w:p>
      <w:pPr>
        <w:pStyle w:val="Heading1"/>
        <w:spacing w:after="140" w:before="360"/>
      </w:pPr>
      <w:r>
        <w:t xml:space="preserve">OUR LEAD GENERATION SERVICES</w:t>
      </w:r>
    </w:p>
    <w:p>
      <w:pPr>
        <w:pStyle w:val="Heading2"/>
        <w:spacing w:after="100" w:before="220"/>
      </w:pPr>
      <w:r>
        <w:t xml:space="preserve">Lead Funnels</w:t>
      </w:r>
    </w:p>
    <w:p>
      <w:pPr>
        <w:spacing w:after="120"/>
      </w:pPr>
      <w:r>
        <w:rPr>
          <w:b w:val="false"/>
          <w:bCs w:val="false"/>
          <w:i w:val="false"/>
          <w:iCs w:val="false"/>
        </w:rPr>
        <w:t xml:space="preserve">Design the journey from first interaction to enquiry.</w:t>
      </w:r>
    </w:p>
    <w:p>
      <w:pPr>
        <w:pStyle w:val="Heading2"/>
        <w:spacing w:after="100" w:before="220"/>
      </w:pPr>
      <w:r>
        <w:t xml:space="preserve">Lead Campaigns</w:t>
      </w:r>
    </w:p>
    <w:p>
      <w:pPr>
        <w:spacing w:after="120"/>
      </w:pPr>
      <w:r>
        <w:rPr>
          <w:b w:val="false"/>
          <w:bCs w:val="false"/>
          <w:i w:val="false"/>
          <w:iCs w:val="false"/>
        </w:rPr>
        <w:t xml:space="preserve">Create campaigns around specific audiences, offers and business objectives.</w:t>
      </w:r>
    </w:p>
    <w:p>
      <w:pPr>
        <w:pStyle w:val="Heading2"/>
        <w:spacing w:after="100" w:before="220"/>
      </w:pPr>
      <w:r>
        <w:t xml:space="preserve">Landing Pages</w:t>
      </w:r>
    </w:p>
    <w:p>
      <w:pPr>
        <w:spacing w:after="120"/>
      </w:pPr>
      <w:r>
        <w:rPr>
          <w:b w:val="false"/>
          <w:bCs w:val="false"/>
          <w:i w:val="false"/>
          <w:iCs w:val="false"/>
        </w:rPr>
        <w:t xml:space="preserve">Build focused experiences designed to generate action.</w:t>
      </w:r>
    </w:p>
    <w:p>
      <w:pPr>
        <w:pStyle w:val="Heading2"/>
        <w:spacing w:after="100" w:before="220"/>
      </w:pPr>
      <w:r>
        <w:t xml:space="preserve">CRM Integration</w:t>
      </w:r>
    </w:p>
    <w:p>
      <w:pPr>
        <w:spacing w:after="120"/>
      </w:pPr>
      <w:r>
        <w:rPr>
          <w:b w:val="false"/>
          <w:bCs w:val="false"/>
          <w:i w:val="false"/>
          <w:iCs w:val="false"/>
        </w:rPr>
        <w:t xml:space="preserve">Connect lead sources with systems that help organize and manage opportunities.</w:t>
      </w:r>
    </w:p>
    <w:p>
      <w:pPr>
        <w:pStyle w:val="Heading2"/>
        <w:spacing w:after="100" w:before="220"/>
      </w:pPr>
      <w:r>
        <w:t xml:space="preserve">Automated Follow-ups</w:t>
      </w:r>
    </w:p>
    <w:p>
      <w:pPr>
        <w:spacing w:after="120"/>
      </w:pPr>
      <w:r>
        <w:rPr>
          <w:b w:val="false"/>
          <w:bCs w:val="false"/>
          <w:i w:val="false"/>
          <w:iCs w:val="false"/>
        </w:rPr>
        <w:t xml:space="preserve">Create workflows that help ensure potential customers don't disappear after the first interaction.</w:t>
      </w:r>
    </w:p>
    <w:p>
      <w:pPr>
        <w:pStyle w:val="Heading1"/>
        <w:spacing w:after="140" w:before="360"/>
      </w:pPr>
      <w:r>
        <w:t xml:space="preserve">THE PROBLEM WE SOLVE</w:t>
      </w:r>
    </w:p>
    <w:p>
      <w:pPr>
        <w:spacing w:after="120"/>
      </w:pPr>
      <w:r>
        <w:rPr>
          <w:b/>
          <w:bCs/>
          <w:i w:val="false"/>
          <w:iCs w:val="false"/>
        </w:rPr>
        <w:t xml:space="preserve">More Leads Aren't Always the Answer.</w:t>
      </w:r>
    </w:p>
    <w:p>
      <w:pPr>
        <w:spacing w:after="120"/>
      </w:pPr>
      <w:r>
        <w:rPr>
          <w:b w:val="false"/>
          <w:bCs w:val="false"/>
          <w:i w:val="false"/>
          <w:iCs w:val="false"/>
        </w:rPr>
        <w:t xml:space="preserve">If your offer is unclear, more traffic won't fix it. If your landing page doesn't convert, more advertising won't fix it. If your sales team doesn't follow up, more leads may simply create more waste.</w:t>
      </w:r>
    </w:p>
    <w:p>
      <w:pPr>
        <w:spacing w:after="120"/>
      </w:pPr>
      <w:r>
        <w:rPr>
          <w:b w:val="false"/>
          <w:bCs w:val="false"/>
          <w:i w:val="false"/>
          <w:iCs w:val="false"/>
        </w:rPr>
        <w:t xml:space="preserve">That's why we look at the entire system: Attract → Capture → Manage → Follow Up → Convert → Improve.</w:t>
      </w:r>
    </w:p>
    <w:p>
      <w:pPr>
        <w:pStyle w:val="Heading1"/>
        <w:spacing w:after="140" w:before="360"/>
      </w:pPr>
      <w:r>
        <w:t xml:space="preserve">WHO THIS IS FOR</w:t>
      </w:r>
    </w:p>
    <w:p>
      <w:pPr>
        <w:pStyle w:val="ListParagraph"/>
        <w:numPr>
          <w:ilvl w:val="0"/>
          <w:numId w:val="1"/>
        </w:numPr>
        <w:spacing w:after="60"/>
      </w:pPr>
      <w:r>
        <w:t xml:space="preserve">Businesses that need more enquiries</w:t>
      </w:r>
    </w:p>
    <w:p>
      <w:pPr>
        <w:pStyle w:val="ListParagraph"/>
        <w:numPr>
          <w:ilvl w:val="0"/>
          <w:numId w:val="1"/>
        </w:numPr>
        <w:spacing w:after="60"/>
      </w:pPr>
      <w:r>
        <w:t xml:space="preserve">Businesses getting traffic but few leads</w:t>
      </w:r>
    </w:p>
    <w:p>
      <w:pPr>
        <w:pStyle w:val="ListParagraph"/>
        <w:numPr>
          <w:ilvl w:val="0"/>
          <w:numId w:val="1"/>
        </w:numPr>
        <w:spacing w:after="60"/>
      </w:pPr>
      <w:r>
        <w:t xml:space="preserve">Businesses generating leads but struggling to convert them</w:t>
      </w:r>
    </w:p>
    <w:p>
      <w:pPr>
        <w:pStyle w:val="ListParagraph"/>
        <w:numPr>
          <w:ilvl w:val="0"/>
          <w:numId w:val="1"/>
        </w:numPr>
        <w:spacing w:after="60"/>
      </w:pPr>
      <w:r>
        <w:t xml:space="preserve">Businesses losing leads through slow follow-up</w:t>
      </w:r>
    </w:p>
    <w:p>
      <w:pPr>
        <w:pStyle w:val="ListParagraph"/>
        <w:numPr>
          <w:ilvl w:val="0"/>
          <w:numId w:val="1"/>
        </w:numPr>
        <w:spacing w:after="60"/>
      </w:pPr>
      <w:r>
        <w:t xml:space="preserve">Businesses using multiple disconnected lead sources</w:t>
      </w:r>
    </w:p>
    <w:p>
      <w:pPr>
        <w:pStyle w:val="ListParagraph"/>
        <w:numPr>
          <w:ilvl w:val="0"/>
          <w:numId w:val="1"/>
        </w:numPr>
        <w:spacing w:after="60"/>
      </w:pPr>
      <w:r>
        <w:t xml:space="preserve">Businesses looking for a more structured acquisition system</w:t>
      </w:r>
    </w:p>
    <w:p>
      <w:pPr>
        <w:pStyle w:val="Heading1"/>
        <w:spacing w:after="140" w:before="360"/>
      </w:pPr>
      <w:r>
        <w:t xml:space="preserve">STOP LOSING OPPORTUNITIES BETWEEN CLICK AND CUSTOMER</w:t>
      </w:r>
    </w:p>
    <w:p>
      <w:pPr>
        <w:spacing w:after="160" w:before="160"/>
      </w:pPr>
      <w:r>
        <w:rPr>
          <w:b/>
          <w:bCs/>
          <w:color w:val="3B5BDB"/>
        </w:rPr>
        <w:t xml:space="preserve">CTA: Build My Lead System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b/>
      <w:bCs/>
      <w:color w:val="1F2A44"/>
      <w:sz w:val="40"/>
      <w:szCs w:val="40"/>
    </w:rPr>
  </w:style>
  <w:style w:type="paragraph" w:styleId="Heading1">
    <w:name w:val="Heading 1"/>
    <w:basedOn w:val="Normal"/>
    <w:next w:val="Normal"/>
    <w:pPr>
      <w:spacing w:after="140" w:before="360"/>
    </w:pPr>
    <w:rPr>
      <w:b/>
      <w:bCs/>
      <w:color w:val="1F2A44"/>
      <w:sz w:val="28"/>
      <w:szCs w:val="28"/>
    </w:rPr>
  </w:style>
  <w:style w:type="paragraph" w:styleId="Heading2">
    <w:name w:val="Heading 2"/>
    <w:basedOn w:val="Normal"/>
    <w:next w:val="Normal"/>
    <w:pPr>
      <w:spacing w:after="100" w:before="220"/>
    </w:pPr>
    <w:rPr>
      <w:b/>
      <w:bCs/>
      <w:color w:val="3B5B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2026-09-06T03:50:56.099Z</dcterms:created>
  <dcterms:modified xsi:type="dcterms:W3CDTF">2026-09-06T03:50:56.099Z</dcterms:modified>
</cp:coreProperties>
</file>

<file path=docProps/custom.xml><?xml version="1.0" encoding="utf-8"?>
<Properties xmlns="http://schemas.openxmlformats.org/officeDocument/2006/custom-properties" xmlns:vt="http://schemas.openxmlformats.org/officeDocument/2006/docPropsVTypes"/>
</file>