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ALBA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MORENO LÓPEZ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38" w:w="11906"/>
          <w:pgMar w:bottom="1134" w:top="1134" w:left="1134" w:right="113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175260</wp:posOffset>
            </wp:positionH>
            <wp:positionV relativeFrom="paragraph">
              <wp:posOffset>81280</wp:posOffset>
            </wp:positionV>
            <wp:extent cx="1066800" cy="1723390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7233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4254" w:right="0" w:firstLine="708.999999999999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GINES (SEVILLA)  </w:t>
        <w:tab/>
        <w:tab/>
        <w:tab/>
        <w:tab/>
        <w:tab/>
        <w:t xml:space="preserve">29-05-1994</w:t>
        <w:tab/>
        <w:tab/>
        <w:tab/>
        <w:tab/>
        <w:tab/>
        <w:tab/>
        <w:t xml:space="preserve">C/ SAN GINES BLQ 4, 1ºB </w:t>
        <w:tab/>
        <w:tab/>
        <w:tab/>
        <w:tab/>
        <w:t xml:space="preserve">663727459 </w:t>
        <w:tab/>
        <w:tab/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moreno_alba@hotmail.com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38" w:w="11906"/>
          <w:pgMar w:bottom="1134" w:top="1134" w:left="1134" w:right="113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EXPERIENCIA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3" w:right="0" w:hanging="496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Abril 2018 – Actualmente.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ADMINISTRATIVA.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DEPARTAMENTO DE GESTIÓN DE BONO SOCIAL ENDESA. AYESA.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3" w:right="0" w:hanging="496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3" w:right="0" w:hanging="496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FUNCIONES: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5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Tareas de coordinación.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Seguimiento de la actividad, asignación de tareas y control de producción.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Revisión de calidad del servicio y reportes.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Resolución de dudas a los gestores.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Control de cruce, extracción y desasignación de STP.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Refacturación.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5" w:righ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Control de buzon de gestiones bono social.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Control de incoherencias y rechazo producidos por departamento.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3" w:right="0" w:hanging="496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3" w:right="0" w:hanging="496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3" w:right="0" w:hanging="496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3" w:right="0" w:hanging="496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Noviembre 2017 – Marzo 2018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ADMINISTRATIVA.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DEPARTAMENTO DE GESTIÓN DE BONO SOCIAL ENDESA. INDRA.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3" w:right="0" w:hanging="496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3" w:right="0" w:hanging="496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FUNCIONES: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5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Gestión de expedientes.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Gestión de expedientes de clientes que solicitan bono social.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Análisis de documentación, resolución de incidencias y asignación de bonos según criterios aplicables en departamento backoffice.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Mayo 2017 -  Noviembre2017</w:t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ADMINISTRATIVA.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OFICINA </w:t>
        <w:tab/>
        <w:tab/>
        <w:tab/>
        <w:tab/>
        <w:tab/>
        <w:tab/>
        <w:tab/>
        <w:tab/>
        <w:tab/>
        <w:tab/>
        <w:t xml:space="preserve">TÉCNICA. DEPARTAMENTO DE OBRAS </w:t>
        <w:tab/>
        <w:tab/>
        <w:tab/>
        <w:tab/>
        <w:tab/>
        <w:tab/>
        <w:tab/>
        <w:tab/>
        <w:tab/>
        <w:t xml:space="preserve">Y SERVICIOS. AYUNTAMIENTO DE </w:t>
        <w:tab/>
        <w:tab/>
        <w:tab/>
        <w:tab/>
        <w:tab/>
        <w:tab/>
        <w:tab/>
        <w:tab/>
        <w:tab/>
        <w:tab/>
        <w:t xml:space="preserve">GINES.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4" w:right="0" w:firstLine="708.99999999999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FUNCIONES: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3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Atención telefónica.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Atención telefónica de llamadas tanto externas (proveedores, al ciudadano) como internas, sirviendo como centralita para los distintos departamentos del área de Urbanismo.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3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Atención directa al público.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Recepción orientada a proveedores y ciudadanía, llevando el registro de visitas/audiencias solicitadas al departamento técnico del área de Urbanismo.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3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Gestión documental de expedientes.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Archivo y control de documentación general.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Emisión, elaboración y control de expedientes por proyectos, como apoyo a los distintos departamentos. (Urbanismo y Medio Ambiente)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2015</w:t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ADMINISTRATIVA.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DEPARTAMENTO DE </w:t>
        <w:tab/>
        <w:tab/>
        <w:tab/>
        <w:tab/>
        <w:tab/>
        <w:tab/>
        <w:tab/>
        <w:tab/>
        <w:tab/>
        <w:t xml:space="preserve">URGENCIAS. HOSPITAL INFANTA LUISA. </w:t>
        <w:tab/>
        <w:tab/>
        <w:tab/>
        <w:tab/>
        <w:tab/>
        <w:tab/>
        <w:tab/>
        <w:tab/>
        <w:tab/>
        <w:t xml:space="preserve">TRIANA (SEVILLA).</w:t>
        <w:tab/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4" w:right="0" w:firstLine="708.99999999999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FUNCIONES: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3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Atención telefónica.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Atención telefónica de llamadas tanto externas (proveedores, clientes, compañías de seguros) como internas de departamentos que se apoyan en el administrativo.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3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Atención directa al público.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Recepción orientada principalmente a clientes, sirviendo de recepción a personas que necesitan atención médica de urgencias.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3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Gestión documental de expedientes.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Archivo y control de documentación general.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Emisión, elaboración y control de documentación de expedientes por clientes, asegurando el correcto uso de la información personal de carácter confidencial de los mismos.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ADMINISTRATIVA.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420 HORAS DE </w:t>
        <w:tab/>
        <w:tab/>
        <w:tab/>
        <w:tab/>
        <w:tab/>
        <w:tab/>
        <w:tab/>
        <w:tab/>
        <w:tab/>
        <w:tab/>
        <w:t xml:space="preserve">PRÁCTICAS DEPARTAMENTO DE   </w:t>
        <w:tab/>
        <w:tab/>
        <w:tab/>
        <w:tab/>
        <w:tab/>
        <w:tab/>
        <w:tab/>
        <w:tab/>
        <w:tab/>
        <w:tab/>
        <w:t xml:space="preserve">FACTURACIÓN. HOSPITAL INFANTA LUISA. </w:t>
        <w:tab/>
        <w:tab/>
        <w:tab/>
        <w:tab/>
        <w:tab/>
        <w:tab/>
        <w:tab/>
        <w:tab/>
        <w:tab/>
        <w:t xml:space="preserve">TRIANA (SEVILLA).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4" w:right="0" w:firstLine="708.99999999999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FUNCIONES: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3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Tratamiento contable de facturas emitidas y recibidas en general, creación de asientos contables relacionados principalmente con los grupos 6 y 7 (gastos e ingresos) según PGC a través de software específico ContaSol.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3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Elaboración y tratamiento contable, en menor medida, de nóminas a través de software específico NominaSol.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ADMINISTRATIVA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AUTOESCUELA GINES. </w:t>
        <w:tab/>
        <w:tab/>
        <w:tab/>
        <w:tab/>
        <w:tab/>
        <w:tab/>
        <w:tab/>
        <w:tab/>
        <w:tab/>
        <w:t xml:space="preserve">GINES (SEVILLA).</w:t>
        <w:tab/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4" w:right="0" w:firstLine="708.99999999999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FUNCIONES: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3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Recepción y atención directa al cliente.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3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Elaboración y envío de presupuestos.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3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Alta, gestión y modificación de fichas de clientes.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3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Recepción de llamadas.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FORMACIÓN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2012-2014 </w:t>
        <w:tab/>
        <w:tab/>
        <w:tab/>
        <w:tab/>
        <w:tab/>
        <w:t xml:space="preserve">TÉCNICO MEDIO EN GESTIÓN </w:t>
        <w:tab/>
        <w:tab/>
        <w:tab/>
        <w:tab/>
        <w:tab/>
        <w:tab/>
        <w:tab/>
        <w:tab/>
        <w:tab/>
        <w:tab/>
        <w:t xml:space="preserve">ADMINISTRATIVA.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COLEGIO SALESIANOS </w:t>
        <w:tab/>
        <w:tab/>
        <w:tab/>
        <w:tab/>
        <w:tab/>
        <w:tab/>
        <w:tab/>
        <w:tab/>
        <w:tab/>
        <w:t xml:space="preserve">DE SAN PEDRO. TRIANA (SEVILLA).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EDUCACIÓN SECUNDARIA OBLIGATORIA. IES   </w:t>
        <w:tab/>
        <w:tab/>
        <w:tab/>
        <w:tab/>
        <w:tab/>
        <w:tab/>
        <w:tab/>
        <w:tab/>
        <w:t xml:space="preserve">“EL MAJUELO”. GINES (SEVILLA).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INFORMATICA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NIVEL MEDIO-AVANZADO: ENTORNO WINDOWS (WORD, EXCEL, ACCES Y POWERPOINT).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CONOCIMIENTO Y MANEJO DEL PROGRAMA CONTASOL.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CONOCIMIENTO Y MANEJO DEL PROGRAMA NOMINASOL.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CONOCIMIENTO Y MANEJO DE SOFTWARE ESPECIFICO ABO Y CRM.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DE INTERÉS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DISPONIBILIDAD TOTAL.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PERMISO DE CONDUCIR Y VEHÍCULO PROPIO.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APTITUDES DESTACADAS PARA LA GESTIÓN DE TIEMPO, GESTIÓN DE REGISTROS, TRABAJO EN EQUIPO Y ATENCIÓN TELEFÓNICA. CAPACIDAD PARA LA PRIORIZACIÓN DE TAREAS, EL TRABAJO ORGANIZADO Y METÓDICO Y LA TOMA DE INICIATIVA.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 CONSIDERO UNA PERSONA EDUCADA, METÓDICA Y CON UNA ACTITUD PROACTIVA QUE SIEMPRE MANTIENE LAS GANAS DE SEGUIR APRENDIENDO Y MEJORANDO.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134" w:top="1134" w:left="1134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Georgia"/>
  <w:font w:name="Calibr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17"/>
      <w:numFmt w:val="bullet"/>
      <w:lvlText w:val="●"/>
      <w:lvlJc w:val="left"/>
      <w:pPr>
        <w:ind w:left="532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604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676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748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820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892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964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1036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11083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2017"/>
      <w:numFmt w:val="bullet"/>
      <w:lvlText w:val="●"/>
      <w:lvlJc w:val="left"/>
      <w:pPr>
        <w:ind w:left="532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60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67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74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82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89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96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103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11085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2017"/>
      <w:numFmt w:val="bullet"/>
      <w:lvlText w:val="●"/>
      <w:lvlJc w:val="left"/>
      <w:pPr>
        <w:ind w:left="532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60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67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74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82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89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96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103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1108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Standard"/>
    <w:pPr>
      <w:suppressLineNumbers w:val="1"/>
    </w:pPr>
  </w:style>
  <w:style w:type="character" w:styleId="Internetlink" w:customStyle="1">
    <w:name w:val="Internet link"/>
    <w:rPr>
      <w:color w:val="000080"/>
      <w:u w:val="single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D3704"/>
    <w:rPr>
      <w:rFonts w:ascii="Tahoma" w:hAnsi="Tahoma"/>
      <w:sz w:val="16"/>
      <w:szCs w:val="14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BD3704"/>
    <w:rPr>
      <w:rFonts w:ascii="Tahoma" w:hAnsi="Tahoma"/>
      <w:sz w:val="16"/>
      <w:szCs w:val="1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moreno_alba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2019-06-04T07:54:00Z</dcterms:created>
  <dc:creator>SP ASCENSORES</dc:creator>
</cp:coreProperties>
</file>