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“CURRÍCULUM VITAE”    </w:t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    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                                                                  </w:t>
      </w:r>
      <w:r w:rsidR="00FF4CE5" w:rsidRPr="00FF4CE5">
        <w:rPr>
          <w:rFonts w:ascii="Comic Sans MS" w:eastAsia="Comic Sans MS" w:hAnsi="Comic Sans MS" w:cs="Comic Sans MS"/>
          <w:b/>
          <w:noProof/>
          <w:color w:val="333300"/>
          <w:sz w:val="32"/>
        </w:rPr>
        <w:drawing>
          <wp:inline distT="0" distB="0" distL="0" distR="0" wp14:anchorId="47D4A845" wp14:editId="444848B7">
            <wp:extent cx="1600200" cy="1200150"/>
            <wp:effectExtent l="0" t="0" r="0" b="0"/>
            <wp:docPr id="3" name="Imagen 3" descr="C:\Users\Usuario\Desktop\foto reportaje\IMG_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to reportaje\IMG_88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36" cy="12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E5">
        <w:rPr>
          <w:rFonts w:ascii="Comic Sans MS" w:eastAsia="Comic Sans MS" w:hAnsi="Comic Sans MS" w:cs="Comic Sans MS"/>
          <w:b/>
          <w:color w:val="333300"/>
          <w:sz w:val="32"/>
        </w:rPr>
        <w:t xml:space="preserve">             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32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Arial Rounded MT" w:eastAsia="Arial Rounded MT" w:hAnsi="Arial Rounded MT" w:cs="Arial Rounded MT"/>
          <w:b/>
          <w:color w:val="333300"/>
          <w:sz w:val="24"/>
          <w:u w:val="single" w:color="333300"/>
        </w:rPr>
        <w:t>DATOS PERSONALES</w:t>
      </w:r>
      <w:r>
        <w:rPr>
          <w:rFonts w:ascii="Arial Rounded MT" w:eastAsia="Arial Rounded MT" w:hAnsi="Arial Rounded MT" w:cs="Arial Rounded MT"/>
          <w:b/>
          <w:color w:val="333300"/>
          <w:sz w:val="24"/>
        </w:rPr>
        <w:t xml:space="preserve">                    </w:t>
      </w:r>
    </w:p>
    <w:p w:rsidR="000B3C57" w:rsidRDefault="005744B3">
      <w:pPr>
        <w:spacing w:after="0"/>
        <w:ind w:left="23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Nombre:</w:t>
      </w:r>
      <w:r>
        <w:rPr>
          <w:rFonts w:ascii="Comic Sans MS" w:eastAsia="Comic Sans MS" w:hAnsi="Comic Sans MS" w:cs="Comic Sans MS"/>
          <w:b/>
          <w:color w:val="333300"/>
        </w:rPr>
        <w:t xml:space="preserve">                   DOLORES 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Apellidos:</w:t>
      </w:r>
      <w:r>
        <w:rPr>
          <w:rFonts w:ascii="Comic Sans MS" w:eastAsia="Comic Sans MS" w:hAnsi="Comic Sans MS" w:cs="Comic Sans MS"/>
          <w:b/>
          <w:color w:val="333300"/>
        </w:rPr>
        <w:t xml:space="preserve">                  MARAVER LIÑAN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Fecha de </w:t>
      </w:r>
      <w:r w:rsidR="00FF4CE5">
        <w:rPr>
          <w:rFonts w:ascii="Comic Sans MS" w:eastAsia="Comic Sans MS" w:hAnsi="Comic Sans MS" w:cs="Comic Sans MS"/>
          <w:b/>
          <w:color w:val="333300"/>
        </w:rPr>
        <w:t>Nacimiento:</w:t>
      </w:r>
      <w:r>
        <w:rPr>
          <w:rFonts w:ascii="Comic Sans MS" w:eastAsia="Comic Sans MS" w:hAnsi="Comic Sans MS" w:cs="Comic Sans MS"/>
          <w:b/>
          <w:color w:val="333300"/>
        </w:rPr>
        <w:t xml:space="preserve">    23/12/1984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Domicilio:                   C/ROSARIO Nª55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Población</w:t>
      </w:r>
      <w:r>
        <w:rPr>
          <w:rFonts w:ascii="Comic Sans MS" w:eastAsia="Comic Sans MS" w:hAnsi="Comic Sans MS" w:cs="Comic Sans MS"/>
          <w:b/>
          <w:color w:val="333300"/>
        </w:rPr>
        <w:t xml:space="preserve">:                   PALMA DEL RIO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C.P:                         14700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Provincia:                   CORDOBA </w:t>
      </w:r>
    </w:p>
    <w:p w:rsidR="000B3C57" w:rsidRDefault="005744B3">
      <w:pPr>
        <w:spacing w:after="279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E-mail:                      lolipalmadelriohotmail.es </w:t>
      </w:r>
    </w:p>
    <w:p w:rsidR="000B3C57" w:rsidRDefault="005744B3">
      <w:pPr>
        <w:spacing w:after="281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</w:t>
      </w:r>
      <w:r w:rsidR="00FF4CE5">
        <w:rPr>
          <w:rFonts w:ascii="Comic Sans MS" w:eastAsia="Comic Sans MS" w:hAnsi="Comic Sans MS" w:cs="Comic Sans MS"/>
          <w:b/>
          <w:color w:val="333300"/>
        </w:rPr>
        <w:t>Teléfono</w:t>
      </w:r>
      <w:r>
        <w:rPr>
          <w:rFonts w:ascii="Comic Sans MS" w:eastAsia="Comic Sans MS" w:hAnsi="Comic Sans MS" w:cs="Comic Sans MS"/>
          <w:b/>
          <w:color w:val="333300"/>
        </w:rPr>
        <w:t xml:space="preserve"> de contacto:     649714169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Nacionalidad:               ESPAÑOLA </w:t>
      </w:r>
    </w:p>
    <w:p w:rsidR="000B3C57" w:rsidRDefault="005744B3">
      <w:pPr>
        <w:spacing w:after="0"/>
        <w:ind w:left="18" w:hanging="10"/>
      </w:pPr>
      <w:r>
        <w:rPr>
          <w:rFonts w:ascii="Comic Sans MS" w:eastAsia="Comic Sans MS" w:hAnsi="Comic Sans MS" w:cs="Comic Sans MS"/>
          <w:b/>
          <w:color w:val="333300"/>
        </w:rPr>
        <w:t xml:space="preserve"> Estado civil:                CASADA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     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FORMACIÓN ACADÉMICA: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1"/>
        </w:numPr>
        <w:spacing w:after="12" w:line="248" w:lineRule="auto"/>
        <w:ind w:right="218" w:hanging="360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Título de Graduada en Educación Secundaria (E.S.O), /; realizado en el Instituto de Enseñanza Superior I.E.S ANTONIO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GALA (Palma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del rio).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1"/>
        </w:numPr>
        <w:spacing w:after="43" w:line="248" w:lineRule="auto"/>
        <w:ind w:right="218" w:hanging="360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Título de Técnica de Formación Profesional en Cuidados Auxiliares de Enfermería (año 2014); realizado en ESCUELAS PROFESIONALES SAGRADA FAMILIA DE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ECIJA.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  <w:r>
        <w:rPr>
          <w:rFonts w:ascii="Comic Sans MS" w:eastAsia="Comic Sans MS" w:hAnsi="Comic Sans MS" w:cs="Comic Sans MS"/>
          <w:b/>
          <w:color w:val="333300"/>
          <w:sz w:val="23"/>
        </w:rPr>
        <w:t xml:space="preserve"> </w:t>
      </w:r>
    </w:p>
    <w:p w:rsidR="000B3C57" w:rsidRDefault="005744B3">
      <w:pPr>
        <w:spacing w:after="0"/>
        <w:ind w:left="716"/>
      </w:pPr>
      <w:r>
        <w:rPr>
          <w:rFonts w:ascii="Comic Sans MS" w:eastAsia="Comic Sans MS" w:hAnsi="Comic Sans MS" w:cs="Comic Sans MS"/>
          <w:b/>
          <w:color w:val="333300"/>
          <w:sz w:val="30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color w:val="333300"/>
          <w:sz w:val="28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OTROS TITULOS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;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</w:t>
      </w:r>
    </w:p>
    <w:p w:rsidR="000B3C57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“</w:t>
      </w:r>
      <w:r>
        <w:rPr>
          <w:rFonts w:ascii="Comic Sans MS" w:eastAsia="Comic Sans MS" w:hAnsi="Comic Sans MS" w:cs="Comic Sans MS"/>
          <w:b/>
          <w:color w:val="333300"/>
          <w:sz w:val="24"/>
        </w:rPr>
        <w:t>EL CELADOR ANTE EL PACIENTE GERIATRICO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horas.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“</w:t>
      </w:r>
      <w:r>
        <w:rPr>
          <w:rFonts w:ascii="Comic Sans MS" w:eastAsia="Comic Sans MS" w:hAnsi="Comic Sans MS" w:cs="Comic Sans MS"/>
          <w:b/>
          <w:color w:val="333300"/>
          <w:sz w:val="24"/>
        </w:rPr>
        <w:t>EL CELADOR EN LA UNIDAD DE CUIDADOS CRITICOS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horas. </w:t>
      </w:r>
    </w:p>
    <w:p w:rsidR="000B3C57" w:rsidRDefault="005744B3">
      <w:pPr>
        <w:spacing w:after="0" w:line="249" w:lineRule="auto"/>
        <w:ind w:left="18" w:hanging="10"/>
      </w:pPr>
      <w:r>
        <w:rPr>
          <w:rFonts w:ascii="Comic Sans MS" w:eastAsia="Comic Sans MS" w:hAnsi="Comic Sans MS" w:cs="Comic Sans MS"/>
          <w:color w:val="333300"/>
          <w:sz w:val="24"/>
        </w:rPr>
        <w:lastRenderedPageBreak/>
        <w:t xml:space="preserve">    Curso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“EL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CELADOR EN QUIROFANO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” duración 175 horas. </w:t>
      </w:r>
    </w:p>
    <w:p w:rsidR="000B3C57" w:rsidRPr="005744B3" w:rsidRDefault="005744B3">
      <w:pPr>
        <w:spacing w:after="12" w:line="248" w:lineRule="auto"/>
        <w:ind w:left="33" w:hanging="1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    Curso </w:t>
      </w:r>
      <w:r w:rsidR="00FF4CE5">
        <w:rPr>
          <w:rFonts w:ascii="Comic Sans MS" w:eastAsia="Comic Sans MS" w:hAnsi="Comic Sans MS" w:cs="Comic Sans MS"/>
          <w:b/>
          <w:color w:val="333300"/>
          <w:sz w:val="24"/>
        </w:rPr>
        <w:t>“CUIDADOS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AUXILIARES DE ENFERMERIA EN LAS UNIDADES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>ESPECIALES DE HOSPITALIZACION”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duración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>” EL AUXILIAR DE ENFERMERIA EN QUIROFANO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200 horas </w:t>
      </w:r>
    </w:p>
    <w:p w:rsidR="000B3C57" w:rsidRPr="005744B3" w:rsidRDefault="005744B3">
      <w:pPr>
        <w:spacing w:after="0" w:line="249" w:lineRule="auto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</w:t>
      </w:r>
      <w:r w:rsidR="00FF4CE5" w:rsidRPr="00F62B26">
        <w:rPr>
          <w:rFonts w:ascii="Comic Sans MS" w:eastAsia="Comic Sans MS" w:hAnsi="Comic Sans MS" w:cs="Comic Sans MS"/>
          <w:b/>
          <w:color w:val="333300"/>
          <w:sz w:val="24"/>
        </w:rPr>
        <w:t>EL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 xml:space="preserve"> AUXILIAR DE ENFERMERIA EN LAS DISTINTAS AREAS HOSPITALARIAS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>“EL AUXILIAR DE ENFERMERIA ANTE LOS CUIDADOS EN HOSPITALIZACION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“Duración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“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>INTERVENCIONES ESPECIFICAS EN UCI Y URGENCIAS DEL AUXILIAR DE ENFERMERIA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210 horas. </w:t>
      </w:r>
    </w:p>
    <w:p w:rsidR="000B3C57" w:rsidRPr="005744B3" w:rsidRDefault="005744B3">
      <w:pPr>
        <w:spacing w:after="12" w:line="248" w:lineRule="auto"/>
        <w:ind w:left="33" w:hanging="1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 Curso “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>EL AUXILIAR DE ENFER</w:t>
      </w:r>
      <w:bookmarkStart w:id="0" w:name="_GoBack"/>
      <w:bookmarkEnd w:id="0"/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 xml:space="preserve">MERIA EN SERVICIOS </w:t>
      </w:r>
      <w:r w:rsidR="00FF4CE5" w:rsidRPr="00F62B26">
        <w:rPr>
          <w:rFonts w:ascii="Comic Sans MS" w:eastAsia="Comic Sans MS" w:hAnsi="Comic Sans MS" w:cs="Comic Sans MS"/>
          <w:b/>
          <w:color w:val="333300"/>
          <w:sz w:val="24"/>
        </w:rPr>
        <w:t>ESPECIALES: QUIROFANO</w:t>
      </w:r>
      <w:r w:rsidRPr="00F62B26">
        <w:rPr>
          <w:rFonts w:ascii="Comic Sans MS" w:eastAsia="Comic Sans MS" w:hAnsi="Comic Sans MS" w:cs="Comic Sans MS"/>
          <w:b/>
          <w:color w:val="333300"/>
          <w:sz w:val="24"/>
        </w:rPr>
        <w:t xml:space="preserve"> Y DIALISIS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” </w:t>
      </w:r>
      <w:r w:rsidR="00FF4CE5" w:rsidRPr="005744B3">
        <w:rPr>
          <w:rFonts w:ascii="Comic Sans MS" w:eastAsia="Comic Sans MS" w:hAnsi="Comic Sans MS" w:cs="Comic Sans MS"/>
          <w:color w:val="333300"/>
          <w:sz w:val="24"/>
        </w:rPr>
        <w:t>Duración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180 horas. </w:t>
      </w:r>
    </w:p>
    <w:p w:rsidR="005A2A7C" w:rsidRDefault="005A2A7C" w:rsidP="00F62B26">
      <w:pPr>
        <w:spacing w:after="0" w:line="480" w:lineRule="auto"/>
        <w:ind w:left="23"/>
        <w:rPr>
          <w:rFonts w:ascii="Comic Sans MS" w:eastAsia="Comic Sans MS" w:hAnsi="Comic Sans MS" w:cs="Comic Sans MS"/>
          <w:color w:val="333300"/>
          <w:sz w:val="24"/>
        </w:rPr>
      </w:pPr>
    </w:p>
    <w:p w:rsidR="00F62B26" w:rsidRDefault="00F62B26" w:rsidP="00F62B26">
      <w:pPr>
        <w:spacing w:after="0" w:line="480" w:lineRule="auto"/>
        <w:ind w:left="23"/>
        <w:rPr>
          <w:rFonts w:ascii="Comic Sans MS" w:eastAsia="Comic Sans MS" w:hAnsi="Comic Sans MS" w:cs="Comic Sans MS"/>
          <w:color w:val="333300"/>
          <w:sz w:val="24"/>
        </w:rPr>
      </w:pPr>
      <w:r>
        <w:rPr>
          <w:rFonts w:ascii="Comic Sans MS" w:eastAsia="Comic Sans MS" w:hAnsi="Comic Sans MS" w:cs="Comic Sans MS"/>
          <w:color w:val="333300"/>
          <w:sz w:val="24"/>
        </w:rPr>
        <w:t>Curso “</w:t>
      </w:r>
      <w:r>
        <w:rPr>
          <w:rFonts w:ascii="Comic Sans MS" w:eastAsia="Comic Sans MS" w:hAnsi="Comic Sans MS" w:cs="Comic Sans MS"/>
          <w:b/>
          <w:color w:val="333300"/>
          <w:sz w:val="24"/>
        </w:rPr>
        <w:t>DE AUXILIAR DE PEDIATRIA”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Dicho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curso tiene una duración de 300 horas. Con una calificación de 9.1</w:t>
      </w:r>
      <w:r w:rsidR="005A2A7C">
        <w:rPr>
          <w:rFonts w:ascii="Comic Sans MS" w:eastAsia="Comic Sans MS" w:hAnsi="Comic Sans MS" w:cs="Comic Sans MS"/>
          <w:color w:val="333300"/>
          <w:sz w:val="24"/>
        </w:rPr>
        <w:t>.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</w:t>
      </w:r>
      <w:r w:rsidR="005A2A7C">
        <w:rPr>
          <w:rFonts w:ascii="Comic Sans MS" w:eastAsia="Comic Sans MS" w:hAnsi="Comic Sans MS" w:cs="Comic Sans MS"/>
          <w:color w:val="333300"/>
          <w:sz w:val="24"/>
        </w:rPr>
        <w:t>L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>as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 materias realizadas son:</w:t>
      </w:r>
    </w:p>
    <w:p w:rsidR="000B3C57" w:rsidRPr="00926A4A" w:rsidRDefault="00926A4A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mbria Math" w:hAnsi="Cambria Math"/>
          <w:b/>
        </w:rPr>
        <w:t xml:space="preserve">Programa para auxiliares de enfermería del área pediátrica. “El recién nacido.”  </w:t>
      </w:r>
      <w:r>
        <w:rPr>
          <w:rFonts w:ascii="Cambria Math" w:hAnsi="Cambria Math"/>
        </w:rPr>
        <w:t xml:space="preserve"> Duración</w:t>
      </w:r>
      <w:r w:rsidR="00E40159">
        <w:rPr>
          <w:rFonts w:ascii="Cambria Math" w:hAnsi="Cambria Math"/>
        </w:rPr>
        <w:t xml:space="preserve"> de 30 horas y 4.</w:t>
      </w:r>
      <w:r>
        <w:rPr>
          <w:rFonts w:ascii="Cambria Math" w:hAnsi="Cambria Math"/>
        </w:rPr>
        <w:t>9 de créditos.</w:t>
      </w:r>
    </w:p>
    <w:p w:rsidR="00926A4A" w:rsidRPr="00E40159" w:rsidRDefault="00926A4A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>El cuidado del recién nacido. Enfermedades genéticas y enfermedades infeccioso</w:t>
      </w:r>
      <w:r w:rsidR="00E40159">
        <w:rPr>
          <w:rFonts w:ascii="Calisto MT" w:hAnsi="Calisto MT"/>
          <w:b/>
        </w:rPr>
        <w:t xml:space="preserve">. </w:t>
      </w:r>
      <w:r w:rsidR="00E40159">
        <w:rPr>
          <w:rFonts w:ascii="Calisto MT" w:hAnsi="Calisto MT"/>
        </w:rPr>
        <w:t>Duración de 26 horas y 4.8 créditos.</w:t>
      </w:r>
    </w:p>
    <w:p w:rsidR="00E40159" w:rsidRPr="00E40159" w:rsidRDefault="00E40159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 xml:space="preserve">Desarrollo del neonato, del niño y del adolecente. </w:t>
      </w:r>
      <w:r>
        <w:rPr>
          <w:rFonts w:asciiTheme="minorHAnsi" w:hAnsiTheme="minorHAnsi" w:cstheme="minorHAnsi"/>
        </w:rPr>
        <w:t>Duración 12 horas y 2.3 créditos.</w:t>
      </w:r>
    </w:p>
    <w:p w:rsidR="00E40159" w:rsidRDefault="00E40159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>El sistema nervioso enfermedades mentales y cognitivas.</w:t>
      </w:r>
      <w:r>
        <w:t xml:space="preserve"> Duración 30 horas y 4.4 créditos.</w:t>
      </w:r>
    </w:p>
    <w:p w:rsidR="00E40159" w:rsidRDefault="00E40159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 xml:space="preserve">El aparato </w:t>
      </w:r>
      <w:r w:rsidR="00BB2588">
        <w:rPr>
          <w:rFonts w:ascii="Calisto MT" w:hAnsi="Calisto MT"/>
          <w:b/>
        </w:rPr>
        <w:t>respiratorio.” Patología</w:t>
      </w:r>
      <w:r w:rsidR="00BB2588" w:rsidRPr="00BB2588">
        <w:rPr>
          <w:b/>
        </w:rPr>
        <w:t xml:space="preserve"> en el niño</w:t>
      </w:r>
      <w:r w:rsidR="00BB2588">
        <w:t>.”. Duración 26.40 horas y 4.1 créditos</w:t>
      </w:r>
      <w:r>
        <w:t xml:space="preserve"> </w:t>
      </w:r>
    </w:p>
    <w:p w:rsidR="00BB2588" w:rsidRPr="00010494" w:rsidRDefault="00BB2588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>Patología del aparato circulatorio.” Enfermedades del aparato urinario.</w:t>
      </w:r>
      <w:r w:rsidR="00010494">
        <w:rPr>
          <w:rFonts w:ascii="Calisto MT" w:hAnsi="Calisto MT"/>
          <w:b/>
        </w:rPr>
        <w:t>”</w:t>
      </w:r>
      <w:r>
        <w:rPr>
          <w:rFonts w:ascii="Calisto MT" w:hAnsi="Calisto MT"/>
          <w:b/>
        </w:rPr>
        <w:t xml:space="preserve"> </w:t>
      </w:r>
      <w:r w:rsidR="00010494" w:rsidRPr="00010494">
        <w:rPr>
          <w:rFonts w:asciiTheme="majorHAnsi" w:hAnsiTheme="majorHAnsi" w:cstheme="majorHAnsi"/>
        </w:rPr>
        <w:t>Duración</w:t>
      </w:r>
      <w:r w:rsidR="00010494">
        <w:rPr>
          <w:rFonts w:asciiTheme="majorHAnsi" w:hAnsiTheme="majorHAnsi" w:cstheme="majorHAnsi"/>
        </w:rPr>
        <w:t xml:space="preserve"> 36 horas y 5.3 créditos.</w:t>
      </w:r>
    </w:p>
    <w:p w:rsidR="00010494" w:rsidRPr="00010494" w:rsidRDefault="00010494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 xml:space="preserve">Enfermedades gastrointestinales.  </w:t>
      </w:r>
      <w:r>
        <w:rPr>
          <w:rFonts w:asciiTheme="majorHAnsi" w:hAnsiTheme="majorHAnsi" w:cstheme="majorHAnsi"/>
        </w:rPr>
        <w:t>Duración 30 horas y 4.9 créditos.</w:t>
      </w:r>
    </w:p>
    <w:p w:rsidR="00010494" w:rsidRDefault="00010494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>Sistema endocrino</w:t>
      </w:r>
      <w:r w:rsidRPr="00010494">
        <w:rPr>
          <w:rFonts w:ascii="Calisto MT" w:hAnsi="Calisto MT"/>
          <w:b/>
        </w:rPr>
        <w:t xml:space="preserve"> constante vitales pediátricos</w:t>
      </w:r>
      <w:r>
        <w:t>.</w:t>
      </w:r>
      <w:r w:rsidRPr="00010494">
        <w:rPr>
          <w:rFonts w:ascii="Calisto MT" w:hAnsi="Calisto MT"/>
          <w:b/>
        </w:rPr>
        <w:t>” El paciente terminal</w:t>
      </w:r>
      <w:r>
        <w:t>.”. Duración 17 horas y 3.1 créditos.</w:t>
      </w:r>
    </w:p>
    <w:p w:rsidR="00010494" w:rsidRPr="005A2A7C" w:rsidRDefault="005A2A7C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lastRenderedPageBreak/>
        <w:t>Enfermedades hematológicas e inmunológicos en pediatría</w:t>
      </w:r>
      <w:r w:rsidRPr="005A2A7C">
        <w:t>.</w:t>
      </w:r>
      <w:r w:rsidRPr="005A2A7C">
        <w:rPr>
          <w:rFonts w:ascii="Calisto MT" w:hAnsi="Calisto MT"/>
          <w:b/>
        </w:rPr>
        <w:t xml:space="preserve"> “Enfermedades neoplásicos”</w:t>
      </w:r>
      <w:r>
        <w:rPr>
          <w:rFonts w:ascii="Calisto MT" w:hAnsi="Calisto MT"/>
          <w:b/>
        </w:rPr>
        <w:t xml:space="preserve">. </w:t>
      </w:r>
      <w:r>
        <w:rPr>
          <w:rFonts w:asciiTheme="minorHAnsi" w:hAnsiTheme="minorHAnsi" w:cstheme="minorHAnsi"/>
        </w:rPr>
        <w:t>Duración 21 horas y 2.5 créditos.</w:t>
      </w:r>
    </w:p>
    <w:p w:rsidR="005A2A7C" w:rsidRPr="005744B3" w:rsidRDefault="005A2A7C" w:rsidP="00F62B26">
      <w:pPr>
        <w:pStyle w:val="Prrafodelista"/>
        <w:numPr>
          <w:ilvl w:val="0"/>
          <w:numId w:val="8"/>
        </w:numPr>
        <w:spacing w:after="0" w:line="480" w:lineRule="auto"/>
      </w:pPr>
      <w:r>
        <w:rPr>
          <w:rFonts w:ascii="Calisto MT" w:hAnsi="Calisto MT"/>
          <w:b/>
        </w:rPr>
        <w:t>Urgencia.</w:t>
      </w:r>
      <w:r>
        <w:t xml:space="preserve"> Duración 21 horas y 3.2 créditos.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 </w:t>
      </w:r>
    </w:p>
    <w:p w:rsidR="000B3C57" w:rsidRPr="005744B3" w:rsidRDefault="005744B3">
      <w:pPr>
        <w:spacing w:after="0"/>
        <w:ind w:left="74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3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  <w:u w:val="single" w:color="333300"/>
        </w:rPr>
        <w:t>IDIOMAS: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numPr>
          <w:ilvl w:val="0"/>
          <w:numId w:val="2"/>
        </w:numPr>
        <w:spacing w:after="0" w:line="249" w:lineRule="auto"/>
        <w:ind w:right="1714" w:hanging="360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Lengua inglesa nivel medio, hablado y escrito.  </w:t>
      </w:r>
    </w:p>
    <w:p w:rsidR="000B3C57" w:rsidRPr="005744B3" w:rsidRDefault="005744B3">
      <w:pPr>
        <w:spacing w:after="3"/>
        <w:ind w:left="18" w:hanging="10"/>
      </w:pPr>
      <w:r w:rsidRPr="005744B3">
        <w:rPr>
          <w:rFonts w:ascii="Comic Sans MS" w:eastAsia="Comic Sans MS" w:hAnsi="Comic Sans MS" w:cs="Comic Sans MS"/>
          <w:color w:val="333300"/>
          <w:sz w:val="24"/>
          <w:u w:val="single" w:color="333300"/>
        </w:rPr>
        <w:t>INFORMÁTICA:</w:t>
      </w: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Pr="005744B3" w:rsidRDefault="005744B3">
      <w:pPr>
        <w:spacing w:after="0"/>
        <w:ind w:left="23"/>
      </w:pPr>
      <w:r w:rsidRPr="005744B3">
        <w:rPr>
          <w:rFonts w:ascii="Comic Sans MS" w:eastAsia="Comic Sans MS" w:hAnsi="Comic Sans MS" w:cs="Comic Sans MS"/>
          <w:color w:val="333300"/>
          <w:sz w:val="24"/>
        </w:rPr>
        <w:t xml:space="preserve"> </w:t>
      </w:r>
    </w:p>
    <w:p w:rsidR="000B3C57" w:rsidRDefault="005744B3">
      <w:pPr>
        <w:numPr>
          <w:ilvl w:val="0"/>
          <w:numId w:val="2"/>
        </w:numPr>
        <w:spacing w:after="0" w:line="249" w:lineRule="auto"/>
        <w:ind w:right="1714" w:hanging="360"/>
      </w:pPr>
      <w:r>
        <w:rPr>
          <w:rFonts w:ascii="Comic Sans MS" w:eastAsia="Comic Sans MS" w:hAnsi="Comic Sans MS" w:cs="Comic Sans MS"/>
          <w:color w:val="333300"/>
          <w:sz w:val="24"/>
        </w:rPr>
        <w:t xml:space="preserve">programas que están incluidos en él: Excel,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PowerPoint</w:t>
      </w:r>
      <w:r>
        <w:rPr>
          <w:rFonts w:ascii="Comic Sans MS" w:eastAsia="Comic Sans MS" w:hAnsi="Comic Sans MS" w:cs="Comic Sans MS"/>
          <w:color w:val="333300"/>
          <w:sz w:val="24"/>
        </w:rPr>
        <w:t xml:space="preserve">, </w:t>
      </w:r>
      <w:r w:rsidR="00FF4CE5">
        <w:rPr>
          <w:rFonts w:ascii="Comic Sans MS" w:eastAsia="Comic Sans MS" w:hAnsi="Comic Sans MS" w:cs="Comic Sans MS"/>
          <w:color w:val="333300"/>
          <w:sz w:val="24"/>
        </w:rPr>
        <w:t>Access</w:t>
      </w:r>
      <w:r>
        <w:rPr>
          <w:rFonts w:ascii="Comic Sans MS" w:eastAsia="Comic Sans MS" w:hAnsi="Comic Sans MS" w:cs="Comic Sans MS"/>
          <w:color w:val="333300"/>
          <w:sz w:val="24"/>
        </w:rPr>
        <w:t>...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  <w:rPr>
          <w:rFonts w:ascii="Comic Sans MS" w:eastAsia="Comic Sans MS" w:hAnsi="Comic Sans MS" w:cs="Comic Sans MS"/>
          <w:b/>
          <w:color w:val="333300"/>
          <w:sz w:val="24"/>
        </w:rPr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EXPERIENCIA LABORAL: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 </w:t>
      </w:r>
    </w:p>
    <w:p w:rsidR="005744B3" w:rsidRDefault="005744B3">
      <w:pPr>
        <w:spacing w:after="3"/>
        <w:ind w:left="18" w:hanging="10"/>
      </w:pP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b/>
          <w:color w:val="333300"/>
          <w:sz w:val="25"/>
          <w:u w:val="single" w:color="333300"/>
        </w:rPr>
        <w:t xml:space="preserve">A NIVEL </w:t>
      </w:r>
      <w:r w:rsidR="00FF4CE5">
        <w:rPr>
          <w:rFonts w:ascii="Comic Sans MS" w:eastAsia="Comic Sans MS" w:hAnsi="Comic Sans MS" w:cs="Comic Sans MS"/>
          <w:b/>
          <w:color w:val="333300"/>
          <w:sz w:val="25"/>
          <w:u w:val="single" w:color="333300"/>
        </w:rPr>
        <w:t xml:space="preserve">PRÁCTICO; </w:t>
      </w:r>
      <w:r w:rsidR="00FF4CE5">
        <w:rPr>
          <w:rFonts w:ascii="Comic Sans MS" w:eastAsia="Comic Sans MS" w:hAnsi="Comic Sans MS" w:cs="Comic Sans MS"/>
          <w:color w:val="333300"/>
          <w:sz w:val="25"/>
        </w:rPr>
        <w:t>1 MES, en la residencia de vitalia (en Écija)</w:t>
      </w:r>
    </w:p>
    <w:p w:rsidR="00FF4CE5" w:rsidRDefault="00FF4CE5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 xml:space="preserve"> 1 MES, en el centro de salud de Écija (en extracciones, citología, reponer las consultas médicas etc…) </w:t>
      </w:r>
    </w:p>
    <w:p w:rsidR="00FF4CE5" w:rsidRDefault="00FF4CE5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>1 MES, en urgencia del hospital de Écija.</w:t>
      </w:r>
    </w:p>
    <w:p w:rsidR="005744B3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</w:p>
    <w:p w:rsidR="005744B3" w:rsidRDefault="005744B3">
      <w:pPr>
        <w:spacing w:after="0" w:line="227" w:lineRule="auto"/>
        <w:rPr>
          <w:rFonts w:ascii="Comic Sans MS" w:eastAsia="Comic Sans MS" w:hAnsi="Comic Sans MS" w:cs="Comic Sans MS"/>
          <w:color w:val="333300"/>
          <w:sz w:val="25"/>
        </w:rPr>
      </w:pPr>
      <w:r>
        <w:rPr>
          <w:rFonts w:ascii="Comic Sans MS" w:eastAsia="Comic Sans MS" w:hAnsi="Comic Sans MS" w:cs="Comic Sans MS"/>
          <w:color w:val="333300"/>
          <w:sz w:val="25"/>
        </w:rPr>
        <w:t>Experiencia laboral: desde el año 2015 trabajo en la residencia vitalia sol palma del rio.</w:t>
      </w:r>
    </w:p>
    <w:p w:rsidR="005744B3" w:rsidRPr="005744B3" w:rsidRDefault="005744B3" w:rsidP="005744B3">
      <w:pPr>
        <w:spacing w:after="0" w:line="227" w:lineRule="auto"/>
        <w:rPr>
          <w:b/>
        </w:rPr>
      </w:pPr>
      <w:r>
        <w:t xml:space="preserve"> </w:t>
      </w:r>
    </w:p>
    <w:p w:rsidR="005744B3" w:rsidRPr="005744B3" w:rsidRDefault="005744B3" w:rsidP="005744B3">
      <w:pPr>
        <w:spacing w:after="0" w:line="227" w:lineRule="auto"/>
        <w:ind w:firstLine="708"/>
        <w:rPr>
          <w:u w:val="single"/>
        </w:rPr>
      </w:pPr>
    </w:p>
    <w:p w:rsidR="000B3C57" w:rsidRDefault="005744B3">
      <w:pPr>
        <w:spacing w:after="0"/>
        <w:ind w:left="743"/>
      </w:pP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24"/>
        <w:ind w:left="23"/>
      </w:pPr>
      <w:r>
        <w:rPr>
          <w:rFonts w:ascii="Times New Roman" w:eastAsia="Times New Roman" w:hAnsi="Times New Roman" w:cs="Times New Roman"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3"/>
        <w:ind w:left="18" w:hanging="10"/>
      </w:pPr>
      <w:r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t>DATOS DE INTERÉS:</w:t>
      </w: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0B3C57" w:rsidRDefault="005744B3">
      <w:pPr>
        <w:spacing w:after="0"/>
        <w:ind w:left="23"/>
      </w:pPr>
      <w:r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p w:rsidR="005744B3" w:rsidRPr="005744B3" w:rsidRDefault="005744B3" w:rsidP="005744B3">
      <w:pPr>
        <w:pStyle w:val="Prrafodelista"/>
        <w:numPr>
          <w:ilvl w:val="0"/>
          <w:numId w:val="6"/>
        </w:numPr>
        <w:spacing w:after="12" w:line="248" w:lineRule="auto"/>
        <w:rPr>
          <w:rFonts w:ascii="Comic Sans MS" w:eastAsia="Comic Sans MS" w:hAnsi="Comic Sans MS" w:cs="Comic Sans MS"/>
          <w:b/>
          <w:color w:val="333300"/>
          <w:sz w:val="24"/>
        </w:rPr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>Facilidad en el aprendizaje.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Buen trabajo en equipo. Servicial y Vocacional.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Alto sentido de la responsabilidad.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Buena actitud hacia los demás profesionales, pacientes y familiares </w:t>
      </w:r>
      <w:r w:rsidRPr="005744B3">
        <w:rPr>
          <w:rFonts w:ascii="Segoe UI Symbol" w:eastAsia="Segoe UI Symbol" w:hAnsi="Segoe UI Symbol" w:cs="Segoe UI Symbol"/>
          <w:color w:val="333300"/>
          <w:sz w:val="24"/>
        </w:rPr>
        <w:t></w:t>
      </w:r>
      <w:r w:rsidRPr="005744B3">
        <w:rPr>
          <w:rFonts w:ascii="Arial" w:eastAsia="Arial" w:hAnsi="Arial" w:cs="Arial"/>
          <w:color w:val="333300"/>
          <w:sz w:val="24"/>
        </w:rPr>
        <w:t xml:space="preserve"> </w:t>
      </w: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Amabilidad y trato agradable.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Bastante psicóloga y paciente.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Capacidad de adaptación.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Gran capacidad de trabajo.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Disponibilidad para viajar. Carnet de conducir. Coche propio.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Sacrificar los horarios regulares. </w:t>
      </w:r>
    </w:p>
    <w:p w:rsidR="000B3C57" w:rsidRDefault="005744B3" w:rsidP="005744B3">
      <w:pPr>
        <w:pStyle w:val="Prrafodelista"/>
        <w:numPr>
          <w:ilvl w:val="0"/>
          <w:numId w:val="6"/>
        </w:numPr>
        <w:spacing w:after="12" w:line="248" w:lineRule="auto"/>
      </w:pP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Interés por lo sanitario. </w:t>
      </w:r>
    </w:p>
    <w:p w:rsidR="000B3C57" w:rsidRDefault="005744B3" w:rsidP="005744B3">
      <w:pPr>
        <w:pStyle w:val="Prrafodelista"/>
        <w:numPr>
          <w:ilvl w:val="0"/>
          <w:numId w:val="5"/>
        </w:numPr>
        <w:spacing w:after="3"/>
      </w:pPr>
      <w:r w:rsidRPr="005744B3">
        <w:rPr>
          <w:rFonts w:ascii="Comic Sans MS" w:eastAsia="Comic Sans MS" w:hAnsi="Comic Sans MS" w:cs="Comic Sans MS"/>
          <w:b/>
          <w:color w:val="333300"/>
          <w:sz w:val="24"/>
          <w:u w:val="single" w:color="333300"/>
        </w:rPr>
        <w:lastRenderedPageBreak/>
        <w:t>Incorporación inmediata.</w:t>
      </w:r>
      <w:r w:rsidRPr="005744B3">
        <w:rPr>
          <w:rFonts w:ascii="Comic Sans MS" w:eastAsia="Comic Sans MS" w:hAnsi="Comic Sans MS" w:cs="Comic Sans MS"/>
          <w:b/>
          <w:color w:val="333300"/>
          <w:sz w:val="24"/>
        </w:rPr>
        <w:t xml:space="preserve"> </w:t>
      </w:r>
    </w:p>
    <w:sectPr w:rsidR="000B3C57">
      <w:pgSz w:w="11906" w:h="16838"/>
      <w:pgMar w:top="792" w:right="936" w:bottom="1520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414"/>
    <w:multiLevelType w:val="hybridMultilevel"/>
    <w:tmpl w:val="05A63514"/>
    <w:lvl w:ilvl="0" w:tplc="885E1CC6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21EDC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2580C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88E8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47740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22FF8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4ACF2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62C0A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05AD4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BD2815"/>
    <w:multiLevelType w:val="hybridMultilevel"/>
    <w:tmpl w:val="AF802EDA"/>
    <w:lvl w:ilvl="0" w:tplc="CF4C1898">
      <w:start w:val="1"/>
      <w:numFmt w:val="bullet"/>
      <w:lvlText w:val="•"/>
      <w:lvlJc w:val="left"/>
      <w:pPr>
        <w:ind w:left="556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D4352E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E94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09A8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AF538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8D3A4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9A2FF0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CD28A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AB18E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FD250E"/>
    <w:multiLevelType w:val="hybridMultilevel"/>
    <w:tmpl w:val="6C4E8130"/>
    <w:lvl w:ilvl="0" w:tplc="0C0A000F">
      <w:start w:val="1"/>
      <w:numFmt w:val="decimal"/>
      <w:lvlText w:val="%1."/>
      <w:lvlJc w:val="left"/>
      <w:pPr>
        <w:ind w:left="1530" w:hanging="360"/>
      </w:pPr>
    </w:lvl>
    <w:lvl w:ilvl="1" w:tplc="0C0A0019" w:tentative="1">
      <w:start w:val="1"/>
      <w:numFmt w:val="lowerLetter"/>
      <w:lvlText w:val="%2."/>
      <w:lvlJc w:val="left"/>
      <w:pPr>
        <w:ind w:left="2250" w:hanging="360"/>
      </w:pPr>
    </w:lvl>
    <w:lvl w:ilvl="2" w:tplc="0C0A001B" w:tentative="1">
      <w:start w:val="1"/>
      <w:numFmt w:val="lowerRoman"/>
      <w:lvlText w:val="%3."/>
      <w:lvlJc w:val="right"/>
      <w:pPr>
        <w:ind w:left="2970" w:hanging="180"/>
      </w:pPr>
    </w:lvl>
    <w:lvl w:ilvl="3" w:tplc="0C0A000F" w:tentative="1">
      <w:start w:val="1"/>
      <w:numFmt w:val="decimal"/>
      <w:lvlText w:val="%4."/>
      <w:lvlJc w:val="left"/>
      <w:pPr>
        <w:ind w:left="3690" w:hanging="360"/>
      </w:pPr>
    </w:lvl>
    <w:lvl w:ilvl="4" w:tplc="0C0A0019" w:tentative="1">
      <w:start w:val="1"/>
      <w:numFmt w:val="lowerLetter"/>
      <w:lvlText w:val="%5."/>
      <w:lvlJc w:val="left"/>
      <w:pPr>
        <w:ind w:left="4410" w:hanging="360"/>
      </w:pPr>
    </w:lvl>
    <w:lvl w:ilvl="5" w:tplc="0C0A001B" w:tentative="1">
      <w:start w:val="1"/>
      <w:numFmt w:val="lowerRoman"/>
      <w:lvlText w:val="%6."/>
      <w:lvlJc w:val="right"/>
      <w:pPr>
        <w:ind w:left="5130" w:hanging="180"/>
      </w:pPr>
    </w:lvl>
    <w:lvl w:ilvl="6" w:tplc="0C0A000F" w:tentative="1">
      <w:start w:val="1"/>
      <w:numFmt w:val="decimal"/>
      <w:lvlText w:val="%7."/>
      <w:lvlJc w:val="left"/>
      <w:pPr>
        <w:ind w:left="5850" w:hanging="360"/>
      </w:pPr>
    </w:lvl>
    <w:lvl w:ilvl="7" w:tplc="0C0A0019" w:tentative="1">
      <w:start w:val="1"/>
      <w:numFmt w:val="lowerLetter"/>
      <w:lvlText w:val="%8."/>
      <w:lvlJc w:val="left"/>
      <w:pPr>
        <w:ind w:left="6570" w:hanging="360"/>
      </w:pPr>
    </w:lvl>
    <w:lvl w:ilvl="8" w:tplc="0C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BF35D67"/>
    <w:multiLevelType w:val="hybridMultilevel"/>
    <w:tmpl w:val="1B82B088"/>
    <w:lvl w:ilvl="0" w:tplc="E3BE7484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3E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ACC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C5F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0E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ED1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E3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EE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462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0C3312"/>
    <w:multiLevelType w:val="hybridMultilevel"/>
    <w:tmpl w:val="1F1497C4"/>
    <w:lvl w:ilvl="0" w:tplc="E3BE74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D7086"/>
    <w:multiLevelType w:val="hybridMultilevel"/>
    <w:tmpl w:val="3A320B92"/>
    <w:lvl w:ilvl="0" w:tplc="0C0A000F">
      <w:start w:val="1"/>
      <w:numFmt w:val="decimal"/>
      <w:lvlText w:val="%1."/>
      <w:lvlJc w:val="left"/>
      <w:pPr>
        <w:ind w:left="810" w:hanging="360"/>
      </w:p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65350C6"/>
    <w:multiLevelType w:val="hybridMultilevel"/>
    <w:tmpl w:val="01BA837A"/>
    <w:lvl w:ilvl="0" w:tplc="E3BE74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3333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C7BCE"/>
    <w:multiLevelType w:val="hybridMultilevel"/>
    <w:tmpl w:val="C9EABE9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7"/>
    <w:rsid w:val="00010494"/>
    <w:rsid w:val="000B3C57"/>
    <w:rsid w:val="005744B3"/>
    <w:rsid w:val="005A2A7C"/>
    <w:rsid w:val="00926A4A"/>
    <w:rsid w:val="00BB2588"/>
    <w:rsid w:val="00E40159"/>
    <w:rsid w:val="00F62B26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26CA"/>
  <w15:docId w15:val="{B7FDAC2A-1C52-4AE4-8473-690E972B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“CURRÍCULUM VITAE”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“CURRÍCULUM VITAE”</dc:title>
  <dc:subject/>
  <dc:creator>TATI-SONIA</dc:creator>
  <cp:keywords/>
  <cp:lastModifiedBy>loli maraver linan</cp:lastModifiedBy>
  <cp:revision>5</cp:revision>
  <dcterms:created xsi:type="dcterms:W3CDTF">2019-05-23T11:07:00Z</dcterms:created>
  <dcterms:modified xsi:type="dcterms:W3CDTF">2019-07-25T18:40:00Z</dcterms:modified>
</cp:coreProperties>
</file>