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18"/>
        <w:gridCol w:w="7398"/>
        <w:tblGridChange w:id="0">
          <w:tblGrid>
            <w:gridCol w:w="3618"/>
            <w:gridCol w:w="7398"/>
          </w:tblGrid>
        </w:tblGridChange>
      </w:tblGrid>
      <w:tr>
        <w:trPr>
          <w:trHeight w:val="13580" w:hRule="atLeast"/>
        </w:trPr>
        <w:tc>
          <w:tcPr>
            <w:shd w:fill="cfcfc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387.0" w:type="dxa"/>
              <w:jc w:val="center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387"/>
              <w:tblGridChange w:id="0">
                <w:tblGrid>
                  <w:gridCol w:w="3387"/>
                </w:tblGrid>
              </w:tblGridChange>
            </w:tblGrid>
            <w:tr>
              <w:tc>
                <w:tcPr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240" w:line="240" w:lineRule="auto"/>
                    <w:ind w:left="0" w:right="0" w:firstLine="0"/>
                    <w:jc w:val="center"/>
                    <w:rPr>
                      <w:rFonts w:ascii="Kaushan Script" w:cs="Kaushan Script" w:eastAsia="Kaushan Script" w:hAnsi="Kaushan Script"/>
                      <w:b w:val="0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Kaushan Script" w:cs="Kaushan Script" w:eastAsia="Kaushan Script" w:hAnsi="Kaushan Script"/>
                      <w:b w:val="0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  <w:pict>
                      <v:shape id="_x0000_i1028" style="width:94.5pt;height:123.75pt" o:ole="" type="#_x0000_t75">
                        <v:imagedata r:id="rId1" o:title=""/>
                      </v:shape>
                      <o:OLEObject DrawAspect="Content" r:id="rId2" ObjectID="_1624656159" ProgID="PBrush" ShapeID="_x0000_i1028" Type="Embed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mc:AlternateContent>
                      <mc:Choice Requires="wps">
                        <w:drawing>
                          <wp:anchor allowOverlap="1" behindDoc="1" distB="0" distT="0" distL="0" distR="0" hidden="0" layoutInCell="1" locked="0" relativeHeight="0" simplePos="0">
                            <wp:simplePos x="0" y="0"/>
                            <wp:positionH relativeFrom="column">
                              <wp:posOffset>-567689</wp:posOffset>
                            </wp:positionH>
                            <wp:positionV relativeFrom="paragraph">
                              <wp:posOffset>-553084</wp:posOffset>
                            </wp:positionV>
                            <wp:extent cx="7846695" cy="1552575"/>
                            <wp:effectExtent b="9525" l="0" r="1905" t="0"/>
                            <wp:wrapNone/>
                            <wp:docPr id="6" name=""/>
                            <a:graphic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846695" cy="15525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6788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/>
                                    </a:extLst>
                                  </wps:spPr>
                                  <wps:bodyPr anchorCtr="0" anchor="t" bIns="45720" lIns="91440" rIns="91440" rot="0" upright="1" vert="horz" wrap="square" tIns="4572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1" distB="0" distT="0" distL="0" distR="0" hidden="0" layoutInCell="1" locked="0" relativeHeight="0" simplePos="0">
                            <wp:simplePos x="0" y="0"/>
                            <wp:positionH relativeFrom="column">
                              <wp:posOffset>-567689</wp:posOffset>
                            </wp:positionH>
                            <wp:positionV relativeFrom="paragraph">
                              <wp:posOffset>-553084</wp:posOffset>
                            </wp:positionV>
                            <wp:extent cx="7848600" cy="1562100"/>
                            <wp:effectExtent b="0" l="0" r="0" t="0"/>
                            <wp:wrapNone/>
                            <wp:docPr id="6" name="image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48600" cy="1562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40" w:line="240" w:lineRule="auto"/>
                    <w:ind w:left="0" w:right="0" w:firstLine="0"/>
                    <w:jc w:val="left"/>
                    <w:rPr>
                      <w:rFonts w:ascii="Kaushan Script" w:cs="Kaushan Script" w:eastAsia="Kaushan Script" w:hAnsi="Kaushan Script"/>
                      <w:b w:val="0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40" w:line="240" w:lineRule="auto"/>
                    <w:ind w:left="0" w:right="0" w:firstLine="0"/>
                    <w:jc w:val="left"/>
                    <w:rPr>
                      <w:rFonts w:ascii="Kaushan Script" w:cs="Kaushan Script" w:eastAsia="Kaushan Script" w:hAnsi="Kaushan Script"/>
                      <w:b w:val="0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Kaushan Script" w:cs="Kaushan Script" w:eastAsia="Kaushan Script" w:hAnsi="Kaushan Script"/>
                      <w:b w:val="0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Datos de contacto</w:t>
                  </w:r>
                </w:p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335"/>
                    </w:tabs>
                    <w:spacing w:after="40" w:before="4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38430" cy="180975"/>
                        <wp:effectExtent b="0" l="0" r="0" t="0"/>
                        <wp:docPr id="7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430" cy="1809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ab/>
                    <w:t xml:space="preserve">Málaga</w:t>
                  </w:r>
                </w:p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335"/>
                    </w:tabs>
                    <w:spacing w:after="40" w:before="4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38430" cy="180975"/>
                        <wp:effectExtent b="0" l="0" r="0" t="0"/>
                        <wp:docPr id="9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430" cy="1809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ab/>
                    <w:t xml:space="preserve">(+34) 675341539</w:t>
                  </w:r>
                </w:p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335"/>
                    </w:tabs>
                    <w:spacing w:after="40" w:before="4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37160" cy="177613"/>
                        <wp:effectExtent b="0" l="0" r="0" t="0"/>
                        <wp:docPr id="8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7761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ab/>
                    <w:t xml:space="preserve">luisamaserrano@gmail.com</w:t>
                  </w:r>
                </w:p>
                <w:p w:rsidR="00000000" w:rsidDel="00000000" w:rsidP="00000000" w:rsidRDefault="00000000" w:rsidRPr="00000000" w14:paraId="0000000A">
                  <w:pPr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4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005.0" w:type="dxa"/>
              <w:jc w:val="left"/>
              <w:tblInd w:w="162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7005"/>
              <w:tblGridChange w:id="0">
                <w:tblGrid>
                  <w:gridCol w:w="7005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40" w:line="240" w:lineRule="auto"/>
                    <w:ind w:left="0" w:right="0" w:firstLine="0"/>
                    <w:jc w:val="left"/>
                    <w:rPr>
                      <w:rFonts w:ascii="Kaushan Script" w:cs="Kaushan Script" w:eastAsia="Kaushan Script" w:hAnsi="Kaushan Script"/>
                      <w:b w:val="0"/>
                      <w:i w:val="0"/>
                      <w:smallCaps w:val="0"/>
                      <w:strike w:val="0"/>
                      <w:color w:val="ffffff"/>
                      <w:sz w:val="48"/>
                      <w:szCs w:val="4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Kaushan Script" w:cs="Kaushan Script" w:eastAsia="Kaushan Script" w:hAnsi="Kaushan Script"/>
                      <w:b w:val="0"/>
                      <w:i w:val="0"/>
                      <w:smallCaps w:val="0"/>
                      <w:strike w:val="0"/>
                      <w:color w:val="ffffff"/>
                      <w:sz w:val="48"/>
                      <w:szCs w:val="48"/>
                      <w:u w:val="none"/>
                      <w:shd w:fill="auto" w:val="clear"/>
                      <w:vertAlign w:val="baseline"/>
                      <w:rtl w:val="0"/>
                    </w:rPr>
                    <w:t xml:space="preserve">Luisa María Serrano Parra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4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d9d9d9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d9d9d9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Recepcionista-Secretaría-Administración</w:t>
                  </w:r>
                </w:p>
              </w:tc>
            </w:tr>
            <w:tr>
              <w:tc>
                <w:tcPr>
                  <w:shd w:fill="fa4b00" w:val="clear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40" w:line="240" w:lineRule="auto"/>
                    <w:ind w:left="0" w:right="0" w:firstLine="0"/>
                    <w:jc w:val="left"/>
                    <w:rPr>
                      <w:rFonts w:ascii="Kaushan Script" w:cs="Kaushan Script" w:eastAsia="Kaushan Script" w:hAnsi="Kaushan Script"/>
                      <w:b w:val="0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Kaushan Script" w:cs="Kaushan Script" w:eastAsia="Kaushan Script" w:hAnsi="Kaushan Script"/>
                      <w:b w:val="0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Presentación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 amplia experiencia en atención al cliente y administrativa.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005.0" w:type="dxa"/>
              <w:jc w:val="left"/>
              <w:tblInd w:w="162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7005"/>
              <w:tblGridChange w:id="0">
                <w:tblGrid>
                  <w:gridCol w:w="7005"/>
                </w:tblGrid>
              </w:tblGridChange>
            </w:tblGrid>
            <w:tr>
              <w:tc>
                <w:tcPr>
                  <w:shd w:fill="fa4b00" w:val="clear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40" w:line="240" w:lineRule="auto"/>
                    <w:ind w:left="0" w:right="0" w:firstLine="0"/>
                    <w:jc w:val="left"/>
                    <w:rPr>
                      <w:rFonts w:ascii="Kaushan Script" w:cs="Kaushan Script" w:eastAsia="Kaushan Script" w:hAnsi="Kaushan Script"/>
                      <w:b w:val="0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Kaushan Script" w:cs="Kaushan Script" w:eastAsia="Kaushan Script" w:hAnsi="Kaushan Script"/>
                      <w:b w:val="0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Experiencia laboral</w:t>
                  </w:r>
                </w:p>
              </w:tc>
            </w:tr>
            <w:tr>
              <w:trPr>
                <w:trHeight w:val="7440" w:hRule="atLeast"/>
              </w:trPr>
              <w:tc>
                <w:tcPr/>
                <w:p w:rsidR="00000000" w:rsidDel="00000000" w:rsidP="00000000" w:rsidRDefault="00000000" w:rsidRPr="00000000" w14:paraId="00000016">
                  <w:pPr>
                    <w:tabs>
                      <w:tab w:val="right" w:pos="6822"/>
                    </w:tabs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Celador Sanitario-Atencion al paciente.2019(suplencia de verano)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6822"/>
                    </w:tabs>
                    <w:spacing w:after="40" w:before="4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Hospital Virgen de Valme, Sevilla. Servicio Andaluz de Salud. 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6822"/>
                    </w:tabs>
                    <w:spacing w:after="40" w:before="4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Celador Sanitario-Atencion al paciente.2019(suplencia de verano)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6822"/>
                    </w:tabs>
                    <w:spacing w:after="40" w:before="4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Hospital Virgen de la Victoria, Málaga. Servicio Andaluz de Salud.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6822"/>
                    </w:tabs>
                    <w:spacing w:after="40" w:before="4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Recepcionista-Secretaria y asistente</w:t>
                    <w:tab/>
                    <w:t xml:space="preserve">Dic. 2017– Julio 2019</w:t>
                  </w:r>
                </w:p>
                <w:p w:rsidR="00000000" w:rsidDel="00000000" w:rsidP="00000000" w:rsidRDefault="00000000" w:rsidRPr="00000000" w14:paraId="0000001B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Enisa.  Empresa Nacional de Innovación. SME, S.A. Apoyo financiero a la pyme (Ministerio de Industria, Comercio y Turismo), Madrid.</w:t>
                  </w:r>
                </w:p>
                <w:p w:rsidR="00000000" w:rsidDel="00000000" w:rsidP="00000000" w:rsidRDefault="00000000" w:rsidRPr="00000000" w14:paraId="0000001C">
                  <w:pPr>
                    <w:numPr>
                      <w:ilvl w:val="0"/>
                      <w:numId w:val="1"/>
                    </w:numPr>
                    <w:spacing w:after="200" w:before="0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Atención al cliente, centralita, correo y mensajería: envíos y gestión en general, elaborar la documentación necesaria y coordinar con los diferentes departamentos: RRHH, jurídico, financiero, etc; apoyo administrativo a las distintas áreas de la empresa.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4035"/>
                    </w:tabs>
                    <w:spacing w:after="40" w:before="4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Recepcionista.</w:t>
                    <w:tab/>
                    <w:t xml:space="preserve">2017 (suplencia verano)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6822"/>
                    </w:tabs>
                    <w:spacing w:after="40" w:before="4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Centro de Estudios de la Real Academia española (RAE), Madrid.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ab/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360" w:right="0" w:hanging="360"/>
                    <w:jc w:val="left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Recepcionista, azafata y secretaria                       Julio 2016-Julio 2017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360" w:right="0" w:hanging="36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Comisión Nacional del Mercado de Valores (CNMV), Madrid.</w:t>
                  </w:r>
                </w:p>
                <w:p w:rsidR="00000000" w:rsidDel="00000000" w:rsidP="00000000" w:rsidRDefault="00000000" w:rsidRPr="00000000" w14:paraId="00000021">
                  <w:pPr>
                    <w:numPr>
                      <w:ilvl w:val="0"/>
                      <w:numId w:val="1"/>
                    </w:numPr>
                    <w:spacing w:after="200" w:before="0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Recepción de visitas y atención telefónica. Manejo de centralita interna y externa, gestionando información para llamadas entrantes y emitiendo llamadas de acuerdo a las necesidades de cada departamento. Gestión de correo electrónico. Elaboración de manifiestos y de envíos nacionales e internacionales. Recepción de paquetería y correo (y valija) así como la relación del mismo. Reserva y preparación de salas.</w:t>
                  </w:r>
                </w:p>
                <w:p w:rsidR="00000000" w:rsidDel="00000000" w:rsidP="00000000" w:rsidRDefault="00000000" w:rsidRPr="00000000" w14:paraId="00000022">
                  <w:pPr>
                    <w:spacing w:after="200" w:before="0" w:lineRule="auto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Recepcionista de hotel                                                                     Mayo 2016</w:t>
                  </w:r>
                </w:p>
                <w:p w:rsidR="00000000" w:rsidDel="00000000" w:rsidP="00000000" w:rsidRDefault="00000000" w:rsidRPr="00000000" w14:paraId="00000023">
                  <w:pPr>
                    <w:spacing w:after="200" w:before="0" w:lineRule="auto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Recepcionista en Hotel Mercedes de Aranjuez, Madrid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24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Recepcionista.                                                                                Octubre 2015</w:t>
                  </w:r>
                </w:p>
                <w:p w:rsidR="00000000" w:rsidDel="00000000" w:rsidP="00000000" w:rsidRDefault="00000000" w:rsidRPr="00000000" w14:paraId="00000025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Centro de arte contemporáneo Francisco Fernández, Torreblascopedro, Jaén.</w:t>
                  </w:r>
                </w:p>
                <w:p w:rsidR="00000000" w:rsidDel="00000000" w:rsidP="00000000" w:rsidRDefault="00000000" w:rsidRPr="00000000" w14:paraId="00000026">
                  <w:pPr>
                    <w:tabs>
                      <w:tab w:val="left" w:pos="4890"/>
                    </w:tabs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Agente cultural</w:t>
                  </w:r>
                  <w:r w:rsidDel="00000000" w:rsidR="00000000" w:rsidRPr="00000000">
                    <w:rPr>
                      <w:rtl w:val="0"/>
                    </w:rPr>
                    <w:t xml:space="preserve">.</w:t>
                    <w:tab/>
                    <w:t xml:space="preserve">             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2014-2015</w:t>
                  </w:r>
                </w:p>
                <w:p w:rsidR="00000000" w:rsidDel="00000000" w:rsidP="00000000" w:rsidRDefault="00000000" w:rsidRPr="00000000" w14:paraId="0000002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Centro de Interpretación Patrimonial, Almería. </w:t>
                  </w:r>
                </w:p>
                <w:p w:rsidR="00000000" w:rsidDel="00000000" w:rsidP="00000000" w:rsidRDefault="00000000" w:rsidRPr="00000000" w14:paraId="00000028">
                  <w:pPr>
                    <w:numPr>
                      <w:ilvl w:val="0"/>
                      <w:numId w:val="3"/>
                    </w:numPr>
                    <w:spacing w:after="200" w:before="0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Guía acompañante en el museo y diversos actos culturales de la ciudad, atención y recepción al público en el centro.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tabs>
                      <w:tab w:val="left" w:pos="5250"/>
                    </w:tabs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tabs>
                      <w:tab w:val="left" w:pos="5250"/>
                    </w:tabs>
                    <w:jc w:val="both"/>
                    <w:rPr/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b w:val="1"/>
                      <w:rtl w:val="0"/>
                    </w:rPr>
                    <w:t xml:space="preserve">Recepción y servicios varios.                                2008 (suplencia verano)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“Programa Leonardo”, Malibu Village &amp; Resorts, Canet en Roussillon y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curso de francés intensivo</w:t>
                  </w:r>
                  <w:r w:rsidDel="00000000" w:rsidR="00000000" w:rsidRPr="00000000">
                    <w:rPr>
                      <w:rtl w:val="0"/>
                    </w:rPr>
                    <w:t xml:space="preserve"> en Perpignan, Francia (3 meses).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Certificado de formación</w:t>
                  </w:r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2"/>
                    </w:numPr>
                    <w:spacing w:after="200" w:before="0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Recibir al público y clientes del complejo turístico en recepción de hotel y apartamentos, atender peticiones del cliente y jefes del complejo turístico, ayudante de sala en cafetería y restaurante, recepción de eventos.</w:t>
                  </w:r>
                </w:p>
                <w:p w:rsidR="00000000" w:rsidDel="00000000" w:rsidP="00000000" w:rsidRDefault="00000000" w:rsidRPr="00000000" w14:paraId="0000002D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tabs>
                      <w:tab w:val="left" w:pos="4530"/>
                    </w:tabs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Recepcionista de hotel. </w:t>
                    <w:tab/>
                    <w:t xml:space="preserve">                    2007-2008</w:t>
                  </w:r>
                </w:p>
                <w:p w:rsidR="00000000" w:rsidDel="00000000" w:rsidP="00000000" w:rsidRDefault="00000000" w:rsidRPr="00000000" w14:paraId="0000003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Hotel Condestable Iranzo, Jaén.</w:t>
                  </w:r>
                </w:p>
                <w:p w:rsidR="00000000" w:rsidDel="00000000" w:rsidP="00000000" w:rsidRDefault="00000000" w:rsidRPr="00000000" w14:paraId="00000033">
                  <w:pPr>
                    <w:jc w:val="both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Certificado de empresa y prácticum de la carrera.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numPr>
                      <w:ilvl w:val="0"/>
                      <w:numId w:val="2"/>
                    </w:numPr>
                    <w:spacing w:after="200" w:before="0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Atención y acogida al cliente; gestión de reservas, check in/check out, coordinación del departamento de recepción con los demás departamentos del establecimiento y recepción de eventos.</w:t>
                  </w:r>
                </w:p>
                <w:tbl>
                  <w:tblPr>
                    <w:tblStyle w:val="Table5"/>
                    <w:tblW w:w="7005.0" w:type="dxa"/>
                    <w:jc w:val="left"/>
                    <w:tblInd w:w="162.0" w:type="dxa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400"/>
                  </w:tblPr>
                  <w:tblGrid>
                    <w:gridCol w:w="3502"/>
                    <w:gridCol w:w="3503"/>
                    <w:tblGridChange w:id="0">
                      <w:tblGrid>
                        <w:gridCol w:w="3502"/>
                        <w:gridCol w:w="3503"/>
                      </w:tblGrid>
                    </w:tblGridChange>
                  </w:tblGrid>
                  <w:tr>
                    <w:tc>
                      <w:tcPr>
                        <w:gridSpan w:val="2"/>
                        <w:shd w:fill="fa4b00" w:val="clear"/>
                      </w:tcPr>
                      <w:p w:rsidR="00000000" w:rsidDel="00000000" w:rsidP="00000000" w:rsidRDefault="00000000" w:rsidRPr="00000000" w14:paraId="00000035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80" w:before="40" w:line="240" w:lineRule="auto"/>
                          <w:ind w:left="0" w:right="0" w:firstLine="0"/>
                          <w:jc w:val="left"/>
                          <w:rPr>
                            <w:rFonts w:ascii="Kaushan Script" w:cs="Kaushan Script" w:eastAsia="Kaushan Script" w:hAnsi="Kaushan Script"/>
                            <w:b w:val="0"/>
                            <w:i w:val="0"/>
                            <w:smallCaps w:val="0"/>
                            <w:strike w:val="0"/>
                            <w:color w:val="ffffff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Kaushan Script" w:cs="Kaushan Script" w:eastAsia="Kaushan Script" w:hAnsi="Kaushan Script"/>
                            <w:b w:val="0"/>
                            <w:i w:val="0"/>
                            <w:smallCaps w:val="0"/>
                            <w:strike w:val="0"/>
                            <w:color w:val="ffffff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Educación</w:t>
                        </w:r>
                      </w:p>
                    </w:tc>
                  </w:tr>
                  <w:tr>
                    <w:tc>
                      <w:tcPr/>
                      <w:p w:rsidR="00000000" w:rsidDel="00000000" w:rsidP="00000000" w:rsidRDefault="00000000" w:rsidRPr="00000000" w14:paraId="00000037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80" w:before="80" w:line="240" w:lineRule="auto"/>
                          <w:ind w:left="0" w:right="0" w:firstLine="0"/>
                          <w:jc w:val="left"/>
                          <w:rPr>
                            <w:rFonts w:ascii="Cambria" w:cs="Cambria" w:eastAsia="Cambria" w:hAnsi="Cambria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Licenciado en </w:t>
                        </w:r>
                      </w:p>
                      <w:p w:rsidR="00000000" w:rsidDel="00000000" w:rsidP="00000000" w:rsidRDefault="00000000" w:rsidRPr="00000000" w14:paraId="00000038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80" w:before="80" w:line="240" w:lineRule="auto"/>
                          <w:ind w:left="0" w:right="0" w:firstLine="0"/>
                          <w:jc w:val="left"/>
                          <w:rPr>
                            <w:rFonts w:ascii="Cambria" w:cs="Cambria" w:eastAsia="Cambria" w:hAnsi="Cambria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Ciencias del Trabajo</w:t>
                        </w:r>
                      </w:p>
                      <w:p w:rsidR="00000000" w:rsidDel="00000000" w:rsidP="00000000" w:rsidRDefault="00000000" w:rsidRPr="00000000" w14:paraId="00000039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Universidad de Granada (España)</w:t>
                        </w:r>
                      </w:p>
                      <w:p w:rsidR="00000000" w:rsidDel="00000000" w:rsidP="00000000" w:rsidRDefault="00000000" w:rsidRPr="00000000" w14:paraId="0000003A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2011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3B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80" w:before="80" w:line="240" w:lineRule="auto"/>
                          <w:ind w:left="0" w:right="0" w:firstLine="0"/>
                          <w:jc w:val="left"/>
                          <w:rPr>
                            <w:rFonts w:ascii="Cambria" w:cs="Cambria" w:eastAsia="Cambria" w:hAnsi="Cambria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Diplomatura de Turismo</w:t>
                        </w:r>
                      </w:p>
                      <w:p w:rsidR="00000000" w:rsidDel="00000000" w:rsidP="00000000" w:rsidRDefault="00000000" w:rsidRPr="00000000" w14:paraId="0000003C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Universidad de Jaén (España)</w:t>
                        </w:r>
                      </w:p>
                      <w:p w:rsidR="00000000" w:rsidDel="00000000" w:rsidP="00000000" w:rsidRDefault="00000000" w:rsidRPr="00000000" w14:paraId="0000003D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2007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E">
                  <w:pPr>
                    <w:ind w:right="-340"/>
                    <w:jc w:val="both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Recepción de alojamientos</w:t>
                  </w:r>
                  <w:r w:rsidDel="00000000" w:rsidR="00000000" w:rsidRPr="00000000">
                    <w:rPr>
                      <w:rtl w:val="0"/>
                    </w:rPr>
                    <w:t xml:space="preserve">, Formación Profesional.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Certificado de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Profesionalidad</w:t>
                  </w:r>
                  <w:r w:rsidDel="00000000" w:rsidR="00000000" w:rsidRPr="00000000">
                    <w:rPr>
                      <w:rtl w:val="0"/>
                    </w:rPr>
                    <w:t xml:space="preserve">. Escuela de Hostelería y Hotel “La Laguna”, Puente del Obispo, Jaén + Prácticas profesionales, Pierre Vacances, Murcia.</w:t>
                  </w:r>
                </w:p>
                <w:p w:rsidR="00000000" w:rsidDel="00000000" w:rsidP="00000000" w:rsidRDefault="00000000" w:rsidRPr="00000000" w14:paraId="0000003F">
                  <w:pPr>
                    <w:ind w:right="-34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2014.</w:t>
                  </w:r>
                </w:p>
                <w:p w:rsidR="00000000" w:rsidDel="00000000" w:rsidP="00000000" w:rsidRDefault="00000000" w:rsidRPr="00000000" w14:paraId="00000040">
                  <w:pPr>
                    <w:spacing w:after="200" w:before="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05.0" w:type="dxa"/>
              <w:jc w:val="left"/>
              <w:tblInd w:w="162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7005"/>
              <w:tblGridChange w:id="0">
                <w:tblGrid>
                  <w:gridCol w:w="7005"/>
                </w:tblGrid>
              </w:tblGridChange>
            </w:tblGrid>
            <w:tr>
              <w:tc>
                <w:tcPr>
                  <w:shd w:fill="fa4b00" w:val="clea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40" w:line="240" w:lineRule="auto"/>
                    <w:ind w:left="0" w:right="0" w:firstLine="0"/>
                    <w:jc w:val="left"/>
                    <w:rPr>
                      <w:rFonts w:ascii="Kaushan Script" w:cs="Kaushan Script" w:eastAsia="Kaushan Script" w:hAnsi="Kaushan Script"/>
                      <w:b w:val="0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Kaushan Script" w:cs="Kaushan Script" w:eastAsia="Kaushan Script" w:hAnsi="Kaushan Script"/>
                      <w:b w:val="0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Idiomas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720" w:right="0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Castellano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(Nativa)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Inglés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Nivel B1-Upper intermediate</w:t>
            </w:r>
          </w:p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2013. </w:t>
            </w:r>
            <w:r w:rsidDel="00000000" w:rsidR="00000000" w:rsidRPr="00000000">
              <w:rPr>
                <w:b w:val="1"/>
                <w:rtl w:val="0"/>
              </w:rPr>
              <w:t xml:space="preserve">Curso Intensivo de conversación en inglés, </w:t>
            </w:r>
            <w:r w:rsidDel="00000000" w:rsidR="00000000" w:rsidRPr="00000000">
              <w:rPr>
                <w:rtl w:val="0"/>
              </w:rPr>
              <w:t xml:space="preserve">Programa “Forjando Futuro”+ Curso intensivo de inmersión lingüística,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Diverbo Campus</w:t>
            </w:r>
            <w:r w:rsidDel="00000000" w:rsidR="00000000" w:rsidRPr="00000000">
              <w:rPr>
                <w:rtl w:val="0"/>
              </w:rPr>
              <w:t xml:space="preserve"> en “Pueblo inglés Candeleda”, Ávila (400 horas).</w:t>
            </w:r>
          </w:p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2008-2009. </w:t>
            </w:r>
            <w:r w:rsidDel="00000000" w:rsidR="00000000" w:rsidRPr="00000000">
              <w:rPr>
                <w:b w:val="1"/>
                <w:rtl w:val="0"/>
              </w:rPr>
              <w:t xml:space="preserve">Inglés atención al público</w:t>
            </w:r>
            <w:r w:rsidDel="00000000" w:rsidR="00000000" w:rsidRPr="00000000">
              <w:rPr>
                <w:rtl w:val="0"/>
              </w:rPr>
              <w:t xml:space="preserve">. Formación Profesional Ocupacional. Centro de formación Canterbury, Linares (Jaén). 234 horas.</w:t>
            </w:r>
          </w:p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2008. Curso intensivo de inglés nivel B1,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Edwards Language School,</w:t>
            </w:r>
            <w:r w:rsidDel="00000000" w:rsidR="00000000" w:rsidRPr="00000000">
              <w:rPr>
                <w:rtl w:val="0"/>
              </w:rPr>
              <w:t xml:space="preserve"> Londres (Reino Unido). 45 horas.</w:t>
            </w:r>
          </w:p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2007. Curso intensivo de Inglés nivel B1,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Kaplan Aspect College</w:t>
            </w:r>
            <w:r w:rsidDel="00000000" w:rsidR="00000000" w:rsidRPr="00000000">
              <w:rPr>
                <w:rtl w:val="0"/>
              </w:rPr>
              <w:t xml:space="preserve">, Dublín (Irlanda). 45 horas.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Francés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Nivel conversación.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62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7005"/>
              <w:tblGridChange w:id="0">
                <w:tblGrid>
                  <w:gridCol w:w="7005"/>
                </w:tblGrid>
              </w:tblGridChange>
            </w:tblGrid>
            <w:tr>
              <w:tc>
                <w:tcPr>
                  <w:shd w:fill="fa4b00" w:val="clear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40" w:line="240" w:lineRule="auto"/>
                    <w:ind w:left="0" w:right="0" w:firstLine="0"/>
                    <w:jc w:val="left"/>
                    <w:rPr>
                      <w:rFonts w:ascii="Kaushan Script" w:cs="Kaushan Script" w:eastAsia="Kaushan Script" w:hAnsi="Kaushan Script"/>
                      <w:b w:val="0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Kaushan Script" w:cs="Kaushan Script" w:eastAsia="Kaushan Script" w:hAnsi="Kaushan Script"/>
                      <w:b w:val="0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Otros datos de interés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after="20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Paquete Microsoft Office, redes sociales, bases de datos, Prometeo, Ofihotel, Outlook, Internet, etc.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after="20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Carnet de conducir tipo B y B1 en inglés</w:t>
            </w:r>
            <w:r w:rsidDel="00000000" w:rsidR="00000000" w:rsidRPr="00000000">
              <w:rPr>
                <w:rtl w:val="0"/>
              </w:rPr>
              <w:t xml:space="preserve">, Escuela Oficial de Idiomas, Linares.</w:t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color="9bbb59" w:space="10" w:sz="24" w:val="single"/>
          <w:bottom w:color="9bbb59" w:space="0" w:sz="24" w:val="single"/>
          <w:right w:color="9bbb59" w:space="10" w:sz="2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Arial"/>
  <w:font w:name="Kaushan Script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s-E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2E01"/>
    <w:pPr>
      <w:spacing w:after="40" w:before="40"/>
    </w:pPr>
    <w:rPr>
      <w:rFonts w:ascii="Cambria" w:hAnsi="Cambria"/>
    </w:rPr>
  </w:style>
  <w:style w:type="paragraph" w:styleId="Ttulo1">
    <w:name w:val="heading 1"/>
    <w:basedOn w:val="Normal"/>
    <w:link w:val="Ttulo1Car"/>
    <w:uiPriority w:val="9"/>
    <w:qFormat w:val="1"/>
    <w:rsid w:val="007E1455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7A1833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7A1833"/>
    <w:rPr>
      <w:color w:val="0000ff" w:themeColor="hyperlink"/>
      <w:u w:val="single"/>
    </w:rPr>
  </w:style>
  <w:style w:type="paragraph" w:styleId="SectionTitle" w:customStyle="1">
    <w:name w:val="Section Title"/>
    <w:basedOn w:val="Normal"/>
    <w:qFormat w:val="1"/>
    <w:rsid w:val="007949F9"/>
    <w:pPr>
      <w:spacing w:after="80"/>
    </w:pPr>
    <w:rPr>
      <w:rFonts w:ascii="Forte" w:hAnsi="Forte"/>
      <w:color w:val="ffffff" w:themeColor="background1"/>
      <w:sz w:val="32"/>
      <w:szCs w:val="32"/>
    </w:rPr>
  </w:style>
  <w:style w:type="paragraph" w:styleId="Prrafodelista">
    <w:name w:val="List Paragraph"/>
    <w:basedOn w:val="Normal"/>
    <w:uiPriority w:val="34"/>
    <w:qFormat w:val="1"/>
    <w:rsid w:val="00CC615B"/>
    <w:pPr>
      <w:ind w:left="720"/>
      <w:contextualSpacing w:val="1"/>
    </w:pPr>
  </w:style>
  <w:style w:type="paragraph" w:styleId="CustomBullets" w:customStyle="1">
    <w:name w:val="Custom Bullets"/>
    <w:basedOn w:val="Prrafodelista"/>
    <w:qFormat w:val="1"/>
    <w:rsid w:val="009D4D55"/>
    <w:pPr>
      <w:numPr>
        <w:numId w:val="1"/>
      </w:numPr>
      <w:spacing w:after="80"/>
    </w:pPr>
    <w:rPr>
      <w:rFonts w:asciiTheme="majorHAnsi" w:hAnsiTheme="majorHAnsi"/>
      <w:noProof w:val="1"/>
    </w:rPr>
  </w:style>
  <w:style w:type="paragraph" w:styleId="Designation" w:customStyle="1">
    <w:name w:val="Designation"/>
    <w:basedOn w:val="Normal"/>
    <w:qFormat w:val="1"/>
    <w:rsid w:val="000B4B0B"/>
    <w:pPr>
      <w:spacing w:after="80"/>
      <w:jc w:val="center"/>
    </w:pPr>
    <w:rPr>
      <w:rFonts w:asciiTheme="majorHAnsi" w:hAnsiTheme="majorHAnsi"/>
      <w:b w:val="1"/>
      <w:color w:val="d9d9d9" w:themeColor="background1" w:themeShade="0000D9"/>
      <w:sz w:val="24"/>
      <w:szCs w:val="24"/>
    </w:rPr>
  </w:style>
  <w:style w:type="paragraph" w:styleId="Name" w:customStyle="1">
    <w:name w:val="Name"/>
    <w:basedOn w:val="Normal"/>
    <w:qFormat w:val="1"/>
    <w:rsid w:val="00855520"/>
    <w:pPr>
      <w:spacing w:after="100"/>
    </w:pPr>
    <w:rPr>
      <w:rFonts w:ascii="Forte" w:hAnsi="Forte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0CA8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A0CA8"/>
    <w:rPr>
      <w:rFonts w:ascii="Tahoma" w:cs="Tahoma" w:hAnsi="Tahoma"/>
      <w:sz w:val="16"/>
      <w:szCs w:val="16"/>
    </w:rPr>
  </w:style>
  <w:style w:type="paragraph" w:styleId="BoldTabbed" w:customStyle="1">
    <w:name w:val="Bold Tabbed"/>
    <w:basedOn w:val="Normal"/>
    <w:qFormat w:val="1"/>
    <w:rsid w:val="001500E2"/>
    <w:pPr>
      <w:tabs>
        <w:tab w:val="right" w:pos="6822"/>
      </w:tabs>
    </w:pPr>
    <w:rPr>
      <w:rFonts w:asciiTheme="majorHAnsi" w:hAnsiTheme="majorHAnsi"/>
      <w:b w:val="1"/>
      <w:noProof w:val="1"/>
      <w:sz w:val="24"/>
      <w:szCs w:val="24"/>
    </w:rPr>
  </w:style>
  <w:style w:type="paragraph" w:styleId="subheader" w:customStyle="1">
    <w:name w:val="sub header"/>
    <w:basedOn w:val="Normal"/>
    <w:qFormat w:val="1"/>
    <w:rsid w:val="00A25A76"/>
    <w:pPr>
      <w:spacing w:after="60" w:before="60"/>
    </w:pPr>
    <w:rPr>
      <w:rFonts w:asciiTheme="majorHAnsi" w:hAnsiTheme="majorHAnsi"/>
      <w:b w:val="1"/>
      <w:i w:val="1"/>
      <w:noProof w:val="1"/>
    </w:rPr>
  </w:style>
  <w:style w:type="paragraph" w:styleId="Company" w:customStyle="1">
    <w:name w:val="Company"/>
    <w:basedOn w:val="Normal"/>
    <w:qFormat w:val="1"/>
    <w:rsid w:val="00A25A76"/>
    <w:pPr>
      <w:spacing w:after="60"/>
    </w:pPr>
    <w:rPr>
      <w:rFonts w:asciiTheme="majorHAnsi" w:hAnsiTheme="majorHAnsi"/>
      <w:sz w:val="24"/>
      <w:szCs w:val="24"/>
    </w:rPr>
  </w:style>
  <w:style w:type="paragraph" w:styleId="Description" w:customStyle="1">
    <w:name w:val="Description"/>
    <w:basedOn w:val="Normal"/>
    <w:qFormat w:val="1"/>
    <w:rsid w:val="00A25A76"/>
    <w:rPr>
      <w:rFonts w:asciiTheme="majorHAnsi" w:hAnsiTheme="majorHAnsi"/>
      <w:noProof w:val="1"/>
    </w:rPr>
  </w:style>
  <w:style w:type="paragraph" w:styleId="Sinespaciado">
    <w:name w:val="No Spacing"/>
    <w:uiPriority w:val="1"/>
    <w:qFormat w:val="1"/>
    <w:rsid w:val="004276F4"/>
    <w:rPr>
      <w:rFonts w:ascii="Cambria" w:hAnsi="Cambria"/>
    </w:rPr>
  </w:style>
  <w:style w:type="character" w:styleId="Ttulo1Car" w:customStyle="1">
    <w:name w:val="Título 1 Car"/>
    <w:basedOn w:val="Fuentedeprrafopredeter"/>
    <w:link w:val="Ttulo1"/>
    <w:uiPriority w:val="9"/>
    <w:rsid w:val="007E1455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ContactInfo" w:customStyle="1">
    <w:name w:val="Contact Info"/>
    <w:basedOn w:val="Normal"/>
    <w:qFormat w:val="1"/>
    <w:rsid w:val="009B430B"/>
    <w:pPr>
      <w:tabs>
        <w:tab w:val="left" w:pos="335"/>
      </w:tabs>
    </w:pPr>
    <w:rPr>
      <w:rFonts w:asciiTheme="majorHAnsi" w:hAnsiTheme="majorHAnsi"/>
      <w:noProof w:val="1"/>
    </w:rPr>
  </w:style>
  <w:style w:type="paragraph" w:styleId="Degree" w:customStyle="1">
    <w:name w:val="Degree"/>
    <w:basedOn w:val="Normal"/>
    <w:qFormat w:val="1"/>
    <w:rsid w:val="00284271"/>
    <w:pPr>
      <w:spacing w:after="80" w:before="80"/>
    </w:pPr>
    <w:rPr>
      <w:rFonts w:asciiTheme="majorHAnsi" w:hAnsiTheme="majorHAnsi"/>
      <w:b w:val="1"/>
    </w:rPr>
  </w:style>
  <w:style w:type="paragraph" w:styleId="College" w:customStyle="1">
    <w:name w:val="College"/>
    <w:basedOn w:val="Normal"/>
    <w:qFormat w:val="1"/>
    <w:rsid w:val="002F701B"/>
    <w:rPr>
      <w:rFonts w:asciiTheme="majorHAnsi" w:hAnsiTheme="majorHAnsi"/>
    </w:rPr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D854AF"/>
    <w:pPr>
      <w:tabs>
        <w:tab w:val="center" w:pos="4680"/>
        <w:tab w:val="right" w:pos="9360"/>
      </w:tabs>
      <w:spacing w:after="0" w:before="0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D854AF"/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 w:val="1"/>
    <w:rsid w:val="00D854AF"/>
    <w:pPr>
      <w:tabs>
        <w:tab w:val="center" w:pos="4680"/>
        <w:tab w:val="right" w:pos="9360"/>
      </w:tabs>
      <w:spacing w:after="0" w:before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854AF"/>
    <w:rPr>
      <w:rFonts w:ascii="Cambria" w:hAnsi="Cambria"/>
    </w:rPr>
  </w:style>
  <w:style w:type="character" w:styleId="tgc" w:customStyle="1">
    <w:name w:val="_tgc"/>
    <w:rsid w:val="00D854AF"/>
  </w:style>
  <w:style w:type="paragraph" w:styleId="NormalWeb">
    <w:name w:val="Normal (Web)"/>
    <w:basedOn w:val="Normal"/>
    <w:uiPriority w:val="99"/>
    <w:unhideWhenUsed w:val="1"/>
    <w:rsid w:val="00B1583F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2019-06-03T15:15:00Z</dcterms:created>
  <dc:creator>hloom.com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0x010100C9AD56823DFAC4468821516C625B208E</vt:lpwstr>
  </property>
</Properties>
</file>