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4b3a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4b3a2e"/>
          <w:sz w:val="24"/>
          <w:szCs w:val="24"/>
          <w:u w:val="none"/>
          <w:shd w:fill="auto" w:val="clear"/>
          <w:vertAlign w:val="baseline"/>
          <w:rtl w:val="0"/>
        </w:rPr>
        <w:t xml:space="preserve">suleima vega trujillo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217170</wp:posOffset>
            </wp:positionV>
            <wp:extent cx="1145394" cy="1306598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5394" cy="1306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4b3a2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4b3a2e"/>
          <w:u w:val="none"/>
          <w:shd w:fill="auto" w:val="clear"/>
          <w:vertAlign w:val="baseline"/>
          <w:rtl w:val="0"/>
        </w:rPr>
        <w:t xml:space="preserve">Manuel de falla 50 2-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4b3a2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4b3a2e"/>
          <w:u w:val="none"/>
          <w:shd w:fill="auto" w:val="clear"/>
          <w:vertAlign w:val="baseline"/>
          <w:rtl w:val="0"/>
        </w:rPr>
        <w:t xml:space="preserve">608-85</w:t>
      </w:r>
      <w:r w:rsidDel="00000000" w:rsidR="00000000" w:rsidRPr="00000000">
        <w:rPr>
          <w:rFonts w:ascii="Arial" w:cs="Arial" w:eastAsia="Arial" w:hAnsi="Arial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4b3a2e"/>
          <w:u w:val="none"/>
          <w:shd w:fill="auto" w:val="clear"/>
          <w:vertAlign w:val="baseline"/>
          <w:rtl w:val="0"/>
        </w:rPr>
        <w:t xml:space="preserve">63-31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20" w:before="0" w:line="288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4b3a2e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08: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4b3a2e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4b3a2e"/>
          <w:u w:val="none"/>
          <w:shd w:fill="auto" w:val="clear"/>
          <w:vertAlign w:val="baseline"/>
          <w:rtl w:val="0"/>
        </w:rPr>
        <w:t xml:space="preserve">1993</w:t>
      </w:r>
    </w:p>
    <w:p w:rsidR="00000000" w:rsidDel="00000000" w:rsidP="00000000" w:rsidRDefault="00000000" w:rsidRPr="00000000" w14:paraId="00000005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2018\2020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Ciclo medio de técnico en atención a personas en situación de dependencia:I.E.S Pérez Galdós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2017\2018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Secundaria: Ciudad Alta las Palmas de Gran Canaria</w:t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Experiencia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Gino's, camarera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2017\2019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Agg evento,camarera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2014\2015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Mafezan: Reponedora de maquinas expendedor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 \2014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Maxsorata: Cuidadora de niños discapacitados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Belle model: Azafata de crucero y azafata de eventos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Otros: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Carnet de conducir clase B, coche propio.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Buen uso del word,Exel ,pwer 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9" w:w="11907"/>
      <w:pgMar w:bottom="1195" w:top="1152" w:left="1123" w:right="1123" w:header="432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4b3a2e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4b3a2e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4b3a2e"/>
        <w:sz w:val="22"/>
        <w:szCs w:val="22"/>
        <w:lang w:val="es-ES"/>
      </w:rPr>
    </w:rPrDefault>
    <w:pPrDefault>
      <w:pPr>
        <w:spacing w:after="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320" w:lineRule="auto"/>
    </w:pPr>
    <w:rPr>
      <w:rFonts w:ascii="Century Gothic" w:cs="Century Gothic" w:eastAsia="Century Gothic" w:hAnsi="Century Gothic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20" w:lineRule="auto"/>
    </w:pPr>
    <w:rPr>
      <w:rFonts w:ascii="Century Gothic" w:cs="Century Gothic" w:eastAsia="Century Gothic" w:hAnsi="Century Gothic"/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  <w:i w:val="1"/>
    </w:rPr>
  </w:style>
  <w:style w:type="paragraph" w:styleId="Title">
    <w:name w:val="Title"/>
    <w:basedOn w:val="Normal"/>
    <w:next w:val="Normal"/>
    <w:pPr>
      <w:spacing w:after="240" w:line="240" w:lineRule="auto"/>
    </w:pPr>
    <w:rPr>
      <w:rFonts w:ascii="Century Gothic" w:cs="Century Gothic" w:eastAsia="Century Gothic" w:hAnsi="Century Gothic"/>
      <w:b w:val="1"/>
      <w:smallCaps w:val="1"/>
      <w:sz w:val="64"/>
      <w:szCs w:val="64"/>
    </w:rPr>
  </w:style>
  <w:style w:type="paragraph" w:styleId="Subtitle">
    <w:name w:val="Subtitle"/>
    <w:basedOn w:val="Normal"/>
    <w:next w:val="Normal"/>
    <w:pPr>
      <w:spacing w:after="960" w:line="240" w:lineRule="auto"/>
    </w:pPr>
    <w:rPr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