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                                           CURRICULUM VITAE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DATOS PERSONALES: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NOMBRE: OLGA MARIA DELGADO SEGURA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FECHA DE NACIMIENTO: 16/05/1972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TELÉFONO: 620438596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DIRECCION: C/ ZORRILLA, 39 PILAS, SEVILLA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EMAIL: odsegura@hotmail.com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  FORMACIÓN ACADÉMICA: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-EDUCACIÓN SECUNDARIA ESA IES RODRIGO CARO. 2012-2013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-TÉCNICO EN CUIDADOS AUXILIARES DE ENFERMERÍA. SAN MIGUEL ADORATRICES. 2013-2014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-PRÁCTICAS REALIZADAS EN EL GRUPO HOSPITALARIO QUIRÓN SAGRADO CORAZÓN ( SEVILLA ) DE 360 HORAS EN EL SERVICIO DE URGENCIAS.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        FORMACIÓN COMPLEMENTARIA: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-CURSO DE ÚLCERAS POR PRESION. DURACIÓN 125 HORAS. IMPARTIDO </w:t>
      </w:r>
      <w:r w:rsidR="001B0AF6">
        <w:rPr>
          <w:rStyle w:val="CharAttribute0"/>
          <w:rFonts w:eastAsia="Batang"/>
        </w:rPr>
        <w:t>POR LA UNIVERSIDAD REY JUAN CARLOS.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-CURSO DE INTERVENCIONES ESPECÍFICAS EN UCI Y URGENCIAS DEL AUXILIAR DE ENFERMERIA. DURACIÓN 210 </w:t>
      </w:r>
      <w:r w:rsidR="00DC5202">
        <w:rPr>
          <w:rStyle w:val="CharAttribute0"/>
          <w:rFonts w:eastAsia="Batang"/>
        </w:rPr>
        <w:t>HORAS. IMPARTIDO POR LA UNIVERSIDAD REY JUAN CARLOS.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-CURSO EL AUXILIAR DE ENFERMERÍA EN SERVICIOS ESPECIALES. QUIROFANO Y DIALISIS. DURACIÓN DE 180 HORAS. IMPARTIDO POR </w:t>
      </w:r>
      <w:r w:rsidR="00DC4FF6">
        <w:rPr>
          <w:rStyle w:val="CharAttribute0"/>
          <w:rFonts w:eastAsia="Batang"/>
        </w:rPr>
        <w:t>LA UNIVERSIDAD REY JUAN CARLOS.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-CURSO DE ATENCION SOCIOSANITARIA A PERSONAS EN EL DOMICILIO. IMPARTIDO POR ASISTTEL. 480 HORAS TEÓRICAS Y 120 HORAS EN PRÁCTICAS.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-TECNICO EN HIGIENE DENTAL / AYUDANTE DE DENTISTA.  200 HORAS. IMPARTIDO EN EL CENTRO DE ESTUDIOS PROFESIONALES DE CEDECO. 2006-2007.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          EXPERIENCIA PROFESIONAL:</w:t>
      </w:r>
    </w:p>
    <w:p w:rsidR="00082AA1" w:rsidRDefault="0045390B">
      <w:pPr>
        <w:pStyle w:val="ParaAttribute0"/>
        <w:spacing w:line="312" w:lineRule="auto"/>
        <w:rPr>
          <w:rStyle w:val="CharAttribute0"/>
          <w:rFonts w:eastAsia="Batang"/>
        </w:rPr>
      </w:pPr>
      <w:r>
        <w:rPr>
          <w:rStyle w:val="CharAttribute0"/>
          <w:rFonts w:eastAsia="Batang"/>
        </w:rPr>
        <w:t xml:space="preserve">FUNDACION GRACIA Y PAZ. </w:t>
      </w:r>
      <w:r w:rsidR="003D2CDF">
        <w:rPr>
          <w:rStyle w:val="CharAttribute0"/>
          <w:rFonts w:eastAsia="Batang"/>
        </w:rPr>
        <w:t>20/10/2020 HASTA LA ACTUALIDAD.</w:t>
      </w:r>
    </w:p>
    <w:p w:rsidR="00082AA1" w:rsidRDefault="00082AA1">
      <w:pPr>
        <w:pStyle w:val="ParaAttribute0"/>
        <w:spacing w:line="312" w:lineRule="auto"/>
        <w:rPr>
          <w:rStyle w:val="CharAttribute0"/>
          <w:rFonts w:eastAsia="Batang"/>
        </w:rPr>
      </w:pPr>
    </w:p>
    <w:p w:rsidR="006E5669" w:rsidRDefault="00F55F21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AYUNTAMIENTO DE PILAS.</w:t>
      </w:r>
      <w:r w:rsidR="003A45DD">
        <w:rPr>
          <w:rFonts w:eastAsia="Times New Roman"/>
        </w:rPr>
        <w:t xml:space="preserve"> UNIDAD DE DIA </w:t>
      </w:r>
      <w:r w:rsidR="00281978">
        <w:rPr>
          <w:rFonts w:eastAsia="Times New Roman"/>
        </w:rPr>
        <w:t>20/04/2020 -16/</w:t>
      </w:r>
      <w:r w:rsidR="00082AA1">
        <w:rPr>
          <w:rFonts w:eastAsia="Times New Roman"/>
        </w:rPr>
        <w:t>10/2020.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EMPRESA MACROSAD: 01/01/2020 - 31/01/2020 ( SUBSTITUCION DE BAJA)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 AUXILIAR DE AYUDA A PERSONAS EN EL DOMICILIO.  JUNIO 2019- AGOSTO 2019.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EMPRESA CLECE: AUXILIAR DE AYUDA A PERSONAS EN EL DOMICILIO.  JULIO 2017-OCTUBRE 2018. MARZO 2015-MARZO 2016.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- FUNCIONES: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ATENCIÓN HIGIÉNICO SANITARIAS A LAS PERSONAS DEPENDIENTES.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ADMINISTRACIÓN DE ALIMENTOS Y TRATAMIENTOS.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MANTENIMIENTO DEL DOMICILIO Y ORGANIZACIÓN DE LAS TAREAS DIARIAS.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APOYO EN LAS GESTIONES COTIDIANAS DE LAS PERSONAS DEPENDIENTES.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COMUNICACIÓN Y VIDA SOCIAL DE LAS PERSONAS DEPENDIENTES Y FAMILIARES.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EMPRESA:  RESIDENCIA DE ANCIANOS F.O.A.M.   DICIEMBRE 2016 - ENERO 2017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FUNCIONES: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COMIDAS, PREPARACION Y DOSIS DE MEDICAMENTOS, ACONDICIONAMIENTO DE        COMEDORES PARA COMIDAS, VERIFICACION DE TODAS LAS ESTANCIAS Y PERSONAS,  PREPARACION DE INFORMES. PSICOLOGIA CON INGRESADOS.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EMPRESA: CLINICA DENTAL SANCHEZ ARJONA. SEPTIEMBRE 2010 - FEBRERO 2013.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FUNCIONES: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TODO LO RELACIONADO CON LA AYUDA AL ODONTOLOGO.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EXTRACCIONES.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EMPASTES.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LIMPIEZAS BUCALES.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PROTESIS.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LIMPIEZA Y MANTENIMIENTO DEL MATERIAL Y CONSULTA.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ATENCION TELEFONICA.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CITAS DE PACIENTES.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EMPRESA: DR. JAVIER GROSSO.  ABRIL 2010 - JUNIO 2010.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FUNCIONES: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AYUDA EN LAS ENDODONCIAS.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MANTENIMIENTO DEL MATERIAL.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CITAS DE PACIENTES.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ATENCION TELEFONICA.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EMPRESA:  CONSULTA MEDICA DRA. ANTONIA URBAN.  FEBRERO 2007 - JULIO 2007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FUNCIONES: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AYUDA EN CONSULTA DENTISTA.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ATENCION TELEFONICA.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CITAS PACIENTES.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</w:t>
      </w:r>
    </w:p>
    <w:p w:rsidR="00716CCC" w:rsidRDefault="003D2CDF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 xml:space="preserve"> </w:t>
      </w: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p w:rsidR="00716CCC" w:rsidRDefault="00716CCC">
      <w:pPr>
        <w:pStyle w:val="ParaAttribute0"/>
        <w:spacing w:line="312" w:lineRule="auto"/>
        <w:rPr>
          <w:rFonts w:eastAsia="Times New Roman"/>
        </w:rPr>
      </w:pPr>
    </w:p>
    <w:sectPr w:rsidR="00716CCC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bordersDoNotSurroundHeader/>
  <w:bordersDoNotSurroundFooter/>
  <w:revisionView w:inkAnnotation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CCC"/>
    <w:rsid w:val="00011AA7"/>
    <w:rsid w:val="00082AA1"/>
    <w:rsid w:val="001B0AF6"/>
    <w:rsid w:val="00281978"/>
    <w:rsid w:val="002854F4"/>
    <w:rsid w:val="003A45DD"/>
    <w:rsid w:val="003D2CDF"/>
    <w:rsid w:val="0045390B"/>
    <w:rsid w:val="00604A2B"/>
    <w:rsid w:val="006E5669"/>
    <w:rsid w:val="006F7903"/>
    <w:rsid w:val="00716CCC"/>
    <w:rsid w:val="00DC4FF6"/>
    <w:rsid w:val="00DC5202"/>
    <w:rsid w:val="00F55F2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5CD66833-5A6D-7C42-9000-22D244B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2534</Characters>
  <Application>Microsoft Office Word</Application>
  <DocSecurity>0</DocSecurity>
  <Lines>21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maqui maqui</cp:lastModifiedBy>
  <cp:revision>2</cp:revision>
  <dcterms:created xsi:type="dcterms:W3CDTF">2020-10-26T20:23:00Z</dcterms:created>
  <dcterms:modified xsi:type="dcterms:W3CDTF">2020-10-26T20:23:00Z</dcterms:modified>
</cp:coreProperties>
</file>