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 Manufacturing Process Optimization Report</w:t>
      </w:r>
    </w:p>
    <w:p>
      <w:pPr>
        <w:pStyle w:val="Heading1"/>
      </w:pPr>
      <w:r>
        <w:t>Model Evaluation</w:t>
      </w:r>
    </w:p>
    <w:p>
      <w:r>
        <w:drawing>
          <wp:inline xmlns:a="http://schemas.openxmlformats.org/drawingml/2006/main" xmlns:pic="http://schemas.openxmlformats.org/drawingml/2006/picture">
            <wp:extent cx="4572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Classification Report</w:t>
      </w:r>
    </w:p>
    <w:p>
      <w:r>
        <w:t xml:space="preserve">              precision    recall  f1-score   support</w:t>
        <w:br/>
        <w:br/>
        <w:t xml:space="preserve">           0       0.96      1.00      0.98      2391</w:t>
        <w:br/>
        <w:t xml:space="preserve">           1       1.00      0.11      0.20       109</w:t>
        <w:br/>
        <w:br/>
        <w:t xml:space="preserve">    accuracy                           0.96      2500</w:t>
        <w:br/>
        <w:t xml:space="preserve">   macro avg       0.98      0.56      0.59      2500</w:t>
        <w:br/>
        <w:t>weighted avg       0.96      0.96      0.95      2500</w:t>
        <w:br/>
      </w:r>
    </w:p>
    <w:p>
      <w:pPr>
        <w:pStyle w:val="Heading1"/>
      </w:pPr>
      <w:r>
        <w:t>Feature Importance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Top Features Table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</w:t>
            </w:r>
          </w:p>
        </w:tc>
      </w:tr>
      <w:tr>
        <w:tc>
          <w:tcPr>
            <w:tcW w:type="dxa" w:w="4320"/>
          </w:tcPr>
          <w:p>
            <w:r>
              <w:t>machine_id</w:t>
            </w:r>
          </w:p>
        </w:tc>
        <w:tc>
          <w:tcPr>
            <w:tcW w:type="dxa" w:w="4320"/>
          </w:tcPr>
          <w:p>
            <w:r>
              <w:t>0.1630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0.1566</w:t>
            </w:r>
          </w:p>
        </w:tc>
      </w:tr>
      <w:tr>
        <w:tc>
          <w:tcPr>
            <w:tcW w:type="dxa" w:w="4320"/>
          </w:tcPr>
          <w:p>
            <w:r>
              <w:t>rpm</w:t>
            </w:r>
          </w:p>
        </w:tc>
        <w:tc>
          <w:tcPr>
            <w:tcW w:type="dxa" w:w="4320"/>
          </w:tcPr>
          <w:p>
            <w:r>
              <w:t>0.1447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>0.1442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>0.1425</w:t>
            </w:r>
          </w:p>
        </w:tc>
      </w:tr>
      <w:tr>
        <w:tc>
          <w:tcPr>
            <w:tcW w:type="dxa" w:w="4320"/>
          </w:tcPr>
          <w:p>
            <w:r>
              <w:t>vibration</w:t>
            </w:r>
          </w:p>
        </w:tc>
        <w:tc>
          <w:tcPr>
            <w:tcW w:type="dxa" w:w="4320"/>
          </w:tcPr>
          <w:p>
            <w:r>
              <w:t>0.1372</w:t>
            </w:r>
          </w:p>
        </w:tc>
      </w:tr>
      <w:tr>
        <w:tc>
          <w:tcPr>
            <w:tcW w:type="dxa" w:w="4320"/>
          </w:tcPr>
          <w:p>
            <w:r>
              <w:t>hour</w:t>
            </w:r>
          </w:p>
        </w:tc>
        <w:tc>
          <w:tcPr>
            <w:tcW w:type="dxa" w:w="4320"/>
          </w:tcPr>
          <w:p>
            <w:r>
              <w:t>0.1118</w:t>
            </w:r>
          </w:p>
        </w:tc>
      </w:tr>
      <w:tr>
        <w:tc>
          <w:tcPr>
            <w:tcW w:type="dxa" w:w="4320"/>
          </w:tcPr>
          <w:p>
            <w:r>
              <w:t>dayofweek</w:t>
            </w:r>
          </w:p>
        </w:tc>
        <w:tc>
          <w:tcPr>
            <w:tcW w:type="dxa" w:w="4320"/>
          </w:tcPr>
          <w:p>
            <w:r>
              <w:t>0.0000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