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012A" w14:textId="77777777" w:rsidR="00F13352" w:rsidRPr="0066120B" w:rsidRDefault="00F13352" w:rsidP="00F13352">
      <w:pPr>
        <w:shd w:val="clear" w:color="auto" w:fill="FFFFFF"/>
        <w:spacing w:after="0" w:line="336" w:lineRule="atLeast"/>
        <w:outlineLvl w:val="1"/>
        <w:rPr>
          <w:rFonts w:ascii="Open Sans" w:eastAsia="Times New Roman" w:hAnsi="Open Sans" w:cs="Open Sans"/>
          <w:b/>
          <w:bCs/>
          <w:color w:val="474747"/>
          <w:kern w:val="0"/>
          <w:sz w:val="36"/>
          <w:szCs w:val="36"/>
          <w:lang w:eastAsia="en-IN"/>
          <w14:ligatures w14:val="none"/>
        </w:rPr>
      </w:pPr>
      <w:r w:rsidRPr="0066120B">
        <w:rPr>
          <w:rFonts w:ascii="Open Sans" w:eastAsia="Times New Roman" w:hAnsi="Open Sans" w:cs="Open Sans"/>
          <w:b/>
          <w:bCs/>
          <w:color w:val="474747"/>
          <w:kern w:val="0"/>
          <w:sz w:val="36"/>
          <w:szCs w:val="36"/>
          <w:lang w:eastAsia="en-IN"/>
          <w14:ligatures w14:val="none"/>
        </w:rPr>
        <w:t>Media Streaming with IBM Cloud Video Streaming</w:t>
      </w:r>
    </w:p>
    <w:p w14:paraId="7DB1AFB2" w14:textId="4FC769E5" w:rsidR="00F13352" w:rsidRDefault="00F13352">
      <w:pPr>
        <w:rPr>
          <w:lang w:val="en-US"/>
        </w:rPr>
      </w:pPr>
    </w:p>
    <w:p w14:paraId="25C89CA2" w14:textId="2CCA68C4" w:rsidR="00F13352" w:rsidRDefault="00F13352">
      <w:pPr>
        <w:rPr>
          <w:rFonts w:ascii="Open Sans" w:eastAsia="Times New Roman" w:hAnsi="Open Sans" w:cs="Open Sans"/>
          <w:b/>
          <w:bCs/>
          <w:color w:val="474747"/>
          <w:kern w:val="0"/>
          <w:sz w:val="24"/>
          <w:szCs w:val="24"/>
          <w:lang w:eastAsia="en-IN"/>
          <w14:ligatures w14:val="none"/>
        </w:rPr>
      </w:pPr>
      <w:r w:rsidRPr="00F13352">
        <w:rPr>
          <w:rFonts w:ascii="Open Sans" w:eastAsia="Times New Roman" w:hAnsi="Open Sans" w:cs="Open Sans"/>
          <w:b/>
          <w:bCs/>
          <w:color w:val="474747"/>
          <w:kern w:val="0"/>
          <w:sz w:val="24"/>
          <w:szCs w:val="24"/>
          <w:lang w:eastAsia="en-IN"/>
          <w14:ligatures w14:val="none"/>
        </w:rPr>
        <w:t>Phase 2: Innovation</w:t>
      </w:r>
    </w:p>
    <w:p w14:paraId="76A836CB" w14:textId="50455F9D" w:rsidR="002F69F8" w:rsidRPr="002F69F8" w:rsidRDefault="002F69F8" w:rsidP="002F69F8">
      <w:pPr>
        <w:pStyle w:val="ListParagraph"/>
        <w:numPr>
          <w:ilvl w:val="0"/>
          <w:numId w:val="1"/>
        </w:numPr>
        <w:rPr>
          <w:rFonts w:ascii="Open Sans" w:eastAsia="Times New Roman" w:hAnsi="Open Sans" w:cs="Open Sans"/>
          <w:b/>
          <w:bCs/>
          <w:color w:val="474747"/>
          <w:kern w:val="0"/>
          <w:sz w:val="24"/>
          <w:szCs w:val="24"/>
          <w:lang w:eastAsia="en-IN"/>
          <w14:ligatures w14:val="none"/>
        </w:rPr>
      </w:pPr>
      <w:r>
        <w:rPr>
          <w:rFonts w:ascii="Open Sans" w:eastAsia="Times New Roman" w:hAnsi="Open Sans" w:cs="Open Sans"/>
          <w:b/>
          <w:bCs/>
          <w:color w:val="474747"/>
          <w:kern w:val="0"/>
          <w:sz w:val="24"/>
          <w:szCs w:val="24"/>
          <w:lang w:eastAsia="en-IN"/>
          <w14:ligatures w14:val="none"/>
        </w:rPr>
        <w:t>Problem Definition:</w:t>
      </w:r>
      <w:r w:rsidRPr="002F69F8">
        <w:t xml:space="preserve"> </w:t>
      </w:r>
      <w:r w:rsidRPr="002F69F8">
        <w:rPr>
          <w:rFonts w:ascii="Roboto" w:eastAsia="Times New Roman" w:hAnsi="Roboto" w:cs="Open Sans"/>
          <w:color w:val="474747"/>
          <w:kern w:val="0"/>
          <w:sz w:val="24"/>
          <w:szCs w:val="24"/>
          <w:lang w:eastAsia="en-IN"/>
          <w14:ligatures w14:val="none"/>
        </w:rPr>
        <w:t xml:space="preserve">Buffering problems streaming video occur when your internet speed or bandwidth is not enough to support the video quality that you are </w:t>
      </w:r>
      <w:r w:rsidRPr="002F69F8">
        <w:rPr>
          <w:rFonts w:ascii="Roboto" w:eastAsia="Times New Roman" w:hAnsi="Roboto" w:cs="Open Sans"/>
          <w:color w:val="474747"/>
          <w:kern w:val="0"/>
          <w:sz w:val="24"/>
          <w:szCs w:val="24"/>
          <w:lang w:eastAsia="en-IN"/>
          <w14:ligatures w14:val="none"/>
        </w:rPr>
        <w:t>streaming.</w:t>
      </w:r>
      <w:r>
        <w:rPr>
          <w:rFonts w:ascii="Roboto" w:eastAsia="Times New Roman" w:hAnsi="Roboto" w:cs="Open Sans"/>
          <w:color w:val="474747"/>
          <w:kern w:val="0"/>
          <w:sz w:val="24"/>
          <w:szCs w:val="24"/>
          <w:lang w:eastAsia="en-IN"/>
          <w14:ligatures w14:val="none"/>
        </w:rPr>
        <w:t xml:space="preserve"> IBM cloud handles well in the case of the streaming problems.</w:t>
      </w:r>
    </w:p>
    <w:p w14:paraId="58D4D32C" w14:textId="77777777" w:rsidR="00012C2D" w:rsidRPr="00012C2D" w:rsidRDefault="00012C2D" w:rsidP="00012C2D">
      <w:pPr>
        <w:pStyle w:val="ListParagraph"/>
        <w:rPr>
          <w:rFonts w:ascii="Open Sans" w:eastAsia="Times New Roman" w:hAnsi="Open Sans" w:cs="Open Sans"/>
          <w:b/>
          <w:bCs/>
          <w:color w:val="474747"/>
          <w:kern w:val="0"/>
          <w:sz w:val="24"/>
          <w:szCs w:val="24"/>
          <w:lang w:eastAsia="en-IN"/>
          <w14:ligatures w14:val="none"/>
        </w:rPr>
      </w:pPr>
    </w:p>
    <w:p w14:paraId="7CC41418" w14:textId="4C1B92A0" w:rsidR="002F69F8" w:rsidRPr="00012C2D" w:rsidRDefault="002F69F8" w:rsidP="00012C2D">
      <w:pPr>
        <w:pStyle w:val="ListParagraph"/>
        <w:numPr>
          <w:ilvl w:val="0"/>
          <w:numId w:val="1"/>
        </w:numPr>
        <w:rPr>
          <w:rFonts w:ascii="Open Sans" w:eastAsia="Times New Roman" w:hAnsi="Open Sans" w:cs="Open Sans"/>
          <w:b/>
          <w:bCs/>
          <w:color w:val="474747"/>
          <w:kern w:val="0"/>
          <w:sz w:val="24"/>
          <w:szCs w:val="24"/>
          <w:lang w:eastAsia="en-IN"/>
          <w14:ligatures w14:val="none"/>
        </w:rPr>
      </w:pPr>
      <w:r w:rsidRPr="00012C2D">
        <w:rPr>
          <w:rFonts w:ascii="Open Sans" w:eastAsia="Times New Roman" w:hAnsi="Open Sans" w:cs="Open Sans"/>
          <w:b/>
          <w:bCs/>
          <w:color w:val="474747"/>
          <w:kern w:val="0"/>
          <w:sz w:val="24"/>
          <w:szCs w:val="24"/>
          <w:lang w:eastAsia="en-IN"/>
          <w14:ligatures w14:val="none"/>
        </w:rPr>
        <w:t>Cloud service selection:</w:t>
      </w:r>
      <w:r w:rsidR="00C91EE9" w:rsidRPr="00C91EE9">
        <w:t xml:space="preserve"> </w:t>
      </w:r>
      <w:r w:rsidR="00C91EE9" w:rsidRPr="00012C2D">
        <w:rPr>
          <w:rFonts w:ascii="Roboto" w:eastAsia="Times New Roman" w:hAnsi="Roboto" w:cs="Open Sans"/>
          <w:color w:val="474747"/>
          <w:kern w:val="0"/>
          <w:sz w:val="24"/>
          <w:szCs w:val="24"/>
          <w:lang w:eastAsia="en-IN"/>
          <w14:ligatures w14:val="none"/>
        </w:rPr>
        <w:t>In 2021, video streaming services are booming. Moreover, the global streaming market is expected to expand at a compound annual growth rate of 21.0% from 2021 to 2028.To ride that wave, entrepreneurs need to know how to create a video streaming service like Netflix that people will love to use. These services represent SaaS solutions that are very popular nowadays.</w:t>
      </w:r>
    </w:p>
    <w:p w14:paraId="0C6EDDFD" w14:textId="77777777" w:rsidR="00012C2D" w:rsidRPr="00012C2D" w:rsidRDefault="00012C2D" w:rsidP="00012C2D">
      <w:pPr>
        <w:pStyle w:val="ListParagraph"/>
        <w:rPr>
          <w:rFonts w:ascii="Open Sans" w:eastAsia="Times New Roman" w:hAnsi="Open Sans" w:cs="Open Sans"/>
          <w:b/>
          <w:bCs/>
          <w:color w:val="474747"/>
          <w:kern w:val="0"/>
          <w:sz w:val="24"/>
          <w:szCs w:val="24"/>
          <w:lang w:eastAsia="en-IN"/>
          <w14:ligatures w14:val="none"/>
        </w:rPr>
      </w:pPr>
    </w:p>
    <w:p w14:paraId="0E4BC91C" w14:textId="77777777" w:rsidR="00012C2D" w:rsidRPr="00012C2D" w:rsidRDefault="00012C2D" w:rsidP="00012C2D">
      <w:pPr>
        <w:pStyle w:val="ListParagraph"/>
        <w:rPr>
          <w:rFonts w:ascii="Open Sans" w:eastAsia="Times New Roman" w:hAnsi="Open Sans" w:cs="Open Sans"/>
          <w:b/>
          <w:bCs/>
          <w:color w:val="474747"/>
          <w:kern w:val="0"/>
          <w:sz w:val="24"/>
          <w:szCs w:val="24"/>
          <w:lang w:eastAsia="en-IN"/>
          <w14:ligatures w14:val="none"/>
        </w:rPr>
      </w:pPr>
    </w:p>
    <w:p w14:paraId="072A001A" w14:textId="77777777" w:rsidR="00012C2D" w:rsidRPr="00012C2D" w:rsidRDefault="00616FCB" w:rsidP="00012C2D">
      <w:pPr>
        <w:pStyle w:val="ListParagraph"/>
        <w:numPr>
          <w:ilvl w:val="0"/>
          <w:numId w:val="1"/>
        </w:numPr>
        <w:rPr>
          <w:rFonts w:ascii="Roboto" w:eastAsia="Times New Roman" w:hAnsi="Roboto" w:cs="Open Sans"/>
          <w:color w:val="474747"/>
          <w:kern w:val="0"/>
          <w:sz w:val="24"/>
          <w:szCs w:val="24"/>
          <w:lang w:eastAsia="en-IN"/>
          <w14:ligatures w14:val="none"/>
        </w:rPr>
      </w:pPr>
      <w:r w:rsidRPr="00616FCB">
        <w:rPr>
          <w:rFonts w:ascii="Open Sans" w:eastAsia="Times New Roman" w:hAnsi="Open Sans" w:cs="Open Sans"/>
          <w:b/>
          <w:bCs/>
          <w:color w:val="474747"/>
          <w:kern w:val="0"/>
          <w:sz w:val="24"/>
          <w:szCs w:val="24"/>
          <w:lang w:eastAsia="en-IN"/>
          <w14:ligatures w14:val="none"/>
        </w:rPr>
        <w:t>Infrastructure Setup</w:t>
      </w:r>
      <w:r w:rsidRPr="00012C2D">
        <w:rPr>
          <w:rFonts w:ascii="Roboto" w:eastAsia="Times New Roman" w:hAnsi="Roboto" w:cs="Open Sans"/>
          <w:color w:val="474747"/>
          <w:kern w:val="0"/>
          <w:sz w:val="24"/>
          <w:szCs w:val="24"/>
          <w:lang w:eastAsia="en-IN"/>
          <w14:ligatures w14:val="none"/>
        </w:rPr>
        <w:t>:</w:t>
      </w:r>
      <w:r w:rsidR="00E67AE8" w:rsidRPr="00012C2D">
        <w:rPr>
          <w:rFonts w:ascii="Roboto" w:eastAsia="Times New Roman" w:hAnsi="Roboto" w:cs="Open Sans"/>
          <w:color w:val="474747"/>
          <w:kern w:val="0"/>
          <w:sz w:val="24"/>
          <w:szCs w:val="24"/>
          <w:lang w:eastAsia="en-IN"/>
          <w14:ligatures w14:val="none"/>
        </w:rPr>
        <w:t xml:space="preserve"> </w:t>
      </w:r>
      <w:r w:rsidR="00012C2D" w:rsidRPr="00012C2D">
        <w:rPr>
          <w:rFonts w:ascii="Roboto" w:eastAsia="Times New Roman" w:hAnsi="Roboto" w:cs="Open Sans"/>
          <w:color w:val="474747"/>
          <w:kern w:val="0"/>
          <w:sz w:val="24"/>
          <w:szCs w:val="24"/>
          <w:lang w:eastAsia="en-IN"/>
          <w14:ligatures w14:val="none"/>
        </w:rPr>
        <w:t>In 2021, video streaming services are booming. Moreover, the global streaming market is expected to expand at a compound annual growth rate of 21.0% from 2021 to 2028.</w:t>
      </w:r>
    </w:p>
    <w:p w14:paraId="32C386E2" w14:textId="71528E94" w:rsidR="00E341A0" w:rsidRDefault="00012C2D" w:rsidP="00012C2D">
      <w:pPr>
        <w:pStyle w:val="ListParagraph"/>
        <w:rPr>
          <w:rFonts w:ascii="Roboto" w:eastAsia="Times New Roman" w:hAnsi="Roboto" w:cs="Open Sans"/>
          <w:color w:val="474747"/>
          <w:kern w:val="0"/>
          <w:sz w:val="24"/>
          <w:szCs w:val="24"/>
          <w:lang w:eastAsia="en-IN"/>
          <w14:ligatures w14:val="none"/>
        </w:rPr>
      </w:pPr>
      <w:r w:rsidRPr="00012C2D">
        <w:rPr>
          <w:rFonts w:ascii="Roboto" w:eastAsia="Times New Roman" w:hAnsi="Roboto" w:cs="Open Sans"/>
          <w:color w:val="474747"/>
          <w:kern w:val="0"/>
          <w:sz w:val="24"/>
          <w:szCs w:val="24"/>
          <w:lang w:eastAsia="en-IN"/>
          <w14:ligatures w14:val="none"/>
        </w:rPr>
        <w:t>To ride that wave, entrepreneurs need to know how to create a video streaming service like Netflix that people will love to use. These services represent SaaS solutions that are very popular nowadays.</w:t>
      </w:r>
    </w:p>
    <w:p w14:paraId="7865CF38" w14:textId="77777777" w:rsidR="00012C2D" w:rsidRDefault="00012C2D" w:rsidP="00012C2D">
      <w:pPr>
        <w:pStyle w:val="ListParagraph"/>
        <w:rPr>
          <w:rFonts w:ascii="Roboto" w:eastAsia="Times New Roman" w:hAnsi="Roboto" w:cs="Open Sans"/>
          <w:color w:val="474747"/>
          <w:kern w:val="0"/>
          <w:sz w:val="24"/>
          <w:szCs w:val="24"/>
          <w:lang w:eastAsia="en-IN"/>
          <w14:ligatures w14:val="none"/>
        </w:rPr>
      </w:pPr>
    </w:p>
    <w:p w14:paraId="4D5CA297" w14:textId="45522C93" w:rsidR="00012C2D" w:rsidRDefault="00012C2D" w:rsidP="00640DD5">
      <w:pPr>
        <w:pStyle w:val="ListParagraph"/>
        <w:numPr>
          <w:ilvl w:val="0"/>
          <w:numId w:val="1"/>
        </w:numPr>
        <w:rPr>
          <w:rFonts w:ascii="Roboto" w:eastAsia="Times New Roman" w:hAnsi="Roboto" w:cs="Open Sans"/>
          <w:color w:val="474747"/>
          <w:kern w:val="0"/>
          <w:sz w:val="24"/>
          <w:szCs w:val="24"/>
          <w:lang w:eastAsia="en-IN"/>
          <w14:ligatures w14:val="none"/>
        </w:rPr>
      </w:pPr>
      <w:r w:rsidRPr="00012C2D">
        <w:rPr>
          <w:rFonts w:ascii="Open Sans" w:eastAsia="Times New Roman" w:hAnsi="Open Sans" w:cs="Open Sans"/>
          <w:b/>
          <w:bCs/>
          <w:color w:val="474747"/>
          <w:kern w:val="0"/>
          <w:sz w:val="24"/>
          <w:szCs w:val="24"/>
          <w:lang w:eastAsia="en-IN"/>
          <w14:ligatures w14:val="none"/>
        </w:rPr>
        <w:t>Development</w:t>
      </w:r>
      <w:r w:rsidR="000251E8">
        <w:rPr>
          <w:rFonts w:ascii="Open Sans" w:eastAsia="Times New Roman" w:hAnsi="Open Sans" w:cs="Open Sans"/>
          <w:b/>
          <w:bCs/>
          <w:color w:val="474747"/>
          <w:kern w:val="0"/>
          <w:sz w:val="24"/>
          <w:szCs w:val="24"/>
          <w:lang w:eastAsia="en-IN"/>
          <w14:ligatures w14:val="none"/>
        </w:rPr>
        <w:t>:</w:t>
      </w:r>
      <w:r w:rsidR="00640DD5" w:rsidRPr="00640DD5">
        <w:t xml:space="preserve"> </w:t>
      </w:r>
      <w:r w:rsidR="00640DD5" w:rsidRPr="00640DD5">
        <w:rPr>
          <w:rFonts w:ascii="Roboto" w:eastAsia="Times New Roman" w:hAnsi="Roboto" w:cs="Open Sans"/>
          <w:color w:val="474747"/>
          <w:kern w:val="0"/>
          <w:sz w:val="24"/>
          <w:szCs w:val="24"/>
          <w:lang w:eastAsia="en-IN"/>
          <w14:ligatures w14:val="none"/>
        </w:rPr>
        <w:t xml:space="preserve">IBM Watson Media’s adaptive HTTP </w:t>
      </w:r>
      <w:r w:rsidR="00640DD5" w:rsidRPr="00640DD5">
        <w:rPr>
          <w:rFonts w:ascii="Roboto" w:eastAsia="Times New Roman" w:hAnsi="Roboto" w:cs="Open Sans"/>
          <w:color w:val="474747"/>
          <w:kern w:val="0"/>
          <w:sz w:val="24"/>
          <w:szCs w:val="24"/>
          <w:lang w:eastAsia="en-IN"/>
          <w14:ligatures w14:val="none"/>
        </w:rPr>
        <w:t>chunk-based</w:t>
      </w:r>
      <w:r w:rsidR="00640DD5" w:rsidRPr="00640DD5">
        <w:rPr>
          <w:rFonts w:ascii="Roboto" w:eastAsia="Times New Roman" w:hAnsi="Roboto" w:cs="Open Sans"/>
          <w:color w:val="474747"/>
          <w:kern w:val="0"/>
          <w:sz w:val="24"/>
          <w:szCs w:val="24"/>
          <w:lang w:eastAsia="en-IN"/>
          <w14:ligatures w14:val="none"/>
        </w:rPr>
        <w:t xml:space="preserve"> protocol can support HTML5 or Flash playback. For HTML5 desktop delivery, through HTML5 MSE, the service uses mp4 chunks and supports H.264 for video and AAC for audio delivery. For Flash on desktop, the service uses FLV container chunks and supports H.264, H.263 and VP6 for video, AAC, MP3 an</w:t>
      </w:r>
      <w:r w:rsidR="00764458">
        <w:rPr>
          <w:rFonts w:ascii="Roboto" w:eastAsia="Times New Roman" w:hAnsi="Roboto" w:cs="Open Sans"/>
          <w:color w:val="474747"/>
          <w:kern w:val="0"/>
          <w:sz w:val="24"/>
          <w:szCs w:val="24"/>
          <w:lang w:eastAsia="en-IN"/>
          <w14:ligatures w14:val="none"/>
        </w:rPr>
        <w:t xml:space="preserve">d </w:t>
      </w:r>
      <w:proofErr w:type="spellStart"/>
      <w:r w:rsidR="00640DD5" w:rsidRPr="00640DD5">
        <w:rPr>
          <w:rFonts w:ascii="Roboto" w:eastAsia="Times New Roman" w:hAnsi="Roboto" w:cs="Open Sans"/>
          <w:color w:val="474747"/>
          <w:kern w:val="0"/>
          <w:sz w:val="24"/>
          <w:szCs w:val="24"/>
          <w:lang w:eastAsia="en-IN"/>
          <w14:ligatures w14:val="none"/>
        </w:rPr>
        <w:t>Nellymoser</w:t>
      </w:r>
      <w:proofErr w:type="spellEnd"/>
      <w:r w:rsidR="00640DD5" w:rsidRPr="00640DD5">
        <w:rPr>
          <w:rFonts w:ascii="Roboto" w:eastAsia="Times New Roman" w:hAnsi="Roboto" w:cs="Open Sans"/>
          <w:color w:val="474747"/>
          <w:kern w:val="0"/>
          <w:sz w:val="24"/>
          <w:szCs w:val="24"/>
          <w:lang w:eastAsia="en-IN"/>
          <w14:ligatures w14:val="none"/>
        </w:rPr>
        <w:t xml:space="preserve"> for audio delivery</w:t>
      </w:r>
      <w:r w:rsidR="00640DD5">
        <w:rPr>
          <w:rFonts w:ascii="Roboto" w:eastAsia="Times New Roman" w:hAnsi="Roboto" w:cs="Open Sans"/>
          <w:color w:val="474747"/>
          <w:kern w:val="0"/>
          <w:sz w:val="24"/>
          <w:szCs w:val="24"/>
          <w:lang w:eastAsia="en-IN"/>
          <w14:ligatures w14:val="none"/>
        </w:rPr>
        <w:t>.</w:t>
      </w:r>
      <w:r w:rsidR="00537751">
        <w:rPr>
          <w:rFonts w:ascii="Roboto" w:eastAsia="Times New Roman" w:hAnsi="Roboto" w:cs="Open Sans"/>
          <w:color w:val="474747"/>
          <w:kern w:val="0"/>
          <w:sz w:val="24"/>
          <w:szCs w:val="24"/>
          <w:lang w:eastAsia="en-IN"/>
          <w14:ligatures w14:val="none"/>
        </w:rPr>
        <w:t xml:space="preserve"> </w:t>
      </w:r>
      <w:r w:rsidR="00764458">
        <w:rPr>
          <w:noProof/>
        </w:rPr>
        <w:drawing>
          <wp:inline distT="0" distB="0" distL="0" distR="0" wp14:anchorId="0B7FA870" wp14:editId="4CE3FDE7">
            <wp:extent cx="5048250" cy="2411730"/>
            <wp:effectExtent l="0" t="0" r="0" b="7620"/>
            <wp:docPr id="86877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4318" cy="2419406"/>
                    </a:xfrm>
                    <a:prstGeom prst="rect">
                      <a:avLst/>
                    </a:prstGeom>
                    <a:noFill/>
                    <a:ln>
                      <a:noFill/>
                    </a:ln>
                  </pic:spPr>
                </pic:pic>
              </a:graphicData>
            </a:graphic>
          </wp:inline>
        </w:drawing>
      </w:r>
    </w:p>
    <w:p w14:paraId="15EC83AE" w14:textId="3ABA6B2F" w:rsidR="00640DD5" w:rsidRPr="00640DD5" w:rsidRDefault="00640DD5" w:rsidP="00640DD5">
      <w:pPr>
        <w:pStyle w:val="ListParagraph"/>
        <w:numPr>
          <w:ilvl w:val="0"/>
          <w:numId w:val="1"/>
        </w:numPr>
        <w:rPr>
          <w:rFonts w:ascii="Roboto" w:eastAsia="Times New Roman" w:hAnsi="Roboto" w:cs="Open Sans"/>
          <w:color w:val="474747"/>
          <w:kern w:val="0"/>
          <w:sz w:val="24"/>
          <w:szCs w:val="24"/>
          <w:lang w:eastAsia="en-IN"/>
          <w14:ligatures w14:val="none"/>
        </w:rPr>
      </w:pPr>
      <w:r w:rsidRPr="00640DD5">
        <w:rPr>
          <w:rFonts w:ascii="Open Sans" w:eastAsia="Times New Roman" w:hAnsi="Open Sans" w:cs="Open Sans"/>
          <w:b/>
          <w:bCs/>
          <w:color w:val="474747"/>
          <w:kern w:val="0"/>
          <w:sz w:val="24"/>
          <w:szCs w:val="24"/>
          <w:lang w:eastAsia="en-IN"/>
          <w14:ligatures w14:val="none"/>
        </w:rPr>
        <w:lastRenderedPageBreak/>
        <w:t>Scaling and Optimization</w:t>
      </w:r>
      <w:r>
        <w:rPr>
          <w:rFonts w:ascii="Roboto" w:eastAsia="Times New Roman" w:hAnsi="Roboto" w:cs="Open Sans"/>
          <w:color w:val="474747"/>
          <w:kern w:val="0"/>
          <w:sz w:val="24"/>
          <w:szCs w:val="24"/>
          <w:lang w:eastAsia="en-IN"/>
          <w14:ligatures w14:val="none"/>
        </w:rPr>
        <w:t>:</w:t>
      </w:r>
      <w:r w:rsidRPr="00640DD5">
        <w:rPr>
          <w:noProof/>
        </w:rPr>
        <w:t xml:space="preserve"> </w:t>
      </w:r>
      <w:r w:rsidRPr="00640DD5">
        <w:rPr>
          <w:rFonts w:ascii="Roboto" w:eastAsia="Times New Roman" w:hAnsi="Roboto" w:cs="Open Sans"/>
          <w:color w:val="474747"/>
          <w:kern w:val="0"/>
          <w:sz w:val="24"/>
          <w:szCs w:val="24"/>
          <w:lang w:eastAsia="en-IN"/>
          <w14:ligatures w14:val="none"/>
        </w:rPr>
        <w:drawing>
          <wp:inline distT="0" distB="0" distL="0" distR="0" wp14:anchorId="5B0E28A0" wp14:editId="49396A93">
            <wp:extent cx="3514725" cy="6743700"/>
            <wp:effectExtent l="0" t="0" r="9525" b="0"/>
            <wp:docPr id="165823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32739" name=""/>
                    <pic:cNvPicPr/>
                  </pic:nvPicPr>
                  <pic:blipFill>
                    <a:blip r:embed="rId6"/>
                    <a:stretch>
                      <a:fillRect/>
                    </a:stretch>
                  </pic:blipFill>
                  <pic:spPr>
                    <a:xfrm>
                      <a:off x="0" y="0"/>
                      <a:ext cx="3514725" cy="6743700"/>
                    </a:xfrm>
                    <a:prstGeom prst="rect">
                      <a:avLst/>
                    </a:prstGeom>
                  </pic:spPr>
                </pic:pic>
              </a:graphicData>
            </a:graphic>
          </wp:inline>
        </w:drawing>
      </w:r>
    </w:p>
    <w:p w14:paraId="77DB16F6" w14:textId="41122583" w:rsidR="00640DD5" w:rsidRPr="00640DD5" w:rsidRDefault="00F150BD" w:rsidP="00640DD5">
      <w:pPr>
        <w:pStyle w:val="ListParagraph"/>
        <w:rPr>
          <w:rFonts w:ascii="Roboto" w:eastAsia="Times New Roman" w:hAnsi="Roboto" w:cs="Open Sans"/>
          <w:color w:val="474747"/>
          <w:kern w:val="0"/>
          <w:sz w:val="24"/>
          <w:szCs w:val="24"/>
          <w:lang w:eastAsia="en-IN"/>
          <w14:ligatures w14:val="none"/>
        </w:rPr>
      </w:pPr>
      <w:r w:rsidRPr="00F150BD">
        <w:rPr>
          <w:rFonts w:ascii="Roboto" w:eastAsia="Times New Roman" w:hAnsi="Roboto" w:cs="Open Sans"/>
          <w:color w:val="474747"/>
          <w:kern w:val="0"/>
          <w:sz w:val="24"/>
          <w:szCs w:val="24"/>
          <w:lang w:eastAsia="en-IN"/>
          <w14:ligatures w14:val="none"/>
        </w:rPr>
        <w:t xml:space="preserve">The IBM Watson Media Server is a proprietary server application developed for the purposes of </w:t>
      </w:r>
      <w:r w:rsidRPr="00F150BD">
        <w:rPr>
          <w:rFonts w:ascii="Roboto" w:eastAsia="Times New Roman" w:hAnsi="Roboto" w:cs="Open Sans"/>
          <w:color w:val="474747"/>
          <w:kern w:val="0"/>
          <w:sz w:val="24"/>
          <w:szCs w:val="24"/>
          <w:lang w:eastAsia="en-IN"/>
          <w14:ligatures w14:val="none"/>
        </w:rPr>
        <w:t>large-scale</w:t>
      </w:r>
      <w:r w:rsidRPr="00F150BD">
        <w:rPr>
          <w:rFonts w:ascii="Roboto" w:eastAsia="Times New Roman" w:hAnsi="Roboto" w:cs="Open Sans"/>
          <w:color w:val="474747"/>
          <w:kern w:val="0"/>
          <w:sz w:val="24"/>
          <w:szCs w:val="24"/>
          <w:lang w:eastAsia="en-IN"/>
          <w14:ligatures w14:val="none"/>
        </w:rPr>
        <w:t xml:space="preserve"> live stream delivery with complex server-side business logic and access control. The IBM Watson Media Server maintains a bidirectional connection with each connected client. Content is typically ingested via RTMP while delivery supports HTTP streaming, HTTP live streaming (HLS) protocols, </w:t>
      </w:r>
      <w:r w:rsidRPr="00F150BD">
        <w:rPr>
          <w:rFonts w:ascii="Roboto" w:eastAsia="Times New Roman" w:hAnsi="Roboto" w:cs="Open Sans"/>
          <w:color w:val="474747"/>
          <w:kern w:val="0"/>
          <w:sz w:val="24"/>
          <w:szCs w:val="24"/>
          <w:lang w:eastAsia="en-IN"/>
          <w14:ligatures w14:val="none"/>
        </w:rPr>
        <w:t>and</w:t>
      </w:r>
      <w:r w:rsidRPr="00F150BD">
        <w:rPr>
          <w:rFonts w:ascii="Roboto" w:eastAsia="Times New Roman" w:hAnsi="Roboto" w:cs="Open Sans"/>
          <w:color w:val="474747"/>
          <w:kern w:val="0"/>
          <w:sz w:val="24"/>
          <w:szCs w:val="24"/>
          <w:lang w:eastAsia="en-IN"/>
          <w14:ligatures w14:val="none"/>
        </w:rPr>
        <w:t xml:space="preserve"> legacy RTMP. The media server provides IBM with scale and flexibility, empowering enterprises to stream content without having to worry if their video content might go viral and attract huge audiences.</w:t>
      </w:r>
    </w:p>
    <w:p w14:paraId="1B76B522" w14:textId="77777777" w:rsidR="00012C2D" w:rsidRPr="00012C2D" w:rsidRDefault="00012C2D" w:rsidP="00012C2D">
      <w:pPr>
        <w:rPr>
          <w:rFonts w:ascii="Roboto" w:eastAsia="Times New Roman" w:hAnsi="Roboto" w:cs="Open Sans"/>
          <w:color w:val="474747"/>
          <w:kern w:val="0"/>
          <w:sz w:val="24"/>
          <w:szCs w:val="24"/>
          <w:lang w:eastAsia="en-IN"/>
          <w14:ligatures w14:val="none"/>
        </w:rPr>
      </w:pPr>
    </w:p>
    <w:p w14:paraId="4B3DAC52" w14:textId="77777777" w:rsidR="002F69F8" w:rsidRPr="002F69F8" w:rsidRDefault="002F69F8" w:rsidP="002F69F8">
      <w:pPr>
        <w:pStyle w:val="ListParagraph"/>
        <w:rPr>
          <w:rFonts w:ascii="Open Sans" w:eastAsia="Times New Roman" w:hAnsi="Open Sans" w:cs="Open Sans"/>
          <w:b/>
          <w:bCs/>
          <w:color w:val="474747"/>
          <w:kern w:val="0"/>
          <w:sz w:val="24"/>
          <w:szCs w:val="24"/>
          <w:lang w:eastAsia="en-IN"/>
          <w14:ligatures w14:val="none"/>
        </w:rPr>
      </w:pPr>
    </w:p>
    <w:sectPr w:rsidR="002F69F8" w:rsidRPr="002F6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5459B"/>
    <w:multiLevelType w:val="hybridMultilevel"/>
    <w:tmpl w:val="65444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1254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52"/>
    <w:rsid w:val="00012C2D"/>
    <w:rsid w:val="000251E8"/>
    <w:rsid w:val="002F69F8"/>
    <w:rsid w:val="00537751"/>
    <w:rsid w:val="00616FCB"/>
    <w:rsid w:val="00640DD5"/>
    <w:rsid w:val="00764458"/>
    <w:rsid w:val="00C91EE9"/>
    <w:rsid w:val="00E341A0"/>
    <w:rsid w:val="00E67AE8"/>
    <w:rsid w:val="00F13352"/>
    <w:rsid w:val="00F15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5597"/>
  <w15:chartTrackingRefBased/>
  <w15:docId w15:val="{50806CC5-AEFE-4487-B0C6-88DF8B70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Kumaresan</dc:creator>
  <cp:keywords/>
  <dc:description/>
  <cp:lastModifiedBy>Nirmal Kumaresan</cp:lastModifiedBy>
  <cp:revision>1</cp:revision>
  <dcterms:created xsi:type="dcterms:W3CDTF">2023-10-11T05:52:00Z</dcterms:created>
  <dcterms:modified xsi:type="dcterms:W3CDTF">2023-10-11T10:19:00Z</dcterms:modified>
</cp:coreProperties>
</file>