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4E931" w14:textId="11777E42" w:rsidR="00602CCA"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(de Novo </w:t>
      </w:r>
      <w:proofErr w:type="spellStart"/>
      <w:r>
        <w:rPr>
          <w:rFonts w:ascii="Segoe UI" w:hAnsi="Segoe UI" w:cs="Segoe UI"/>
          <w:color w:val="333333"/>
          <w:sz w:val="27"/>
          <w:szCs w:val="27"/>
          <w:shd w:val="clear" w:color="auto" w:fill="FFFFFF"/>
        </w:rPr>
        <w:t>ORGAneLle</w:t>
      </w:r>
      <w:proofErr w:type="spellEnd"/>
      <w:r>
        <w:rPr>
          <w:rFonts w:ascii="Segoe UI" w:hAnsi="Segoe UI" w:cs="Segoe UI"/>
          <w:color w:val="333333"/>
          <w:sz w:val="27"/>
          <w:szCs w:val="27"/>
          <w:shd w:val="clear" w:color="auto" w:fill="FFFFFF"/>
        </w:rPr>
        <w:t xml:space="preserve"> extractor) avoids this requirement by identifying a high frequency subset of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predominantly of mitochondrial origin and performing a de novo assembly on a subset of reads that contains these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w:t>
      </w:r>
    </w:p>
    <w:p w14:paraId="303367CB" w14:textId="60375819"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 xml:space="preserve">Current methods to extract </w:t>
      </w:r>
      <w:proofErr w:type="spellStart"/>
      <w:r>
        <w:rPr>
          <w:rFonts w:ascii="Segoe UI" w:hAnsi="Segoe UI" w:cs="Segoe UI"/>
          <w:color w:val="333333"/>
          <w:sz w:val="27"/>
          <w:szCs w:val="27"/>
          <w:shd w:val="clear" w:color="auto" w:fill="FFFFFF"/>
        </w:rPr>
        <w:t>mtDNA</w:t>
      </w:r>
      <w:proofErr w:type="spellEnd"/>
      <w:r>
        <w:rPr>
          <w:rFonts w:ascii="Segoe UI" w:hAnsi="Segoe UI" w:cs="Segoe UI"/>
          <w:color w:val="333333"/>
          <w:sz w:val="27"/>
          <w:szCs w:val="27"/>
          <w:shd w:val="clear" w:color="auto" w:fill="FFFFFF"/>
        </w:rPr>
        <w:t xml:space="preserve"> from WGS data require a short seed sequence to initiate assembly</w:t>
      </w:r>
      <w:r>
        <w:rPr>
          <w:rFonts w:ascii="Segoe UI" w:hAnsi="Segoe UI" w:cs="Segoe UI"/>
          <w:color w:val="333333"/>
          <w:sz w:val="27"/>
          <w:szCs w:val="27"/>
          <w:shd w:val="clear" w:color="auto" w:fill="FFFFFF"/>
        </w:rPr>
        <w:t>.</w:t>
      </w:r>
    </w:p>
    <w:p w14:paraId="463B9B09" w14:textId="549AC3D7"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w:t>
      </w:r>
      <w:r>
        <w:rPr>
          <w:rFonts w:ascii="Segoe UI" w:hAnsi="Segoe UI" w:cs="Segoe UI"/>
          <w:color w:val="333333"/>
          <w:sz w:val="27"/>
          <w:szCs w:val="27"/>
          <w:shd w:val="clear" w:color="auto" w:fill="FFFFFF"/>
        </w:rPr>
        <w:t>he mitogenome will have a higher read depth compared to the nuclear genome and this difference in the read depth levels can be used to separate the reads into two groups</w:t>
      </w:r>
      <w:r>
        <w:rPr>
          <w:rFonts w:ascii="Segoe UI" w:hAnsi="Segoe UI" w:cs="Segoe UI"/>
          <w:color w:val="333333"/>
          <w:sz w:val="27"/>
          <w:szCs w:val="27"/>
          <w:shd w:val="clear" w:color="auto" w:fill="FFFFFF"/>
        </w:rPr>
        <w:t>.</w:t>
      </w:r>
    </w:p>
    <w:p w14:paraId="5057F156" w14:textId="14A6FDFB" w:rsidR="0058261B" w:rsidRDefault="0058261B">
      <w:pPr>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The separation of the two types of reads is done by counting occurrences of subsequences of length k in the reads -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 and classifying reads that have k-</w:t>
      </w:r>
      <w:proofErr w:type="spellStart"/>
      <w:r>
        <w:rPr>
          <w:rFonts w:ascii="Segoe UI" w:hAnsi="Segoe UI" w:cs="Segoe UI"/>
          <w:color w:val="333333"/>
          <w:sz w:val="27"/>
          <w:szCs w:val="27"/>
          <w:shd w:val="clear" w:color="auto" w:fill="FFFFFF"/>
        </w:rPr>
        <w:t>mers</w:t>
      </w:r>
      <w:proofErr w:type="spellEnd"/>
      <w:r>
        <w:rPr>
          <w:rFonts w:ascii="Segoe UI" w:hAnsi="Segoe UI" w:cs="Segoe UI"/>
          <w:color w:val="333333"/>
          <w:sz w:val="27"/>
          <w:szCs w:val="27"/>
          <w:shd w:val="clear" w:color="auto" w:fill="FFFFFF"/>
        </w:rPr>
        <w:t xml:space="preserve"> that are found more times than the nuclear read depth as being of non-nuclear origin. </w:t>
      </w:r>
    </w:p>
    <w:p w14:paraId="656A3815" w14:textId="4E83B01F" w:rsidR="0058261B" w:rsidRDefault="0058261B">
      <w:pPr>
        <w:rPr>
          <w:rFonts w:ascii="Segoe UI" w:hAnsi="Segoe UI" w:cs="Segoe UI"/>
          <w:color w:val="333333"/>
          <w:sz w:val="27"/>
          <w:szCs w:val="27"/>
          <w:shd w:val="clear" w:color="auto" w:fill="FFFFFF"/>
        </w:rPr>
      </w:pPr>
      <w:proofErr w:type="spellStart"/>
      <w:r>
        <w:rPr>
          <w:rFonts w:ascii="Segoe UI" w:hAnsi="Segoe UI" w:cs="Segoe UI"/>
          <w:color w:val="333333"/>
          <w:sz w:val="27"/>
          <w:szCs w:val="27"/>
          <w:shd w:val="clear" w:color="auto" w:fill="FFFFFF"/>
        </w:rPr>
        <w:t>Norgal</w:t>
      </w:r>
      <w:proofErr w:type="spellEnd"/>
      <w:r>
        <w:rPr>
          <w:rFonts w:ascii="Segoe UI" w:hAnsi="Segoe UI" w:cs="Segoe UI"/>
          <w:color w:val="333333"/>
          <w:sz w:val="27"/>
          <w:szCs w:val="27"/>
          <w:shd w:val="clear" w:color="auto" w:fill="FFFFFF"/>
        </w:rPr>
        <w:t xml:space="preserve"> uses raw short NGS reads from WGS data as input and outputs either a full or partial mitogenome.</w:t>
      </w:r>
    </w:p>
    <w:p w14:paraId="2D08770B" w14:textId="23C5C134" w:rsidR="0058261B" w:rsidRDefault="0058261B">
      <w:r>
        <w:rPr>
          <w:noProof/>
        </w:rPr>
        <w:lastRenderedPageBreak/>
        <w:drawing>
          <wp:inline distT="0" distB="0" distL="0" distR="0" wp14:anchorId="4B25B949" wp14:editId="49B8EF03">
            <wp:extent cx="4503420" cy="5875020"/>
            <wp:effectExtent l="0" t="0" r="0" b="0"/>
            <wp:docPr id="1" name="Picture 1"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3420" cy="5875020"/>
                    </a:xfrm>
                    <a:prstGeom prst="rect">
                      <a:avLst/>
                    </a:prstGeom>
                    <a:noFill/>
                    <a:ln>
                      <a:noFill/>
                    </a:ln>
                  </pic:spPr>
                </pic:pic>
              </a:graphicData>
            </a:graphic>
          </wp:inline>
        </w:drawing>
      </w:r>
    </w:p>
    <w:p w14:paraId="7491B67D" w14:textId="2AE78405" w:rsidR="0058261B" w:rsidRDefault="0058261B"/>
    <w:p w14:paraId="1904F49D" w14:textId="606D2996" w:rsidR="0058261B" w:rsidRPr="0058261B" w:rsidRDefault="0058261B" w:rsidP="0058261B">
      <w:pPr>
        <w:numPr>
          <w:ilvl w:val="0"/>
          <w:numId w:val="1"/>
        </w:numPr>
        <w:shd w:val="clear" w:color="auto" w:fill="FFFFFF"/>
        <w:spacing w:after="360"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Trim and remove adapters from NGS reads using </w:t>
      </w:r>
      <w:proofErr w:type="spellStart"/>
      <w:r w:rsidRPr="0058261B">
        <w:rPr>
          <w:rFonts w:ascii="Segoe UI" w:eastAsia="Times New Roman" w:hAnsi="Segoe UI" w:cs="Segoe UI"/>
          <w:i/>
          <w:iCs/>
          <w:color w:val="333333"/>
          <w:sz w:val="27"/>
          <w:szCs w:val="27"/>
        </w:rPr>
        <w:t>AdapterRemoval</w:t>
      </w:r>
      <w:proofErr w:type="spellEnd"/>
      <w:r w:rsidRPr="0058261B">
        <w:rPr>
          <w:rFonts w:ascii="Segoe UI" w:eastAsia="Times New Roman" w:hAnsi="Segoe UI" w:cs="Segoe UI"/>
          <w:color w:val="333333"/>
          <w:sz w:val="27"/>
          <w:szCs w:val="27"/>
        </w:rPr>
        <w:t> and perform a de novo assembly using </w:t>
      </w:r>
      <w:r w:rsidRPr="0058261B">
        <w:rPr>
          <w:rFonts w:ascii="Segoe UI" w:eastAsia="Times New Roman" w:hAnsi="Segoe UI" w:cs="Segoe UI"/>
          <w:i/>
          <w:iCs/>
          <w:color w:val="333333"/>
          <w:sz w:val="27"/>
          <w:szCs w:val="27"/>
        </w:rPr>
        <w:t>MEGAHIT</w:t>
      </w:r>
      <w:r w:rsidR="00C02CA6">
        <w:rPr>
          <w:rFonts w:ascii="Segoe UI" w:eastAsia="Times New Roman" w:hAnsi="Segoe UI" w:cs="Segoe UI"/>
          <w:i/>
          <w:iCs/>
          <w:color w:val="333333"/>
          <w:sz w:val="27"/>
          <w:szCs w:val="27"/>
        </w:rPr>
        <w:t xml:space="preserve"> </w:t>
      </w:r>
      <w:r w:rsidR="00C02CA6">
        <w:rPr>
          <w:rFonts w:ascii="Segoe UI" w:hAnsi="Segoe UI" w:cs="Segoe UI"/>
          <w:color w:val="333333"/>
          <w:sz w:val="27"/>
          <w:szCs w:val="27"/>
          <w:shd w:val="clear" w:color="auto" w:fill="FFFFFF"/>
        </w:rPr>
        <w:t>with default settings and the k-</w:t>
      </w:r>
      <w:proofErr w:type="spellStart"/>
      <w:r w:rsidR="00C02CA6">
        <w:rPr>
          <w:rFonts w:ascii="Segoe UI" w:hAnsi="Segoe UI" w:cs="Segoe UI"/>
          <w:color w:val="333333"/>
          <w:sz w:val="27"/>
          <w:szCs w:val="27"/>
          <w:shd w:val="clear" w:color="auto" w:fill="FFFFFF"/>
        </w:rPr>
        <w:t>mer</w:t>
      </w:r>
      <w:proofErr w:type="spellEnd"/>
      <w:r w:rsidR="00C02CA6">
        <w:rPr>
          <w:rFonts w:ascii="Segoe UI" w:hAnsi="Segoe UI" w:cs="Segoe UI"/>
          <w:color w:val="333333"/>
          <w:sz w:val="27"/>
          <w:szCs w:val="27"/>
          <w:shd w:val="clear" w:color="auto" w:fill="FFFFFF"/>
        </w:rPr>
        <w:t xml:space="preserve"> range: 21, 49, 77 and 105. </w:t>
      </w:r>
      <w:proofErr w:type="spellStart"/>
      <w:r w:rsidR="00C02CA6">
        <w:rPr>
          <w:rFonts w:ascii="Segoe UI" w:hAnsi="Segoe UI" w:cs="Segoe UI"/>
          <w:color w:val="333333"/>
          <w:sz w:val="27"/>
          <w:szCs w:val="27"/>
          <w:shd w:val="clear" w:color="auto" w:fill="FFFFFF"/>
        </w:rPr>
        <w:t>Norgal</w:t>
      </w:r>
      <w:proofErr w:type="spellEnd"/>
      <w:r w:rsidR="00C02CA6">
        <w:rPr>
          <w:rFonts w:ascii="Segoe UI" w:hAnsi="Segoe UI" w:cs="Segoe UI"/>
          <w:color w:val="333333"/>
          <w:sz w:val="27"/>
          <w:szCs w:val="27"/>
          <w:shd w:val="clear" w:color="auto" w:fill="FFFFFF"/>
        </w:rPr>
        <w:t xml:space="preserve"> assumes that the longest assembled sequence (contig) is nuclear.</w:t>
      </w:r>
    </w:p>
    <w:p w14:paraId="0EFD09F9" w14:textId="375003F8" w:rsidR="00E04240" w:rsidRDefault="0058261B" w:rsidP="00E04240">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Map the reads back to the longest assembled sequence using </w:t>
      </w:r>
      <w:r w:rsidRPr="0058261B">
        <w:rPr>
          <w:rFonts w:ascii="Segoe UI" w:eastAsia="Times New Roman" w:hAnsi="Segoe UI" w:cs="Segoe UI"/>
          <w:i/>
          <w:iCs/>
          <w:color w:val="333333"/>
          <w:sz w:val="27"/>
          <w:szCs w:val="27"/>
        </w:rPr>
        <w:t>bwa mem</w:t>
      </w:r>
      <w:r w:rsidRPr="0058261B">
        <w:rPr>
          <w:rFonts w:ascii="Segoe UI" w:eastAsia="Times New Roman" w:hAnsi="Segoe UI" w:cs="Segoe UI"/>
          <w:color w:val="333333"/>
          <w:sz w:val="27"/>
          <w:szCs w:val="27"/>
        </w:rPr>
        <w:t> and calculate the read depths for each position</w:t>
      </w:r>
      <w:r w:rsidR="00E04240">
        <w:rPr>
          <w:rFonts w:ascii="Segoe UI" w:eastAsia="Times New Roman" w:hAnsi="Segoe UI" w:cs="Segoe UI"/>
          <w:color w:val="333333"/>
          <w:sz w:val="27"/>
          <w:szCs w:val="27"/>
        </w:rPr>
        <w:t>,</w:t>
      </w:r>
      <w:r w:rsidRPr="0058261B">
        <w:rPr>
          <w:rFonts w:ascii="Segoe UI" w:eastAsia="Times New Roman" w:hAnsi="Segoe UI" w:cs="Segoe UI"/>
          <w:color w:val="333333"/>
          <w:sz w:val="27"/>
          <w:szCs w:val="27"/>
        </w:rPr>
        <w:t xml:space="preserve"> </w:t>
      </w:r>
      <w:r w:rsidR="00E04240">
        <w:rPr>
          <w:rFonts w:ascii="Segoe UI" w:eastAsia="Times New Roman" w:hAnsi="Segoe UI" w:cs="Segoe UI"/>
          <w:color w:val="333333"/>
          <w:sz w:val="27"/>
          <w:szCs w:val="27"/>
        </w:rPr>
        <w:t>i</w:t>
      </w:r>
      <w:r w:rsidR="00C02CA6">
        <w:rPr>
          <w:rFonts w:ascii="Segoe UI" w:hAnsi="Segoe UI" w:cs="Segoe UI"/>
          <w:color w:val="333333"/>
          <w:sz w:val="27"/>
          <w:szCs w:val="27"/>
          <w:shd w:val="clear" w:color="auto" w:fill="FFFFFF"/>
        </w:rPr>
        <w:t xml:space="preserve">f the longest assembled contig is longer than 100,000 base pairs, only the first </w:t>
      </w:r>
      <w:r w:rsidR="00C02CA6">
        <w:rPr>
          <w:rFonts w:ascii="Segoe UI" w:hAnsi="Segoe UI" w:cs="Segoe UI"/>
          <w:color w:val="333333"/>
          <w:sz w:val="27"/>
          <w:szCs w:val="27"/>
          <w:shd w:val="clear" w:color="auto" w:fill="FFFFFF"/>
        </w:rPr>
        <w:lastRenderedPageBreak/>
        <w:t>100,000 base pairs are used as it should be enough to determine the depth.</w:t>
      </w:r>
      <w:r w:rsidR="00E04240">
        <w:rPr>
          <w:rFonts w:ascii="Segoe UI" w:hAnsi="Segoe UI" w:cs="Segoe UI"/>
          <w:color w:val="333333"/>
          <w:sz w:val="27"/>
          <w:szCs w:val="27"/>
          <w:shd w:val="clear" w:color="auto" w:fill="FFFFFF"/>
        </w:rPr>
        <w:t xml:space="preserve"> </w:t>
      </w:r>
      <w:r w:rsidR="00E04240">
        <w:rPr>
          <w:rFonts w:ascii="Segoe UI" w:hAnsi="Segoe UI" w:cs="Segoe UI"/>
          <w:color w:val="333333"/>
          <w:sz w:val="27"/>
          <w:szCs w:val="27"/>
          <w:shd w:val="clear" w:color="auto" w:fill="FFFFFF"/>
        </w:rPr>
        <w:t>The read depths of the mapped reads to this contig are used to determine the nuclear depth threshold (ND threshold) which is defined as the mean of all non-zero read depths from the 25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to the 75</w:t>
      </w:r>
      <w:r w:rsidR="00E04240">
        <w:rPr>
          <w:rFonts w:ascii="Segoe UI" w:hAnsi="Segoe UI" w:cs="Segoe UI"/>
          <w:i/>
          <w:iCs/>
          <w:color w:val="333333"/>
          <w:sz w:val="20"/>
          <w:szCs w:val="20"/>
          <w:shd w:val="clear" w:color="auto" w:fill="FFFFFF"/>
          <w:vertAlign w:val="superscript"/>
        </w:rPr>
        <w:t>th</w:t>
      </w:r>
      <w:r w:rsidR="00E04240">
        <w:rPr>
          <w:rFonts w:ascii="Segoe UI" w:hAnsi="Segoe UI" w:cs="Segoe UI"/>
          <w:color w:val="333333"/>
          <w:sz w:val="27"/>
          <w:szCs w:val="27"/>
          <w:shd w:val="clear" w:color="auto" w:fill="FFFFFF"/>
        </w:rPr>
        <w:t> percentile range multiplied with five</w:t>
      </w:r>
      <w:r w:rsidR="00E04240">
        <w:rPr>
          <w:rFonts w:ascii="Segoe UI" w:hAnsi="Segoe UI" w:cs="Segoe UI"/>
          <w:color w:val="333333"/>
          <w:sz w:val="27"/>
          <w:szCs w:val="27"/>
          <w:shd w:val="clear" w:color="auto" w:fill="FFFFFF"/>
        </w:rPr>
        <w:t>.</w:t>
      </w:r>
    </w:p>
    <w:p w14:paraId="13B520EE"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5EF60A6D" w14:textId="26BD0A27"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Count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of size 31 in all reads and only keep a subset of reads that contains at least one 31-kmer with a frequency that is greater than the ND threshold. This is done using the program </w:t>
      </w:r>
      <w:proofErr w:type="spellStart"/>
      <w:r w:rsidRPr="0058261B">
        <w:rPr>
          <w:rFonts w:ascii="Segoe UI" w:eastAsia="Times New Roman" w:hAnsi="Segoe UI" w:cs="Segoe UI"/>
          <w:i/>
          <w:iCs/>
          <w:color w:val="333333"/>
          <w:sz w:val="27"/>
          <w:szCs w:val="27"/>
        </w:rPr>
        <w:t>BBTools</w:t>
      </w:r>
      <w:proofErr w:type="spellEnd"/>
      <w:r w:rsidRPr="0058261B">
        <w:rPr>
          <w:rFonts w:ascii="Segoe UI" w:eastAsia="Times New Roman" w:hAnsi="Segoe UI" w:cs="Segoe UI"/>
          <w:color w:val="333333"/>
          <w:sz w:val="27"/>
          <w:szCs w:val="27"/>
        </w:rPr>
        <w:t>.</w:t>
      </w:r>
    </w:p>
    <w:p w14:paraId="24978A7E" w14:textId="77777777" w:rsidR="00E04240" w:rsidRDefault="00E04240" w:rsidP="00E04240">
      <w:pPr>
        <w:pStyle w:val="ListParagraph"/>
        <w:rPr>
          <w:rFonts w:ascii="Segoe UI" w:eastAsia="Times New Roman" w:hAnsi="Segoe UI" w:cs="Segoe UI"/>
          <w:color w:val="333333"/>
          <w:sz w:val="27"/>
          <w:szCs w:val="27"/>
        </w:rPr>
      </w:pPr>
    </w:p>
    <w:p w14:paraId="3D3B3CC8" w14:textId="77777777" w:rsidR="00E04240" w:rsidRPr="0058261B" w:rsidRDefault="00E04240" w:rsidP="00E04240">
      <w:pPr>
        <w:shd w:val="clear" w:color="auto" w:fill="FFFFFF"/>
        <w:spacing w:before="100" w:beforeAutospacing="1" w:after="100" w:afterAutospacing="1" w:line="240" w:lineRule="auto"/>
        <w:ind w:left="720"/>
        <w:rPr>
          <w:rFonts w:ascii="Segoe UI" w:eastAsia="Times New Roman" w:hAnsi="Segoe UI" w:cs="Segoe UI"/>
          <w:color w:val="333333"/>
          <w:sz w:val="27"/>
          <w:szCs w:val="27"/>
        </w:rPr>
      </w:pPr>
    </w:p>
    <w:p w14:paraId="744D06D7" w14:textId="4C20055C" w:rsid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Perform a de novo assembly using </w:t>
      </w:r>
      <w:proofErr w:type="spellStart"/>
      <w:r w:rsidRPr="0058261B">
        <w:rPr>
          <w:rFonts w:ascii="Segoe UI" w:eastAsia="Times New Roman" w:hAnsi="Segoe UI" w:cs="Segoe UI"/>
          <w:i/>
          <w:iCs/>
          <w:color w:val="333333"/>
          <w:sz w:val="27"/>
          <w:szCs w:val="27"/>
        </w:rPr>
        <w:t>idba_ud</w:t>
      </w:r>
      <w:proofErr w:type="spellEnd"/>
      <w:r w:rsidRPr="0058261B">
        <w:rPr>
          <w:rFonts w:ascii="Segoe UI" w:eastAsia="Times New Roman" w:hAnsi="Segoe UI" w:cs="Segoe UI"/>
          <w:color w:val="333333"/>
          <w:sz w:val="27"/>
          <w:szCs w:val="27"/>
        </w:rPr>
        <w:t> with the reads containing the frequent k</w:t>
      </w:r>
      <w:r w:rsidR="00C02CA6" w:rsidRPr="00C02CA6">
        <w:rPr>
          <w:rFonts w:ascii="Segoe UI" w:eastAsia="Times New Roman" w:hAnsi="Segoe UI" w:cs="Segoe UI"/>
          <w:color w:val="333333"/>
          <w:sz w:val="27"/>
          <w:szCs w:val="27"/>
        </w:rPr>
        <w:t>-</w:t>
      </w:r>
      <w:proofErr w:type="spellStart"/>
      <w:r w:rsidRPr="0058261B">
        <w:rPr>
          <w:rFonts w:ascii="Segoe UI" w:eastAsia="Times New Roman" w:hAnsi="Segoe UI" w:cs="Segoe UI"/>
          <w:color w:val="333333"/>
          <w:sz w:val="27"/>
          <w:szCs w:val="27"/>
        </w:rPr>
        <w:t>mers</w:t>
      </w:r>
      <w:proofErr w:type="spellEnd"/>
      <w:r w:rsidRPr="0058261B">
        <w:rPr>
          <w:rFonts w:ascii="Segoe UI" w:eastAsia="Times New Roman" w:hAnsi="Segoe UI" w:cs="Segoe UI"/>
          <w:color w:val="333333"/>
          <w:sz w:val="27"/>
          <w:szCs w:val="27"/>
        </w:rPr>
        <w:t xml:space="preserve"> and extract either the longest contig or optionally the longest contig with a predicted cytochrome c oxidase subunit 1 (COI) gene.</w:t>
      </w:r>
      <w:r w:rsidR="00E04240">
        <w:rPr>
          <w:rFonts w:ascii="Segoe UI" w:eastAsia="Times New Roman" w:hAnsi="Segoe UI" w:cs="Segoe UI"/>
          <w:color w:val="333333"/>
          <w:sz w:val="27"/>
          <w:szCs w:val="27"/>
        </w:rPr>
        <w:t xml:space="preserve"> </w:t>
      </w:r>
      <w:r w:rsidR="00E04240">
        <w:rPr>
          <w:rFonts w:ascii="Segoe UI" w:hAnsi="Segoe UI" w:cs="Segoe UI"/>
          <w:color w:val="333333"/>
          <w:sz w:val="27"/>
          <w:szCs w:val="27"/>
          <w:shd w:val="clear" w:color="auto" w:fill="FFFFFF"/>
        </w:rPr>
        <w:t>The binned reads with high-frequency k-</w:t>
      </w:r>
      <w:proofErr w:type="spellStart"/>
      <w:r w:rsidR="00E04240">
        <w:rPr>
          <w:rFonts w:ascii="Segoe UI" w:hAnsi="Segoe UI" w:cs="Segoe UI"/>
          <w:color w:val="333333"/>
          <w:sz w:val="27"/>
          <w:szCs w:val="27"/>
          <w:shd w:val="clear" w:color="auto" w:fill="FFFFFF"/>
        </w:rPr>
        <w:t>mers</w:t>
      </w:r>
      <w:proofErr w:type="spellEnd"/>
      <w:r w:rsidR="00E04240">
        <w:rPr>
          <w:rFonts w:ascii="Segoe UI" w:hAnsi="Segoe UI" w:cs="Segoe UI"/>
          <w:color w:val="333333"/>
          <w:sz w:val="27"/>
          <w:szCs w:val="27"/>
          <w:shd w:val="clear" w:color="auto" w:fill="FFFFFF"/>
        </w:rPr>
        <w:t xml:space="preserve"> are used for an assembly with </w:t>
      </w:r>
      <w:proofErr w:type="spellStart"/>
      <w:r w:rsidR="00E04240">
        <w:rPr>
          <w:rFonts w:ascii="Segoe UI" w:hAnsi="Segoe UI" w:cs="Segoe UI"/>
          <w:i/>
          <w:iCs/>
          <w:color w:val="333333"/>
          <w:sz w:val="27"/>
          <w:szCs w:val="27"/>
          <w:shd w:val="clear" w:color="auto" w:fill="FFFFFF"/>
        </w:rPr>
        <w:t>idba_ud</w:t>
      </w:r>
      <w:proofErr w:type="spellEnd"/>
      <w:r w:rsidR="00E04240">
        <w:rPr>
          <w:rFonts w:ascii="Segoe UI" w:hAnsi="Segoe UI" w:cs="Segoe UI"/>
          <w:color w:val="333333"/>
          <w:sz w:val="27"/>
          <w:szCs w:val="27"/>
          <w:shd w:val="clear" w:color="auto" w:fill="FFFFFF"/>
        </w:rPr>
        <w:t> with default settings which does multiple assemblies with different k-</w:t>
      </w:r>
      <w:proofErr w:type="spellStart"/>
      <w:r w:rsidR="00E04240">
        <w:rPr>
          <w:rFonts w:ascii="Segoe UI" w:hAnsi="Segoe UI" w:cs="Segoe UI"/>
          <w:color w:val="333333"/>
          <w:sz w:val="27"/>
          <w:szCs w:val="27"/>
          <w:shd w:val="clear" w:color="auto" w:fill="FFFFFF"/>
        </w:rPr>
        <w:t>mer</w:t>
      </w:r>
      <w:proofErr w:type="spellEnd"/>
      <w:r w:rsidR="00E04240">
        <w:rPr>
          <w:rFonts w:ascii="Segoe UI" w:hAnsi="Segoe UI" w:cs="Segoe UI"/>
          <w:color w:val="333333"/>
          <w:sz w:val="27"/>
          <w:szCs w:val="27"/>
          <w:shd w:val="clear" w:color="auto" w:fill="FFFFFF"/>
        </w:rPr>
        <w:t xml:space="preserve"> sizes in the range: 20, 40, 60, 80 and 100. This second assembly only contains contigs that have a high read-depth of at least the ND threshold.</w:t>
      </w:r>
    </w:p>
    <w:p w14:paraId="393450C8" w14:textId="77777777" w:rsidR="00E04240" w:rsidRPr="0058261B" w:rsidRDefault="00E04240" w:rsidP="00E04240">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563413AC" w14:textId="33003D6B" w:rsidR="0058261B" w:rsidRPr="0058261B" w:rsidRDefault="0058261B" w:rsidP="00C02CA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7"/>
          <w:szCs w:val="27"/>
        </w:rPr>
      </w:pPr>
      <w:r w:rsidRPr="0058261B">
        <w:rPr>
          <w:rFonts w:ascii="Segoe UI" w:eastAsia="Times New Roman" w:hAnsi="Segoe UI" w:cs="Segoe UI"/>
          <w:color w:val="333333"/>
          <w:sz w:val="27"/>
          <w:szCs w:val="27"/>
        </w:rPr>
        <w:t>Examine circularity of the longest contig, determine read depth, identify potential mitochondrial and chloroplast contigs, and output plots comparing depths between this contig and the longest contig from the assembly in step 1.</w:t>
      </w:r>
      <w:r w:rsidR="00FE1F14">
        <w:rPr>
          <w:rFonts w:ascii="Segoe UI" w:eastAsia="Times New Roman" w:hAnsi="Segoe UI" w:cs="Segoe UI"/>
          <w:color w:val="333333"/>
          <w:sz w:val="27"/>
          <w:szCs w:val="27"/>
        </w:rPr>
        <w:t xml:space="preserve"> </w:t>
      </w:r>
      <w:r w:rsidR="00FE1F14">
        <w:rPr>
          <w:rFonts w:ascii="Segoe UI" w:hAnsi="Segoe UI" w:cs="Segoe UI"/>
          <w:color w:val="333333"/>
          <w:sz w:val="27"/>
          <w:szCs w:val="27"/>
          <w:shd w:val="clear" w:color="auto" w:fill="FFFFFF"/>
        </w:rPr>
        <w:t xml:space="preserve">Another option is to select the longest contig that has the best hits to full </w:t>
      </w:r>
      <w:proofErr w:type="spellStart"/>
      <w:r w:rsidR="00FE1F14">
        <w:rPr>
          <w:rFonts w:ascii="Segoe UI" w:hAnsi="Segoe UI" w:cs="Segoe UI"/>
          <w:color w:val="333333"/>
          <w:sz w:val="27"/>
          <w:szCs w:val="27"/>
          <w:shd w:val="clear" w:color="auto" w:fill="FFFFFF"/>
        </w:rPr>
        <w:t>RefSeq</w:t>
      </w:r>
      <w:proofErr w:type="spellEnd"/>
      <w:r w:rsidR="00FE1F14">
        <w:rPr>
          <w:rFonts w:ascii="Segoe UI" w:hAnsi="Segoe UI" w:cs="Segoe UI"/>
          <w:color w:val="333333"/>
          <w:sz w:val="27"/>
          <w:szCs w:val="27"/>
          <w:shd w:val="clear" w:color="auto" w:fill="FFFFFF"/>
        </w:rPr>
        <w:t xml:space="preserve"> mitochondrial or </w:t>
      </w:r>
      <w:proofErr w:type="spellStart"/>
      <w:r w:rsidR="00FE1F14">
        <w:rPr>
          <w:rFonts w:ascii="Segoe UI" w:hAnsi="Segoe UI" w:cs="Segoe UI"/>
          <w:color w:val="333333"/>
          <w:sz w:val="27"/>
          <w:szCs w:val="27"/>
          <w:shd w:val="clear" w:color="auto" w:fill="FFFFFF"/>
        </w:rPr>
        <w:t>pastid</w:t>
      </w:r>
      <w:proofErr w:type="spellEnd"/>
      <w:r w:rsidR="00FE1F14">
        <w:rPr>
          <w:rFonts w:ascii="Segoe UI" w:hAnsi="Segoe UI" w:cs="Segoe UI"/>
          <w:color w:val="333333"/>
          <w:sz w:val="27"/>
          <w:szCs w:val="27"/>
          <w:shd w:val="clear" w:color="auto" w:fill="FFFFFF"/>
        </w:rPr>
        <w:t xml:space="preserve"> genomes.</w:t>
      </w:r>
      <w:r w:rsidR="00FE1F14">
        <w:rPr>
          <w:rFonts w:ascii="Segoe UI" w:hAnsi="Segoe UI" w:cs="Segoe UI"/>
          <w:color w:val="333333"/>
          <w:sz w:val="27"/>
          <w:szCs w:val="27"/>
          <w:shd w:val="clear" w:color="auto" w:fill="FFFFFF"/>
        </w:rPr>
        <w:t xml:space="preserve"> </w:t>
      </w:r>
      <w:r w:rsidR="00FE1F14">
        <w:rPr>
          <w:rFonts w:ascii="Segoe UI" w:hAnsi="Segoe UI" w:cs="Segoe UI"/>
          <w:color w:val="333333"/>
          <w:sz w:val="27"/>
          <w:szCs w:val="27"/>
          <w:shd w:val="clear" w:color="auto" w:fill="FFFFFF"/>
        </w:rPr>
        <w:t xml:space="preserve">The extracted contig is tested for circularity by comparing the ends of the contig and finding overlaps. Any overlapping base pairs are cut and the final sequence is reported as a potential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w:t>
      </w:r>
      <w:r w:rsidR="00FE1F14">
        <w:rPr>
          <w:rFonts w:ascii="Segoe UI" w:hAnsi="Segoe UI" w:cs="Segoe UI"/>
          <w:color w:val="333333"/>
          <w:sz w:val="27"/>
          <w:szCs w:val="27"/>
          <w:shd w:val="clear" w:color="auto" w:fill="FFFFFF"/>
        </w:rPr>
        <w:t xml:space="preserve">. </w:t>
      </w:r>
      <w:proofErr w:type="spellStart"/>
      <w:r w:rsidR="00FE1F14">
        <w:rPr>
          <w:rFonts w:ascii="Segoe UI" w:hAnsi="Segoe UI" w:cs="Segoe UI"/>
          <w:color w:val="333333"/>
          <w:sz w:val="27"/>
          <w:szCs w:val="27"/>
          <w:shd w:val="clear" w:color="auto" w:fill="FFFFFF"/>
        </w:rPr>
        <w:t>Norgal</w:t>
      </w:r>
      <w:proofErr w:type="spellEnd"/>
      <w:r w:rsidR="00FE1F14">
        <w:rPr>
          <w:rFonts w:ascii="Segoe UI" w:hAnsi="Segoe UI" w:cs="Segoe UI"/>
          <w:color w:val="333333"/>
          <w:sz w:val="27"/>
          <w:szCs w:val="27"/>
          <w:shd w:val="clear" w:color="auto" w:fill="FFFFFF"/>
        </w:rPr>
        <w:t xml:space="preserve"> outputs a graph with the read depths as well as the read depths of a section of the nuclear DNA</w:t>
      </w:r>
      <w:r w:rsidR="00FE1F14">
        <w:rPr>
          <w:rFonts w:ascii="Segoe UI" w:hAnsi="Segoe UI" w:cs="Segoe UI"/>
          <w:color w:val="333333"/>
          <w:sz w:val="27"/>
          <w:szCs w:val="27"/>
          <w:shd w:val="clear" w:color="auto" w:fill="FFFFFF"/>
        </w:rPr>
        <w:t xml:space="preserve">. </w:t>
      </w:r>
      <w:r w:rsidR="00FE1F14">
        <w:rPr>
          <w:rFonts w:ascii="Segoe UI" w:hAnsi="Segoe UI" w:cs="Segoe UI"/>
          <w:color w:val="333333"/>
          <w:sz w:val="27"/>
          <w:szCs w:val="27"/>
          <w:shd w:val="clear" w:color="auto" w:fill="FFFFFF"/>
        </w:rPr>
        <w:t xml:space="preserve">This graph with the two sets of read depths </w:t>
      </w:r>
      <w:r w:rsidR="00FE1F14">
        <w:rPr>
          <w:rFonts w:ascii="Segoe UI" w:hAnsi="Segoe UI" w:cs="Segoe UI"/>
          <w:color w:val="333333"/>
          <w:sz w:val="27"/>
          <w:szCs w:val="27"/>
          <w:shd w:val="clear" w:color="auto" w:fill="FFFFFF"/>
        </w:rPr>
        <w:lastRenderedPageBreak/>
        <w:t xml:space="preserve">may be used for validation of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so if the depths over the </w:t>
      </w:r>
      <w:proofErr w:type="spellStart"/>
      <w:r w:rsidR="00FE1F14">
        <w:rPr>
          <w:rFonts w:ascii="Segoe UI" w:hAnsi="Segoe UI" w:cs="Segoe UI"/>
          <w:color w:val="333333"/>
          <w:sz w:val="27"/>
          <w:szCs w:val="27"/>
          <w:shd w:val="clear" w:color="auto" w:fill="FFFFFF"/>
        </w:rPr>
        <w:t>mtDNA</w:t>
      </w:r>
      <w:proofErr w:type="spellEnd"/>
      <w:r w:rsidR="00FE1F14">
        <w:rPr>
          <w:rFonts w:ascii="Segoe UI" w:hAnsi="Segoe UI" w:cs="Segoe UI"/>
          <w:color w:val="333333"/>
          <w:sz w:val="27"/>
          <w:szCs w:val="27"/>
          <w:shd w:val="clear" w:color="auto" w:fill="FFFFFF"/>
        </w:rPr>
        <w:t xml:space="preserve"> candidate is around 10-100 higher than the depths over the nuclear region, it increases the evidence that the candidate is from the mitogenome.</w:t>
      </w:r>
    </w:p>
    <w:p w14:paraId="0EC06F3D" w14:textId="77777777" w:rsidR="0058261B" w:rsidRDefault="0058261B"/>
    <w:sectPr w:rsidR="00582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838B9" w14:textId="77777777" w:rsidR="001978E5" w:rsidRDefault="001978E5" w:rsidP="00C02CA6">
      <w:pPr>
        <w:spacing w:after="0" w:line="240" w:lineRule="auto"/>
      </w:pPr>
      <w:r>
        <w:separator/>
      </w:r>
    </w:p>
  </w:endnote>
  <w:endnote w:type="continuationSeparator" w:id="0">
    <w:p w14:paraId="7524EFA7" w14:textId="77777777" w:rsidR="001978E5" w:rsidRDefault="001978E5" w:rsidP="00C02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0107A" w14:textId="77777777" w:rsidR="001978E5" w:rsidRDefault="001978E5" w:rsidP="00C02CA6">
      <w:pPr>
        <w:spacing w:after="0" w:line="240" w:lineRule="auto"/>
      </w:pPr>
      <w:r>
        <w:separator/>
      </w:r>
    </w:p>
  </w:footnote>
  <w:footnote w:type="continuationSeparator" w:id="0">
    <w:p w14:paraId="152A6431" w14:textId="77777777" w:rsidR="001978E5" w:rsidRDefault="001978E5" w:rsidP="00C02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0B6A70"/>
    <w:multiLevelType w:val="multilevel"/>
    <w:tmpl w:val="1750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15E86"/>
    <w:rsid w:val="001978E5"/>
    <w:rsid w:val="0058261B"/>
    <w:rsid w:val="00602CCA"/>
    <w:rsid w:val="00C02CA6"/>
    <w:rsid w:val="00D15E86"/>
    <w:rsid w:val="00E04240"/>
    <w:rsid w:val="00FE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5206"/>
  <w15:chartTrackingRefBased/>
  <w15:docId w15:val="{D5C3A063-4D25-4723-8DC5-10A2CC32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6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261B"/>
    <w:rPr>
      <w:color w:val="0000FF"/>
      <w:u w:val="single"/>
    </w:rPr>
  </w:style>
  <w:style w:type="character" w:customStyle="1" w:styleId="u-custom-list-number">
    <w:name w:val="u-custom-list-number"/>
    <w:basedOn w:val="DefaultParagraphFont"/>
    <w:rsid w:val="0058261B"/>
  </w:style>
  <w:style w:type="paragraph" w:styleId="Header">
    <w:name w:val="header"/>
    <w:basedOn w:val="Normal"/>
    <w:link w:val="HeaderChar"/>
    <w:uiPriority w:val="99"/>
    <w:unhideWhenUsed/>
    <w:rsid w:val="00C02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CA6"/>
  </w:style>
  <w:style w:type="paragraph" w:styleId="Footer">
    <w:name w:val="footer"/>
    <w:basedOn w:val="Normal"/>
    <w:link w:val="FooterChar"/>
    <w:uiPriority w:val="99"/>
    <w:unhideWhenUsed/>
    <w:rsid w:val="00C02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CA6"/>
  </w:style>
  <w:style w:type="paragraph" w:styleId="ListParagraph">
    <w:name w:val="List Paragraph"/>
    <w:basedOn w:val="Normal"/>
    <w:uiPriority w:val="34"/>
    <w:qFormat/>
    <w:rsid w:val="00E0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6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Mahar</dc:creator>
  <cp:keywords/>
  <dc:description/>
  <cp:lastModifiedBy>Nirmal Mahar</cp:lastModifiedBy>
  <cp:revision>2</cp:revision>
  <dcterms:created xsi:type="dcterms:W3CDTF">2020-11-21T16:27:00Z</dcterms:created>
  <dcterms:modified xsi:type="dcterms:W3CDTF">2020-11-21T17:02:00Z</dcterms:modified>
</cp:coreProperties>
</file>