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92E3" w14:textId="77777777" w:rsidR="004F1D60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Online Retail Sales Analysis</w:t>
      </w:r>
    </w:p>
    <w:p w14:paraId="0B78D1FB" w14:textId="77777777" w:rsidR="004F1D60" w:rsidRDefault="00000000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Project Objective:</w:t>
      </w:r>
    </w:p>
    <w:p w14:paraId="351C308C" w14:textId="77777777" w:rsidR="004F1D60" w:rsidRDefault="00000000">
      <w:pPr>
        <w:spacing w:after="160"/>
      </w:pPr>
      <w:r>
        <w:rPr>
          <w:rFonts w:ascii="Calibri" w:eastAsia="Calibri" w:hAnsi="Calibri" w:cs="Calibri"/>
          <w:sz w:val="23"/>
          <w:szCs w:val="23"/>
        </w:rPr>
        <w:t xml:space="preserve">To clean, transform, and </w:t>
      </w:r>
      <w:proofErr w:type="spellStart"/>
      <w:r>
        <w:rPr>
          <w:rFonts w:ascii="Calibri" w:eastAsia="Calibri" w:hAnsi="Calibri" w:cs="Calibri"/>
          <w:sz w:val="23"/>
          <w:szCs w:val="23"/>
        </w:rPr>
        <w:t>analyze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the UK-based Online Retail transactional dataset in Excel, and to derive descriptive, diagnostic, predictive, and prescriptive insights into sales performance across countries, months, and products using PivotTables.</w:t>
      </w:r>
    </w:p>
    <w:p w14:paraId="157F44B4" w14:textId="77777777" w:rsidR="004F1D60" w:rsidRDefault="00000000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Dataset Description:</w:t>
      </w:r>
    </w:p>
    <w:p w14:paraId="4E7B58B3" w14:textId="77777777" w:rsidR="004F1D60" w:rsidRDefault="00000000">
      <w:pPr>
        <w:spacing w:after="160"/>
      </w:pPr>
      <w:r>
        <w:rPr>
          <w:rFonts w:ascii="Calibri" w:eastAsia="Calibri" w:hAnsi="Calibri" w:cs="Calibri"/>
          <w:sz w:val="23"/>
          <w:szCs w:val="23"/>
        </w:rPr>
        <w:t>The dataset is the Online Retail dataset sourced from the UCI Machine Learning Repository, containing transactional records for a UK-based online retailer selling unique all-occasion gifts, covering the period December 2010 to December 2011. The raw file contained 541,909 rows and 8 columns. After cleaning (removing duplicates, cancelled orders, blank Description/</w:t>
      </w:r>
      <w:proofErr w:type="spellStart"/>
      <w:r>
        <w:rPr>
          <w:rFonts w:ascii="Calibri" w:eastAsia="Calibri" w:hAnsi="Calibri" w:cs="Calibri"/>
          <w:sz w:val="23"/>
          <w:szCs w:val="23"/>
        </w:rPr>
        <w:t>CustomerID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rows, and invalid prices) and adding 4 calculated columns, the final cleaned dataset contains 392,692 rows and 12 columns.</w:t>
      </w:r>
    </w:p>
    <w:p w14:paraId="6D06A46A" w14:textId="77777777" w:rsidR="004F1D60" w:rsidRDefault="00000000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Column Description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4F1D60" w14:paraId="5F4C02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E6B19" w14:textId="77777777" w:rsidR="004F1D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63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F69D6" w14:textId="77777777" w:rsidR="004F1D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4F1D60" w14:paraId="644701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12DBB" w14:textId="77777777" w:rsidR="004F1D60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InvoiceNo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40D16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Unique invoice number for each transaction (numbers starting with "C" indicate a cancelled order)</w:t>
            </w:r>
          </w:p>
        </w:tc>
      </w:tr>
      <w:tr w:rsidR="004F1D60" w14:paraId="6D94D6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E3F16" w14:textId="77777777" w:rsidR="004F1D60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StockCode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6D98D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Unique code identifying each product</w:t>
            </w:r>
          </w:p>
        </w:tc>
      </w:tr>
      <w:tr w:rsidR="004F1D60" w14:paraId="1C131D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BBC1C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C1FF7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Name/description of the product</w:t>
            </w:r>
          </w:p>
        </w:tc>
      </w:tr>
      <w:tr w:rsidR="004F1D60" w14:paraId="3B8D12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F8F05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Quantity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E6C4A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Number of units sold in the transaction</w:t>
            </w:r>
          </w:p>
        </w:tc>
      </w:tr>
      <w:tr w:rsidR="004F1D60" w14:paraId="560918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E5404" w14:textId="77777777" w:rsidR="004F1D60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InvoiceDate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9EEBF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Date and time the transaction took place</w:t>
            </w:r>
          </w:p>
        </w:tc>
      </w:tr>
      <w:tr w:rsidR="004F1D60" w14:paraId="03E677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3EE3A" w14:textId="77777777" w:rsidR="004F1D60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UnitPrice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6F0F3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Price per unit of the product, in GBP (£)</w:t>
            </w:r>
          </w:p>
        </w:tc>
      </w:tr>
      <w:tr w:rsidR="004F1D60" w14:paraId="36069A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12E1B" w14:textId="77777777" w:rsidR="004F1D60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28CF6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Unique identifier assigned to each customer</w:t>
            </w:r>
          </w:p>
        </w:tc>
      </w:tr>
      <w:tr w:rsidR="004F1D60" w14:paraId="115046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B3DA4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Country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88E19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Country where the customer is located</w:t>
            </w:r>
          </w:p>
        </w:tc>
      </w:tr>
      <w:tr w:rsidR="004F1D60" w14:paraId="2D4EC7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CBC05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Sales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5FD30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Calculated field: Quantity ×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UnitPrice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rounded to 2 decimals</w:t>
            </w:r>
          </w:p>
        </w:tc>
      </w:tr>
      <w:tr w:rsidR="004F1D60" w14:paraId="4D538E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8C773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Year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8578E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Year extracted from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InvoiceDate</w:t>
            </w:r>
            <w:proofErr w:type="spellEnd"/>
          </w:p>
        </w:tc>
      </w:tr>
      <w:tr w:rsidR="004F1D60" w14:paraId="5204F6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70229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Month Name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AA627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Full month name extracted from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InvoiceDate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(e.g., December)</w:t>
            </w:r>
          </w:p>
        </w:tc>
      </w:tr>
      <w:tr w:rsidR="004F1D60" w14:paraId="3B4820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FCF9A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Quarter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C04FD" w14:textId="77777777" w:rsidR="004F1D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Quarter of the year derived from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InvoiceDate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(Q1–Q4)</w:t>
            </w:r>
          </w:p>
        </w:tc>
      </w:tr>
    </w:tbl>
    <w:p w14:paraId="591A3A41" w14:textId="77777777" w:rsidR="004F1D60" w:rsidRDefault="004F1D60">
      <w:pPr>
        <w:spacing w:after="200"/>
      </w:pPr>
    </w:p>
    <w:p w14:paraId="5E39AC4C" w14:textId="77777777" w:rsidR="004F1D60" w:rsidRDefault="00000000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Data cleaning &amp; transformation:</w:t>
      </w:r>
    </w:p>
    <w:p w14:paraId="6593D3E5" w14:textId="03A0ADD5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t xml:space="preserve">Removed 5,268 fully duplicate rows using Data </w:t>
      </w:r>
      <w:r w:rsidR="00AA2FD9">
        <w:rPr>
          <w:rFonts w:ascii="Calibri" w:eastAsia="Calibri" w:hAnsi="Calibri" w:cs="Calibri"/>
          <w:sz w:val="23"/>
          <w:szCs w:val="23"/>
        </w:rPr>
        <w:t>-</w:t>
      </w:r>
      <w:r w:rsidRPr="00201D35">
        <w:rPr>
          <w:rFonts w:ascii="Calibri" w:eastAsia="Calibri" w:hAnsi="Calibri" w:cs="Calibri"/>
          <w:sz w:val="23"/>
          <w:szCs w:val="23"/>
        </w:rPr>
        <w:t xml:space="preserve"> Remove Duplicates.</w:t>
      </w:r>
    </w:p>
    <w:p w14:paraId="7334F4CB" w14:textId="77777777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t>Removed 9,251 cancelled orders (</w:t>
      </w:r>
      <w:proofErr w:type="spellStart"/>
      <w:r w:rsidRPr="00201D35">
        <w:rPr>
          <w:rFonts w:ascii="Calibri" w:eastAsia="Calibri" w:hAnsi="Calibri" w:cs="Calibri"/>
          <w:sz w:val="23"/>
          <w:szCs w:val="23"/>
        </w:rPr>
        <w:t>InvoiceNo</w:t>
      </w:r>
      <w:proofErr w:type="spellEnd"/>
      <w:r w:rsidRPr="00201D35">
        <w:rPr>
          <w:rFonts w:ascii="Calibri" w:eastAsia="Calibri" w:hAnsi="Calibri" w:cs="Calibri"/>
          <w:sz w:val="23"/>
          <w:szCs w:val="23"/>
        </w:rPr>
        <w:t xml:space="preserve"> beginning with "C") using a Text Filter.</w:t>
      </w:r>
    </w:p>
    <w:p w14:paraId="51A01292" w14:textId="77777777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t xml:space="preserve">Removed 1,454 rows with blank Description and 133,204 rows with blank </w:t>
      </w:r>
      <w:proofErr w:type="spellStart"/>
      <w:r w:rsidRPr="00201D35">
        <w:rPr>
          <w:rFonts w:ascii="Calibri" w:eastAsia="Calibri" w:hAnsi="Calibri" w:cs="Calibri"/>
          <w:sz w:val="23"/>
          <w:szCs w:val="23"/>
        </w:rPr>
        <w:t>CustomerID</w:t>
      </w:r>
      <w:proofErr w:type="spellEnd"/>
      <w:r w:rsidRPr="00201D35">
        <w:rPr>
          <w:rFonts w:ascii="Calibri" w:eastAsia="Calibri" w:hAnsi="Calibri" w:cs="Calibri"/>
          <w:sz w:val="23"/>
          <w:szCs w:val="23"/>
        </w:rPr>
        <w:t xml:space="preserve"> using blanks filters.</w:t>
      </w:r>
    </w:p>
    <w:p w14:paraId="04F54A94" w14:textId="77777777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lastRenderedPageBreak/>
        <w:t xml:space="preserve">Removed 40 rows with zero or negative </w:t>
      </w:r>
      <w:proofErr w:type="spellStart"/>
      <w:r w:rsidRPr="00201D35">
        <w:rPr>
          <w:rFonts w:ascii="Calibri" w:eastAsia="Calibri" w:hAnsi="Calibri" w:cs="Calibri"/>
          <w:sz w:val="23"/>
          <w:szCs w:val="23"/>
        </w:rPr>
        <w:t>UnitPrice</w:t>
      </w:r>
      <w:proofErr w:type="spellEnd"/>
      <w:r w:rsidRPr="00201D35">
        <w:rPr>
          <w:rFonts w:ascii="Calibri" w:eastAsia="Calibri" w:hAnsi="Calibri" w:cs="Calibri"/>
          <w:sz w:val="23"/>
          <w:szCs w:val="23"/>
        </w:rPr>
        <w:t>.</w:t>
      </w:r>
    </w:p>
    <w:p w14:paraId="513AB395" w14:textId="77777777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t>Standardized ID/text columns (</w:t>
      </w:r>
      <w:proofErr w:type="spellStart"/>
      <w:r w:rsidRPr="00201D35">
        <w:rPr>
          <w:rFonts w:ascii="Calibri" w:eastAsia="Calibri" w:hAnsi="Calibri" w:cs="Calibri"/>
          <w:sz w:val="23"/>
          <w:szCs w:val="23"/>
        </w:rPr>
        <w:t>InvoiceNo</w:t>
      </w:r>
      <w:proofErr w:type="spellEnd"/>
      <w:r w:rsidRPr="00201D35">
        <w:rPr>
          <w:rFonts w:ascii="Calibri" w:eastAsia="Calibri" w:hAnsi="Calibri" w:cs="Calibri"/>
          <w:sz w:val="23"/>
          <w:szCs w:val="23"/>
        </w:rPr>
        <w:t xml:space="preserve">, </w:t>
      </w:r>
      <w:proofErr w:type="spellStart"/>
      <w:r w:rsidRPr="00201D35">
        <w:rPr>
          <w:rFonts w:ascii="Calibri" w:eastAsia="Calibri" w:hAnsi="Calibri" w:cs="Calibri"/>
          <w:sz w:val="23"/>
          <w:szCs w:val="23"/>
        </w:rPr>
        <w:t>StockCode</w:t>
      </w:r>
      <w:proofErr w:type="spellEnd"/>
      <w:r w:rsidRPr="00201D35">
        <w:rPr>
          <w:rFonts w:ascii="Calibri" w:eastAsia="Calibri" w:hAnsi="Calibri" w:cs="Calibri"/>
          <w:sz w:val="23"/>
          <w:szCs w:val="23"/>
        </w:rPr>
        <w:t xml:space="preserve">, Description, </w:t>
      </w:r>
      <w:proofErr w:type="spellStart"/>
      <w:r w:rsidRPr="00201D35">
        <w:rPr>
          <w:rFonts w:ascii="Calibri" w:eastAsia="Calibri" w:hAnsi="Calibri" w:cs="Calibri"/>
          <w:sz w:val="23"/>
          <w:szCs w:val="23"/>
        </w:rPr>
        <w:t>CustomerID</w:t>
      </w:r>
      <w:proofErr w:type="spellEnd"/>
      <w:r w:rsidRPr="00201D35">
        <w:rPr>
          <w:rFonts w:ascii="Calibri" w:eastAsia="Calibri" w:hAnsi="Calibri" w:cs="Calibri"/>
          <w:sz w:val="23"/>
          <w:szCs w:val="23"/>
        </w:rPr>
        <w:t xml:space="preserve">, Country) to Text format and applied </w:t>
      </w:r>
      <w:proofErr w:type="gramStart"/>
      <w:r w:rsidRPr="00201D35">
        <w:rPr>
          <w:rFonts w:ascii="Calibri" w:eastAsia="Calibri" w:hAnsi="Calibri" w:cs="Calibri"/>
          <w:sz w:val="23"/>
          <w:szCs w:val="23"/>
        </w:rPr>
        <w:t>TRIM(</w:t>
      </w:r>
      <w:proofErr w:type="gramEnd"/>
      <w:r w:rsidRPr="00201D35">
        <w:rPr>
          <w:rFonts w:ascii="Calibri" w:eastAsia="Calibri" w:hAnsi="Calibri" w:cs="Calibri"/>
          <w:sz w:val="23"/>
          <w:szCs w:val="23"/>
        </w:rPr>
        <w:t>) to remove extra spaces.</w:t>
      </w:r>
    </w:p>
    <w:p w14:paraId="54082E39" w14:textId="77777777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t xml:space="preserve">Standardized </w:t>
      </w:r>
      <w:proofErr w:type="spellStart"/>
      <w:r w:rsidRPr="00201D35">
        <w:rPr>
          <w:rFonts w:ascii="Calibri" w:eastAsia="Calibri" w:hAnsi="Calibri" w:cs="Calibri"/>
          <w:sz w:val="23"/>
          <w:szCs w:val="23"/>
        </w:rPr>
        <w:t>InvoiceDate</w:t>
      </w:r>
      <w:proofErr w:type="spellEnd"/>
      <w:r w:rsidRPr="00201D35">
        <w:rPr>
          <w:rFonts w:ascii="Calibri" w:eastAsia="Calibri" w:hAnsi="Calibri" w:cs="Calibri"/>
          <w:sz w:val="23"/>
          <w:szCs w:val="23"/>
        </w:rPr>
        <w:t xml:space="preserve"> to DD/MM/YYYY, </w:t>
      </w:r>
      <w:proofErr w:type="spellStart"/>
      <w:r w:rsidRPr="00201D35">
        <w:rPr>
          <w:rFonts w:ascii="Calibri" w:eastAsia="Calibri" w:hAnsi="Calibri" w:cs="Calibri"/>
          <w:sz w:val="23"/>
          <w:szCs w:val="23"/>
        </w:rPr>
        <w:t>UnitPrice</w:t>
      </w:r>
      <w:proofErr w:type="spellEnd"/>
      <w:r w:rsidRPr="00201D35">
        <w:rPr>
          <w:rFonts w:ascii="Calibri" w:eastAsia="Calibri" w:hAnsi="Calibri" w:cs="Calibri"/>
          <w:sz w:val="23"/>
          <w:szCs w:val="23"/>
        </w:rPr>
        <w:t xml:space="preserve"> to 2 decimals, and Quantity to whole numbers.</w:t>
      </w:r>
    </w:p>
    <w:p w14:paraId="58E22B67" w14:textId="77777777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t>Added 4 calculated columns: Sales (=ROUND(Quantity×UnitPrice,2)), Year, Month Name, and Quarter, then converted formulas to fixed values.</w:t>
      </w:r>
    </w:p>
    <w:p w14:paraId="77A8016E" w14:textId="77777777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t>Verified final row count (392,692) using =COUNTA(</w:t>
      </w:r>
      <w:proofErr w:type="gramStart"/>
      <w:r w:rsidRPr="00201D35">
        <w:rPr>
          <w:rFonts w:ascii="Calibri" w:eastAsia="Calibri" w:hAnsi="Calibri" w:cs="Calibri"/>
          <w:sz w:val="23"/>
          <w:szCs w:val="23"/>
        </w:rPr>
        <w:t>A:A</w:t>
      </w:r>
      <w:proofErr w:type="gramEnd"/>
      <w:r w:rsidRPr="00201D35">
        <w:rPr>
          <w:rFonts w:ascii="Calibri" w:eastAsia="Calibri" w:hAnsi="Calibri" w:cs="Calibri"/>
          <w:sz w:val="23"/>
          <w:szCs w:val="23"/>
        </w:rPr>
        <w:t>)-1 and spot-checked Sales calculations manually.</w:t>
      </w:r>
    </w:p>
    <w:p w14:paraId="034BD233" w14:textId="77777777" w:rsidR="004F1D60" w:rsidRPr="00201D35" w:rsidRDefault="00000000">
      <w:pPr>
        <w:pStyle w:val="ListParagraph"/>
        <w:numPr>
          <w:ilvl w:val="0"/>
          <w:numId w:val="2"/>
        </w:numPr>
        <w:spacing w:after="80"/>
      </w:pPr>
      <w:r w:rsidRPr="00201D35">
        <w:rPr>
          <w:rFonts w:ascii="Calibri" w:eastAsia="Calibri" w:hAnsi="Calibri" w:cs="Calibri"/>
          <w:sz w:val="23"/>
          <w:szCs w:val="23"/>
        </w:rPr>
        <w:t>Applied final formatting: bold header row, frozen top row, AutoFilter enabled, Arial font throughout.</w:t>
      </w:r>
    </w:p>
    <w:p w14:paraId="0ECB9E1C" w14:textId="77777777" w:rsidR="004F1D60" w:rsidRDefault="00000000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Visualization and Insights Arrived with screenshot of visualization</w:t>
      </w:r>
    </w:p>
    <w:p w14:paraId="347D58C3" w14:textId="77777777" w:rsidR="004F1D60" w:rsidRDefault="00000000">
      <w:pPr>
        <w:spacing w:before="260" w:after="12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Report/Dashboard screenshot:</w:t>
      </w:r>
    </w:p>
    <w:p w14:paraId="062F33AC" w14:textId="3923EF28" w:rsidR="00201D35" w:rsidRDefault="00201D35">
      <w:pPr>
        <w:spacing w:before="260" w:after="120"/>
      </w:pPr>
      <w:r w:rsidRPr="00201D35">
        <w:drawing>
          <wp:inline distT="0" distB="0" distL="0" distR="0" wp14:anchorId="329A987D" wp14:editId="0F97CD4C">
            <wp:extent cx="6400800" cy="3178175"/>
            <wp:effectExtent l="0" t="0" r="0" b="3175"/>
            <wp:docPr id="14021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5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F9D0" w14:textId="45162545" w:rsidR="00201D35" w:rsidRDefault="00201D35">
      <w:pPr>
        <w:spacing w:before="260" w:after="120"/>
      </w:pPr>
      <w:r w:rsidRPr="00201D35">
        <w:lastRenderedPageBreak/>
        <w:drawing>
          <wp:inline distT="0" distB="0" distL="0" distR="0" wp14:anchorId="0E535513" wp14:editId="14B1C175">
            <wp:extent cx="6400800" cy="3140075"/>
            <wp:effectExtent l="0" t="0" r="0" b="3175"/>
            <wp:docPr id="62936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4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C1CE" w14:textId="5F3DC4AB" w:rsidR="00AA2FD9" w:rsidRDefault="00AA2FD9">
      <w:pPr>
        <w:spacing w:before="260" w:after="120"/>
      </w:pPr>
      <w:r w:rsidRPr="00AA2FD9">
        <w:drawing>
          <wp:inline distT="0" distB="0" distL="0" distR="0" wp14:anchorId="5FAECFD3" wp14:editId="4195CB75">
            <wp:extent cx="6400800" cy="3136265"/>
            <wp:effectExtent l="0" t="0" r="0" b="6985"/>
            <wp:docPr id="3695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430C" w14:textId="77777777" w:rsidR="004F1D6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3"/>
          <w:szCs w:val="23"/>
        </w:rPr>
        <w:t>Descriptive analysis:</w:t>
      </w:r>
    </w:p>
    <w:p w14:paraId="7A86E897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 xml:space="preserve">United Kingdom is the dominant market, contributing </w:t>
      </w:r>
      <w:proofErr w:type="gramStart"/>
      <w:r>
        <w:rPr>
          <w:rFonts w:ascii="Calibri" w:eastAsia="Calibri" w:hAnsi="Calibri" w:cs="Calibri"/>
          <w:sz w:val="23"/>
          <w:szCs w:val="23"/>
        </w:rPr>
        <w:t>the majority of</w:t>
      </w:r>
      <w:proofErr w:type="gramEnd"/>
      <w:r>
        <w:rPr>
          <w:rFonts w:ascii="Calibri" w:eastAsia="Calibri" w:hAnsi="Calibri" w:cs="Calibri"/>
          <w:sz w:val="23"/>
          <w:szCs w:val="23"/>
        </w:rPr>
        <w:t xml:space="preserve"> total sales (~£7.3 million) across 37–38 countries served.</w:t>
      </w:r>
    </w:p>
    <w:p w14:paraId="2495E2C4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>November 2011 was the highest-selling month (~£1.16 million), with sales showing a strong Q4 seasonal spike driven by holiday gifting.</w:t>
      </w:r>
    </w:p>
    <w:p w14:paraId="25294110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>"PAPER CRAFT, LITTLE BIRDIE" was the top-selling product by revenue (~£168,469.60).</w:t>
      </w:r>
    </w:p>
    <w:p w14:paraId="3AB1BDB5" w14:textId="77777777" w:rsidR="004F1D6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3"/>
          <w:szCs w:val="23"/>
        </w:rPr>
        <w:t>Diagnostic Analysis:</w:t>
      </w:r>
    </w:p>
    <w:p w14:paraId="4FC799C0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>Sales are heavily UK-concentrated because the business is a UK-headquartered retailer with only secondary international wholesale demand.</w:t>
      </w:r>
    </w:p>
    <w:p w14:paraId="37624227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lastRenderedPageBreak/>
        <w:t xml:space="preserve">The Q4 spike is explained by seasonal/holiday gift purchasing </w:t>
      </w:r>
      <w:proofErr w:type="spellStart"/>
      <w:r>
        <w:rPr>
          <w:rFonts w:ascii="Calibri" w:eastAsia="Calibri" w:hAnsi="Calibri" w:cs="Calibri"/>
          <w:sz w:val="23"/>
          <w:szCs w:val="23"/>
        </w:rPr>
        <w:t>behavior</w:t>
      </w:r>
      <w:proofErr w:type="spellEnd"/>
      <w:r>
        <w:rPr>
          <w:rFonts w:ascii="Calibri" w:eastAsia="Calibri" w:hAnsi="Calibri" w:cs="Calibri"/>
          <w:sz w:val="23"/>
          <w:szCs w:val="23"/>
        </w:rPr>
        <w:t>, consistent across the monthly sales pivot.</w:t>
      </w:r>
    </w:p>
    <w:p w14:paraId="4F909F1E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 xml:space="preserve">A large share of raw data quality issues (missing </w:t>
      </w:r>
      <w:proofErr w:type="spellStart"/>
      <w:r>
        <w:rPr>
          <w:rFonts w:ascii="Calibri" w:eastAsia="Calibri" w:hAnsi="Calibri" w:cs="Calibri"/>
          <w:sz w:val="23"/>
          <w:szCs w:val="23"/>
        </w:rPr>
        <w:t>CustomerID</w:t>
      </w:r>
      <w:proofErr w:type="spellEnd"/>
      <w:r>
        <w:rPr>
          <w:rFonts w:ascii="Calibri" w:eastAsia="Calibri" w:hAnsi="Calibri" w:cs="Calibri"/>
          <w:sz w:val="23"/>
          <w:szCs w:val="23"/>
        </w:rPr>
        <w:t>, cancellations) originated from wholesale/bulk order entries and order cancellations, which needed removal for accurate revenue reporting.</w:t>
      </w:r>
    </w:p>
    <w:p w14:paraId="7A3530A4" w14:textId="77777777" w:rsidR="004F1D6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3"/>
          <w:szCs w:val="23"/>
        </w:rPr>
        <w:t>Predictive Analysis:</w:t>
      </w:r>
    </w:p>
    <w:p w14:paraId="6597EF40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>Based on the recurring Q4 seasonality pattern, sales volumes are expected to rise again in the final quarter of future years, particularly November.</w:t>
      </w:r>
    </w:p>
    <w:p w14:paraId="10C244D7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 xml:space="preserve">Top-performing products and countries (UK, Netherlands, EIRE, Germany, France) are likely to continue driving </w:t>
      </w:r>
      <w:proofErr w:type="gramStart"/>
      <w:r>
        <w:rPr>
          <w:rFonts w:ascii="Calibri" w:eastAsia="Calibri" w:hAnsi="Calibri" w:cs="Calibri"/>
          <w:sz w:val="23"/>
          <w:szCs w:val="23"/>
        </w:rPr>
        <w:t>the majority of</w:t>
      </w:r>
      <w:proofErr w:type="gramEnd"/>
      <w:r>
        <w:rPr>
          <w:rFonts w:ascii="Calibri" w:eastAsia="Calibri" w:hAnsi="Calibri" w:cs="Calibri"/>
          <w:sz w:val="23"/>
          <w:szCs w:val="23"/>
        </w:rPr>
        <w:t xml:space="preserve"> future revenue if current buying patterns persist.</w:t>
      </w:r>
    </w:p>
    <w:p w14:paraId="07D7B6BD" w14:textId="77777777" w:rsidR="004F1D6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3"/>
          <w:szCs w:val="23"/>
        </w:rPr>
        <w:t>Prescriptive Analysis:</w:t>
      </w:r>
    </w:p>
    <w:p w14:paraId="798A20D6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>Increase inventory and marketing spend ahead of Q4 (October–November) to capitalize on the recurring seasonal demand spike.</w:t>
      </w:r>
    </w:p>
    <w:p w14:paraId="431AAA14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>Focus international expansion efforts on the next-best-performing countries (Netherlands, EIRE, Germany, France) rather than spreading resources thinly across all 37+ countries.</w:t>
      </w:r>
    </w:p>
    <w:p w14:paraId="70FB9050" w14:textId="77777777" w:rsidR="004F1D60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alibri" w:eastAsia="Calibri" w:hAnsi="Calibri" w:cs="Calibri"/>
          <w:sz w:val="23"/>
          <w:szCs w:val="23"/>
        </w:rPr>
        <w:t>Continue promoting top-selling products such as "PAPER CRAFT, LITTLE BIRDIE" and bundle them with lower-performing items to lift overall basket value.</w:t>
      </w:r>
    </w:p>
    <w:p w14:paraId="7DDC3F1A" w14:textId="77777777" w:rsidR="004F1D60" w:rsidRDefault="00000000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Conclusion:</w:t>
      </w:r>
    </w:p>
    <w:p w14:paraId="056DB3F9" w14:textId="77777777" w:rsidR="004F1D60" w:rsidRDefault="00000000">
      <w:pPr>
        <w:spacing w:after="160"/>
      </w:pPr>
      <w:r>
        <w:rPr>
          <w:rFonts w:ascii="Calibri" w:eastAsia="Calibri" w:hAnsi="Calibri" w:cs="Calibri"/>
          <w:sz w:val="23"/>
          <w:szCs w:val="23"/>
        </w:rPr>
        <w:t xml:space="preserve">The Online Retail dataset was successfully cleaned, transformed, and </w:t>
      </w:r>
      <w:proofErr w:type="spellStart"/>
      <w:r>
        <w:rPr>
          <w:rFonts w:ascii="Calibri" w:eastAsia="Calibri" w:hAnsi="Calibri" w:cs="Calibri"/>
          <w:sz w:val="23"/>
          <w:szCs w:val="23"/>
        </w:rPr>
        <w:t>analyzed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in Excel, reducing the raw file from 541,909 to 392,692 reliable transaction records. PivotTable analysis revealed that the UK market and Q4 holiday season drive </w:t>
      </w:r>
      <w:proofErr w:type="gramStart"/>
      <w:r>
        <w:rPr>
          <w:rFonts w:ascii="Calibri" w:eastAsia="Calibri" w:hAnsi="Calibri" w:cs="Calibri"/>
          <w:sz w:val="23"/>
          <w:szCs w:val="23"/>
        </w:rPr>
        <w:t>the majority of</w:t>
      </w:r>
      <w:proofErr w:type="gramEnd"/>
      <w:r>
        <w:rPr>
          <w:rFonts w:ascii="Calibri" w:eastAsia="Calibri" w:hAnsi="Calibri" w:cs="Calibri"/>
          <w:sz w:val="23"/>
          <w:szCs w:val="23"/>
        </w:rPr>
        <w:t xml:space="preserve"> sales, with a small set of countries and products accounting for most revenue. These insights support targeted inventory planning, seasonal marketing, and focused international growth strategies.</w:t>
      </w:r>
    </w:p>
    <w:sectPr w:rsidR="004F1D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5B00"/>
    <w:multiLevelType w:val="hybridMultilevel"/>
    <w:tmpl w:val="D27A3BBE"/>
    <w:lvl w:ilvl="0" w:tplc="5CE8AC16">
      <w:start w:val="1"/>
      <w:numFmt w:val="bullet"/>
      <w:lvlText w:val="•"/>
      <w:lvlJc w:val="left"/>
      <w:pPr>
        <w:ind w:left="360" w:hanging="260"/>
      </w:pPr>
    </w:lvl>
    <w:lvl w:ilvl="1" w:tplc="59E07052">
      <w:start w:val="1"/>
      <w:numFmt w:val="bullet"/>
      <w:lvlText w:val="o"/>
      <w:lvlJc w:val="left"/>
      <w:pPr>
        <w:ind w:left="900" w:hanging="260"/>
      </w:pPr>
    </w:lvl>
    <w:lvl w:ilvl="2" w:tplc="682E1010">
      <w:numFmt w:val="decimal"/>
      <w:lvlText w:val=""/>
      <w:lvlJc w:val="left"/>
    </w:lvl>
    <w:lvl w:ilvl="3" w:tplc="960006AA">
      <w:numFmt w:val="decimal"/>
      <w:lvlText w:val=""/>
      <w:lvlJc w:val="left"/>
    </w:lvl>
    <w:lvl w:ilvl="4" w:tplc="F64ED3D8">
      <w:numFmt w:val="decimal"/>
      <w:lvlText w:val=""/>
      <w:lvlJc w:val="left"/>
    </w:lvl>
    <w:lvl w:ilvl="5" w:tplc="88165C24">
      <w:numFmt w:val="decimal"/>
      <w:lvlText w:val=""/>
      <w:lvlJc w:val="left"/>
    </w:lvl>
    <w:lvl w:ilvl="6" w:tplc="5F56D020">
      <w:numFmt w:val="decimal"/>
      <w:lvlText w:val=""/>
      <w:lvlJc w:val="left"/>
    </w:lvl>
    <w:lvl w:ilvl="7" w:tplc="09EC1CE2">
      <w:numFmt w:val="decimal"/>
      <w:lvlText w:val=""/>
      <w:lvlJc w:val="left"/>
    </w:lvl>
    <w:lvl w:ilvl="8" w:tplc="719E26BE">
      <w:numFmt w:val="decimal"/>
      <w:lvlText w:val=""/>
      <w:lvlJc w:val="left"/>
    </w:lvl>
  </w:abstractNum>
  <w:abstractNum w:abstractNumId="1" w15:restartNumberingAfterBreak="0">
    <w:nsid w:val="6439368F"/>
    <w:multiLevelType w:val="hybridMultilevel"/>
    <w:tmpl w:val="A3A0C2DC"/>
    <w:lvl w:ilvl="0" w:tplc="12E06F04">
      <w:start w:val="1"/>
      <w:numFmt w:val="bullet"/>
      <w:lvlText w:val="●"/>
      <w:lvlJc w:val="left"/>
      <w:pPr>
        <w:ind w:left="720" w:hanging="360"/>
      </w:pPr>
    </w:lvl>
    <w:lvl w:ilvl="1" w:tplc="70109914">
      <w:start w:val="1"/>
      <w:numFmt w:val="bullet"/>
      <w:lvlText w:val="○"/>
      <w:lvlJc w:val="left"/>
      <w:pPr>
        <w:ind w:left="1440" w:hanging="360"/>
      </w:pPr>
    </w:lvl>
    <w:lvl w:ilvl="2" w:tplc="3F8A2300">
      <w:start w:val="1"/>
      <w:numFmt w:val="bullet"/>
      <w:lvlText w:val="■"/>
      <w:lvlJc w:val="left"/>
      <w:pPr>
        <w:ind w:left="2160" w:hanging="360"/>
      </w:pPr>
    </w:lvl>
    <w:lvl w:ilvl="3" w:tplc="3F3EA4C2">
      <w:start w:val="1"/>
      <w:numFmt w:val="bullet"/>
      <w:lvlText w:val="●"/>
      <w:lvlJc w:val="left"/>
      <w:pPr>
        <w:ind w:left="2880" w:hanging="360"/>
      </w:pPr>
    </w:lvl>
    <w:lvl w:ilvl="4" w:tplc="18A282BC">
      <w:start w:val="1"/>
      <w:numFmt w:val="bullet"/>
      <w:lvlText w:val="○"/>
      <w:lvlJc w:val="left"/>
      <w:pPr>
        <w:ind w:left="3600" w:hanging="360"/>
      </w:pPr>
    </w:lvl>
    <w:lvl w:ilvl="5" w:tplc="CD445CC8">
      <w:start w:val="1"/>
      <w:numFmt w:val="bullet"/>
      <w:lvlText w:val="■"/>
      <w:lvlJc w:val="left"/>
      <w:pPr>
        <w:ind w:left="4320" w:hanging="360"/>
      </w:pPr>
    </w:lvl>
    <w:lvl w:ilvl="6" w:tplc="E3B06170">
      <w:start w:val="1"/>
      <w:numFmt w:val="bullet"/>
      <w:lvlText w:val="●"/>
      <w:lvlJc w:val="left"/>
      <w:pPr>
        <w:ind w:left="5040" w:hanging="360"/>
      </w:pPr>
    </w:lvl>
    <w:lvl w:ilvl="7" w:tplc="65D2C824">
      <w:start w:val="1"/>
      <w:numFmt w:val="bullet"/>
      <w:lvlText w:val="●"/>
      <w:lvlJc w:val="left"/>
      <w:pPr>
        <w:ind w:left="5760" w:hanging="360"/>
      </w:pPr>
    </w:lvl>
    <w:lvl w:ilvl="8" w:tplc="88581D9A">
      <w:start w:val="1"/>
      <w:numFmt w:val="bullet"/>
      <w:lvlText w:val="●"/>
      <w:lvlJc w:val="left"/>
      <w:pPr>
        <w:ind w:left="6480" w:hanging="360"/>
      </w:pPr>
    </w:lvl>
  </w:abstractNum>
  <w:num w:numId="1" w16cid:durableId="1150975969">
    <w:abstractNumId w:val="1"/>
    <w:lvlOverride w:ilvl="0">
      <w:startOverride w:val="1"/>
    </w:lvlOverride>
  </w:num>
  <w:num w:numId="2" w16cid:durableId="319500684">
    <w:abstractNumId w:val="0"/>
    <w:lvlOverride w:ilvl="0">
      <w:startOverride w:val="1"/>
    </w:lvlOverride>
  </w:num>
  <w:num w:numId="3" w16cid:durableId="94361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60"/>
    <w:rsid w:val="00201D35"/>
    <w:rsid w:val="004F1D60"/>
    <w:rsid w:val="00AA2FD9"/>
    <w:rsid w:val="00E6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0696"/>
  <w15:docId w15:val="{B8C4070B-E07F-45FD-B576-44932672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ffbf29-92e7-40a6-a1a7-76d2a1fe9820}" enabled="1" method="Privileged" siteId="{a99a1e61-d69c-4458-9bca-b9857e2587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Nirmal Mani C</cp:lastModifiedBy>
  <cp:revision>4</cp:revision>
  <dcterms:created xsi:type="dcterms:W3CDTF">2026-07-02T17:28:00Z</dcterms:created>
  <dcterms:modified xsi:type="dcterms:W3CDTF">2026-07-02T17:41:00Z</dcterms:modified>
</cp:coreProperties>
</file>