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BF" w:rsidRDefault="00A542BF">
      <w:pPr>
        <w:pStyle w:val="BodyText"/>
        <w:spacing w:before="3"/>
        <w:rPr>
          <w:rFonts w:ascii="Times New Roman"/>
          <w:b w:val="0"/>
          <w:sz w:val="18"/>
        </w:rPr>
      </w:pPr>
    </w:p>
    <w:p w:rsidR="00A542BF" w:rsidRDefault="00866DAF">
      <w:pPr>
        <w:pStyle w:val="BodyText"/>
        <w:spacing w:before="56"/>
        <w:ind w:left="1890" w:right="2126"/>
        <w:jc w:val="center"/>
      </w:pPr>
      <w:r>
        <w:rPr>
          <w:color w:val="C00000"/>
        </w:rPr>
        <w:t>CHECKLIST FOR REVIEWERS ON INFORMED CONSENT DOCUMENT</w:t>
      </w:r>
    </w:p>
    <w:p w:rsidR="00A542BF" w:rsidRDefault="00A542BF">
      <w:pPr>
        <w:spacing w:before="3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8"/>
        <w:gridCol w:w="5633"/>
      </w:tblGrid>
      <w:tr w:rsidR="00A542BF">
        <w:trPr>
          <w:trHeight w:val="613"/>
        </w:trPr>
        <w:tc>
          <w:tcPr>
            <w:tcW w:w="4168" w:type="dxa"/>
          </w:tcPr>
          <w:p w:rsidR="00A542BF" w:rsidRDefault="007E118C">
            <w:pPr>
              <w:pStyle w:val="TableParagraph"/>
              <w:spacing w:before="54"/>
              <w:ind w:left="110"/>
              <w:rPr>
                <w:b/>
              </w:rPr>
            </w:pPr>
            <w:r>
              <w:rPr>
                <w:b/>
                <w:color w:val="001F5F"/>
              </w:rPr>
              <w:t>Study Protocol Title</w:t>
            </w:r>
          </w:p>
        </w:tc>
        <w:tc>
          <w:tcPr>
            <w:tcW w:w="5633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532"/>
        </w:trPr>
        <w:tc>
          <w:tcPr>
            <w:tcW w:w="4168" w:type="dxa"/>
          </w:tcPr>
          <w:p w:rsidR="00A542BF" w:rsidRDefault="007E118C">
            <w:pPr>
              <w:pStyle w:val="TableParagraph"/>
              <w:spacing w:before="11"/>
              <w:ind w:left="110"/>
              <w:rPr>
                <w:b/>
              </w:rPr>
            </w:pPr>
            <w:r>
              <w:rPr>
                <w:b/>
                <w:color w:val="001F5F"/>
              </w:rPr>
              <w:t>Principal Investigator</w:t>
            </w:r>
          </w:p>
        </w:tc>
        <w:tc>
          <w:tcPr>
            <w:tcW w:w="5633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537"/>
        </w:trPr>
        <w:tc>
          <w:tcPr>
            <w:tcW w:w="4168" w:type="dxa"/>
          </w:tcPr>
          <w:p w:rsidR="00A542BF" w:rsidRPr="00CC6CA3" w:rsidRDefault="00866DAF" w:rsidP="007E118C">
            <w:pPr>
              <w:pStyle w:val="TableParagraph"/>
              <w:spacing w:before="16"/>
              <w:ind w:left="110"/>
              <w:rPr>
                <w:b/>
                <w:color w:val="000000" w:themeColor="text1"/>
              </w:rPr>
            </w:pPr>
            <w:r w:rsidRPr="00CC6CA3">
              <w:rPr>
                <w:b/>
                <w:color w:val="000000" w:themeColor="text1"/>
              </w:rPr>
              <w:t xml:space="preserve">Date </w:t>
            </w:r>
            <w:r w:rsidR="007E118C" w:rsidRPr="00CC6CA3">
              <w:rPr>
                <w:b/>
                <w:color w:val="000000" w:themeColor="text1"/>
              </w:rPr>
              <w:t>on which the</w:t>
            </w:r>
            <w:r w:rsidR="00CC6CA3" w:rsidRPr="00CC6CA3">
              <w:rPr>
                <w:b/>
                <w:color w:val="000000" w:themeColor="text1"/>
              </w:rPr>
              <w:t xml:space="preserve"> </w:t>
            </w:r>
            <w:r w:rsidRPr="00CC6CA3">
              <w:rPr>
                <w:b/>
                <w:color w:val="000000" w:themeColor="text1"/>
              </w:rPr>
              <w:t xml:space="preserve">Protocol </w:t>
            </w:r>
            <w:r w:rsidR="007E118C" w:rsidRPr="00CC6CA3">
              <w:rPr>
                <w:b/>
                <w:color w:val="000000" w:themeColor="text1"/>
              </w:rPr>
              <w:t>is r</w:t>
            </w:r>
            <w:r w:rsidRPr="00CC6CA3">
              <w:rPr>
                <w:b/>
                <w:color w:val="000000" w:themeColor="text1"/>
              </w:rPr>
              <w:t xml:space="preserve">eceived by </w:t>
            </w:r>
            <w:r w:rsidR="007E118C" w:rsidRPr="00CC6CA3">
              <w:rPr>
                <w:b/>
                <w:color w:val="000000" w:themeColor="text1"/>
              </w:rPr>
              <w:t>the Reviewer</w:t>
            </w:r>
          </w:p>
        </w:tc>
        <w:tc>
          <w:tcPr>
            <w:tcW w:w="5633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</w:tbl>
    <w:p w:rsidR="00A542BF" w:rsidRDefault="00A542BF">
      <w:pPr>
        <w:rPr>
          <w:b/>
          <w:sz w:val="20"/>
        </w:rPr>
      </w:pPr>
    </w:p>
    <w:p w:rsidR="00A542BF" w:rsidRDefault="00A542BF">
      <w:pPr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1"/>
        <w:gridCol w:w="6069"/>
        <w:gridCol w:w="3179"/>
      </w:tblGrid>
      <w:tr w:rsidR="00A542BF" w:rsidTr="00F13E7B">
        <w:trPr>
          <w:trHeight w:val="80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Pr="00B94C97" w:rsidRDefault="00B94C97">
            <w:pPr>
              <w:pStyle w:val="TableParagraph"/>
              <w:spacing w:line="265" w:lineRule="exact"/>
              <w:ind w:left="13"/>
              <w:jc w:val="center"/>
              <w:rPr>
                <w:b/>
                <w:color w:val="FF0000"/>
              </w:rPr>
            </w:pPr>
            <w:r w:rsidRPr="00B94C97">
              <w:rPr>
                <w:b/>
                <w:color w:val="FF0000"/>
              </w:rPr>
              <w:t>1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Default="00B94C97" w:rsidP="00B94C97">
            <w:pPr>
              <w:pStyle w:val="TableParagraph"/>
              <w:spacing w:line="265" w:lineRule="exact"/>
              <w:ind w:left="2112" w:right="1800"/>
              <w:jc w:val="center"/>
              <w:rPr>
                <w:b/>
              </w:rPr>
            </w:pPr>
            <w:r>
              <w:rPr>
                <w:b/>
                <w:color w:val="C00000"/>
              </w:rPr>
              <w:t xml:space="preserve">Essential </w:t>
            </w:r>
            <w:r w:rsidR="00866DAF">
              <w:rPr>
                <w:b/>
                <w:color w:val="C00000"/>
              </w:rPr>
              <w:t>Elements</w:t>
            </w:r>
          </w:p>
        </w:tc>
        <w:tc>
          <w:tcPr>
            <w:tcW w:w="3179" w:type="dxa"/>
          </w:tcPr>
          <w:p w:rsidR="00A542BF" w:rsidRPr="00CC6CA3" w:rsidRDefault="00866DAF">
            <w:pPr>
              <w:pStyle w:val="TableParagraph"/>
              <w:spacing w:line="265" w:lineRule="exact"/>
              <w:ind w:left="428" w:right="425"/>
              <w:jc w:val="center"/>
              <w:rPr>
                <w:b/>
                <w:color w:val="000000" w:themeColor="text1"/>
              </w:rPr>
            </w:pPr>
            <w:r w:rsidRPr="00CC6CA3">
              <w:rPr>
                <w:b/>
                <w:color w:val="000000" w:themeColor="text1"/>
              </w:rPr>
              <w:t>Observation</w:t>
            </w:r>
          </w:p>
          <w:p w:rsidR="00A542BF" w:rsidRPr="00B94C97" w:rsidRDefault="00BB3367" w:rsidP="00B94C97">
            <w:pPr>
              <w:pStyle w:val="TableParagraph"/>
              <w:ind w:left="428" w:right="427"/>
              <w:jc w:val="center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>[Present/ Not Present/ N</w:t>
            </w:r>
            <w:r w:rsidR="00866DAF" w:rsidRPr="00CC6CA3">
              <w:rPr>
                <w:color w:val="000000" w:themeColor="text1"/>
              </w:rPr>
              <w:t>ot</w:t>
            </w:r>
            <w:r w:rsidR="00B94C97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>A</w:t>
            </w:r>
            <w:r w:rsidR="00866DAF" w:rsidRPr="00CC6CA3">
              <w:rPr>
                <w:color w:val="000000" w:themeColor="text1"/>
              </w:rPr>
              <w:t>pplicable]</w:t>
            </w:r>
          </w:p>
        </w:tc>
      </w:tr>
      <w:tr w:rsidR="00A542BF" w:rsidTr="00F13E7B">
        <w:trPr>
          <w:trHeight w:val="56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>Statement that</w:t>
            </w:r>
            <w:r w:rsidR="00BB3367" w:rsidRPr="00CC6CA3">
              <w:rPr>
                <w:color w:val="000000" w:themeColor="text1"/>
              </w:rPr>
              <w:t xml:space="preserve"> the study involves research with complete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BB3367" w:rsidRPr="00CC6CA3">
              <w:rPr>
                <w:color w:val="000000" w:themeColor="text1"/>
              </w:rPr>
              <w:t>and clear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>explanation of the purpose of the research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287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spacing w:line="265" w:lineRule="exact"/>
              <w:ind w:left="108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Expected duration of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's participation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42BF" w:rsidTr="00F13E7B">
        <w:trPr>
          <w:trHeight w:val="57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Description of the procedures to be followed, including all invasive </w:t>
            </w:r>
            <w:r w:rsidR="00B37533" w:rsidRPr="00CC6CA3">
              <w:rPr>
                <w:color w:val="000000" w:themeColor="text1"/>
              </w:rPr>
              <w:t>procedure</w:t>
            </w:r>
            <w:r w:rsidR="00BB3367" w:rsidRPr="00CC6CA3">
              <w:rPr>
                <w:color w:val="000000" w:themeColor="text1"/>
              </w:rPr>
              <w:t>s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57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>Description of any reasonably foreseeable risks or discomforts to 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CC6CA3">
              <w:rPr>
                <w:color w:val="000000" w:themeColor="text1"/>
              </w:rPr>
              <w:t>participant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853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93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Description of any benefits 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or others reasonably expected from research. If no benefit is expected</w:t>
            </w:r>
            <w:r w:rsidR="00BB3367" w:rsidRPr="00CC6CA3">
              <w:rPr>
                <w:color w:val="000000" w:themeColor="text1"/>
              </w:rPr>
              <w:t>, the</w:t>
            </w:r>
            <w:r w:rsidRPr="00CC6CA3">
              <w:rPr>
                <w:color w:val="000000" w:themeColor="text1"/>
              </w:rPr>
              <w:t xml:space="preserve"> </w:t>
            </w:r>
            <w:r w:rsidR="00CC6CA3">
              <w:rPr>
                <w:color w:val="000000" w:themeColor="text1"/>
              </w:rPr>
              <w:t>participant</w:t>
            </w:r>
            <w:r w:rsidR="00BB3367" w:rsidRPr="00CC6CA3">
              <w:rPr>
                <w:color w:val="000000" w:themeColor="text1"/>
              </w:rPr>
              <w:t xml:space="preserve"> should be made aware of the fact</w:t>
            </w:r>
            <w:r w:rsidRPr="00CC6CA3">
              <w:rPr>
                <w:color w:val="000000" w:themeColor="text1"/>
              </w:rPr>
              <w:t>.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57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 w:rsidP="00BB3367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Disclosure of </w:t>
            </w:r>
            <w:r w:rsidR="00BB3367" w:rsidRPr="00CC6CA3">
              <w:rPr>
                <w:color w:val="000000" w:themeColor="text1"/>
              </w:rPr>
              <w:t>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BB3367" w:rsidRPr="00CC6CA3">
              <w:rPr>
                <w:color w:val="000000" w:themeColor="text1"/>
              </w:rPr>
              <w:t>available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 xml:space="preserve">specific appropriate alternative procedures or therapies 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.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863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 w:rsidP="00BB3367">
            <w:pPr>
              <w:pStyle w:val="TableParagraph"/>
              <w:ind w:left="108" w:right="96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Statement describing the extent to which </w:t>
            </w:r>
            <w:r w:rsidR="00BB3367" w:rsidRPr="00CC6CA3">
              <w:rPr>
                <w:color w:val="000000" w:themeColor="text1"/>
              </w:rPr>
              <w:t>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 xml:space="preserve">records </w:t>
            </w:r>
            <w:r w:rsidR="00BB3367" w:rsidRPr="00CC6CA3">
              <w:rPr>
                <w:color w:val="000000" w:themeColor="text1"/>
              </w:rPr>
              <w:t>and identity of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 xml:space="preserve">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will be maintained </w:t>
            </w:r>
            <w:r w:rsidR="00BB3367" w:rsidRPr="00CC6CA3">
              <w:rPr>
                <w:color w:val="000000" w:themeColor="text1"/>
              </w:rPr>
              <w:t>confidential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 xml:space="preserve">and who will have access to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’s medical records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56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>Trial treatment schedule(s) and the probability for random a</w:t>
            </w:r>
            <w:r w:rsidR="00884C2B" w:rsidRPr="00CC6CA3">
              <w:rPr>
                <w:color w:val="000000" w:themeColor="text1"/>
              </w:rPr>
              <w:t xml:space="preserve">ssignment to each treatment (in case </w:t>
            </w:r>
            <w:r w:rsidR="00CC6CA3" w:rsidRPr="00CC6CA3">
              <w:rPr>
                <w:color w:val="000000" w:themeColor="text1"/>
              </w:rPr>
              <w:t xml:space="preserve">of the </w:t>
            </w:r>
            <w:r w:rsidRPr="00CC6CA3">
              <w:rPr>
                <w:color w:val="000000" w:themeColor="text1"/>
              </w:rPr>
              <w:t>randomized trials)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57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 w:rsidP="00CC6CA3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>Compensation and/or treatment(s) a</w:t>
            </w:r>
            <w:r w:rsidR="00CC6CA3" w:rsidRPr="00CC6CA3">
              <w:rPr>
                <w:color w:val="000000" w:themeColor="text1"/>
              </w:rPr>
              <w:t xml:space="preserve">pplicable </w:t>
            </w:r>
            <w:r w:rsidRPr="00CC6CA3">
              <w:rPr>
                <w:color w:val="000000" w:themeColor="text1"/>
              </w:rPr>
              <w:t xml:space="preserve">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in the event of a trial-related injury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29355D" w:rsidRPr="00CC6CA3">
              <w:rPr>
                <w:color w:val="000000" w:themeColor="text1"/>
              </w:rPr>
              <w:t>and/ or AE and/ or SAE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57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 w:rsidP="0029355D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An explanation about whom to contact for trial related queries, rights of </w:t>
            </w:r>
            <w:r w:rsidR="0029355D" w:rsidRPr="00CC6CA3">
              <w:rPr>
                <w:color w:val="000000" w:themeColor="text1"/>
              </w:rPr>
              <w:t xml:space="preserve">the </w:t>
            </w:r>
            <w:r w:rsidR="00CC6CA3">
              <w:rPr>
                <w:color w:val="000000" w:themeColor="text1"/>
              </w:rPr>
              <w:t>participant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29355D" w:rsidRPr="00CC6CA3">
              <w:rPr>
                <w:color w:val="000000" w:themeColor="text1"/>
              </w:rPr>
              <w:t xml:space="preserve">during the study </w:t>
            </w:r>
            <w:r w:rsidRPr="00CC6CA3">
              <w:rPr>
                <w:color w:val="000000" w:themeColor="text1"/>
              </w:rPr>
              <w:t xml:space="preserve">and </w:t>
            </w:r>
            <w:r w:rsidR="0029355D" w:rsidRPr="00CC6CA3">
              <w:rPr>
                <w:color w:val="000000" w:themeColor="text1"/>
              </w:rPr>
              <w:t xml:space="preserve">during </w:t>
            </w:r>
            <w:r w:rsidRPr="00CC6CA3">
              <w:rPr>
                <w:color w:val="000000" w:themeColor="text1"/>
              </w:rPr>
              <w:t xml:space="preserve">the event of any </w:t>
            </w:r>
            <w:r w:rsidR="0029355D" w:rsidRPr="00CC6CA3">
              <w:rPr>
                <w:color w:val="000000" w:themeColor="text1"/>
              </w:rPr>
              <w:t>AE and/ or SAE and/ or injury and/ or Death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854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 w:rsidP="00C40003">
            <w:pPr>
              <w:pStyle w:val="TableParagraph"/>
              <w:ind w:left="108" w:right="94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The anticipated prorated payment, if any 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for participating in the trial</w:t>
            </w:r>
            <w:r w:rsidR="00C40003" w:rsidRPr="00CC6CA3">
              <w:rPr>
                <w:color w:val="000000" w:themeColor="text1"/>
              </w:rPr>
              <w:t xml:space="preserve">, along with </w:t>
            </w:r>
            <w:r w:rsidR="0029355D" w:rsidRPr="00CC6CA3">
              <w:rPr>
                <w:color w:val="000000" w:themeColor="text1"/>
              </w:rPr>
              <w:t xml:space="preserve">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's responsibilities </w:t>
            </w:r>
            <w:r w:rsidR="0029355D" w:rsidRPr="00CC6CA3">
              <w:rPr>
                <w:color w:val="000000" w:themeColor="text1"/>
              </w:rPr>
              <w:t>during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>participation in 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>trial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 w:rsidTr="00F13E7B">
        <w:trPr>
          <w:trHeight w:val="115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6069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96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Statement that participation is voluntary, that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can withdraw from the study at any time and that refusal to participate will not involve any penalty or loss of benefits to which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is otherwise entitled</w:t>
            </w:r>
            <w:r w:rsidR="00C40003" w:rsidRPr="00CC6CA3">
              <w:rPr>
                <w:color w:val="000000" w:themeColor="text1"/>
              </w:rPr>
              <w:t>.</w:t>
            </w:r>
          </w:p>
        </w:tc>
        <w:tc>
          <w:tcPr>
            <w:tcW w:w="3179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</w:tbl>
    <w:p w:rsidR="00A542BF" w:rsidRDefault="00A542BF">
      <w:pPr>
        <w:rPr>
          <w:rFonts w:ascii="Times New Roman"/>
        </w:rPr>
        <w:sectPr w:rsidR="00A542BF" w:rsidSect="00F13E7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080" w:right="980" w:bottom="180" w:left="1220" w:header="771" w:footer="974" w:gutter="0"/>
          <w:pgNumType w:start="1"/>
          <w:cols w:space="720"/>
        </w:sectPr>
      </w:pPr>
    </w:p>
    <w:p w:rsidR="00A542BF" w:rsidRDefault="00A542BF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1"/>
        <w:gridCol w:w="5973"/>
        <w:gridCol w:w="3275"/>
      </w:tblGrid>
      <w:tr w:rsidR="00A542BF">
        <w:trPr>
          <w:trHeight w:val="566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Default="00866DAF">
            <w:pPr>
              <w:pStyle w:val="TableParagraph"/>
              <w:ind w:left="108" w:right="105"/>
            </w:pPr>
            <w:r>
              <w:rPr>
                <w:color w:val="001F5F"/>
              </w:rPr>
              <w:t>Statement that there is a possibility of failure of IP to provide intended therapeutic effect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80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Default="00866DAF" w:rsidP="00B37533">
            <w:pPr>
              <w:pStyle w:val="TableParagraph"/>
              <w:ind w:left="108" w:right="105"/>
            </w:pPr>
            <w:r>
              <w:rPr>
                <w:color w:val="001F5F"/>
              </w:rPr>
              <w:t xml:space="preserve">Statement that in case of placebo controlled trials, the placebo administered to the </w:t>
            </w:r>
            <w:r w:rsidR="00CC6CA3">
              <w:rPr>
                <w:color w:val="001F5F"/>
              </w:rPr>
              <w:t>participant</w:t>
            </w:r>
            <w:r>
              <w:rPr>
                <w:color w:val="001F5F"/>
              </w:rPr>
              <w:t>s shall not have any therapeutic</w:t>
            </w:r>
            <w:r w:rsidR="00CC6CA3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effect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287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866DAF">
            <w:pPr>
              <w:pStyle w:val="TableParagraph"/>
              <w:spacing w:line="265" w:lineRule="exact"/>
              <w:ind w:left="13"/>
              <w:jc w:val="center"/>
              <w:rPr>
                <w:b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Default="00866DAF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color w:val="C00000"/>
              </w:rPr>
              <w:t>Additional elements, which may be required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42BF">
        <w:trPr>
          <w:trHeight w:val="854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98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Statement of foreseeable circumstances under which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's participation may be terminated by the Investigator without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's consent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575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5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Additional costs 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that may result from participation in 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Pr="00CC6CA3">
              <w:rPr>
                <w:color w:val="000000" w:themeColor="text1"/>
              </w:rPr>
              <w:t>study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864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ind w:left="108" w:right="100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The consequences of a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’s decision to withdraw from the research and procedures for orderly termination of participation by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E760FE" w:rsidRPr="00CC6CA3">
              <w:rPr>
                <w:color w:val="000000" w:themeColor="text1"/>
              </w:rPr>
              <w:t>the</w:t>
            </w:r>
            <w:r w:rsidR="00CC6CA3" w:rsidRPr="00CC6CA3">
              <w:rPr>
                <w:color w:val="000000" w:themeColor="text1"/>
              </w:rPr>
              <w:t xml:space="preserve"> </w:t>
            </w:r>
            <w:r w:rsidR="00CC6CA3">
              <w:rPr>
                <w:color w:val="000000" w:themeColor="text1"/>
              </w:rPr>
              <w:t>participant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1142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spacing w:before="3" w:line="237" w:lineRule="auto"/>
              <w:ind w:left="108" w:right="88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Statement that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or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's representative will be notified in a timely manner if significant new findings develop during the course of the research which may affect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's willingness to continue participatio</w:t>
            </w:r>
            <w:r w:rsidR="00E760FE" w:rsidRPr="00CC6CA3">
              <w:rPr>
                <w:color w:val="000000" w:themeColor="text1"/>
              </w:rPr>
              <w:t>n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1142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spacing w:before="3" w:line="237" w:lineRule="auto"/>
              <w:ind w:left="108" w:right="98"/>
              <w:jc w:val="both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A statement that the particular treatment or procedure may involve risks to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(or to the embryo or fetus, if the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 xml:space="preserve"> is or may become pregnant), which are currently unforeseeable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  <w:tr w:rsidR="00A542BF">
        <w:trPr>
          <w:trHeight w:val="292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B94C97" w:rsidP="00B94C9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Pr="00CC6CA3" w:rsidRDefault="00866DAF">
            <w:pPr>
              <w:pStyle w:val="TableParagraph"/>
              <w:spacing w:before="1"/>
              <w:ind w:left="108"/>
              <w:rPr>
                <w:color w:val="000000" w:themeColor="text1"/>
              </w:rPr>
            </w:pPr>
            <w:r w:rsidRPr="00CC6CA3">
              <w:rPr>
                <w:color w:val="000000" w:themeColor="text1"/>
              </w:rPr>
              <w:t xml:space="preserve">Approximate number of </w:t>
            </w:r>
            <w:r w:rsidR="00CC6CA3">
              <w:rPr>
                <w:color w:val="000000" w:themeColor="text1"/>
              </w:rPr>
              <w:t>participant</w:t>
            </w:r>
            <w:r w:rsidRPr="00CC6CA3">
              <w:rPr>
                <w:color w:val="000000" w:themeColor="text1"/>
              </w:rPr>
              <w:t>s to be enrolled in the study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42BF">
        <w:trPr>
          <w:trHeight w:val="2007"/>
        </w:trPr>
        <w:tc>
          <w:tcPr>
            <w:tcW w:w="571" w:type="dxa"/>
            <w:tcBorders>
              <w:right w:val="single" w:sz="6" w:space="0" w:color="000000"/>
            </w:tcBorders>
          </w:tcPr>
          <w:p w:rsidR="00A542BF" w:rsidRDefault="00866DAF">
            <w:pPr>
              <w:pStyle w:val="TableParagraph"/>
              <w:spacing w:line="266" w:lineRule="exact"/>
              <w:ind w:left="13"/>
              <w:jc w:val="center"/>
              <w:rPr>
                <w:b/>
              </w:rPr>
            </w:pPr>
            <w:r>
              <w:rPr>
                <w:b/>
                <w:color w:val="C00000"/>
              </w:rPr>
              <w:t>3</w:t>
            </w:r>
          </w:p>
        </w:tc>
        <w:tc>
          <w:tcPr>
            <w:tcW w:w="5973" w:type="dxa"/>
            <w:tcBorders>
              <w:left w:val="single" w:sz="6" w:space="0" w:color="000000"/>
            </w:tcBorders>
          </w:tcPr>
          <w:p w:rsidR="00A542BF" w:rsidRDefault="00866DAF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  <w:color w:val="C00000"/>
              </w:rPr>
              <w:t>Any other pertinent information</w:t>
            </w:r>
          </w:p>
        </w:tc>
        <w:tc>
          <w:tcPr>
            <w:tcW w:w="3275" w:type="dxa"/>
          </w:tcPr>
          <w:p w:rsidR="00A542BF" w:rsidRDefault="00A542BF">
            <w:pPr>
              <w:pStyle w:val="TableParagraph"/>
              <w:rPr>
                <w:rFonts w:ascii="Times New Roman"/>
              </w:rPr>
            </w:pPr>
          </w:p>
        </w:tc>
      </w:tr>
    </w:tbl>
    <w:p w:rsidR="00A542BF" w:rsidRDefault="00A542BF">
      <w:pPr>
        <w:rPr>
          <w:b/>
          <w:sz w:val="20"/>
        </w:rPr>
      </w:pPr>
    </w:p>
    <w:p w:rsidR="00A542BF" w:rsidRDefault="00A542BF">
      <w:pPr>
        <w:spacing w:before="7"/>
        <w:rPr>
          <w:b/>
          <w:sz w:val="20"/>
        </w:rPr>
      </w:pPr>
    </w:p>
    <w:p w:rsidR="005C3131" w:rsidRDefault="005C3131">
      <w:pPr>
        <w:spacing w:before="7"/>
        <w:rPr>
          <w:b/>
          <w:sz w:val="29"/>
        </w:rPr>
      </w:pPr>
    </w:p>
    <w:p w:rsidR="00A542BF" w:rsidRDefault="005625B1">
      <w:pPr>
        <w:pStyle w:val="BodyText"/>
        <w:spacing w:before="56"/>
        <w:ind w:left="220"/>
      </w:pPr>
      <w:r>
        <w:rPr>
          <w:color w:val="C00000"/>
        </w:rPr>
        <w:t>Signature with D</w:t>
      </w:r>
      <w:r w:rsidR="00866DAF">
        <w:rPr>
          <w:color w:val="C00000"/>
        </w:rPr>
        <w:t>ate</w:t>
      </w:r>
    </w:p>
    <w:p w:rsidR="00A542BF" w:rsidRDefault="00A542BF">
      <w:pPr>
        <w:rPr>
          <w:b/>
        </w:rPr>
      </w:pPr>
    </w:p>
    <w:p w:rsidR="00A542BF" w:rsidRDefault="00A542BF">
      <w:pPr>
        <w:rPr>
          <w:b/>
        </w:rPr>
      </w:pPr>
    </w:p>
    <w:p w:rsidR="00A542BF" w:rsidRDefault="00A542BF">
      <w:pPr>
        <w:spacing w:before="4"/>
        <w:rPr>
          <w:b/>
          <w:sz w:val="17"/>
        </w:rPr>
      </w:pPr>
    </w:p>
    <w:p w:rsidR="00A542BF" w:rsidRDefault="00866DAF">
      <w:pPr>
        <w:pStyle w:val="BodyText"/>
        <w:tabs>
          <w:tab w:val="left" w:pos="2381"/>
        </w:tabs>
        <w:spacing w:before="1"/>
        <w:ind w:left="220"/>
      </w:pPr>
      <w:r>
        <w:rPr>
          <w:color w:val="C00000"/>
        </w:rPr>
        <w:t>Primary</w:t>
      </w:r>
      <w:r w:rsidR="00CC6CA3">
        <w:rPr>
          <w:color w:val="C00000"/>
        </w:rPr>
        <w:t xml:space="preserve"> </w:t>
      </w:r>
      <w:r>
        <w:rPr>
          <w:color w:val="C00000"/>
        </w:rPr>
        <w:t>Reviewer:</w:t>
      </w:r>
      <w:r>
        <w:rPr>
          <w:color w:val="C00000"/>
        </w:rPr>
        <w:tab/>
        <w:t>Yes/No</w:t>
      </w:r>
    </w:p>
    <w:sectPr w:rsidR="00A542BF" w:rsidSect="00A542BF">
      <w:pgSz w:w="12240" w:h="15840"/>
      <w:pgMar w:top="2100" w:right="980" w:bottom="1160" w:left="1220" w:header="771" w:footer="9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401" w:rsidRDefault="00272401" w:rsidP="00A542BF">
      <w:r>
        <w:separator/>
      </w:r>
    </w:p>
  </w:endnote>
  <w:endnote w:type="continuationSeparator" w:id="1">
    <w:p w:rsidR="00272401" w:rsidRDefault="00272401" w:rsidP="00A54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97" w:rsidRDefault="00B94C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137" w:rsidRDefault="00B94C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 w:cs="Times New Roman"/>
        <w:b/>
        <w:bCs/>
        <w:sz w:val="20"/>
        <w:szCs w:val="20"/>
      </w:rPr>
      <w:t xml:space="preserve">DHR: EC/NEW/INST/2020/875, </w:t>
    </w:r>
    <w:r>
      <w:rPr>
        <w:rFonts w:ascii="Cambria" w:hAnsi="Cambria" w:cs="Arial"/>
        <w:b/>
        <w:sz w:val="20"/>
        <w:szCs w:val="20"/>
      </w:rPr>
      <w:t xml:space="preserve">CDSCO: ECR/1507/Inst/GJ/2021, </w:t>
    </w:r>
    <w:r>
      <w:rPr>
        <w:rFonts w:ascii="Cambria" w:hAnsi="Cambria" w:cs="Arial"/>
        <w:b/>
        <w:bCs/>
        <w:sz w:val="20"/>
        <w:szCs w:val="20"/>
      </w:rPr>
      <w:t>HHS (US):RB00012931</w:t>
    </w:r>
    <w:r w:rsidR="00A25137">
      <w:rPr>
        <w:rFonts w:asciiTheme="majorHAnsi" w:hAnsiTheme="majorHAnsi"/>
      </w:rPr>
      <w:ptab w:relativeTo="margin" w:alignment="right" w:leader="none"/>
    </w:r>
    <w:r w:rsidR="00A25137">
      <w:rPr>
        <w:rFonts w:asciiTheme="majorHAnsi" w:hAnsiTheme="majorHAnsi"/>
      </w:rPr>
      <w:t xml:space="preserve">Page </w:t>
    </w:r>
    <w:r w:rsidR="00D60983">
      <w:rPr>
        <w:rFonts w:asciiTheme="majorHAnsi" w:hAnsiTheme="majorHAnsi"/>
        <w:noProof/>
      </w:rPr>
      <w:fldChar w:fldCharType="begin"/>
    </w:r>
    <w:r w:rsidR="00D87336">
      <w:rPr>
        <w:rFonts w:asciiTheme="majorHAnsi" w:hAnsiTheme="majorHAnsi"/>
        <w:noProof/>
      </w:rPr>
      <w:instrText xml:space="preserve"> PAGE   \* MERGEFORMAT </w:instrText>
    </w:r>
    <w:r w:rsidR="00D60983">
      <w:rPr>
        <w:rFonts w:asciiTheme="majorHAnsi" w:hAnsiTheme="majorHAnsi"/>
        <w:noProof/>
      </w:rPr>
      <w:fldChar w:fldCharType="separate"/>
    </w:r>
    <w:r>
      <w:rPr>
        <w:rFonts w:asciiTheme="majorHAnsi" w:hAnsiTheme="majorHAnsi"/>
        <w:noProof/>
      </w:rPr>
      <w:t>2</w:t>
    </w:r>
    <w:r w:rsidR="00D60983">
      <w:rPr>
        <w:rFonts w:asciiTheme="majorHAnsi" w:hAnsiTheme="majorHAnsi"/>
        <w:noProof/>
      </w:rPr>
      <w:fldChar w:fldCharType="end"/>
    </w:r>
  </w:p>
  <w:p w:rsidR="00A542BF" w:rsidRDefault="00A542BF">
    <w:pPr>
      <w:pStyle w:val="BodyText"/>
      <w:spacing w:line="14" w:lineRule="auto"/>
      <w:rPr>
        <w:b w:val="0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97" w:rsidRDefault="00B94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401" w:rsidRDefault="00272401" w:rsidP="00A542BF">
      <w:r>
        <w:separator/>
      </w:r>
    </w:p>
  </w:footnote>
  <w:footnote w:type="continuationSeparator" w:id="1">
    <w:p w:rsidR="00272401" w:rsidRDefault="00272401" w:rsidP="00A542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97" w:rsidRDefault="00B94C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BF" w:rsidRDefault="00D60983">
    <w:pPr>
      <w:pStyle w:val="BodyText"/>
      <w:spacing w:line="14" w:lineRule="auto"/>
      <w:rPr>
        <w:b w:val="0"/>
        <w:sz w:val="20"/>
      </w:rPr>
    </w:pPr>
    <w:r w:rsidRPr="00D609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0.85pt;margin-top:37.55pt;width:435.9pt;height:41.8pt;z-index:-15877632;mso-position-horizontal-relative:page;mso-position-vertical-relative:page" filled="f" stroked="f">
          <v:textbox style="mso-next-textbox:#_x0000_s2050" inset="0,0,0,0">
            <w:txbxContent>
              <w:p w:rsidR="00B37533" w:rsidRPr="00AE60EA" w:rsidRDefault="00866DAF" w:rsidP="00AE60EA">
                <w:pPr>
                  <w:pStyle w:val="BodyText"/>
                  <w:spacing w:line="245" w:lineRule="exact"/>
                  <w:ind w:left="-270"/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E60EA">
                  <w:rPr>
                    <w:rFonts w:asciiTheme="majorHAnsi" w:hAnsiTheme="majorHAnsi"/>
                    <w:sz w:val="24"/>
                    <w:szCs w:val="24"/>
                  </w:rPr>
                  <w:t>INSTITUTIONAL ETHICS COMMITTEE</w:t>
                </w:r>
                <w:r w:rsidR="003236A4" w:rsidRPr="00AE60EA">
                  <w:rPr>
                    <w:rFonts w:asciiTheme="majorHAnsi" w:hAnsiTheme="majorHAnsi"/>
                    <w:sz w:val="24"/>
                    <w:szCs w:val="24"/>
                  </w:rPr>
                  <w:t>-</w:t>
                </w:r>
                <w:r w:rsidR="00B37533" w:rsidRPr="00AE60EA">
                  <w:rPr>
                    <w:rFonts w:asciiTheme="majorHAnsi" w:hAnsiTheme="majorHAnsi"/>
                    <w:sz w:val="24"/>
                    <w:szCs w:val="24"/>
                  </w:rPr>
                  <w:t xml:space="preserve"> CHARUSAT</w:t>
                </w:r>
              </w:p>
              <w:p w:rsidR="00A542BF" w:rsidRDefault="00A542BF">
                <w:pPr>
                  <w:spacing w:before="5"/>
                  <w:ind w:left="826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Pr="00D60983">
      <w:pict>
        <v:shape id="_x0000_s2051" type="#_x0000_t202" style="position:absolute;margin-left:470.75pt;margin-top:37.55pt;width:83.55pt;height:41.8pt;z-index:-15878144;mso-position-horizontal-relative:page;mso-position-vertical-relative:page" filled="f" stroked="f">
          <v:textbox style="mso-next-textbox:#_x0000_s2051" inset="0,0,0,0">
            <w:txbxContent>
              <w:p w:rsidR="00A542BF" w:rsidRDefault="00866DAF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C00000"/>
                    <w:sz w:val="24"/>
                  </w:rPr>
                  <w:t>Annexure - 16</w:t>
                </w:r>
              </w:p>
            </w:txbxContent>
          </v:textbox>
          <w10:wrap anchorx="page" anchory="page"/>
        </v:shape>
      </w:pict>
    </w:r>
    <w:r w:rsidRPr="00D60983">
      <w:pict>
        <v:rect id="_x0000_s2052" style="position:absolute;margin-left:70.6pt;margin-top:104.2pt;width:471.05pt;height:1.45pt;z-index:-15878656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97" w:rsidRDefault="00B94C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542BF"/>
    <w:rsid w:val="000106A7"/>
    <w:rsid w:val="00155836"/>
    <w:rsid w:val="001962E6"/>
    <w:rsid w:val="00197255"/>
    <w:rsid w:val="00256B3E"/>
    <w:rsid w:val="00272401"/>
    <w:rsid w:val="0029355D"/>
    <w:rsid w:val="003236A4"/>
    <w:rsid w:val="003D113B"/>
    <w:rsid w:val="003D6E68"/>
    <w:rsid w:val="005625B1"/>
    <w:rsid w:val="005C3131"/>
    <w:rsid w:val="007E118C"/>
    <w:rsid w:val="00866DAF"/>
    <w:rsid w:val="00884C2B"/>
    <w:rsid w:val="009A7C87"/>
    <w:rsid w:val="00A25137"/>
    <w:rsid w:val="00A542BF"/>
    <w:rsid w:val="00A60323"/>
    <w:rsid w:val="00A82980"/>
    <w:rsid w:val="00A979E5"/>
    <w:rsid w:val="00AA4E55"/>
    <w:rsid w:val="00AE60EA"/>
    <w:rsid w:val="00B37533"/>
    <w:rsid w:val="00B94C97"/>
    <w:rsid w:val="00BB3367"/>
    <w:rsid w:val="00C40003"/>
    <w:rsid w:val="00CC6CA3"/>
    <w:rsid w:val="00D60983"/>
    <w:rsid w:val="00D74F83"/>
    <w:rsid w:val="00D87336"/>
    <w:rsid w:val="00DE28CA"/>
    <w:rsid w:val="00E760FE"/>
    <w:rsid w:val="00F13E7B"/>
    <w:rsid w:val="00F61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42BF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42BF"/>
    <w:rPr>
      <w:b/>
      <w:bCs/>
    </w:rPr>
  </w:style>
  <w:style w:type="paragraph" w:styleId="Title">
    <w:name w:val="Title"/>
    <w:basedOn w:val="Normal"/>
    <w:uiPriority w:val="1"/>
    <w:qFormat/>
    <w:rsid w:val="00A542BF"/>
    <w:pPr>
      <w:spacing w:line="264" w:lineRule="exact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42BF"/>
  </w:style>
  <w:style w:type="paragraph" w:customStyle="1" w:styleId="TableParagraph">
    <w:name w:val="Table Paragraph"/>
    <w:basedOn w:val="Normal"/>
    <w:uiPriority w:val="1"/>
    <w:qFormat/>
    <w:rsid w:val="00A542BF"/>
  </w:style>
  <w:style w:type="paragraph" w:styleId="Header">
    <w:name w:val="header"/>
    <w:basedOn w:val="Normal"/>
    <w:link w:val="HeaderChar"/>
    <w:uiPriority w:val="99"/>
    <w:unhideWhenUsed/>
    <w:rsid w:val="00B3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53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37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533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37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Barna Ganguly</dc:creator>
  <cp:lastModifiedBy>Wincell</cp:lastModifiedBy>
  <cp:revision>25</cp:revision>
  <dcterms:created xsi:type="dcterms:W3CDTF">2020-03-19T06:23:00Z</dcterms:created>
  <dcterms:modified xsi:type="dcterms:W3CDTF">2021-03-06T06:01:00Z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