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Phase 1: The Paradigm Shift (Defining the Problem Space)</w:t>
      </w:r>
    </w:p>
    <w:p w:rsidR="00000000" w:rsidDel="00000000" w:rsidP="00000000" w:rsidRDefault="00000000" w:rsidRPr="00000000" w14:paraId="00000002">
      <w:pPr>
        <w:rPr/>
      </w:pPr>
      <w:r w:rsidDel="00000000" w:rsidR="00000000" w:rsidRPr="00000000">
        <w:rPr>
          <w:i w:val="1"/>
          <w:iCs w:val="1"/>
          <w:rtl w:val="0"/>
        </w:rPr>
        <w:t xml:space="preserve">The story begins by defining </w:t>
      </w:r>
      <w:r w:rsidDel="00000000" w:rsidR="00000000" w:rsidRPr="00000000">
        <w:rPr>
          <w:b w:val="1"/>
          <w:bCs w:val="1"/>
          <w:i w:val="1"/>
          <w:iCs w:val="1"/>
          <w:rtl w:val="0"/>
        </w:rPr>
        <w:t xml:space="preserve">why</w:t>
      </w:r>
      <w:r w:rsidDel="00000000" w:rsidR="00000000" w:rsidRPr="00000000">
        <w:rPr>
          <w:i w:val="1"/>
          <w:iCs w:val="1"/>
          <w:rtl w:val="0"/>
        </w:rPr>
        <w:t xml:space="preserve"> standard algorithms (like Netflix or Amazon) fail for Revia. We establish that we are building for a human-centric marketplace, not a static product catalog.</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b w:val="1"/>
          <w:bCs w:val="1"/>
          <w:rtl w:val="0"/>
        </w:rPr>
        <w:t xml:space="preserve">"From Static Items to Two-Sided Marketplaces"</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Rank 1. Reciprocal Recommender Systems: Challenges and Opportunities (2021)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Story Role</w:t>
      </w:r>
      <w:r w:rsidDel="00000000" w:rsidR="00000000" w:rsidRPr="00000000">
        <w:rPr>
          <w:rtl w:val="0"/>
        </w:rPr>
        <w:t xml:space="preserve"> This comprehensive study acts as the </w:t>
      </w:r>
      <w:r w:rsidDel="00000000" w:rsidR="00000000" w:rsidRPr="00000000">
        <w:rPr>
          <w:b w:val="1"/>
          <w:bCs w:val="1"/>
          <w:rtl w:val="0"/>
        </w:rPr>
        <w:t xml:space="preserve">Inciting Incident</w:t>
      </w:r>
      <w:r w:rsidDel="00000000" w:rsidR="00000000" w:rsidRPr="00000000">
        <w:rPr>
          <w:rtl w:val="0"/>
        </w:rPr>
        <w:t xml:space="preserve"> for the project’s theoretical framework. It fundamentally disrupts the traditional understanding of recommender systems by identifying a critical gap in existing literature: the passivity of the "item." By formalizing the transition from unilateral recommendation (where items are inanimate objects) to bilateral recommendation (where items are people with their own preferences), this work establishes the rules of engagement for the project. It provides the necessary taxonomy and definitions that separate standard e-commerce algorithms from the complex social matching engines required for dating, recruitment, and networking.</w:t>
      </w:r>
    </w:p>
    <w:p w:rsidR="00000000" w:rsidDel="00000000" w:rsidP="00000000" w:rsidRDefault="00000000" w:rsidRPr="00000000" w14:paraId="00000007">
      <w:pPr>
        <w:rPr/>
      </w:pPr>
      <w:r w:rsidDel="00000000" w:rsidR="00000000" w:rsidRPr="00000000">
        <w:rPr>
          <w:b w:val="1"/>
          <w:bCs w:val="1"/>
          <w:rtl w:val="0"/>
        </w:rPr>
        <w:t xml:space="preserve">Literature Review</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The Problem Statement: The Agency of the Item</w:t>
      </w:r>
      <w:r w:rsidDel="00000000" w:rsidR="00000000" w:rsidRPr="00000000">
        <w:rPr>
          <w:rtl w:val="0"/>
        </w:rPr>
        <w:t xml:space="preserve"> The foundational premise of this research is that traditional recommender systems—designed for e-commerce or media streaming—operate under a unidirectional paradigm. in these "Item-to-User" frameworks, success is determined solely by the active user's satisfaction; a book does not need to agree to be read, nor does a movie need to consent to be watched. The authors argue that this paradigm collapses in social domains such as online dating, recruitment, or mentorship. In these "Reciprocal Recommender Systems" (RRS), the recommended entity is another user who possesses agency, preferences, and the ability to reject a match. Consequently, a successful recommendation requires a "double match," where mutual compatibility must be predicted simultaneously for both parties involved.</w:t>
      </w:r>
    </w:p>
    <w:p w:rsidR="00000000" w:rsidDel="00000000" w:rsidP="00000000" w:rsidRDefault="00000000" w:rsidRPr="00000000" w14:paraId="00000009">
      <w:pPr>
        <w:rPr/>
      </w:pPr>
      <w:r w:rsidDel="00000000" w:rsidR="00000000" w:rsidRPr="00000000">
        <w:rPr>
          <w:b w:val="1"/>
          <w:bCs w:val="1"/>
          <w:rtl w:val="0"/>
        </w:rPr>
        <w:t xml:space="preserve">Methodological Taxonomy and Preference Fusion</w:t>
      </w:r>
      <w:r w:rsidDel="00000000" w:rsidR="00000000" w:rsidRPr="00000000">
        <w:rPr>
          <w:rtl w:val="0"/>
        </w:rPr>
        <w:t xml:space="preserve"> To address this complexity, the study categorizes the algorithmic landscape into Content-Based, Collaborative Filtering (CF), and Hybrid approaches, but with distinct modifications for reciprocity. Unlike standard systems that predict a single rating, RRS must predict two distinct preference scores: the user’s interest in a potential match, and the match’s likelihood of reciprocation.</w:t>
      </w:r>
    </w:p>
    <w:p w:rsidR="00000000" w:rsidDel="00000000" w:rsidP="00000000" w:rsidRDefault="00000000" w:rsidRPr="00000000" w14:paraId="0000000A">
      <w:pPr>
        <w:rPr/>
      </w:pPr>
      <w:r w:rsidDel="00000000" w:rsidR="00000000" w:rsidRPr="00000000">
        <w:rPr>
          <w:rtl w:val="0"/>
        </w:rPr>
        <w:t xml:space="preserve">A critical methodological contribution highlighted in this analysis is the concept of </w:t>
      </w:r>
      <w:r w:rsidDel="00000000" w:rsidR="00000000" w:rsidRPr="00000000">
        <w:rPr>
          <w:b w:val="1"/>
          <w:bCs w:val="1"/>
          <w:rtl w:val="0"/>
        </w:rPr>
        <w:t xml:space="preserve">Preference Fusion</w:t>
      </w:r>
      <w:r w:rsidDel="00000000" w:rsidR="00000000" w:rsidRPr="00000000">
        <w:rPr>
          <w:rtl w:val="0"/>
        </w:rPr>
        <w:t xml:space="preserve">. The research evaluates how unidirectional scores are aggregated into a single compatibility index. It suggests that simple arithmetic means are often insufficient because they allow a high score from one side to compensate for a low score from the other. Instead, the study advocates for aggregation operators like the Harmonic Mean, which effectively penalizes asymmetry; if one party has zero interest, the total reciprocal score drops to zero, ensuring that recommendations are only generated when high mutual interest is probable.</w:t>
      </w:r>
    </w:p>
    <w:p w:rsidR="00000000" w:rsidDel="00000000" w:rsidP="00000000" w:rsidRDefault="00000000" w:rsidRPr="00000000" w14:paraId="0000000B">
      <w:pPr>
        <w:rPr/>
      </w:pPr>
      <w:r w:rsidDel="00000000" w:rsidR="00000000" w:rsidRPr="00000000">
        <w:rPr>
          <w:b w:val="1"/>
          <w:bCs w:val="1"/>
          <w:rtl w:val="0"/>
        </w:rPr>
        <w:t xml:space="preserve">Key Technologies and Representative Models</w:t>
      </w:r>
      <w:r w:rsidDel="00000000" w:rsidR="00000000" w:rsidRPr="00000000">
        <w:rPr>
          <w:rtl w:val="0"/>
        </w:rPr>
        <w:t xml:space="preserve"> The analysis dissects several seminal models that have attempted to solve the reciprocity problem. It details early Content-Based approaches like RECON, which infer preferences based on attribute interactions (e.g., matching a user’s history of messaging specific profiles against a potential match’s attributes). The review progresses to more advanced strategies, such as Reciprocal Collaborative Filtering (RCF), which leverages the "wisdom of the crowd" by identifying users with similar tastes </w:t>
      </w:r>
      <w:r w:rsidDel="00000000" w:rsidR="00000000" w:rsidRPr="00000000">
        <w:rPr>
          <w:i w:val="1"/>
          <w:iCs w:val="1"/>
          <w:rtl w:val="0"/>
        </w:rPr>
        <w:t xml:space="preserve">and</w:t>
      </w:r>
      <w:r w:rsidDel="00000000" w:rsidR="00000000" w:rsidRPr="00000000">
        <w:rPr>
          <w:rtl w:val="0"/>
        </w:rPr>
        <w:t xml:space="preserve"> similar attractiveness levels.</w:t>
      </w:r>
    </w:p>
    <w:p w:rsidR="00000000" w:rsidDel="00000000" w:rsidP="00000000" w:rsidRDefault="00000000" w:rsidRPr="00000000" w14:paraId="0000000C">
      <w:pPr>
        <w:rPr/>
      </w:pPr>
      <w:r w:rsidDel="00000000" w:rsidR="00000000" w:rsidRPr="00000000">
        <w:rPr>
          <w:rtl w:val="0"/>
        </w:rPr>
        <w:t xml:space="preserve">Furthermore, the study introduces Latent Factor Reciprocal Recommenders (LFRR), which utilize matrix factorization to handle the massive sparsity inherent in social data. By training separate models for different user classes (such as job seekers versus recruiters), these systems can abstract underlying features that drive mutual compatibility, moving beyond explicit profile data to capture implicit behavioral signals.</w:t>
      </w:r>
    </w:p>
    <w:p w:rsidR="00000000" w:rsidDel="00000000" w:rsidP="00000000" w:rsidRDefault="00000000" w:rsidRPr="00000000" w14:paraId="0000000D">
      <w:pPr>
        <w:rPr/>
      </w:pPr>
      <w:r w:rsidDel="00000000" w:rsidR="00000000" w:rsidRPr="00000000">
        <w:rPr>
          <w:b w:val="1"/>
          <w:bCs w:val="1"/>
          <w:rtl w:val="0"/>
        </w:rPr>
        <w:t xml:space="preserve">Emerging Applications and Ethical Challenges</w:t>
      </w:r>
      <w:r w:rsidDel="00000000" w:rsidR="00000000" w:rsidRPr="00000000">
        <w:rPr>
          <w:rtl w:val="0"/>
        </w:rPr>
        <w:t xml:space="preserve"> Beyond technical architecture, the research identifies critical hurdles unique to reciprocal environments. A primary concern is </w:t>
      </w:r>
      <w:r w:rsidDel="00000000" w:rsidR="00000000" w:rsidRPr="00000000">
        <w:rPr>
          <w:b w:val="1"/>
          <w:bCs w:val="1"/>
          <w:rtl w:val="0"/>
        </w:rPr>
        <w:t xml:space="preserve">Popularity Bias</w:t>
      </w:r>
      <w:r w:rsidDel="00000000" w:rsidR="00000000" w:rsidRPr="00000000">
        <w:rPr>
          <w:rtl w:val="0"/>
        </w:rPr>
        <w:t xml:space="preserve">, where a small subset of highly desirable users receives the vast majority of attention, leaving the rest of the network inactive. The authors argue that an effective RRS must balance optimal matching with "fairness," ensuring an equitable distribution of exposure to prevent user churn.</w:t>
      </w:r>
    </w:p>
    <w:p w:rsidR="00000000" w:rsidDel="00000000" w:rsidP="00000000" w:rsidRDefault="00000000" w:rsidRPr="00000000" w14:paraId="0000000E">
      <w:pPr>
        <w:rPr/>
      </w:pPr>
      <w:r w:rsidDel="00000000" w:rsidR="00000000" w:rsidRPr="00000000">
        <w:rPr>
          <w:rtl w:val="0"/>
        </w:rPr>
        <w:t xml:space="preserve">The study also expands the horizon of RRS beyond the dominant domains of dating and recruitment. It proposes the application of these systems in social good contexts, such as forming study groups in Massive Open Online Courses (MOOCs), facilitating peer-to-peer skill sharing, and enabling citizen participation in e-government.</w:t>
      </w:r>
    </w:p>
    <w:p w:rsidR="00000000" w:rsidDel="00000000" w:rsidP="00000000" w:rsidRDefault="00000000" w:rsidRPr="00000000" w14:paraId="0000000F">
      <w:pPr>
        <w:rPr/>
      </w:pPr>
      <w:r w:rsidDel="00000000" w:rsidR="00000000" w:rsidRPr="00000000">
        <w:rPr>
          <w:b w:val="1"/>
          <w:bCs w:val="1"/>
          <w:rtl w:val="0"/>
        </w:rPr>
        <w:t xml:space="preserve">The Conclusion</w:t>
      </w:r>
      <w:r w:rsidDel="00000000" w:rsidR="00000000" w:rsidRPr="00000000">
        <w:rPr>
          <w:rtl w:val="0"/>
        </w:rPr>
        <w:t xml:space="preserve"> Ultimately, this research solidifies Reciprocal Recommender Systems as a distinct and mature field of study. It concludes that while adapting traditional algorithms provides a starting point, the future of social recommendation lies in purpose-built architectures that prioritize mutual satisfaction. By defining the unique evaluation metrics required—such as success rates based on bidirectional communication rather than mere clicks—the study provides a roadmap for developing systems that do not just filter information, but actively facilitate human connection.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Phase 2: The Core Decision Logic (The Engine's Brain)</w:t>
      </w:r>
    </w:p>
    <w:p w:rsidR="00000000" w:rsidDel="00000000" w:rsidP="00000000" w:rsidRDefault="00000000" w:rsidRPr="00000000" w14:paraId="00000013">
      <w:pPr>
        <w:rPr>
          <w:i w:val="1"/>
          <w:iCs w:val="1"/>
        </w:rPr>
      </w:pPr>
      <w:r w:rsidDel="00000000" w:rsidR="00000000" w:rsidRPr="00000000">
        <w:rPr>
          <w:i w:val="1"/>
          <w:iCs w:val="1"/>
          <w:rtl w:val="0"/>
        </w:rPr>
        <w:t xml:space="preserve">Now that we know the problem, how do we solve it? We define the specific mathematical framework used to select the "best" technician.</w:t>
      </w:r>
    </w:p>
    <w:p w:rsidR="00000000" w:rsidDel="00000000" w:rsidP="00000000" w:rsidRDefault="00000000" w:rsidRPr="00000000" w14:paraId="00000014">
      <w:pPr>
        <w:rPr>
          <w:b w:val="1"/>
          <w:bCs w:val="1"/>
        </w:rPr>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b w:val="1"/>
          <w:bCs w:val="1"/>
          <w:rtl w:val="0"/>
        </w:rPr>
        <w:t xml:space="preserve">"Technician Selection as a Multi-Objective Optimization Problem"</w:t>
      </w:r>
    </w:p>
    <w:p w:rsidR="00000000" w:rsidDel="00000000" w:rsidP="00000000" w:rsidRDefault="00000000" w:rsidRPr="00000000" w14:paraId="00000015">
      <w:pPr>
        <w:rPr>
          <w:b w:val="1"/>
          <w:bCs w:val="1"/>
        </w:rPr>
      </w:pPr>
      <w:r w:rsidDel="00000000" w:rsidR="00000000" w:rsidRPr="00000000">
        <w:rPr>
          <w:b w:val="1"/>
          <w:bCs w:val="1"/>
          <w:rtl w:val="0"/>
        </w:rPr>
        <w:t xml:space="preserve">========================================================================</w:t>
      </w:r>
    </w:p>
    <w:p w:rsidR="00000000" w:rsidDel="00000000" w:rsidP="00000000" w:rsidRDefault="00000000" w:rsidRPr="00000000" w14:paraId="00000016">
      <w:pPr>
        <w:rPr/>
      </w:pPr>
      <w:r w:rsidDel="00000000" w:rsidR="00000000" w:rsidRPr="00000000">
        <w:rPr>
          <w:b w:val="1"/>
          <w:bCs w:val="1"/>
          <w:rtl w:val="0"/>
        </w:rPr>
        <w:t xml:space="preserve">The Narrative:</w:t>
      </w:r>
      <w:r w:rsidDel="00000000" w:rsidR="00000000" w:rsidRPr="00000000">
        <w:rPr>
          <w:rtl w:val="0"/>
        </w:rPr>
        <w:t xml:space="preserve"> We assert that selecting a technician is a complex decision involving conflicting objectives: </w:t>
      </w:r>
      <w:r w:rsidDel="00000000" w:rsidR="00000000" w:rsidRPr="00000000">
        <w:rPr>
          <w:b w:val="1"/>
          <w:bCs w:val="1"/>
          <w:rtl w:val="0"/>
        </w:rPr>
        <w:t xml:space="preserve">Skill vs. Distance vs. Reputation</w:t>
      </w:r>
      <w:r w:rsidDel="00000000" w:rsidR="00000000" w:rsidRPr="00000000">
        <w:rPr>
          <w:rtl w:val="0"/>
        </w:rPr>
        <w:t xml:space="preserve">. We cannot simply sort by "closest." This paper validates using </w:t>
      </w:r>
      <w:r w:rsidDel="00000000" w:rsidR="00000000" w:rsidRPr="00000000">
        <w:rPr>
          <w:b w:val="1"/>
          <w:bCs w:val="1"/>
          <w:rtl w:val="0"/>
        </w:rPr>
        <w:t xml:space="preserve">MCDM</w:t>
      </w:r>
      <w:r w:rsidDel="00000000" w:rsidR="00000000" w:rsidRPr="00000000">
        <w:rPr>
          <w:rtl w:val="0"/>
        </w:rPr>
        <w:t xml:space="preserve"> as the general theory to trade off these conflicting variables mathematically.</w:t>
      </w:r>
    </w:p>
    <w:p w:rsidR="00000000" w:rsidDel="00000000" w:rsidP="00000000" w:rsidRDefault="00000000" w:rsidRPr="00000000" w14:paraId="00000017">
      <w:pPr>
        <w:rPr>
          <w:b w:val="1"/>
          <w:bCs w:val="1"/>
        </w:rPr>
      </w:pPr>
      <w:r w:rsidDel="00000000" w:rsidR="00000000" w:rsidRPr="00000000">
        <w:rPr>
          <w:b w:val="1"/>
          <w:bCs w:val="1"/>
          <w:rtl w:val="0"/>
        </w:rPr>
        <w:t xml:space="preserve">Rank 2. Multi Criteria Decision Making (MCDM) Methods and Applications (2018) </w:t>
      </w:r>
    </w:p>
    <w:p w:rsidR="00000000" w:rsidDel="00000000" w:rsidP="00000000" w:rsidRDefault="00000000" w:rsidRPr="00000000" w14:paraId="00000018">
      <w:pPr>
        <w:rPr/>
      </w:pPr>
      <w:r w:rsidDel="00000000" w:rsidR="00000000" w:rsidRPr="00000000">
        <w:rPr>
          <w:b w:val="1"/>
          <w:bCs w:val="1"/>
          <w:rtl w:val="0"/>
        </w:rPr>
        <w:t xml:space="preserve">Story Role</w:t>
      </w:r>
      <w:r w:rsidDel="00000000" w:rsidR="00000000" w:rsidRPr="00000000">
        <w:rPr>
          <w:rtl w:val="0"/>
        </w:rPr>
        <w:t xml:space="preserve"> In the narrative of this project, this research acts as the </w:t>
      </w:r>
      <w:r w:rsidDel="00000000" w:rsidR="00000000" w:rsidRPr="00000000">
        <w:rPr>
          <w:b w:val="1"/>
          <w:bCs w:val="1"/>
          <w:rtl w:val="0"/>
        </w:rPr>
        <w:t xml:space="preserve">Rising Action</w:t>
      </w:r>
      <w:r w:rsidDel="00000000" w:rsidR="00000000" w:rsidRPr="00000000">
        <w:rPr>
          <w:rtl w:val="0"/>
        </w:rPr>
        <w:t xml:space="preserve"> and the </w:t>
      </w:r>
      <w:r w:rsidDel="00000000" w:rsidR="00000000" w:rsidRPr="00000000">
        <w:rPr>
          <w:b w:val="1"/>
          <w:bCs w:val="1"/>
          <w:rtl w:val="0"/>
        </w:rPr>
        <w:t xml:space="preserve">Strategic Arsenal</w:t>
      </w:r>
      <w:r w:rsidDel="00000000" w:rsidR="00000000" w:rsidRPr="00000000">
        <w:rPr>
          <w:rtl w:val="0"/>
        </w:rPr>
        <w:t xml:space="preserve">. After identifying the need to match customers with technicians, the project encounters a complex hurdle: how to define "best" when there are conflicting variables like price, proximity, and skill rating. This paper does not provide the specific code for the application, but rather equips the system architects with the mathematical weaponry required to solve the problem. It lays the theoretical foundation by reviewing the history and mechanics of decision algorithms, effectively justifying why a simple sorting mechanism is insufficient and why a sophisticated Multi-Criteria Decision Making (MCDM) approach is necessary for a robust service platform.</w:t>
      </w:r>
    </w:p>
    <w:p w:rsidR="00000000" w:rsidDel="00000000" w:rsidP="00000000" w:rsidRDefault="00000000" w:rsidRPr="00000000" w14:paraId="00000019">
      <w:pPr>
        <w:rPr/>
      </w:pPr>
      <w:r w:rsidDel="00000000" w:rsidR="00000000" w:rsidRPr="00000000">
        <w:rPr>
          <w:b w:val="1"/>
          <w:bCs w:val="1"/>
          <w:rtl w:val="0"/>
        </w:rPr>
        <w:t xml:space="preserve">Literature Review</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The Problem Statement</w:t>
      </w:r>
      <w:r w:rsidDel="00000000" w:rsidR="00000000" w:rsidRPr="00000000">
        <w:rPr>
          <w:rtl w:val="0"/>
        </w:rPr>
        <w:t xml:space="preserve"> The core challenge addressed in this analysis is the inherent complexity of selecting an optimal solution from a pool of alternatives when multiple, often conflicting, criteria are involved. In real-world industrial and service applications, decisions cannot be made based on a single dimension—such as cost alone—without sacrificing quality or efficiency. The researchers highlight that decision-makers face a struggle between quantitative data (measurable metrics) and qualitative factors (intangible judgments). The paper seeks to resolve the ambiguity of "choice" by categorizing and evaluating mathematical frameworks that can process these diverse inputs to produce a logical, defensible ranking of alternatives.</w:t>
      </w:r>
    </w:p>
    <w:p w:rsidR="00000000" w:rsidDel="00000000" w:rsidP="00000000" w:rsidRDefault="00000000" w:rsidRPr="00000000" w14:paraId="0000001B">
      <w:pPr>
        <w:rPr/>
      </w:pPr>
      <w:r w:rsidDel="00000000" w:rsidR="00000000" w:rsidRPr="00000000">
        <w:rPr>
          <w:b w:val="1"/>
          <w:bCs w:val="1"/>
          <w:rtl w:val="0"/>
        </w:rPr>
        <w:t xml:space="preserve">The Methodology/Approach</w:t>
      </w:r>
      <w:r w:rsidDel="00000000" w:rsidR="00000000" w:rsidRPr="00000000">
        <w:rPr>
          <w:rtl w:val="0"/>
        </w:rPr>
        <w:t xml:space="preserve"> To provide a clear taxonomy of decision logic, the study conducts a comparative review of established MCDM methodologies spanning decades of development. The authors classify these methods into three distinct operational categories: Unique Synthesis Criterion approaches (which aggregate distinct views into a single function), Outranking Synthesis approaches (which prioritize decision-maker preference relationships), and Interactive Local Judgment approaches. By dissecting the mathematical underpinnings of each method, the study evaluates their specific strengths, weaknesses, and suitability for different types of operational problems, ranging from supply chain management to personnel selection.</w:t>
      </w:r>
    </w:p>
    <w:p w:rsidR="00000000" w:rsidDel="00000000" w:rsidP="00000000" w:rsidRDefault="00000000" w:rsidRPr="00000000" w14:paraId="0000001C">
      <w:pPr>
        <w:rPr/>
      </w:pPr>
      <w:r w:rsidDel="00000000" w:rsidR="00000000" w:rsidRPr="00000000">
        <w:rPr>
          <w:b w:val="1"/>
          <w:bCs w:val="1"/>
          <w:rtl w:val="0"/>
        </w:rPr>
        <w:t xml:space="preserve">Key Technologies and Concepts Introduced</w:t>
      </w:r>
      <w:r w:rsidDel="00000000" w:rsidR="00000000" w:rsidRPr="00000000">
        <w:rPr>
          <w:rtl w:val="0"/>
        </w:rPr>
        <w:t xml:space="preserve"> The research details several pivotal algorithms that form the backbone of modern decision support systems. A primary focus is placed on the </w:t>
      </w:r>
      <w:r w:rsidDel="00000000" w:rsidR="00000000" w:rsidRPr="00000000">
        <w:rPr>
          <w:b w:val="1"/>
          <w:bCs w:val="1"/>
          <w:rtl w:val="0"/>
        </w:rPr>
        <w:t xml:space="preserve">Analytic Hierarchy Process (AHP)</w:t>
      </w:r>
      <w:r w:rsidDel="00000000" w:rsidR="00000000" w:rsidRPr="00000000">
        <w:rPr>
          <w:rtl w:val="0"/>
        </w:rPr>
        <w:t xml:space="preserve">, a method that structures problems hierarchically—breaking them down into goals, criteria, and sub-criteria. AHP is noted for its ability to handle pairwise comparisons, allowing a system to mathematically weight the importance of one factor over another (e.g., rating vs. distance) and verify the consistency of those judgments.</w:t>
      </w:r>
    </w:p>
    <w:p w:rsidR="00000000" w:rsidDel="00000000" w:rsidP="00000000" w:rsidRDefault="00000000" w:rsidRPr="00000000" w14:paraId="0000001D">
      <w:pPr>
        <w:rPr/>
      </w:pPr>
      <w:r w:rsidDel="00000000" w:rsidR="00000000" w:rsidRPr="00000000">
        <w:rPr>
          <w:rtl w:val="0"/>
        </w:rPr>
        <w:t xml:space="preserve">Furthermore, the study elaborates on </w:t>
      </w:r>
      <w:r w:rsidDel="00000000" w:rsidR="00000000" w:rsidRPr="00000000">
        <w:rPr>
          <w:b w:val="1"/>
          <w:bCs w:val="1"/>
          <w:rtl w:val="0"/>
        </w:rPr>
        <w:t xml:space="preserve">TOPSIS (Technique for Order of Preference by Similarity to Ideal Solution)</w:t>
      </w:r>
      <w:r w:rsidDel="00000000" w:rsidR="00000000" w:rsidRPr="00000000">
        <w:rPr>
          <w:rtl w:val="0"/>
        </w:rPr>
        <w:t xml:space="preserve">. This concept introduces a geometric approach to decision-making, where the best alternative is mathematically defined as the point that has the shortest geometric distance to the "positive ideal solution" and the longest distance from the "negative ideal solution." The review also covers </w:t>
      </w:r>
      <w:r w:rsidDel="00000000" w:rsidR="00000000" w:rsidRPr="00000000">
        <w:rPr>
          <w:b w:val="1"/>
          <w:bCs w:val="1"/>
          <w:rtl w:val="0"/>
        </w:rPr>
        <w:t xml:space="preserve">VIKOR</w:t>
      </w:r>
      <w:r w:rsidDel="00000000" w:rsidR="00000000" w:rsidRPr="00000000">
        <w:rPr>
          <w:rtl w:val="0"/>
        </w:rPr>
        <w:t xml:space="preserve">, a method focusing on compromise solutions, and </w:t>
      </w:r>
      <w:r w:rsidDel="00000000" w:rsidR="00000000" w:rsidRPr="00000000">
        <w:rPr>
          <w:b w:val="1"/>
          <w:bCs w:val="1"/>
          <w:rtl w:val="0"/>
        </w:rPr>
        <w:t xml:space="preserve">Simple Additive Weighting (SAW)</w:t>
      </w:r>
      <w:r w:rsidDel="00000000" w:rsidR="00000000" w:rsidRPr="00000000">
        <w:rPr>
          <w:rtl w:val="0"/>
        </w:rPr>
        <w:t xml:space="preserve">, which is frequently utilized in personnel selection scenarios due to its intuitive calculation of weighted averages.</w:t>
      </w:r>
    </w:p>
    <w:p w:rsidR="00000000" w:rsidDel="00000000" w:rsidP="00000000" w:rsidRDefault="00000000" w:rsidRPr="00000000" w14:paraId="0000001E">
      <w:pPr>
        <w:rPr/>
      </w:pPr>
      <w:r w:rsidDel="00000000" w:rsidR="00000000" w:rsidRPr="00000000">
        <w:rPr>
          <w:b w:val="1"/>
          <w:bCs w:val="1"/>
          <w:rtl w:val="0"/>
        </w:rPr>
        <w:t xml:space="preserve">The Conclusion/Impact</w:t>
      </w:r>
      <w:r w:rsidDel="00000000" w:rsidR="00000000" w:rsidRPr="00000000">
        <w:rPr>
          <w:rtl w:val="0"/>
        </w:rPr>
        <w:t xml:space="preserve"> The ultimate finding of this comprehensive review is that while individual methods possess specific merits, the evolution of decision science favors </w:t>
      </w:r>
      <w:r w:rsidDel="00000000" w:rsidR="00000000" w:rsidRPr="00000000">
        <w:rPr>
          <w:b w:val="1"/>
          <w:bCs w:val="1"/>
          <w:rtl w:val="0"/>
        </w:rPr>
        <w:t xml:space="preserve">Hybrid and Integrated Methods</w:t>
      </w:r>
      <w:r w:rsidDel="00000000" w:rsidR="00000000" w:rsidRPr="00000000">
        <w:rPr>
          <w:rtl w:val="0"/>
        </w:rPr>
        <w:t xml:space="preserve">. The authors conclude that combining techniques—such as using AHP to determine the weights of criteria and TOPSIS to rank the actual alternatives—mitigates the weaknesses of singular approaches. This insight is critical for the development of the technician selection engine, as it suggests that a static algorithm is less effective than an integrated model capable of balancing objective data with subjective service requirements. The study confirms that MCDM is not merely a theoretical exercise but a practical, essential tool for optimizing resource allocation and personnel selection in modern engineering systems.</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Rank 3. Dynamic Multi-Criteria Decision Making of Graduate Admission Recommender System (2023) </w:t>
      </w:r>
    </w:p>
    <w:p w:rsidR="00000000" w:rsidDel="00000000" w:rsidP="00000000" w:rsidRDefault="00000000" w:rsidRPr="00000000" w14:paraId="00000022">
      <w:pPr>
        <w:numPr>
          <w:ilvl w:val="0"/>
          <w:numId w:val="2"/>
        </w:numPr>
        <w:ind w:left="720" w:hanging="360"/>
        <w:rPr/>
      </w:pPr>
      <w:r w:rsidDel="00000000" w:rsidR="00000000" w:rsidRPr="00000000">
        <w:rPr>
          <w:b w:val="1"/>
          <w:bCs w:val="1"/>
          <w:rtl w:val="0"/>
        </w:rPr>
        <w:t xml:space="preserve">The Narrative:</w:t>
      </w:r>
      <w:r w:rsidDel="00000000" w:rsidR="00000000" w:rsidRPr="00000000">
        <w:rPr>
          <w:rtl w:val="0"/>
        </w:rPr>
        <w:t xml:space="preserve"> We refine the math. Since criteria like "Trustworthiness" are vague and subjective, standard math isn't enough. We adopt </w:t>
      </w:r>
      <w:r w:rsidDel="00000000" w:rsidR="00000000" w:rsidRPr="00000000">
        <w:rPr>
          <w:b w:val="1"/>
          <w:bCs w:val="1"/>
          <w:rtl w:val="0"/>
        </w:rPr>
        <w:t xml:space="preserve">Fuzzy AHP</w:t>
      </w:r>
      <w:r w:rsidDel="00000000" w:rsidR="00000000" w:rsidRPr="00000000">
        <w:rPr>
          <w:rtl w:val="0"/>
        </w:rPr>
        <w:t xml:space="preserve"> from this paper to handle uncertainty, allowing the system to assign precise weights to vague human judgments (e.g., "Skill is </w:t>
      </w:r>
      <w:r w:rsidDel="00000000" w:rsidR="00000000" w:rsidRPr="00000000">
        <w:rPr>
          <w:i w:val="1"/>
          <w:iCs w:val="1"/>
          <w:rtl w:val="0"/>
        </w:rPr>
        <w:t xml:space="preserve">much more</w:t>
      </w:r>
      <w:r w:rsidDel="00000000" w:rsidR="00000000" w:rsidRPr="00000000">
        <w:rPr>
          <w:rtl w:val="0"/>
        </w:rPr>
        <w:t xml:space="preserve"> important than Distance").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Rank 3. Dynamic Multi-Criteria Decision Making of Graduate Admission Recommender System (2023)</w:t>
      </w:r>
    </w:p>
    <w:p w:rsidR="00000000" w:rsidDel="00000000" w:rsidP="00000000" w:rsidRDefault="00000000" w:rsidRPr="00000000" w14:paraId="00000025">
      <w:pPr>
        <w:rPr/>
      </w:pPr>
      <w:r w:rsidDel="00000000" w:rsidR="00000000" w:rsidRPr="00000000">
        <w:rPr>
          <w:b w:val="1"/>
          <w:bCs w:val="1"/>
          <w:rtl w:val="0"/>
        </w:rPr>
        <w:t xml:space="preserve">Story Role</w:t>
      </w:r>
      <w:r w:rsidDel="00000000" w:rsidR="00000000" w:rsidRPr="00000000">
        <w:rPr>
          <w:rtl w:val="0"/>
        </w:rPr>
        <w:t xml:space="preserve"> This paper represents the </w:t>
      </w:r>
      <w:r w:rsidDel="00000000" w:rsidR="00000000" w:rsidRPr="00000000">
        <w:rPr>
          <w:b w:val="1"/>
          <w:bCs w:val="1"/>
          <w:rtl w:val="0"/>
        </w:rPr>
        <w:t xml:space="preserve">Rising Action</w:t>
      </w:r>
      <w:r w:rsidDel="00000000" w:rsidR="00000000" w:rsidRPr="00000000">
        <w:rPr>
          <w:rtl w:val="0"/>
        </w:rPr>
        <w:t xml:space="preserve"> in the project's narrative arc, providing the specific methodological blueprint for solving complex selection problems. While previous studies may have identified the need for better selection criteria, this research offers the mathematical engine required to process those criteria effectively. It serves as a proof-of-concept for the superiority of Fuzzy logic over standard hierarchical processing when dealing with human preferences. By demonstrating that a dynamic, multi-criteria approach yields higher accuracy than static models, this work justifies the architectural decision to implement Fuzzy AHP as the core ranking algorithm for the technician selection system.</w:t>
      </w:r>
    </w:p>
    <w:p w:rsidR="00000000" w:rsidDel="00000000" w:rsidP="00000000" w:rsidRDefault="00000000" w:rsidRPr="00000000" w14:paraId="00000026">
      <w:pPr>
        <w:rPr/>
      </w:pPr>
      <w:r w:rsidDel="00000000" w:rsidR="00000000" w:rsidRPr="00000000">
        <w:rPr>
          <w:b w:val="1"/>
          <w:bCs w:val="1"/>
          <w:rtl w:val="0"/>
        </w:rPr>
        <w:t xml:space="preserve">Literature Review</w:t>
      </w:r>
      <w:r w:rsidDel="00000000" w:rsidR="00000000" w:rsidRPr="00000000">
        <w:rPr>
          <w:rtl w:val="0"/>
        </w:rPr>
        <w:t xml:space="preserve"> </w:t>
      </w:r>
      <w:r w:rsidDel="00000000" w:rsidR="00000000" w:rsidRPr="00000000">
        <w:rPr>
          <w:b w:val="1"/>
          <w:bCs w:val="1"/>
          <w:rtl w:val="0"/>
        </w:rPr>
        <w:t xml:space="preserve">The Problem Statement</w:t>
      </w:r>
      <w:r w:rsidDel="00000000" w:rsidR="00000000" w:rsidRPr="00000000">
        <w:rPr>
          <w:rtl w:val="0"/>
        </w:rPr>
        <w:t xml:space="preserve"> The research identifies a critical disconnect in modern decision-support systems: the challenge of "information overload" combined with the inadequacy of single-criterion filtering. When users are faced with high-stakes decisions involving numerous potential candidates and conflicting requirements, traditional systems often fail to capture the nuance of individual needs. The study argues that static recommendation engines cannot accommodate the varying weights users assign to different attributes—such as reputation, cost, or location—leading to suboptimal matching and user dissatisfaction. The central problem is creating a system that can dynamically adapt to explicit, changing user preferences while handling the inherent uncertainty of human judgment.</w:t>
      </w:r>
    </w:p>
    <w:p w:rsidR="00000000" w:rsidDel="00000000" w:rsidP="00000000" w:rsidRDefault="00000000" w:rsidRPr="00000000" w14:paraId="00000027">
      <w:pPr>
        <w:rPr/>
      </w:pPr>
      <w:r w:rsidDel="00000000" w:rsidR="00000000" w:rsidRPr="00000000">
        <w:rPr>
          <w:b w:val="1"/>
          <w:bCs w:val="1"/>
          <w:rtl w:val="0"/>
        </w:rPr>
        <w:t xml:space="preserve">The Methodology/Approach</w:t>
      </w:r>
      <w:r w:rsidDel="00000000" w:rsidR="00000000" w:rsidRPr="00000000">
        <w:rPr>
          <w:rtl w:val="0"/>
        </w:rPr>
        <w:t xml:space="preserve"> To resolve this, the study developed a comprehensive Platform as a Service (PaaS) web application designed to facilitate dynamic multi-criteria decision-making (MCDM). The methodology centered on a comparative analysis of two powerful algorithms: the standard Analytic Hierarchy Process (AHP) and the Fuzzy Analytic Hierarchy Process (Fuzzy AHP). The researchers designed an architecture where users could dynamically select up to eight distinct criteria from a pool of seventeen attributes. Instead of forcing a one-size-fits-all logic, the system allowed users to explicitly define their preference hierarchies. These preferences were then processed through both algorithmic engines to generate ranked lists of alternatives, which were subsequently validated against the actual real-world choices made by the users.</w:t>
      </w:r>
    </w:p>
    <w:p w:rsidR="00000000" w:rsidDel="00000000" w:rsidP="00000000" w:rsidRDefault="00000000" w:rsidRPr="00000000" w14:paraId="00000028">
      <w:pPr>
        <w:rPr/>
      </w:pPr>
      <w:r w:rsidDel="00000000" w:rsidR="00000000" w:rsidRPr="00000000">
        <w:rPr>
          <w:b w:val="1"/>
          <w:bCs w:val="1"/>
          <w:rtl w:val="0"/>
        </w:rPr>
        <w:t xml:space="preserve">Key Technologies or Concepts Introduced</w:t>
      </w:r>
      <w:r w:rsidDel="00000000" w:rsidR="00000000" w:rsidRPr="00000000">
        <w:rPr>
          <w:rtl w:val="0"/>
        </w:rPr>
        <w:t xml:space="preserve"> A significant technical innovation introduced in this work is the utilization of </w:t>
      </w:r>
      <w:r w:rsidDel="00000000" w:rsidR="00000000" w:rsidRPr="00000000">
        <w:rPr>
          <w:b w:val="1"/>
          <w:bCs w:val="1"/>
          <w:rtl w:val="0"/>
        </w:rPr>
        <w:t xml:space="preserve">Bit Representation</w:t>
      </w:r>
      <w:r w:rsidDel="00000000" w:rsidR="00000000" w:rsidRPr="00000000">
        <w:rPr>
          <w:rtl w:val="0"/>
        </w:rPr>
        <w:t xml:space="preserve"> for managing explicit criteria. The researchers proposed a novel data structure that encodes complex, dynamic user criteria into binary sequences (bit strings). This approach allows for the efficient storage, retrieval, and consistency checking of multi-criteria data within the database, significantly optimizing system performance. Furthermore, the study operationalized the concept of </w:t>
      </w:r>
      <w:r w:rsidDel="00000000" w:rsidR="00000000" w:rsidRPr="00000000">
        <w:rPr>
          <w:b w:val="1"/>
          <w:bCs w:val="1"/>
          <w:rtl w:val="0"/>
        </w:rPr>
        <w:t xml:space="preserve">Dynamic Explicit Multi-Criteria</w:t>
      </w:r>
      <w:r w:rsidDel="00000000" w:rsidR="00000000" w:rsidRPr="00000000">
        <w:rPr>
          <w:rtl w:val="0"/>
        </w:rPr>
        <w:t xml:space="preserve">, moving beyond implicit behavioral tracking. By integrating Fuzzy set theory into the AHP framework, the system could mathematically model the vagueness and ambiguity of human linguistic variables (e.g., viewing a criterion as "moderately more important" rather than assigning it a crisp numerical value).</w:t>
      </w:r>
    </w:p>
    <w:p w:rsidR="00000000" w:rsidDel="00000000" w:rsidP="00000000" w:rsidRDefault="00000000" w:rsidRPr="00000000" w14:paraId="00000029">
      <w:pPr>
        <w:rPr/>
      </w:pPr>
      <w:r w:rsidDel="00000000" w:rsidR="00000000" w:rsidRPr="00000000">
        <w:rPr>
          <w:b w:val="1"/>
          <w:bCs w:val="1"/>
          <w:rtl w:val="0"/>
        </w:rPr>
        <w:t xml:space="preserve">The Conclusion/Impact</w:t>
      </w:r>
      <w:r w:rsidDel="00000000" w:rsidR="00000000" w:rsidRPr="00000000">
        <w:rPr>
          <w:rtl w:val="0"/>
        </w:rPr>
        <w:t xml:space="preserve"> The empirical results of the study provided a definitive validation for the use of Fuzzy logic in recommendation systems. Comparative testing revealed that the Fuzzy AHP approach consistently outperformed the standard AHP method in terms of prediction accuracy, achieving success rates exceeding 90% in top-tier rankings. The research concluded that while standard AHP is functional, it struggles with the imprecision of human decision-making. Fuzzy AHP, by accounting for the uncertainty in pairwise comparisons, offers a more robust and "human-centric" mechanism for ranking alternatives. This establishes a strong precedent for using Fuzzy AHP in any domain requiring the precise matching of service providers to user requirements based on diverse and subjective criteria.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Phase 3: System Optimization (Speed &amp; Transparency)</w:t>
      </w:r>
    </w:p>
    <w:p w:rsidR="00000000" w:rsidDel="00000000" w:rsidP="00000000" w:rsidRDefault="00000000" w:rsidRPr="00000000" w14:paraId="0000002C">
      <w:pPr>
        <w:rPr/>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b w:val="1"/>
          <w:bCs w:val="1"/>
          <w:rtl w:val="0"/>
        </w:rPr>
        <w:t xml:space="preserve">"Optimizing for Real-Time Latency and User Trust"</w: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Rank 4. A Lightweight Multicriteria Recommendation Mechanism (2025) </w:t>
      </w:r>
    </w:p>
    <w:p w:rsidR="00000000" w:rsidDel="00000000" w:rsidP="00000000" w:rsidRDefault="00000000" w:rsidRPr="00000000" w14:paraId="0000002E">
      <w:pPr>
        <w:numPr>
          <w:ilvl w:val="0"/>
          <w:numId w:val="3"/>
        </w:numPr>
        <w:ind w:left="720" w:hanging="360"/>
        <w:rPr/>
      </w:pPr>
      <w:r w:rsidDel="00000000" w:rsidR="00000000" w:rsidRPr="00000000">
        <w:rPr>
          <w:b w:val="1"/>
          <w:bCs w:val="1"/>
          <w:rtl w:val="0"/>
        </w:rPr>
        <w:t xml:space="preserve">The Narrative:</w:t>
      </w:r>
      <w:r w:rsidDel="00000000" w:rsidR="00000000" w:rsidRPr="00000000">
        <w:rPr>
          <w:rtl w:val="0"/>
        </w:rPr>
        <w:t xml:space="preserve"> We address the "Efficiency" challenge. Running complex AHP math on thousands of technicians is too slow for a mobile app. This paper introduces our </w:t>
      </w:r>
      <w:r w:rsidDel="00000000" w:rsidR="00000000" w:rsidRPr="00000000">
        <w:rPr>
          <w:b w:val="1"/>
          <w:bCs w:val="1"/>
          <w:rtl w:val="0"/>
        </w:rPr>
        <w:t xml:space="preserve">Sequential Filtering</w:t>
      </w:r>
      <w:r w:rsidDel="00000000" w:rsidR="00000000" w:rsidRPr="00000000">
        <w:rPr>
          <w:rtl w:val="0"/>
        </w:rPr>
        <w:t xml:space="preserve"> architecture (Entropy-Weighted TOPSIS), proving we can achieve high accuracy with low latency by filtering candidates </w:t>
      </w:r>
      <w:r w:rsidDel="00000000" w:rsidR="00000000" w:rsidRPr="00000000">
        <w:rPr>
          <w:i w:val="1"/>
          <w:iCs w:val="1"/>
          <w:rtl w:val="0"/>
        </w:rPr>
        <w:t xml:space="preserve">before</w:t>
      </w:r>
      <w:r w:rsidDel="00000000" w:rsidR="00000000" w:rsidRPr="00000000">
        <w:rPr>
          <w:rtl w:val="0"/>
        </w:rPr>
        <w:t xml:space="preserve"> ranking them.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Story Role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study serves as a critical "Refining Action" within the project's narrative arc, marking a shift from theoretical power to operational viability. While previous research often pursues maximum accuracy through increasingly complex deep learning architectures, this work pivots to address the practical constraints of real-world deployment: latency, computational cost, and systemic fairness. It bridges the gap between theoretical high-performance models and the operational reality of small-to-medium platforms, demonstrating that lightweight architectures can achieve comparable results while simultaneously solving the "cold start" problem for new entities.</w:t>
      </w:r>
    </w:p>
    <w:p w:rsidR="00000000" w:rsidDel="00000000" w:rsidP="00000000" w:rsidRDefault="00000000" w:rsidRPr="00000000" w14:paraId="00000032">
      <w:pPr>
        <w:rPr/>
      </w:pPr>
      <w:r w:rsidDel="00000000" w:rsidR="00000000" w:rsidRPr="00000000">
        <w:rPr>
          <w:b w:val="1"/>
          <w:bCs w:val="1"/>
          <w:rtl w:val="0"/>
        </w:rPr>
        <w:t xml:space="preserve">Literature Review</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The Problem Statement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persistent challenge in online service platforms, particularly in healthcare, is the uneven distribution of resources, often described as the "popularity bias" or "Matthew Effect." Users disproportionately flock to highly renowned providers, resulting in service congestion for top-tier experts and the underutilization of equally qualified, newly registered practitioners. Furthermore, existing solutions face a technical dichotomy: while modern deep learning recommendation systems offer high accuracy, they often incur prohibitive computational costs and latency issues, making them unsuitable for platforms with limited infrastructure that require real-time responsiveness.</w:t>
      </w:r>
    </w:p>
    <w:p w:rsidR="00000000" w:rsidDel="00000000" w:rsidP="00000000" w:rsidRDefault="00000000" w:rsidRPr="00000000" w14:paraId="00000035">
      <w:pPr>
        <w:rPr/>
      </w:pPr>
      <w:r w:rsidDel="00000000" w:rsidR="00000000" w:rsidRPr="00000000">
        <w:rPr>
          <w:b w:val="1"/>
          <w:bCs w:val="1"/>
          <w:rtl w:val="0"/>
        </w:rPr>
        <w:t xml:space="preserve">The Methodology/Approach</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address these issues, the research proposed a lightweight, multi-stage framework designed to balance matching accuracy with computational efficiency and resource equity. The process operates through a hybrid filtering mechanism. First, it utilizes a content-based approach to extract symptom keywords and match them with provider expertise. To overcome the limitations of strictly historical data, the system expands the candidate pool by identifying providers with similar professional topic distributions. Finally, the ultimate recommendation ranking is determined through a multi-criteria decision-making model that weighs technical alignment against system-wide fairness objectives, effectively penalizing over-exposure and boosting under-utilized resources.</w:t>
      </w:r>
    </w:p>
    <w:p w:rsidR="00000000" w:rsidDel="00000000" w:rsidP="00000000" w:rsidRDefault="00000000" w:rsidRPr="00000000" w14:paraId="00000037">
      <w:pPr>
        <w:rPr/>
      </w:pPr>
      <w:r w:rsidDel="00000000" w:rsidR="00000000" w:rsidRPr="00000000">
        <w:rPr>
          <w:b w:val="1"/>
          <w:bCs w:val="1"/>
          <w:rtl w:val="0"/>
        </w:rPr>
        <w:t xml:space="preserve">Key Technologies or Concepts Introduced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core technological innovation lay in the deliberate selection of efficient algorithms over heavy-weight models. The study rigorously compared Word2Vec against complex transformer architectures like DistilBioBERT, ultimately selecting a domain-trained Word2Vec due to its superior inference speed and lower computational complexity ($O(L)$ versus $O(L^2)$). For candidate expansion, Latent Dirichlet Allocation (LDA) was employed to map expertise distributions via Jensen-Shannon divergence. The final ranking utilized an Entropy-Weighted TOPSIS (Technique for Order Preference by Similarity to an Ideal Solution) model. This mathematical framework allowed for the integration of diverse variables—such as symptom similarity, price competitiveness, and "new doctor support" metrics—into a single, cohesive ranking score.</w:t>
      </w:r>
    </w:p>
    <w:p w:rsidR="00000000" w:rsidDel="00000000" w:rsidP="00000000" w:rsidRDefault="00000000" w:rsidRPr="00000000" w14:paraId="00000039">
      <w:pPr>
        <w:rPr/>
      </w:pPr>
      <w:r w:rsidDel="00000000" w:rsidR="00000000" w:rsidRPr="00000000">
        <w:rPr>
          <w:b w:val="1"/>
          <w:bCs w:val="1"/>
          <w:rtl w:val="0"/>
        </w:rPr>
        <w:t xml:space="preserve">The Conclusion/Impact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Experimental results demonstrated that this lightweight architecture significantly reduced processing time compared to pre-trained BERT variants, making it highly viable for real-time applications where latency is critical. Crucially, the inclusion of fairness constraints within the TOPSIS model successfully mitigated the cold-start problem, drastically increasing the exposure of new and "long-tail" providers without compromising the relevance of the recommendations. The research concluded that optimizing for algorithmic lightness and multi-criteria fairness creates a more sustainable ecosystem, preventing resource bottlenecks while maintaining high user satisfaction.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w:t>
      </w:r>
    </w:p>
    <w:p w:rsidR="00000000" w:rsidDel="00000000" w:rsidP="00000000" w:rsidRDefault="00000000" w:rsidRPr="00000000" w14:paraId="0000003D">
      <w:pPr>
        <w:rPr>
          <w:b w:val="1"/>
          <w:bCs w:val="1"/>
        </w:rPr>
      </w:pPr>
      <w:r w:rsidDel="00000000" w:rsidR="00000000" w:rsidRPr="00000000">
        <w:rPr>
          <w:b w:val="1"/>
          <w:bCs w:val="1"/>
          <w:rtl w:val="0"/>
        </w:rPr>
        <w:t xml:space="preserve">Rank 5. Context-Aware Explainable Recommendation based on Domain Knowledge Graph (2022) </w:t>
      </w:r>
    </w:p>
    <w:p w:rsidR="00000000" w:rsidDel="00000000" w:rsidP="00000000" w:rsidRDefault="00000000" w:rsidRPr="00000000" w14:paraId="0000003E">
      <w:pPr>
        <w:numPr>
          <w:ilvl w:val="0"/>
          <w:numId w:val="4"/>
        </w:numPr>
        <w:ind w:left="720" w:hanging="360"/>
        <w:rPr/>
      </w:pPr>
      <w:r w:rsidDel="00000000" w:rsidR="00000000" w:rsidRPr="00000000">
        <w:rPr>
          <w:b w:val="1"/>
          <w:bCs w:val="1"/>
          <w:rtl w:val="0"/>
        </w:rPr>
        <w:t xml:space="preserve">The Narrative:</w:t>
      </w:r>
      <w:r w:rsidDel="00000000" w:rsidR="00000000" w:rsidRPr="00000000">
        <w:rPr>
          <w:rtl w:val="0"/>
        </w:rPr>
        <w:t xml:space="preserve"> We solve the "Black Box" problem. Users don't trust AI they don't understand. We use </w:t>
      </w:r>
      <w:r w:rsidDel="00000000" w:rsidR="00000000" w:rsidRPr="00000000">
        <w:rPr>
          <w:b w:val="1"/>
          <w:bCs w:val="1"/>
          <w:rtl w:val="0"/>
        </w:rPr>
        <w:t xml:space="preserve">Knowledge Graphs</w:t>
      </w:r>
      <w:r w:rsidDel="00000000" w:rsidR="00000000" w:rsidRPr="00000000">
        <w:rPr>
          <w:rtl w:val="0"/>
        </w:rPr>
        <w:t xml:space="preserve"> to map a user's symptom ("Phone won't charge") to a technician's skill ("Port Repair"), allowing the system to </w:t>
      </w:r>
      <w:r w:rsidDel="00000000" w:rsidR="00000000" w:rsidRPr="00000000">
        <w:rPr>
          <w:b w:val="1"/>
          <w:bCs w:val="1"/>
          <w:rtl w:val="0"/>
        </w:rPr>
        <w:t xml:space="preserve">explain</w:t>
      </w:r>
      <w:r w:rsidDel="00000000" w:rsidR="00000000" w:rsidRPr="00000000">
        <w:rPr>
          <w:rtl w:val="0"/>
        </w:rPr>
        <w:t xml:space="preserve"> the match to the user (e.g., </w:t>
      </w:r>
      <w:r w:rsidDel="00000000" w:rsidR="00000000" w:rsidRPr="00000000">
        <w:rPr>
          <w:i w:val="1"/>
          <w:iCs w:val="1"/>
          <w:rtl w:val="0"/>
        </w:rPr>
        <w:t xml:space="preserve">"Matched because Ahmed is a Certified Samsung Expert"</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Story Role</w:t>
      </w:r>
      <w:r w:rsidDel="00000000" w:rsidR="00000000" w:rsidRPr="00000000">
        <w:rPr>
          <w:rtl w:val="0"/>
        </w:rPr>
        <w:t xml:space="preserve"> This paper represents the "Integration and Trust" arc of the project's development history. While earlier research focused on raw performance or specific algorithmic improvements, this study addresses the critical intersection of accuracy, complexity, and user trust. It acts as a bridge between rigid database querying and fluid, personalized recommendation. By enabling the system to understand complex natural language ("I want X or Y, but not Z") and explicitly showing the reasoning behind a suggestion, this work shifts the paradigm from a "black box" predictor to a transparent, conversational assistant. It functions as the inciting incident for adopting explainable AI (XAI) in recommender systems, solving the "why" problem that often alienates users in purely mathematical models.</w:t>
      </w:r>
    </w:p>
    <w:p w:rsidR="00000000" w:rsidDel="00000000" w:rsidP="00000000" w:rsidRDefault="00000000" w:rsidRPr="00000000" w14:paraId="00000041">
      <w:pPr>
        <w:rPr/>
      </w:pPr>
      <w:r w:rsidDel="00000000" w:rsidR="00000000" w:rsidRPr="00000000">
        <w:rPr>
          <w:b w:val="1"/>
          <w:bCs w:val="1"/>
          <w:rtl w:val="0"/>
        </w:rPr>
        <w:t xml:space="preserve">Literature Review</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Addressing the Context and Explainability Gap</w:t>
      </w:r>
      <w:r w:rsidDel="00000000" w:rsidR="00000000" w:rsidRPr="00000000">
        <w:rPr>
          <w:rtl w:val="0"/>
        </w:rPr>
        <w:t xml:space="preserve"> Traditional collaborative filtering methods have long dominated the recommendation landscape, yet they frequently stumble when faced with data sparsity, cold-start scenarios, and the inability to process complex user intent. Standard models often fail to capture the nuanced semantic relationships between items or the specific logical constraints embedded in a user's natural language request. Furthermore, the lack of transparency in deep learning models creates a trust deficit; users are presented with suggestions without understanding the rationale behind them. This research identifies the need for a system that can not only handle intricate, logic-based queries—such as requesting a specific cuisine in a specific location with alternative menu options—but also provide a clear, traceable explanation for the results.</w:t>
      </w:r>
    </w:p>
    <w:p w:rsidR="00000000" w:rsidDel="00000000" w:rsidP="00000000" w:rsidRDefault="00000000" w:rsidRPr="00000000" w14:paraId="00000043">
      <w:pPr>
        <w:rPr/>
      </w:pPr>
      <w:r w:rsidDel="00000000" w:rsidR="00000000" w:rsidRPr="00000000">
        <w:rPr>
          <w:b w:val="1"/>
          <w:bCs w:val="1"/>
          <w:rtl w:val="0"/>
        </w:rPr>
        <w:t xml:space="preserve">A Hybrid Knowledge Graph Framework</w:t>
      </w:r>
      <w:r w:rsidDel="00000000" w:rsidR="00000000" w:rsidRPr="00000000">
        <w:rPr>
          <w:rtl w:val="0"/>
        </w:rPr>
        <w:t xml:space="preserve"> To resolve these issues, the study proposes a comprehensive, three-stage framework that synthesizes domain-specific Knowledge Graphs (KGs) with advanced neural architectures. The workflow begins with a triple generator module, which employs natural language processing to decompose unstructured user queries into logical triple segments. Unlike simple keyword matching, this process respects the logical structure of the request. These segments are then passed to a candidate generator that identifies potential items by reasoning over the knowledge graph. Finally, a machine learning-based re-ranker refines these candidates, combining the semantic relevance derived from the graph with personalized ranking scores to ensure the output aligns with both the specific query and the user's historical preferences.</w:t>
      </w:r>
    </w:p>
    <w:p w:rsidR="00000000" w:rsidDel="00000000" w:rsidP="00000000" w:rsidRDefault="00000000" w:rsidRPr="00000000" w14:paraId="00000044">
      <w:pPr>
        <w:rPr/>
      </w:pPr>
      <w:r w:rsidDel="00000000" w:rsidR="00000000" w:rsidRPr="00000000">
        <w:rPr>
          <w:b w:val="1"/>
          <w:bCs w:val="1"/>
          <w:rtl w:val="0"/>
        </w:rPr>
        <w:t xml:space="preserve">Query2Box and Graph Neural Networks</w:t>
      </w:r>
      <w:r w:rsidDel="00000000" w:rsidR="00000000" w:rsidRPr="00000000">
        <w:rPr>
          <w:rtl w:val="0"/>
        </w:rPr>
        <w:t xml:space="preserve"> The technological core of this solution is the implementation of the Query2Box (Q2B) model combined with Neural Collaborative Filtering (NCF). Q2B represents entities and logical queries as hyper-rectangles (boxes) within a vector space, rather than single points. This geometric approach allows the system to perform complex logical operations—specifically conjunction (AND) and disjunction (OR)—by calculating the intersection and union of these boxes. This enables the retrieval of candidates that satisfy multi-faceted conditions which would break standard vector search models. To incorporate personalization, the framework utilizes GraphSAGE to generate inductive embeddings that capture the contextual attributes of users and items. These embeddings feed into an NCF model, which predicts interaction probabilities, effectively fusing the strict logic of the query with the probabilistic nature of user preference.</w:t>
      </w:r>
    </w:p>
    <w:p w:rsidR="00000000" w:rsidDel="00000000" w:rsidP="00000000" w:rsidRDefault="00000000" w:rsidRPr="00000000" w14:paraId="00000045">
      <w:pPr>
        <w:rPr/>
      </w:pPr>
      <w:r w:rsidDel="00000000" w:rsidR="00000000" w:rsidRPr="00000000">
        <w:rPr>
          <w:b w:val="1"/>
          <w:bCs w:val="1"/>
          <w:rtl w:val="0"/>
        </w:rPr>
        <w:t xml:space="preserve">Enhanced Precision and Trust</w:t>
      </w:r>
      <w:r w:rsidDel="00000000" w:rsidR="00000000" w:rsidRPr="00000000">
        <w:rPr>
          <w:rtl w:val="0"/>
        </w:rPr>
        <w:t xml:space="preserve"> The application of this hybrid architecture yields a recommender system that significantly outperforms traditional matrix factorization techniques, particularly in handling complex, unseen query structures. By leveraging the auxiliary information embedded in the knowledge graph, the system effectively mitigates the cold-start problem, providing relevant suggestions even with sparse interaction data. Most importantly, the reliance on knowledge graph paths enables inherent explainability. The system can visualize the specific semantic links—such as shared ingredients, categories, or locations—that connect a user’s query to the recommended item. This capability transforms the recommendation process from an opaque prediction into a transparent, logical deduction, thereby fostering greater user confidence and satisfaction.</w:t>
      </w:r>
    </w:p>
    <w:p w:rsidR="00000000" w:rsidDel="00000000" w:rsidP="00000000" w:rsidRDefault="00000000" w:rsidRPr="00000000" w14:paraId="00000046">
      <w:pP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History and context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Stuff any text about collaborative and old recsys</w:t>
      </w:r>
    </w:p>
    <w:p w:rsidR="00000000" w:rsidDel="00000000" w:rsidP="00000000" w:rsidRDefault="00000000" w:rsidRPr="00000000" w14:paraId="00000049">
      <w:pPr>
        <w:rPr>
          <w:b w:val="1"/>
          <w:bCs w:val="1"/>
          <w:i w:val="1"/>
          <w:iCs w:val="1"/>
          <w:color w:val="ee0000"/>
        </w:rPr>
      </w:pPr>
      <w:r w:rsidDel="00000000" w:rsidR="00000000" w:rsidRPr="00000000">
        <w:rPr>
          <w:b w:val="1"/>
          <w:bCs w:val="1"/>
          <w:i w:val="1"/>
          <w:iCs w:val="1"/>
          <w:color w:val="ee0000"/>
          <w:rtl w:val="0"/>
        </w:rPr>
        <w:t xml:space="preserve">Best papers to rely on (implementation and usage in literature) </w:t>
      </w:r>
      <w:r w:rsidDel="00000000" w:rsidR="00000000" w:rsidRPr="00000000">
        <w:rPr>
          <w:b w:val="1"/>
          <w:bCs w:val="1"/>
          <w:i w:val="1"/>
          <w:iCs w:val="1"/>
          <w:color w:val="ee0000"/>
          <w:rtl w:val="0"/>
        </w:rPr>
        <w:t xml:space="preserve">🡪 use gemini convo SH REQUIREMENT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ee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Rank 2 Multi Criteria Decision Making (MCDM) Methods and Applications (2018)</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ee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Rank 3. Dynamic Multi-Criteria Decision Making of Graduate Admission Recommender System (2023)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ee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Rank 4. A Lightweight Multicriteria Recommendation Mechanism (2025)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ee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4"/>
          <w:szCs w:val="24"/>
          <w:u w:val="none"/>
          <w:shd w:fill="auto" w:val="clear"/>
          <w:vertAlign w:val="baseline"/>
          <w:rtl w:val="0"/>
        </w:rPr>
        <w:t xml:space="preserve">Rank 5. Context-Aware Explainable Recommendation based on Domain Knowledge Graph (2022) </w:t>
      </w:r>
    </w:p>
    <w:p w:rsidR="00000000" w:rsidDel="00000000" w:rsidP="00000000" w:rsidRDefault="00000000" w:rsidRPr="00000000" w14:paraId="0000004E">
      <w:pPr>
        <w:rPr>
          <w:b w:val="1"/>
          <w:bCs w:val="1"/>
        </w:rPr>
      </w:pPr>
      <w:r w:rsidDel="00000000" w:rsidR="00000000" w:rsidRPr="00000000">
        <w:rPr>
          <w:b w:val="1"/>
          <w:bCs w:val="1"/>
          <w:rtl w:val="0"/>
        </w:rPr>
        <w:t xml:space="preserve">Second hand papers (not necessary to use)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Rank 1 Reciprocal Recommender Systems (system ray7 gai , momkn ykoon complex 3leena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Rank 6. A Proactive Personalised Mobile Recommendation System using AHP (2012) </w:t>
      </w:r>
    </w:p>
    <w:p w:rsidR="00000000" w:rsidDel="00000000" w:rsidP="00000000" w:rsidRDefault="00000000" w:rsidRPr="00000000" w14:paraId="00000051">
      <w:pP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34F5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34F5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34F5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4F5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34F5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34F5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34F5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34F5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34F5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34F5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34F5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34F5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34F5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34F5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34F5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34F5A"/>
    <w:rPr>
      <w:i w:val="1"/>
      <w:iCs w:val="1"/>
      <w:color w:val="404040" w:themeColor="text1" w:themeTint="0000BF"/>
    </w:rPr>
  </w:style>
  <w:style w:type="paragraph" w:styleId="ListParagraph">
    <w:name w:val="List Paragraph"/>
    <w:basedOn w:val="Normal"/>
    <w:uiPriority w:val="34"/>
    <w:qFormat w:val="1"/>
    <w:rsid w:val="00034F5A"/>
    <w:pPr>
      <w:ind w:left="720"/>
      <w:contextualSpacing w:val="1"/>
    </w:pPr>
  </w:style>
  <w:style w:type="character" w:styleId="IntenseEmphasis">
    <w:name w:val="Intense Emphasis"/>
    <w:basedOn w:val="DefaultParagraphFont"/>
    <w:uiPriority w:val="21"/>
    <w:qFormat w:val="1"/>
    <w:rsid w:val="00034F5A"/>
    <w:rPr>
      <w:i w:val="1"/>
      <w:iCs w:val="1"/>
      <w:color w:val="2f5496" w:themeColor="accent1" w:themeShade="0000BF"/>
    </w:rPr>
  </w:style>
  <w:style w:type="paragraph" w:styleId="IntenseQuote">
    <w:name w:val="Intense Quote"/>
    <w:basedOn w:val="Normal"/>
    <w:next w:val="Normal"/>
    <w:link w:val="IntenseQuoteChar"/>
    <w:uiPriority w:val="30"/>
    <w:qFormat w:val="1"/>
    <w:rsid w:val="00034F5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34F5A"/>
    <w:rPr>
      <w:i w:val="1"/>
      <w:iCs w:val="1"/>
      <w:color w:val="2f5496" w:themeColor="accent1" w:themeShade="0000BF"/>
    </w:rPr>
  </w:style>
  <w:style w:type="character" w:styleId="IntenseReference">
    <w:name w:val="Intense Reference"/>
    <w:basedOn w:val="DefaultParagraphFont"/>
    <w:uiPriority w:val="32"/>
    <w:qFormat w:val="1"/>
    <w:rsid w:val="00034F5A"/>
    <w:rPr>
      <w:b w:val="1"/>
      <w:bCs w:val="1"/>
      <w:smallCaps w:val="1"/>
      <w:color w:val="2f5496" w:themeColor="accent1" w:themeShade="0000BF"/>
      <w:spacing w:val="5"/>
    </w:rPr>
  </w:style>
  <w:style w:type="paragraph" w:styleId="NormalWeb">
    <w:name w:val="Normal (Web)"/>
    <w:basedOn w:val="Normal"/>
    <w:uiPriority w:val="99"/>
    <w:semiHidden w:val="1"/>
    <w:unhideWhenUsed w:val="1"/>
    <w:rsid w:val="005660B2"/>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5660B2"/>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UhhuXK15p67eMI3Ks6vOCjQT2w==">CgMxLjA4AHIhMV9WUmtYRVVfMHBwdFlOUDA4TkJBcVBQYmloVFBZX1dM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2026-02-08T21:25:00Z</dcterms:created>
  <dc:creator>nour maher</dc:creator>
</cp:coreProperties>
</file>