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74667" w14:textId="23267C5B" w:rsidR="00720D7B" w:rsidRDefault="00BF5228" w:rsidP="00BF5228">
      <w:pPr>
        <w:pStyle w:val="Heading1"/>
        <w:keepNext w:val="0"/>
        <w:keepLines w:val="0"/>
        <w:spacing w:before="0" w:line="360" w:lineRule="auto"/>
        <w:rPr>
          <w:b/>
          <w:bCs/>
          <w:sz w:val="46"/>
          <w:szCs w:val="46"/>
        </w:rPr>
      </w:pPr>
      <w:bookmarkStart w:id="0" w:name="_h048ley0t9tf" w:colFirst="0" w:colLast="0"/>
      <w:bookmarkStart w:id="1" w:name="_tn5s539c8430" w:colFirst="0" w:colLast="0"/>
      <w:bookmarkEnd w:id="0"/>
      <w:bookmarkEnd w:id="1"/>
      <w:r>
        <w:rPr>
          <w:b/>
          <w:bCs/>
          <w:noProof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80C831" wp14:editId="2C90264D">
                <wp:simplePos x="0" y="0"/>
                <wp:positionH relativeFrom="column">
                  <wp:posOffset>1482090</wp:posOffset>
                </wp:positionH>
                <wp:positionV relativeFrom="paragraph">
                  <wp:posOffset>-198120</wp:posOffset>
                </wp:positionV>
                <wp:extent cx="2853690" cy="392430"/>
                <wp:effectExtent l="57150" t="38100" r="80010" b="1028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690" cy="3924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D1045A" w14:textId="243F6135" w:rsidR="00BF5228" w:rsidRDefault="00BF5228" w:rsidP="00BF5228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46"/>
                                <w:szCs w:val="46"/>
                              </w:rPr>
                              <w:t>Sales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0C831" id="Rectangle 12" o:spid="_x0000_s1026" style="position:absolute;margin-left:116.7pt;margin-top:-15.6pt;width:224.7pt;height:3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14:paraId="03D1045A" w14:textId="243F6135" w:rsidR="00BF5228" w:rsidRDefault="00BF5228" w:rsidP="00BF5228">
                      <w:pPr>
                        <w:jc w:val="center"/>
                      </w:pPr>
                      <w:r>
                        <w:rPr>
                          <w:b/>
                          <w:bCs/>
                          <w:sz w:val="46"/>
                          <w:szCs w:val="46"/>
                        </w:rPr>
                        <w:t>Sales Report</w:t>
                      </w:r>
                    </w:p>
                  </w:txbxContent>
                </v:textbox>
              </v:rect>
            </w:pict>
          </mc:Fallback>
        </mc:AlternateContent>
      </w:r>
    </w:p>
    <w:p w14:paraId="5534B72E" w14:textId="1918A3AD" w:rsidR="00720D7B" w:rsidRDefault="00000000" w:rsidP="00BF5228">
      <w:pPr>
        <w:pStyle w:val="Heading1"/>
        <w:keepNext w:val="0"/>
        <w:keepLines w:val="0"/>
        <w:spacing w:before="0" w:line="360" w:lineRule="auto"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Executive Summary</w:t>
      </w:r>
    </w:p>
    <w:p w14:paraId="626450C7" w14:textId="30A3DB16" w:rsidR="00720D7B" w:rsidRDefault="00000000" w:rsidP="00BF5228">
      <w:pPr>
        <w:spacing w:after="240" w:line="360" w:lineRule="auto"/>
        <w:jc w:val="both"/>
      </w:pPr>
      <w:r>
        <w:t xml:space="preserve">This report provides a comprehensive evaluation of customer demographics, purchasing </w:t>
      </w:r>
      <w:r w:rsidR="00BF5228">
        <w:t>behaviour</w:t>
      </w:r>
      <w:r>
        <w:t>, and product category performance during the Diwali festive season. The insights are derived directly from the statistical computations and visualizations contained within the project.</w:t>
      </w:r>
    </w:p>
    <w:p w14:paraId="3D7BBFCE" w14:textId="77777777" w:rsidR="00720D7B" w:rsidRDefault="00000000" w:rsidP="00BF5228">
      <w:pPr>
        <w:spacing w:after="240" w:line="360" w:lineRule="auto"/>
        <w:jc w:val="both"/>
      </w:pPr>
      <w:r>
        <w:rPr>
          <w:b/>
          <w:bCs/>
        </w:rPr>
        <w:t>Core Finding:</w:t>
      </w:r>
      <w:r>
        <w:t xml:space="preserve"> The primary consumer persona driving revenue growth consists of </w:t>
      </w:r>
      <w:r>
        <w:rPr>
          <w:b/>
          <w:bCs/>
        </w:rPr>
        <w:t>married women aged 26 –35 years</w:t>
      </w:r>
      <w:r>
        <w:t xml:space="preserve"> residing in </w:t>
      </w:r>
      <w:r>
        <w:rPr>
          <w:b/>
          <w:bCs/>
        </w:rPr>
        <w:t>Uttar Pradesh, Maharashtra, and Karnataka</w:t>
      </w:r>
      <w:r>
        <w:t xml:space="preserve">. They are predominantly employed in the </w:t>
      </w:r>
      <w:r>
        <w:rPr>
          <w:b/>
          <w:bCs/>
        </w:rPr>
        <w:t>IT, Healthcare, and Aviation</w:t>
      </w:r>
      <w:r>
        <w:t xml:space="preserve"> sectors and direct their purchasing power toward </w:t>
      </w:r>
      <w:r>
        <w:rPr>
          <w:b/>
          <w:bCs/>
        </w:rPr>
        <w:t>Food, Clothing, and Electronics</w:t>
      </w:r>
      <w:r>
        <w:t>.</w:t>
      </w:r>
    </w:p>
    <w:p w14:paraId="4F7A0FB0" w14:textId="77777777" w:rsidR="00720D7B" w:rsidRDefault="00720D7B" w:rsidP="00BF5228">
      <w:pPr>
        <w:spacing w:line="360" w:lineRule="auto"/>
        <w:jc w:val="both"/>
      </w:pPr>
    </w:p>
    <w:p w14:paraId="18B8A237" w14:textId="438D6DA1" w:rsidR="00720D7B" w:rsidRDefault="00000000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  <w:bookmarkStart w:id="2" w:name="_4weiqa3971vg" w:colFirst="0" w:colLast="0"/>
      <w:bookmarkEnd w:id="2"/>
      <w:r>
        <w:rPr>
          <w:b/>
          <w:bCs/>
          <w:sz w:val="34"/>
          <w:szCs w:val="34"/>
        </w:rPr>
        <w:t>Dataset Overview &amp; Data Quality</w:t>
      </w:r>
    </w:p>
    <w:p w14:paraId="7E33D232" w14:textId="77777777" w:rsidR="00720D7B" w:rsidRDefault="00000000" w:rsidP="00BF5228">
      <w:pPr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Total Transactions Analysed:</w:t>
      </w:r>
      <w:r>
        <w:t xml:space="preserve"> 11,239 lines of clean data (after removing blank columns like </w:t>
      </w:r>
      <w:r>
        <w:rPr>
          <w:color w:val="188038"/>
        </w:rPr>
        <w:t>Status</w:t>
      </w:r>
      <w:r>
        <w:t xml:space="preserve"> and filtering out 12 null records).</w:t>
      </w:r>
    </w:p>
    <w:p w14:paraId="2513CD8A" w14:textId="77777777" w:rsidR="00720D7B" w:rsidRDefault="00000000" w:rsidP="00BF5228">
      <w:pPr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Total Order Volume:</w:t>
      </w:r>
      <w:r>
        <w:t xml:space="preserve"> 27,981 units across all transactions.</w:t>
      </w:r>
    </w:p>
    <w:p w14:paraId="03C0E6E7" w14:textId="75FDAA17" w:rsidR="00720D7B" w:rsidRDefault="00000000" w:rsidP="00BF5228">
      <w:pPr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Average Order Size:</w:t>
      </w:r>
      <w:r>
        <w:t xml:space="preserve"> </w:t>
      </w:r>
      <w:r w:rsidR="00BF5228">
        <w:t>approx.</w:t>
      </w:r>
      <w:r>
        <w:t xml:space="preserve"> 2.49</w:t>
      </w:r>
      <w:r w:rsidR="00BF5228">
        <w:t xml:space="preserve"> (</w:t>
      </w:r>
      <w:r>
        <w:t>orders per transaction</w:t>
      </w:r>
      <w:r w:rsidR="00BF5228">
        <w:t>).</w:t>
      </w:r>
    </w:p>
    <w:p w14:paraId="1A66CF23" w14:textId="11A6A9B2" w:rsidR="00720D7B" w:rsidRDefault="00000000" w:rsidP="00BF5228">
      <w:pPr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Average Ticket Size:</w:t>
      </w:r>
      <w:r>
        <w:t xml:space="preserve"> ₹9,453.61t</w:t>
      </w:r>
      <w:r w:rsidR="00BF5228">
        <w:t xml:space="preserve"> (</w:t>
      </w:r>
      <w:r>
        <w:t>per purchase</w:t>
      </w:r>
      <w:r w:rsidR="00BF5228">
        <w:t>)</w:t>
      </w:r>
    </w:p>
    <w:p w14:paraId="7525336D" w14:textId="3EE3ABB6" w:rsidR="00720D7B" w:rsidRDefault="00000000" w:rsidP="00BF5228">
      <w:pPr>
        <w:numPr>
          <w:ilvl w:val="0"/>
          <w:numId w:val="2"/>
        </w:numPr>
        <w:spacing w:after="240" w:line="360" w:lineRule="auto"/>
        <w:jc w:val="both"/>
      </w:pPr>
      <w:r>
        <w:rPr>
          <w:b/>
          <w:bCs/>
        </w:rPr>
        <w:t>Total Sales Revenue:</w:t>
      </w:r>
      <w:r>
        <w:t xml:space="preserve"> ₹106,249,129 (</w:t>
      </w:r>
      <w:r w:rsidR="00BF5228">
        <w:t>approx.</w:t>
      </w:r>
      <w:r>
        <w:t xml:space="preserve"> ₹106.25 million).</w:t>
      </w:r>
    </w:p>
    <w:p w14:paraId="2F32C1E7" w14:textId="77777777" w:rsidR="00720D7B" w:rsidRDefault="00720D7B" w:rsidP="00BF5228">
      <w:pPr>
        <w:spacing w:line="360" w:lineRule="auto"/>
        <w:jc w:val="both"/>
      </w:pPr>
    </w:p>
    <w:p w14:paraId="36AA1027" w14:textId="77777777" w:rsidR="00BF5228" w:rsidRDefault="00BF5228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  <w:bookmarkStart w:id="3" w:name="_ctz7jogmh8nb" w:colFirst="0" w:colLast="0"/>
      <w:bookmarkEnd w:id="3"/>
    </w:p>
    <w:p w14:paraId="1D80FC18" w14:textId="77777777" w:rsidR="00BF5228" w:rsidRDefault="00BF5228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</w:p>
    <w:p w14:paraId="4742DDAD" w14:textId="77777777" w:rsidR="00BF5228" w:rsidRDefault="00BF5228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</w:p>
    <w:p w14:paraId="6D1BA6AD" w14:textId="77777777" w:rsidR="00BF5228" w:rsidRDefault="00BF5228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</w:p>
    <w:p w14:paraId="2BFAC69C" w14:textId="77777777" w:rsidR="00BF5228" w:rsidRDefault="00BF5228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</w:p>
    <w:p w14:paraId="3E5D96BC" w14:textId="77777777" w:rsidR="00BF5228" w:rsidRDefault="00BF5228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</w:p>
    <w:p w14:paraId="0A665542" w14:textId="77777777" w:rsidR="00BF5228" w:rsidRDefault="00BF5228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</w:p>
    <w:p w14:paraId="49458492" w14:textId="276C8CE8" w:rsidR="00720D7B" w:rsidRDefault="00000000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Demographics Analysis</w:t>
      </w:r>
    </w:p>
    <w:p w14:paraId="0AFBC416" w14:textId="77777777" w:rsidR="00720D7B" w:rsidRDefault="00000000" w:rsidP="00BF5228">
      <w:pPr>
        <w:pStyle w:val="Heading3"/>
        <w:keepNext w:val="0"/>
        <w:keepLines w:val="0"/>
        <w:spacing w:before="0" w:line="360" w:lineRule="auto"/>
        <w:jc w:val="both"/>
        <w:rPr>
          <w:b/>
          <w:bCs/>
          <w:color w:val="000000"/>
          <w:sz w:val="26"/>
          <w:szCs w:val="26"/>
        </w:rPr>
      </w:pPr>
      <w:bookmarkStart w:id="4" w:name="_z0n6oeg4oi3c" w:colFirst="0" w:colLast="0"/>
      <w:bookmarkEnd w:id="4"/>
      <w:r>
        <w:rPr>
          <w:b/>
          <w:bCs/>
          <w:color w:val="000000"/>
          <w:sz w:val="26"/>
          <w:szCs w:val="26"/>
        </w:rPr>
        <w:t>A. Gender Insights</w:t>
      </w:r>
    </w:p>
    <w:p w14:paraId="779E3ACF" w14:textId="12E18891" w:rsidR="00720D7B" w:rsidRDefault="00000000" w:rsidP="00BF5228">
      <w:pPr>
        <w:numPr>
          <w:ilvl w:val="0"/>
          <w:numId w:val="7"/>
        </w:numPr>
        <w:spacing w:after="240" w:line="360" w:lineRule="auto"/>
        <w:jc w:val="both"/>
      </w:pPr>
      <w:r>
        <w:rPr>
          <w:b/>
          <w:bCs/>
        </w:rPr>
        <w:t>Buyer Distribution:</w:t>
      </w:r>
      <w:r>
        <w:t xml:space="preserve"> The initial count reveals that female buyers significantly outnumber male buyers, establishing them as the primary shopping demographic during the festive season.</w:t>
      </w:r>
    </w:p>
    <w:p w14:paraId="0C430798" w14:textId="77777777" w:rsidR="00720D7B" w:rsidRDefault="00000000" w:rsidP="00BF5228">
      <w:pPr>
        <w:spacing w:after="240" w:line="360" w:lineRule="auto"/>
        <w:ind w:left="720"/>
        <w:jc w:val="both"/>
      </w:pPr>
      <w:r>
        <w:rPr>
          <w:noProof/>
        </w:rPr>
        <w:drawing>
          <wp:inline distT="114300" distB="114300" distL="114300" distR="114300" wp14:anchorId="3A9C3DF1" wp14:editId="7039E9B1">
            <wp:extent cx="5013960" cy="2659380"/>
            <wp:effectExtent l="0" t="0" r="0" b="762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659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71762" w14:textId="7140D001" w:rsidR="00720D7B" w:rsidRDefault="00000000" w:rsidP="00BF5228">
      <w:pPr>
        <w:numPr>
          <w:ilvl w:val="0"/>
          <w:numId w:val="7"/>
        </w:numPr>
        <w:spacing w:after="240" w:line="360" w:lineRule="auto"/>
        <w:jc w:val="both"/>
      </w:pPr>
      <w:r>
        <w:rPr>
          <w:b/>
          <w:bCs/>
        </w:rPr>
        <w:t>Purchasing Power:</w:t>
      </w:r>
      <w:r>
        <w:t xml:space="preserve"> The revenue breakdown further highlights this discrepancy. The total budget spent by female consumers is more than double that of males, proving that women hold the dominant purchasing power.</w:t>
      </w:r>
    </w:p>
    <w:p w14:paraId="1398B0D1" w14:textId="77777777" w:rsidR="00720D7B" w:rsidRDefault="00000000" w:rsidP="00BF5228">
      <w:pPr>
        <w:spacing w:after="240" w:line="360" w:lineRule="auto"/>
        <w:ind w:left="720"/>
        <w:jc w:val="both"/>
      </w:pPr>
      <w:r>
        <w:rPr>
          <w:noProof/>
        </w:rPr>
        <w:drawing>
          <wp:inline distT="114300" distB="114300" distL="114300" distR="114300" wp14:anchorId="1EAC6BE0" wp14:editId="51C192AA">
            <wp:extent cx="5120640" cy="3208020"/>
            <wp:effectExtent l="0" t="0" r="381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1276" cy="32084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C40DD4" w14:textId="77777777" w:rsidR="00720D7B" w:rsidRDefault="00000000" w:rsidP="00BF5228">
      <w:pPr>
        <w:pStyle w:val="Heading3"/>
        <w:keepNext w:val="0"/>
        <w:keepLines w:val="0"/>
        <w:spacing w:before="0" w:line="360" w:lineRule="auto"/>
        <w:jc w:val="both"/>
        <w:rPr>
          <w:b/>
          <w:bCs/>
          <w:color w:val="000000"/>
          <w:sz w:val="26"/>
          <w:szCs w:val="26"/>
        </w:rPr>
      </w:pPr>
      <w:bookmarkStart w:id="5" w:name="_qek97w3x5zr8" w:colFirst="0" w:colLast="0"/>
      <w:bookmarkEnd w:id="5"/>
      <w:r>
        <w:rPr>
          <w:b/>
          <w:bCs/>
          <w:color w:val="000000"/>
          <w:sz w:val="26"/>
          <w:szCs w:val="26"/>
        </w:rPr>
        <w:lastRenderedPageBreak/>
        <w:t>B. Age Dynamics</w:t>
      </w:r>
    </w:p>
    <w:p w14:paraId="73536EEE" w14:textId="2F58A3F2" w:rsidR="00720D7B" w:rsidRDefault="00000000" w:rsidP="00BF5228">
      <w:pPr>
        <w:numPr>
          <w:ilvl w:val="0"/>
          <w:numId w:val="8"/>
        </w:numPr>
        <w:spacing w:after="240" w:line="360" w:lineRule="auto"/>
        <w:jc w:val="both"/>
      </w:pPr>
      <w:r>
        <w:rPr>
          <w:b/>
          <w:bCs/>
        </w:rPr>
        <w:t>Volume Distribution:</w:t>
      </w:r>
      <w:r>
        <w:t xml:space="preserve"> When breaking down buyers into age bands and overlaying gender, the </w:t>
      </w:r>
      <w:r>
        <w:rPr>
          <w:b/>
          <w:bCs/>
        </w:rPr>
        <w:t>26–35 age group</w:t>
      </w:r>
      <w:r>
        <w:t xml:space="preserve"> emerges as the largest segment. Within this peak category, female buyers represent the highest volume.</w:t>
      </w:r>
    </w:p>
    <w:p w14:paraId="62D39665" w14:textId="77777777" w:rsidR="00720D7B" w:rsidRDefault="00000000" w:rsidP="00BF5228">
      <w:pPr>
        <w:spacing w:after="240" w:line="360" w:lineRule="auto"/>
        <w:ind w:left="720"/>
        <w:jc w:val="both"/>
      </w:pPr>
      <w:r>
        <w:rPr>
          <w:noProof/>
        </w:rPr>
        <w:drawing>
          <wp:inline distT="114300" distB="114300" distL="114300" distR="114300" wp14:anchorId="13109EB8" wp14:editId="7FA5A619">
            <wp:extent cx="4843463" cy="306705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306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D9D4B" w14:textId="77777777" w:rsidR="00720D7B" w:rsidRDefault="00000000" w:rsidP="00BF5228">
      <w:pPr>
        <w:pStyle w:val="Heading3"/>
        <w:keepNext w:val="0"/>
        <w:keepLines w:val="0"/>
        <w:spacing w:before="0" w:line="360" w:lineRule="auto"/>
        <w:jc w:val="both"/>
        <w:rPr>
          <w:b/>
          <w:bCs/>
          <w:color w:val="000000"/>
          <w:sz w:val="26"/>
          <w:szCs w:val="26"/>
        </w:rPr>
      </w:pPr>
      <w:bookmarkStart w:id="6" w:name="_aanls9jios2s" w:colFirst="0" w:colLast="0"/>
      <w:bookmarkEnd w:id="6"/>
      <w:r>
        <w:rPr>
          <w:b/>
          <w:bCs/>
          <w:color w:val="000000"/>
          <w:sz w:val="26"/>
          <w:szCs w:val="26"/>
        </w:rPr>
        <w:t>C. Marital Status Impact</w:t>
      </w:r>
    </w:p>
    <w:p w14:paraId="58C84912" w14:textId="76965A4B" w:rsidR="00720D7B" w:rsidRDefault="00000000" w:rsidP="00BF5228">
      <w:pPr>
        <w:numPr>
          <w:ilvl w:val="0"/>
          <w:numId w:val="6"/>
        </w:numPr>
        <w:spacing w:after="240" w:line="360" w:lineRule="auto"/>
        <w:jc w:val="both"/>
      </w:pPr>
      <w:r>
        <w:rPr>
          <w:b/>
          <w:bCs/>
        </w:rPr>
        <w:t>Transaction Count:</w:t>
      </w:r>
      <w:r>
        <w:t xml:space="preserve"> Buyers classified under status </w:t>
      </w:r>
      <w:r>
        <w:rPr>
          <w:color w:val="188038"/>
        </w:rPr>
        <w:t>0</w:t>
      </w:r>
      <w:r>
        <w:t xml:space="preserve"> (unmarried/single) and status </w:t>
      </w:r>
      <w:r>
        <w:rPr>
          <w:color w:val="188038"/>
        </w:rPr>
        <w:t>1</w:t>
      </w:r>
      <w:r>
        <w:t xml:space="preserve"> (married) show a strong baseline engagement across both categories.</w:t>
      </w:r>
    </w:p>
    <w:p w14:paraId="16A816ED" w14:textId="77777777" w:rsidR="00720D7B" w:rsidRDefault="00000000" w:rsidP="00BF5228">
      <w:pPr>
        <w:spacing w:after="240" w:line="360" w:lineRule="auto"/>
        <w:ind w:left="720"/>
        <w:jc w:val="both"/>
      </w:pPr>
      <w:r>
        <w:rPr>
          <w:noProof/>
        </w:rPr>
        <w:drawing>
          <wp:inline distT="114300" distB="114300" distL="114300" distR="114300" wp14:anchorId="10E20233" wp14:editId="48BB2C9B">
            <wp:extent cx="4983480" cy="3086100"/>
            <wp:effectExtent l="0" t="0" r="762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3803" cy="30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843E57" w14:textId="0112F838" w:rsidR="00720D7B" w:rsidRDefault="00000000" w:rsidP="00BF5228">
      <w:pPr>
        <w:numPr>
          <w:ilvl w:val="0"/>
          <w:numId w:val="6"/>
        </w:numPr>
        <w:spacing w:after="240" w:line="360" w:lineRule="auto"/>
        <w:jc w:val="both"/>
      </w:pPr>
      <w:r>
        <w:rPr>
          <w:b/>
          <w:bCs/>
        </w:rPr>
        <w:lastRenderedPageBreak/>
        <w:t>Revenue Contribution:</w:t>
      </w:r>
      <w:r>
        <w:t xml:space="preserve"> Grouping the financial amount by marital status and gender shows that </w:t>
      </w:r>
      <w:r>
        <w:rPr>
          <w:b/>
          <w:bCs/>
        </w:rPr>
        <w:t>married women</w:t>
      </w:r>
      <w:r>
        <w:t xml:space="preserve"> generate the highest total sales value of any single demographic subgroup.</w:t>
      </w:r>
    </w:p>
    <w:p w14:paraId="71586AF1" w14:textId="77777777" w:rsidR="00720D7B" w:rsidRDefault="00000000" w:rsidP="00BF5228">
      <w:pPr>
        <w:spacing w:after="240" w:line="360" w:lineRule="auto"/>
        <w:ind w:left="720"/>
        <w:jc w:val="both"/>
      </w:pPr>
      <w:r>
        <w:rPr>
          <w:noProof/>
        </w:rPr>
        <w:drawing>
          <wp:inline distT="114300" distB="114300" distL="114300" distR="114300" wp14:anchorId="10E4883F" wp14:editId="2A4B91E9">
            <wp:extent cx="5731200" cy="2082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0B897F" w14:textId="77777777" w:rsidR="00720D7B" w:rsidRDefault="00720D7B" w:rsidP="00BF5228">
      <w:pPr>
        <w:spacing w:after="240" w:line="360" w:lineRule="auto"/>
        <w:ind w:left="720"/>
        <w:jc w:val="both"/>
      </w:pPr>
    </w:p>
    <w:p w14:paraId="1DA6C759" w14:textId="77777777" w:rsidR="00720D7B" w:rsidRDefault="00720D7B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  <w:bookmarkStart w:id="7" w:name="_uhcoqynwpi3f" w:colFirst="0" w:colLast="0"/>
      <w:bookmarkEnd w:id="7"/>
    </w:p>
    <w:p w14:paraId="7304378A" w14:textId="77777777" w:rsidR="00BF5228" w:rsidRDefault="00BF5228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  <w:bookmarkStart w:id="8" w:name="_wiq31e3y0r3" w:colFirst="0" w:colLast="0"/>
      <w:bookmarkEnd w:id="8"/>
    </w:p>
    <w:p w14:paraId="68D7E836" w14:textId="77777777" w:rsidR="00BF5228" w:rsidRDefault="00BF5228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</w:p>
    <w:p w14:paraId="62F8ADDD" w14:textId="77777777" w:rsidR="00BF5228" w:rsidRDefault="00BF5228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</w:p>
    <w:p w14:paraId="31CEF949" w14:textId="77777777" w:rsidR="00BF5228" w:rsidRDefault="00BF5228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</w:p>
    <w:p w14:paraId="26E9EDF2" w14:textId="77777777" w:rsidR="00BF5228" w:rsidRDefault="00BF5228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</w:p>
    <w:p w14:paraId="596C6D5F" w14:textId="77777777" w:rsidR="00BF5228" w:rsidRDefault="00BF5228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</w:p>
    <w:p w14:paraId="1245398A" w14:textId="77777777" w:rsidR="00BF5228" w:rsidRDefault="00BF5228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</w:p>
    <w:p w14:paraId="648976CF" w14:textId="77777777" w:rsidR="00BF5228" w:rsidRDefault="00BF5228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</w:p>
    <w:p w14:paraId="7534E281" w14:textId="77777777" w:rsidR="00BF5228" w:rsidRDefault="00BF5228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</w:p>
    <w:p w14:paraId="7313622D" w14:textId="77777777" w:rsidR="00BF5228" w:rsidRDefault="00BF5228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</w:p>
    <w:p w14:paraId="26A3CFF1" w14:textId="77777777" w:rsidR="00BF5228" w:rsidRDefault="00BF5228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</w:p>
    <w:p w14:paraId="223A5EA0" w14:textId="49AA55A1" w:rsidR="00720D7B" w:rsidRDefault="00000000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Geographic &amp; Sector-Specific Performance</w:t>
      </w:r>
    </w:p>
    <w:p w14:paraId="344CE9EE" w14:textId="77777777" w:rsidR="00720D7B" w:rsidRDefault="00000000" w:rsidP="00BF5228">
      <w:pPr>
        <w:pStyle w:val="Heading3"/>
        <w:keepNext w:val="0"/>
        <w:keepLines w:val="0"/>
        <w:spacing w:before="0" w:line="360" w:lineRule="auto"/>
        <w:jc w:val="both"/>
        <w:rPr>
          <w:b/>
          <w:bCs/>
          <w:color w:val="000000"/>
          <w:sz w:val="26"/>
          <w:szCs w:val="26"/>
        </w:rPr>
      </w:pPr>
      <w:bookmarkStart w:id="9" w:name="_afpnifogsrzk" w:colFirst="0" w:colLast="0"/>
      <w:bookmarkEnd w:id="9"/>
      <w:r>
        <w:rPr>
          <w:b/>
          <w:bCs/>
          <w:color w:val="000000"/>
          <w:sz w:val="26"/>
          <w:szCs w:val="26"/>
        </w:rPr>
        <w:t>A. Regional Sales Breakdown</w:t>
      </w:r>
    </w:p>
    <w:p w14:paraId="05B72615" w14:textId="7345E671" w:rsidR="00720D7B" w:rsidRDefault="00000000" w:rsidP="00BF5228">
      <w:pPr>
        <w:numPr>
          <w:ilvl w:val="0"/>
          <w:numId w:val="4"/>
        </w:numPr>
        <w:spacing w:after="240" w:line="360" w:lineRule="auto"/>
        <w:jc w:val="both"/>
      </w:pPr>
      <w:r>
        <w:rPr>
          <w:b/>
          <w:bCs/>
        </w:rPr>
        <w:t>Order Frequency:</w:t>
      </w:r>
      <w:r>
        <w:t xml:space="preserve"> </w:t>
      </w:r>
      <w:r w:rsidR="00BF5228">
        <w:t>Analysing</w:t>
      </w:r>
      <w:r>
        <w:t xml:space="preserve"> the top 10 states shows that </w:t>
      </w:r>
      <w:r>
        <w:rPr>
          <w:b/>
          <w:bCs/>
        </w:rPr>
        <w:t>Uttar Pradesh</w:t>
      </w:r>
      <w:r>
        <w:t xml:space="preserve"> leads by a substantial margin in total number of orders placed, with </w:t>
      </w:r>
      <w:r>
        <w:rPr>
          <w:b/>
          <w:bCs/>
        </w:rPr>
        <w:t>Maharashtra</w:t>
      </w:r>
      <w:r>
        <w:t xml:space="preserve"> and </w:t>
      </w:r>
      <w:r>
        <w:rPr>
          <w:b/>
          <w:bCs/>
        </w:rPr>
        <w:t>Karnataka</w:t>
      </w:r>
      <w:r>
        <w:t xml:space="preserve"> securely in second and third place.</w:t>
      </w:r>
    </w:p>
    <w:p w14:paraId="04E11BA9" w14:textId="416B46A1" w:rsidR="00BF5228" w:rsidRDefault="00BF5228" w:rsidP="00BF5228">
      <w:pPr>
        <w:spacing w:after="240" w:line="360" w:lineRule="auto"/>
        <w:ind w:left="720"/>
        <w:jc w:val="both"/>
      </w:pPr>
      <w:r w:rsidRPr="00BF5228">
        <w:drawing>
          <wp:inline distT="0" distB="0" distL="0" distR="0" wp14:anchorId="4B816029" wp14:editId="2D727477">
            <wp:extent cx="5733415" cy="242316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A634" w14:textId="77777777" w:rsidR="00720D7B" w:rsidRDefault="00720D7B" w:rsidP="00BF5228">
      <w:pPr>
        <w:spacing w:after="240" w:line="360" w:lineRule="auto"/>
        <w:ind w:left="720"/>
        <w:jc w:val="both"/>
      </w:pPr>
    </w:p>
    <w:p w14:paraId="57C10A08" w14:textId="1D9B794E" w:rsidR="00720D7B" w:rsidRDefault="00000000" w:rsidP="00BF5228">
      <w:pPr>
        <w:numPr>
          <w:ilvl w:val="0"/>
          <w:numId w:val="4"/>
        </w:numPr>
        <w:spacing w:after="240" w:line="360" w:lineRule="auto"/>
        <w:jc w:val="both"/>
      </w:pPr>
      <w:r>
        <w:rPr>
          <w:b/>
          <w:bCs/>
        </w:rPr>
        <w:t>Revenue Generation:</w:t>
      </w:r>
      <w:r>
        <w:t xml:space="preserve"> The total sales amount chart mirrors the order frequency exactly. Uttar Pradesh, Maharashtra, and Karnataka remain the top three revenue-generating regions.</w:t>
      </w:r>
    </w:p>
    <w:p w14:paraId="23AAB963" w14:textId="77777777" w:rsidR="00720D7B" w:rsidRDefault="00000000" w:rsidP="00BF5228">
      <w:pPr>
        <w:spacing w:after="240" w:line="360" w:lineRule="auto"/>
        <w:ind w:left="720"/>
        <w:jc w:val="both"/>
      </w:pPr>
      <w:r>
        <w:rPr>
          <w:noProof/>
        </w:rPr>
        <w:drawing>
          <wp:inline distT="114300" distB="114300" distL="114300" distR="114300" wp14:anchorId="3005D06C" wp14:editId="6A1992ED">
            <wp:extent cx="5324475" cy="2576844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576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96D4B1" w14:textId="77777777" w:rsidR="00720D7B" w:rsidRDefault="00720D7B" w:rsidP="00BF5228">
      <w:pPr>
        <w:pStyle w:val="Heading3"/>
        <w:keepNext w:val="0"/>
        <w:keepLines w:val="0"/>
        <w:spacing w:before="0" w:line="360" w:lineRule="auto"/>
        <w:jc w:val="both"/>
        <w:rPr>
          <w:b/>
          <w:bCs/>
          <w:color w:val="000000"/>
          <w:sz w:val="26"/>
          <w:szCs w:val="26"/>
        </w:rPr>
      </w:pPr>
      <w:bookmarkStart w:id="10" w:name="_1m6uxfeta8du" w:colFirst="0" w:colLast="0"/>
      <w:bookmarkEnd w:id="10"/>
    </w:p>
    <w:p w14:paraId="206A8051" w14:textId="77777777" w:rsidR="00720D7B" w:rsidRDefault="00720D7B" w:rsidP="00BF5228">
      <w:pPr>
        <w:pStyle w:val="Heading3"/>
        <w:keepNext w:val="0"/>
        <w:keepLines w:val="0"/>
        <w:spacing w:before="0" w:line="360" w:lineRule="auto"/>
        <w:jc w:val="both"/>
        <w:rPr>
          <w:b/>
          <w:bCs/>
          <w:color w:val="000000"/>
          <w:sz w:val="26"/>
          <w:szCs w:val="26"/>
        </w:rPr>
      </w:pPr>
      <w:bookmarkStart w:id="11" w:name="_amr5c14m4s7r" w:colFirst="0" w:colLast="0"/>
      <w:bookmarkEnd w:id="11"/>
    </w:p>
    <w:p w14:paraId="30C95A20" w14:textId="77777777" w:rsidR="00720D7B" w:rsidRDefault="00720D7B" w:rsidP="00BF5228">
      <w:pPr>
        <w:pStyle w:val="Heading3"/>
        <w:keepNext w:val="0"/>
        <w:keepLines w:val="0"/>
        <w:spacing w:before="0" w:line="360" w:lineRule="auto"/>
        <w:jc w:val="both"/>
        <w:rPr>
          <w:b/>
          <w:bCs/>
          <w:color w:val="000000"/>
          <w:sz w:val="26"/>
          <w:szCs w:val="26"/>
        </w:rPr>
      </w:pPr>
      <w:bookmarkStart w:id="12" w:name="_1drth91sz7yg" w:colFirst="0" w:colLast="0"/>
      <w:bookmarkEnd w:id="12"/>
    </w:p>
    <w:p w14:paraId="3D822D48" w14:textId="77777777" w:rsidR="00BF5228" w:rsidRDefault="00BF5228" w:rsidP="00BF5228">
      <w:pPr>
        <w:pStyle w:val="Heading3"/>
        <w:keepNext w:val="0"/>
        <w:keepLines w:val="0"/>
        <w:spacing w:before="0" w:line="360" w:lineRule="auto"/>
        <w:jc w:val="both"/>
        <w:rPr>
          <w:b/>
          <w:bCs/>
          <w:color w:val="000000"/>
          <w:sz w:val="26"/>
          <w:szCs w:val="26"/>
        </w:rPr>
      </w:pPr>
      <w:bookmarkStart w:id="13" w:name="_cna6wjshmgse" w:colFirst="0" w:colLast="0"/>
      <w:bookmarkStart w:id="14" w:name="_ta3p8dodhvgz" w:colFirst="0" w:colLast="0"/>
      <w:bookmarkStart w:id="15" w:name="_ectfewt47jmz" w:colFirst="0" w:colLast="0"/>
      <w:bookmarkStart w:id="16" w:name="_nnotm11ag6is" w:colFirst="0" w:colLast="0"/>
      <w:bookmarkStart w:id="17" w:name="_iycsamxulkm5" w:colFirst="0" w:colLast="0"/>
      <w:bookmarkStart w:id="18" w:name="_xfjtmxdu3do" w:colFirst="0" w:colLast="0"/>
      <w:bookmarkStart w:id="19" w:name="_es1h2zsfhrtm" w:colFirst="0" w:colLast="0"/>
      <w:bookmarkEnd w:id="13"/>
      <w:bookmarkEnd w:id="14"/>
      <w:bookmarkEnd w:id="15"/>
      <w:bookmarkEnd w:id="16"/>
      <w:bookmarkEnd w:id="17"/>
      <w:bookmarkEnd w:id="18"/>
      <w:bookmarkEnd w:id="19"/>
    </w:p>
    <w:p w14:paraId="0A67A30D" w14:textId="1AEAD1E0" w:rsidR="00720D7B" w:rsidRDefault="00000000" w:rsidP="00BF5228">
      <w:pPr>
        <w:pStyle w:val="Heading3"/>
        <w:keepNext w:val="0"/>
        <w:keepLines w:val="0"/>
        <w:spacing w:before="0" w:line="360" w:lineRule="auto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B. Professional Profiles</w:t>
      </w:r>
    </w:p>
    <w:p w14:paraId="44E6ED15" w14:textId="460FF1C2" w:rsidR="00720D7B" w:rsidRDefault="00000000" w:rsidP="00BF5228">
      <w:pPr>
        <w:numPr>
          <w:ilvl w:val="0"/>
          <w:numId w:val="1"/>
        </w:numPr>
        <w:spacing w:after="240" w:line="360" w:lineRule="auto"/>
        <w:jc w:val="both"/>
      </w:pPr>
      <w:r>
        <w:rPr>
          <w:b/>
          <w:bCs/>
        </w:rPr>
        <w:t>Occupational Mix:</w:t>
      </w:r>
      <w:r>
        <w:t xml:space="preserve"> The consumer base spans across 15 different industries, with notable representation from diverse employment sectors.</w:t>
      </w:r>
    </w:p>
    <w:p w14:paraId="6A2223C8" w14:textId="77777777" w:rsidR="00720D7B" w:rsidRDefault="00000000" w:rsidP="00BF5228">
      <w:pPr>
        <w:spacing w:after="240" w:line="360" w:lineRule="auto"/>
        <w:ind w:left="720"/>
        <w:jc w:val="both"/>
      </w:pPr>
      <w:r>
        <w:rPr>
          <w:noProof/>
        </w:rPr>
        <w:drawing>
          <wp:inline distT="114300" distB="114300" distL="114300" distR="114300" wp14:anchorId="72268A2D" wp14:editId="4B8FD8C2">
            <wp:extent cx="5491163" cy="2259333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22593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C391BD" w14:textId="6CBA67B4" w:rsidR="00720D7B" w:rsidRDefault="00000000" w:rsidP="00BF5228">
      <w:pPr>
        <w:numPr>
          <w:ilvl w:val="0"/>
          <w:numId w:val="1"/>
        </w:numPr>
        <w:spacing w:after="240" w:line="360" w:lineRule="auto"/>
        <w:jc w:val="both"/>
      </w:pPr>
      <w:r>
        <w:rPr>
          <w:b/>
          <w:bCs/>
        </w:rPr>
        <w:t>Industry Spend:</w:t>
      </w:r>
      <w:r>
        <w:t xml:space="preserve"> The highest cumulative monetary contribution comes from professionals working in </w:t>
      </w:r>
      <w:r>
        <w:rPr>
          <w:b/>
          <w:bCs/>
        </w:rPr>
        <w:t>IT Sectors</w:t>
      </w:r>
      <w:r>
        <w:t xml:space="preserve">, </w:t>
      </w:r>
      <w:r>
        <w:rPr>
          <w:b/>
          <w:bCs/>
        </w:rPr>
        <w:t>Healthcare</w:t>
      </w:r>
      <w:r>
        <w:t xml:space="preserve">, and </w:t>
      </w:r>
      <w:r>
        <w:rPr>
          <w:b/>
          <w:bCs/>
        </w:rPr>
        <w:t>Aviation</w:t>
      </w:r>
      <w:r>
        <w:t>, followed closely by Banking and Government employees.</w:t>
      </w:r>
    </w:p>
    <w:p w14:paraId="3D9A663E" w14:textId="5BA6857E" w:rsidR="00BF5228" w:rsidRDefault="00000000" w:rsidP="00BF5228">
      <w:pPr>
        <w:spacing w:after="240" w:line="360" w:lineRule="auto"/>
        <w:ind w:left="720"/>
        <w:jc w:val="both"/>
      </w:pPr>
      <w:r>
        <w:rPr>
          <w:noProof/>
        </w:rPr>
        <w:drawing>
          <wp:inline distT="114300" distB="114300" distL="114300" distR="114300" wp14:anchorId="687B606B" wp14:editId="602ECFD2">
            <wp:extent cx="5547041" cy="2580019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7041" cy="25800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20" w:name="_esvcg0xfmjyg" w:colFirst="0" w:colLast="0"/>
      <w:bookmarkStart w:id="21" w:name="_ppjur76r4ihh" w:colFirst="0" w:colLast="0"/>
      <w:bookmarkStart w:id="22" w:name="_h4yi8rbgs9m4" w:colFirst="0" w:colLast="0"/>
      <w:bookmarkStart w:id="23" w:name="_qebpjm2q7hth" w:colFirst="0" w:colLast="0"/>
      <w:bookmarkStart w:id="24" w:name="_u665gqe5z1ry" w:colFirst="0" w:colLast="0"/>
      <w:bookmarkEnd w:id="20"/>
      <w:bookmarkEnd w:id="21"/>
      <w:bookmarkEnd w:id="22"/>
      <w:bookmarkEnd w:id="23"/>
      <w:bookmarkEnd w:id="24"/>
    </w:p>
    <w:p w14:paraId="50C941C0" w14:textId="77777777" w:rsidR="00BF5228" w:rsidRPr="00BF5228" w:rsidRDefault="00BF5228" w:rsidP="00BF5228">
      <w:pPr>
        <w:spacing w:after="240" w:line="360" w:lineRule="auto"/>
        <w:ind w:left="720"/>
        <w:jc w:val="both"/>
      </w:pPr>
    </w:p>
    <w:p w14:paraId="2EA1A701" w14:textId="77777777" w:rsidR="00BF5228" w:rsidRDefault="00BF5228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</w:p>
    <w:p w14:paraId="51DA46A8" w14:textId="67512267" w:rsidR="00720D7B" w:rsidRDefault="00000000" w:rsidP="00BF5228">
      <w:pPr>
        <w:pStyle w:val="Heading2"/>
        <w:keepNext w:val="0"/>
        <w:keepLines w:val="0"/>
        <w:spacing w:before="0" w:after="80" w:line="360" w:lineRule="auto"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Product &amp; Inventory Performance</w:t>
      </w:r>
    </w:p>
    <w:p w14:paraId="3DD57E63" w14:textId="77777777" w:rsidR="00720D7B" w:rsidRDefault="00000000" w:rsidP="00BF5228">
      <w:pPr>
        <w:pStyle w:val="Heading3"/>
        <w:keepNext w:val="0"/>
        <w:keepLines w:val="0"/>
        <w:spacing w:before="0" w:line="360" w:lineRule="auto"/>
        <w:jc w:val="both"/>
      </w:pPr>
      <w:bookmarkStart w:id="25" w:name="_ctr9d2mcew1y" w:colFirst="0" w:colLast="0"/>
      <w:bookmarkEnd w:id="25"/>
      <w:r>
        <w:rPr>
          <w:b/>
          <w:bCs/>
          <w:color w:val="000000"/>
          <w:sz w:val="26"/>
          <w:szCs w:val="26"/>
        </w:rPr>
        <w:t>A. Category Visuals</w:t>
      </w:r>
    </w:p>
    <w:p w14:paraId="425E7042" w14:textId="0A90A630" w:rsidR="00720D7B" w:rsidRDefault="00000000" w:rsidP="00BF5228">
      <w:pPr>
        <w:numPr>
          <w:ilvl w:val="0"/>
          <w:numId w:val="5"/>
        </w:numPr>
        <w:spacing w:after="240" w:line="360" w:lineRule="auto"/>
        <w:jc w:val="both"/>
      </w:pPr>
      <w:r>
        <w:rPr>
          <w:b/>
          <w:bCs/>
        </w:rPr>
        <w:t>Value Generation:</w:t>
      </w:r>
      <w:r>
        <w:t xml:space="preserve"> In terms of absolute revenue generation, the top three categories are </w:t>
      </w:r>
      <w:r>
        <w:rPr>
          <w:b/>
          <w:bCs/>
        </w:rPr>
        <w:t>Food</w:t>
      </w:r>
      <w:r>
        <w:t xml:space="preserve">, </w:t>
      </w:r>
      <w:r>
        <w:rPr>
          <w:b/>
          <w:bCs/>
        </w:rPr>
        <w:t>Clothing &amp; Apparel</w:t>
      </w:r>
      <w:r>
        <w:t xml:space="preserve">, and </w:t>
      </w:r>
      <w:r>
        <w:rPr>
          <w:b/>
          <w:bCs/>
        </w:rPr>
        <w:t>Electronics &amp; Gadgets</w:t>
      </w:r>
      <w:r>
        <w:t>. While other categories may have high transaction counts, these three capture the bulk of consumer spending.</w:t>
      </w:r>
    </w:p>
    <w:p w14:paraId="3C057B14" w14:textId="77777777" w:rsidR="00720D7B" w:rsidRDefault="00000000" w:rsidP="00BF5228">
      <w:pPr>
        <w:spacing w:after="240" w:line="360" w:lineRule="auto"/>
        <w:ind w:left="720"/>
        <w:jc w:val="both"/>
      </w:pPr>
      <w:r>
        <w:rPr>
          <w:noProof/>
        </w:rPr>
        <w:drawing>
          <wp:inline distT="114300" distB="114300" distL="114300" distR="114300" wp14:anchorId="7EE79B27" wp14:editId="16382EA4">
            <wp:extent cx="5381625" cy="1936983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9369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4F85B5" w14:textId="77777777" w:rsidR="00720D7B" w:rsidRDefault="00720D7B" w:rsidP="00BF5228">
      <w:pPr>
        <w:pStyle w:val="Heading3"/>
        <w:keepNext w:val="0"/>
        <w:keepLines w:val="0"/>
        <w:spacing w:before="0" w:line="360" w:lineRule="auto"/>
        <w:jc w:val="both"/>
        <w:rPr>
          <w:b/>
          <w:bCs/>
          <w:color w:val="000000"/>
          <w:sz w:val="26"/>
          <w:szCs w:val="26"/>
        </w:rPr>
      </w:pPr>
      <w:bookmarkStart w:id="26" w:name="_i91t77k2nb42" w:colFirst="0" w:colLast="0"/>
      <w:bookmarkEnd w:id="26"/>
    </w:p>
    <w:p w14:paraId="3AC9499F" w14:textId="77777777" w:rsidR="00720D7B" w:rsidRDefault="00000000" w:rsidP="00BF5228">
      <w:pPr>
        <w:pStyle w:val="Heading3"/>
        <w:keepNext w:val="0"/>
        <w:keepLines w:val="0"/>
        <w:spacing w:before="0" w:line="360" w:lineRule="auto"/>
        <w:jc w:val="both"/>
        <w:rPr>
          <w:b/>
          <w:bCs/>
          <w:color w:val="000000"/>
          <w:sz w:val="26"/>
          <w:szCs w:val="26"/>
        </w:rPr>
      </w:pPr>
      <w:bookmarkStart w:id="27" w:name="_uq8kslrao1hr" w:colFirst="0" w:colLast="0"/>
      <w:bookmarkEnd w:id="27"/>
      <w:r>
        <w:rPr>
          <w:b/>
          <w:bCs/>
          <w:color w:val="000000"/>
          <w:sz w:val="26"/>
          <w:szCs w:val="26"/>
        </w:rPr>
        <w:t>B. High-Volume Inventory</w:t>
      </w:r>
    </w:p>
    <w:p w14:paraId="571A1C92" w14:textId="6EEFE77D" w:rsidR="00720D7B" w:rsidRDefault="00000000" w:rsidP="00BF5228">
      <w:pPr>
        <w:numPr>
          <w:ilvl w:val="0"/>
          <w:numId w:val="3"/>
        </w:numPr>
        <w:spacing w:after="240" w:line="360" w:lineRule="auto"/>
        <w:jc w:val="both"/>
      </w:pPr>
      <w:r>
        <w:t>Tracking individual product identifiers (</w:t>
      </w:r>
      <w:r>
        <w:rPr>
          <w:color w:val="188038"/>
        </w:rPr>
        <w:t>Product</w:t>
      </w:r>
      <w:r w:rsidR="00BF5228">
        <w:rPr>
          <w:color w:val="188038"/>
        </w:rPr>
        <w:t xml:space="preserve"> </w:t>
      </w:r>
      <w:r>
        <w:rPr>
          <w:color w:val="188038"/>
        </w:rPr>
        <w:t>ID</w:t>
      </w:r>
      <w:r>
        <w:t xml:space="preserve">) by order totals highlights the top </w:t>
      </w:r>
      <w:r w:rsidR="00BF5228">
        <w:t>10 most</w:t>
      </w:r>
      <w:r>
        <w:t xml:space="preserve"> frequently purchased specific products. This baseline informs supply-chain management about which items require aggressive restocking ahead of peak holiday rushes.</w:t>
      </w:r>
    </w:p>
    <w:p w14:paraId="1FC6F5A4" w14:textId="77777777" w:rsidR="00720D7B" w:rsidRDefault="00000000" w:rsidP="00BF5228">
      <w:pPr>
        <w:spacing w:after="240" w:line="360" w:lineRule="auto"/>
        <w:ind w:left="720"/>
        <w:jc w:val="both"/>
      </w:pPr>
      <w:r>
        <w:rPr>
          <w:noProof/>
        </w:rPr>
        <w:drawing>
          <wp:inline distT="114300" distB="114300" distL="114300" distR="114300" wp14:anchorId="04620CA5" wp14:editId="408BB8DC">
            <wp:extent cx="5276850" cy="1872904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872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A5DEF" w14:textId="77777777" w:rsidR="00720D7B" w:rsidRDefault="00720D7B" w:rsidP="00BF5228">
      <w:pPr>
        <w:spacing w:line="360" w:lineRule="auto"/>
        <w:jc w:val="both"/>
      </w:pPr>
    </w:p>
    <w:p w14:paraId="24826CFF" w14:textId="77777777" w:rsidR="00720D7B" w:rsidRDefault="00720D7B" w:rsidP="00BF5228">
      <w:pPr>
        <w:spacing w:line="360" w:lineRule="auto"/>
        <w:jc w:val="both"/>
      </w:pPr>
    </w:p>
    <w:sectPr w:rsidR="00720D7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CBDFFC-D74E-4E80-886A-F05810A7C2D1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F5487881-A967-47D8-9F93-A777416C2D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2B7B085-8F15-4D85-9F33-FD556A27EE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4543"/>
    <w:multiLevelType w:val="multilevel"/>
    <w:tmpl w:val="C67E65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8B0D9B"/>
    <w:multiLevelType w:val="multilevel"/>
    <w:tmpl w:val="31E0C4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BA3F35"/>
    <w:multiLevelType w:val="multilevel"/>
    <w:tmpl w:val="1AB853F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BB282A"/>
    <w:multiLevelType w:val="multilevel"/>
    <w:tmpl w:val="0DDC1D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150C02"/>
    <w:multiLevelType w:val="multilevel"/>
    <w:tmpl w:val="C5246D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14575A"/>
    <w:multiLevelType w:val="multilevel"/>
    <w:tmpl w:val="9CE805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9D2F1E"/>
    <w:multiLevelType w:val="multilevel"/>
    <w:tmpl w:val="B75847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8D36664"/>
    <w:multiLevelType w:val="multilevel"/>
    <w:tmpl w:val="8C88B93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0097270">
    <w:abstractNumId w:val="5"/>
  </w:num>
  <w:num w:numId="2" w16cid:durableId="1231186733">
    <w:abstractNumId w:val="2"/>
  </w:num>
  <w:num w:numId="3" w16cid:durableId="806048382">
    <w:abstractNumId w:val="3"/>
  </w:num>
  <w:num w:numId="4" w16cid:durableId="1061366059">
    <w:abstractNumId w:val="0"/>
  </w:num>
  <w:num w:numId="5" w16cid:durableId="806163031">
    <w:abstractNumId w:val="7"/>
  </w:num>
  <w:num w:numId="6" w16cid:durableId="78410475">
    <w:abstractNumId w:val="6"/>
  </w:num>
  <w:num w:numId="7" w16cid:durableId="1139028738">
    <w:abstractNumId w:val="1"/>
  </w:num>
  <w:num w:numId="8" w16cid:durableId="957030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D7B"/>
    <w:rsid w:val="000863EF"/>
    <w:rsid w:val="00364F5C"/>
    <w:rsid w:val="00720D7B"/>
    <w:rsid w:val="00BF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385E0"/>
  <w15:docId w15:val="{DF7B80FC-D0DF-424D-B56F-7C3950221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F5228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Niroj Thapa</dc:creator>
  <cp:lastModifiedBy>Niroj Thapa</cp:lastModifiedBy>
  <cp:revision>2</cp:revision>
  <dcterms:created xsi:type="dcterms:W3CDTF">2026-05-19T07:03:00Z</dcterms:created>
  <dcterms:modified xsi:type="dcterms:W3CDTF">2026-05-19T07:03:00Z</dcterms:modified>
</cp:coreProperties>
</file>