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EE" w:rsidRDefault="0079664E" w:rsidP="00562753">
      <w:pPr>
        <w:pStyle w:val="Nadpis1"/>
      </w:pPr>
      <w:r>
        <w:t>D</w:t>
      </w:r>
      <w:r w:rsidR="00562753" w:rsidRPr="00562753">
        <w:t>okumentace UPG – semestrální práce</w:t>
      </w:r>
    </w:p>
    <w:p w:rsidR="00562753" w:rsidRDefault="00967302" w:rsidP="00562753">
      <w:r>
        <w:t>Cíl této práce bylo vytvořit aplikaci, která dokáže vizualizovat data poskytnuté knihovnou.</w:t>
      </w:r>
      <w:r w:rsidR="00102749">
        <w:t xml:space="preserve"> Použitým jazykem je Java </w:t>
      </w:r>
      <w:r w:rsidR="00D66FFF">
        <w:t xml:space="preserve">a grafické </w:t>
      </w:r>
      <w:proofErr w:type="spellStart"/>
      <w:r w:rsidR="00D66FFF">
        <w:t>frameworky</w:t>
      </w:r>
      <w:proofErr w:type="spellEnd"/>
      <w:r w:rsidR="007235D7">
        <w:t xml:space="preserve"> jsou</w:t>
      </w:r>
      <w:r w:rsidR="00D66FFF">
        <w:t xml:space="preserve"> Java Swing a Java AWT</w:t>
      </w:r>
      <w:r w:rsidR="007235D7">
        <w:t xml:space="preserve">, používané knihovny jsou </w:t>
      </w:r>
      <w:proofErr w:type="spellStart"/>
      <w:r w:rsidR="007235D7">
        <w:t>JFreeChart</w:t>
      </w:r>
      <w:proofErr w:type="spellEnd"/>
      <w:r w:rsidR="007235D7">
        <w:t xml:space="preserve"> and </w:t>
      </w:r>
      <w:proofErr w:type="spellStart"/>
      <w:r w:rsidR="007235D7">
        <w:t>JFreeSVG</w:t>
      </w:r>
      <w:proofErr w:type="spellEnd"/>
      <w:r w:rsidR="00D66FFF">
        <w:t>.</w:t>
      </w:r>
    </w:p>
    <w:p w:rsidR="00D66FFF" w:rsidRDefault="00D66FFF" w:rsidP="00562753">
      <w:bookmarkStart w:id="0" w:name="_GoBack"/>
      <w:bookmarkEnd w:id="0"/>
    </w:p>
    <w:p w:rsidR="00D66FFF" w:rsidRDefault="005B5435" w:rsidP="00562753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Z</w:t>
      </w:r>
      <w:r w:rsidR="00D66FFF" w:rsidRPr="00D66FFF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pracování</w:t>
      </w:r>
    </w:p>
    <w:p w:rsidR="004058FB" w:rsidRDefault="00D66FFF" w:rsidP="00562753">
      <w:r>
        <w:t>Práce se zpracovává ve dvou etapách</w:t>
      </w:r>
      <w:r w:rsidR="004058FB">
        <w:t xml:space="preserve"> a následné bonusové úlohy</w:t>
      </w:r>
      <w:r>
        <w:t xml:space="preserve">. </w:t>
      </w:r>
    </w:p>
    <w:p w:rsidR="004058FB" w:rsidRDefault="00D66FFF" w:rsidP="004058FB">
      <w:r>
        <w:t>První etapa (Pasivní vizualizace)</w:t>
      </w:r>
    </w:p>
    <w:p w:rsidR="00D66FFF" w:rsidRDefault="004058FB" w:rsidP="004058FB">
      <w:pPr>
        <w:pStyle w:val="Odstavecseseznamem"/>
        <w:numPr>
          <w:ilvl w:val="0"/>
          <w:numId w:val="3"/>
        </w:numPr>
      </w:pPr>
      <w:r>
        <w:t>cílem této etapy je vykreslovat síť a vizualizovat její simulaci</w:t>
      </w:r>
    </w:p>
    <w:p w:rsidR="0079664E" w:rsidRDefault="007235D7" w:rsidP="007235D7">
      <w:r>
        <w:t>Druhá etapa (interaktivní vizualizace)</w:t>
      </w:r>
    </w:p>
    <w:p w:rsidR="0079664E" w:rsidRDefault="0079664E" w:rsidP="0079664E">
      <w:pPr>
        <w:pStyle w:val="Odstavecseseznamem"/>
        <w:numPr>
          <w:ilvl w:val="0"/>
          <w:numId w:val="3"/>
        </w:numPr>
      </w:pPr>
      <w:r>
        <w:t xml:space="preserve">cílem této etapy je krom vykreslování vizualizace vodovodní sítě také vizualizace podrobností o průběhu simulace, jako např. grafy zaplnění nádrží nebo průtoku v potrubí, poté také možnost nastavit otevřenost uzávěrů. </w:t>
      </w:r>
    </w:p>
    <w:p w:rsidR="005B5435" w:rsidRDefault="005B5435" w:rsidP="005B5435"/>
    <w:p w:rsidR="005B5435" w:rsidRDefault="00F22D21" w:rsidP="005B543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F22D2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Použití</w:t>
      </w:r>
    </w:p>
    <w:p w:rsidR="006B634C" w:rsidRDefault="006B634C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Kompilace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</w:t>
      </w:r>
      <w:r w:rsidRP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aplikace</w:t>
      </w:r>
    </w:p>
    <w:p w:rsidR="006B634C" w:rsidRPr="006B634C" w:rsidRDefault="006B634C" w:rsidP="005B5435">
      <w:r>
        <w:t xml:space="preserve">Aplikaci zkompilujeme pomocí </w:t>
      </w:r>
      <w:proofErr w:type="spellStart"/>
      <w:r>
        <w:t>cmd</w:t>
      </w:r>
      <w:proofErr w:type="spellEnd"/>
      <w:r>
        <w:t xml:space="preserve"> </w:t>
      </w:r>
      <w:proofErr w:type="spellStart"/>
      <w:r>
        <w:t>scriptu</w:t>
      </w:r>
      <w:proofErr w:type="spellEnd"/>
      <w:r>
        <w:t xml:space="preserve"> Make.cmd, který připraví aplikaci na zpuštění.</w:t>
      </w:r>
    </w:p>
    <w:p w:rsidR="00F22D21" w:rsidRDefault="00F22D21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F22D21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Zpuštění </w:t>
      </w:r>
      <w:r w:rsid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aplikace</w:t>
      </w:r>
    </w:p>
    <w:p w:rsidR="00F22D21" w:rsidRDefault="00F22D21" w:rsidP="005B5435">
      <w:r>
        <w:t xml:space="preserve">Zpuštění programu provedeme pomocí </w:t>
      </w:r>
      <w:proofErr w:type="spellStart"/>
      <w:r>
        <w:t>cmd</w:t>
      </w:r>
      <w:proofErr w:type="spellEnd"/>
      <w:r>
        <w:t xml:space="preserve"> souboru </w:t>
      </w:r>
      <w:proofErr w:type="gramStart"/>
      <w:r>
        <w:t>Run.cmd</w:t>
      </w:r>
      <w:proofErr w:type="gramEnd"/>
      <w:r>
        <w:t>, který zpustí aplikaci s defaultními parametry.</w:t>
      </w:r>
    </w:p>
    <w:p w:rsidR="00F22D21" w:rsidRDefault="00F22D21" w:rsidP="005B5435">
      <w:r>
        <w:t>Zpuštění programu s volitelným parametrem &lt;</w:t>
      </w:r>
      <w:proofErr w:type="spellStart"/>
      <w:r>
        <w:t>Glyph</w:t>
      </w:r>
      <w:proofErr w:type="spellEnd"/>
      <w:r>
        <w:t xml:space="preserve"> </w:t>
      </w:r>
      <w:proofErr w:type="spellStart"/>
      <w:r>
        <w:t>size</w:t>
      </w:r>
      <w:proofErr w:type="spellEnd"/>
      <w:r>
        <w:t>&gt;</w:t>
      </w:r>
      <w:r w:rsidR="006B634C">
        <w:t xml:space="preserve"> pomocí příkazu </w:t>
      </w:r>
    </w:p>
    <w:p w:rsidR="006B634C" w:rsidRPr="006B634C" w:rsidRDefault="006B634C" w:rsidP="005B5435">
      <w:pPr>
        <w:rPr>
          <w:rStyle w:val="Potaovkd"/>
        </w:rPr>
      </w:pPr>
      <w:proofErr w:type="spellStart"/>
      <w:r w:rsidRPr="006B634C">
        <w:rPr>
          <w:rStyle w:val="Potaovkd"/>
        </w:rPr>
        <w:t>java</w:t>
      </w:r>
      <w:proofErr w:type="spellEnd"/>
      <w:r w:rsidRPr="006B634C">
        <w:rPr>
          <w:rStyle w:val="Potaovkd"/>
        </w:rPr>
        <w:t xml:space="preserve"> -</w:t>
      </w:r>
      <w:proofErr w:type="spellStart"/>
      <w:r w:rsidRPr="006B634C">
        <w:rPr>
          <w:rStyle w:val="Potaovkd"/>
        </w:rPr>
        <w:t>cp</w:t>
      </w:r>
      <w:proofErr w:type="spellEnd"/>
      <w:r w:rsidRPr="006B634C">
        <w:rPr>
          <w:rStyle w:val="Potaovkd"/>
        </w:rPr>
        <w:t xml:space="preserve"> </w:t>
      </w:r>
      <w:proofErr w:type="spellStart"/>
      <w:r w:rsidRPr="006B634C">
        <w:rPr>
          <w:rStyle w:val="Potaovkd"/>
        </w:rPr>
        <w:t>water</w:t>
      </w:r>
      <w:proofErr w:type="spellEnd"/>
      <w:r w:rsidRPr="006B634C">
        <w:rPr>
          <w:rStyle w:val="Potaovkd"/>
        </w:rPr>
        <w:t xml:space="preserve">-network </w:t>
      </w:r>
      <w:proofErr w:type="spellStart"/>
      <w:r w:rsidRPr="006B634C">
        <w:rPr>
          <w:rStyle w:val="Potaovkd"/>
        </w:rPr>
        <w:t>Main</w:t>
      </w:r>
      <w:proofErr w:type="spellEnd"/>
    </w:p>
    <w:p w:rsidR="006B634C" w:rsidRDefault="006B634C" w:rsidP="005B5435">
      <w:r>
        <w:t>Příkaz zpustíme ze složky bin</w:t>
      </w:r>
    </w:p>
    <w:p w:rsidR="006B634C" w:rsidRDefault="006B634C" w:rsidP="005B5435">
      <w:pPr>
        <w:rPr>
          <w:rStyle w:val="Potaovkd"/>
        </w:rPr>
      </w:pPr>
      <w:proofErr w:type="spellStart"/>
      <w:r w:rsidRPr="006B634C">
        <w:rPr>
          <w:rStyle w:val="Potaovkd"/>
        </w:rPr>
        <w:t>java</w:t>
      </w:r>
      <w:proofErr w:type="spellEnd"/>
      <w:r w:rsidRPr="006B634C">
        <w:rPr>
          <w:rStyle w:val="Potaovkd"/>
        </w:rPr>
        <w:t xml:space="preserve"> -</w:t>
      </w:r>
      <w:proofErr w:type="spellStart"/>
      <w:r w:rsidRPr="006B634C">
        <w:rPr>
          <w:rStyle w:val="Potaovkd"/>
        </w:rPr>
        <w:t>cp</w:t>
      </w:r>
      <w:proofErr w:type="spellEnd"/>
      <w:r w:rsidRPr="006B634C">
        <w:rPr>
          <w:rStyle w:val="Potaovkd"/>
        </w:rPr>
        <w:t xml:space="preserve"> </w:t>
      </w:r>
      <w:proofErr w:type="spellStart"/>
      <w:r w:rsidRPr="006B634C">
        <w:rPr>
          <w:rStyle w:val="Potaovkd"/>
        </w:rPr>
        <w:t>water</w:t>
      </w:r>
      <w:proofErr w:type="spellEnd"/>
      <w:r w:rsidRPr="006B634C">
        <w:rPr>
          <w:rStyle w:val="Potaovkd"/>
        </w:rPr>
        <w:t xml:space="preserve">-network </w:t>
      </w:r>
      <w:proofErr w:type="spellStart"/>
      <w:r w:rsidRPr="006B634C">
        <w:rPr>
          <w:rStyle w:val="Potaovkd"/>
        </w:rPr>
        <w:t>Main</w:t>
      </w:r>
      <w:proofErr w:type="spellEnd"/>
      <w:r w:rsidRPr="006B634C">
        <w:rPr>
          <w:rStyle w:val="Potaovkd"/>
        </w:rPr>
        <w:t xml:space="preserve"> 150</w:t>
      </w:r>
    </w:p>
    <w:p w:rsidR="006B634C" w:rsidRDefault="006B634C" w:rsidP="005B5435">
      <w:r>
        <w:t>Tímto příkazem zpustíme aplikaci s vlastním parametrem</w:t>
      </w:r>
    </w:p>
    <w:p w:rsidR="006B634C" w:rsidRPr="006B634C" w:rsidRDefault="006B634C" w:rsidP="005B5435"/>
    <w:p w:rsidR="00F22D21" w:rsidRDefault="00F22D21" w:rsidP="005B5435"/>
    <w:p w:rsidR="00F22D21" w:rsidRDefault="00F22D21" w:rsidP="005B5435"/>
    <w:p w:rsidR="005B5435" w:rsidRPr="006B634C" w:rsidRDefault="005B5435" w:rsidP="005B543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6B634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Řešení</w:t>
      </w:r>
    </w:p>
    <w:p w:rsidR="005B5435" w:rsidRDefault="005B5435" w:rsidP="0070099B">
      <w:pPr>
        <w:ind w:firstLine="709"/>
        <w:rPr>
          <w:sz w:val="24"/>
          <w:szCs w:val="24"/>
        </w:rPr>
      </w:pPr>
      <w:r w:rsidRPr="00250487">
        <w:rPr>
          <w:sz w:val="24"/>
          <w:szCs w:val="24"/>
        </w:rPr>
        <w:t>Během zpracovávání vizualizace jsem narazil na mnoho problémů a několik složitějších situací, která mi dali pořádně zabrat</w:t>
      </w:r>
      <w:r w:rsidR="0070099B" w:rsidRPr="00250487">
        <w:rPr>
          <w:sz w:val="24"/>
          <w:szCs w:val="24"/>
        </w:rPr>
        <w:t xml:space="preserve">. Jedním z nich bylo napojení na knihovnu, i když později se vše zdálo jednoduché, ze začátku bylo obtížnější pochopit jak se na knihovnu napojit, ale během hodinové analýzy jsem většinu pochopil. </w:t>
      </w:r>
    </w:p>
    <w:p w:rsidR="006B634C" w:rsidRDefault="006B634C" w:rsidP="006B634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Vykreslování</w:t>
      </w:r>
    </w:p>
    <w:p w:rsidR="006B634C" w:rsidRDefault="006B634C" w:rsidP="006B634C">
      <w:pPr>
        <w:rPr>
          <w:sz w:val="24"/>
          <w:szCs w:val="24"/>
        </w:rPr>
      </w:pPr>
      <w:r>
        <w:rPr>
          <w:sz w:val="24"/>
          <w:szCs w:val="24"/>
        </w:rPr>
        <w:t xml:space="preserve">Vykreslování je založené na „atomickém“ přístupu tj. každá komponenta je vykreslována vlastním objektem s názvem 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 xml:space="preserve">&lt;název komponenty&gt;, tento přístup umožnuje rychlé rozšíření v případě potřeby, </w:t>
      </w:r>
      <w:r w:rsidR="00793E0F">
        <w:rPr>
          <w:sz w:val="24"/>
          <w:szCs w:val="24"/>
        </w:rPr>
        <w:t>a opravu chyby většinou bez potřeby přepisovat návazné kódy, taktéž to zabrání takzvanému špagetovému kódu.</w:t>
      </w:r>
    </w:p>
    <w:p w:rsidR="00793E0F" w:rsidRDefault="00793E0F" w:rsidP="006B634C">
      <w:pPr>
        <w:rPr>
          <w:sz w:val="24"/>
          <w:szCs w:val="24"/>
        </w:rPr>
      </w:pPr>
    </w:p>
    <w:p w:rsidR="00793E0F" w:rsidRDefault="00793E0F" w:rsidP="006B634C">
      <w:pPr>
        <w:rPr>
          <w:sz w:val="24"/>
          <w:szCs w:val="24"/>
        </w:rPr>
      </w:pPr>
    </w:p>
    <w:p w:rsidR="00793E0F" w:rsidRPr="00793E0F" w:rsidRDefault="00793E0F" w:rsidP="006B634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793E0F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Souřadnice reálné a virtuální</w:t>
      </w:r>
    </w:p>
    <w:p w:rsidR="0070099B" w:rsidRDefault="0070099B" w:rsidP="005B5435">
      <w:pPr>
        <w:rPr>
          <w:sz w:val="24"/>
          <w:szCs w:val="24"/>
        </w:rPr>
      </w:pPr>
      <w:r w:rsidRPr="00250487">
        <w:rPr>
          <w:sz w:val="24"/>
          <w:szCs w:val="24"/>
        </w:rPr>
        <w:tab/>
        <w:t>Další velkou překážkou bylo zpracovávání souřadnicového systému, původní přístup byl</w:t>
      </w:r>
      <w:r w:rsidR="00250487" w:rsidRPr="00250487">
        <w:rPr>
          <w:sz w:val="24"/>
          <w:szCs w:val="24"/>
        </w:rPr>
        <w:t>,</w:t>
      </w:r>
      <w:r w:rsidRPr="00250487">
        <w:rPr>
          <w:sz w:val="24"/>
          <w:szCs w:val="24"/>
        </w:rPr>
        <w:t xml:space="preserve"> že každé vykreslování si bude samo počítat</w:t>
      </w:r>
      <w:r w:rsidR="00250487">
        <w:rPr>
          <w:sz w:val="24"/>
          <w:szCs w:val="24"/>
        </w:rPr>
        <w:t>,</w:t>
      </w:r>
      <w:r w:rsidRPr="00250487">
        <w:rPr>
          <w:sz w:val="24"/>
          <w:szCs w:val="24"/>
        </w:rPr>
        <w:t xml:space="preserve"> jak a kde se má vykreslit, ovšem toho se ukázalo jako nevhodné vzhledem k tomu </w:t>
      </w:r>
      <w:r w:rsidR="00250487" w:rsidRPr="00250487">
        <w:rPr>
          <w:sz w:val="24"/>
          <w:szCs w:val="24"/>
        </w:rPr>
        <w:t xml:space="preserve">že jsem musel používat redundantní kód, což se </w:t>
      </w:r>
      <w:proofErr w:type="spellStart"/>
      <w:r w:rsidR="00250487" w:rsidRPr="00250487">
        <w:rPr>
          <w:sz w:val="24"/>
          <w:szCs w:val="24"/>
        </w:rPr>
        <w:t>neslužuje</w:t>
      </w:r>
      <w:proofErr w:type="spellEnd"/>
      <w:r w:rsidR="00250487" w:rsidRPr="00250487">
        <w:rPr>
          <w:sz w:val="24"/>
          <w:szCs w:val="24"/>
        </w:rPr>
        <w:t xml:space="preserve"> se zásadou </w:t>
      </w:r>
      <w:proofErr w:type="spellStart"/>
      <w:r w:rsidR="00250487" w:rsidRPr="00250487">
        <w:rPr>
          <w:sz w:val="24"/>
          <w:szCs w:val="24"/>
        </w:rPr>
        <w:t>don’t</w:t>
      </w:r>
      <w:proofErr w:type="spellEnd"/>
      <w:r w:rsidR="00250487" w:rsidRPr="00250487">
        <w:rPr>
          <w:sz w:val="24"/>
          <w:szCs w:val="24"/>
        </w:rPr>
        <w:t xml:space="preserve"> </w:t>
      </w:r>
      <w:proofErr w:type="spellStart"/>
      <w:r w:rsidR="00250487" w:rsidRPr="00250487">
        <w:rPr>
          <w:sz w:val="24"/>
          <w:szCs w:val="24"/>
        </w:rPr>
        <w:t>repeat</w:t>
      </w:r>
      <w:proofErr w:type="spellEnd"/>
      <w:r w:rsidR="00250487" w:rsidRPr="00250487">
        <w:rPr>
          <w:sz w:val="24"/>
          <w:szCs w:val="24"/>
        </w:rPr>
        <w:t xml:space="preserve"> </w:t>
      </w:r>
      <w:proofErr w:type="spellStart"/>
      <w:r w:rsidR="00250487" w:rsidRPr="00250487">
        <w:rPr>
          <w:sz w:val="24"/>
          <w:szCs w:val="24"/>
        </w:rPr>
        <w:t>yourself</w:t>
      </w:r>
      <w:proofErr w:type="spellEnd"/>
      <w:r w:rsidR="00250487" w:rsidRPr="00250487">
        <w:rPr>
          <w:sz w:val="24"/>
          <w:szCs w:val="24"/>
        </w:rPr>
        <w:t xml:space="preserve"> (DRY). Také se tento přístup ukázal</w:t>
      </w:r>
      <w:r w:rsidR="00250487">
        <w:rPr>
          <w:sz w:val="24"/>
          <w:szCs w:val="24"/>
        </w:rPr>
        <w:t>,</w:t>
      </w:r>
      <w:r w:rsidR="00250487" w:rsidRPr="00250487">
        <w:rPr>
          <w:sz w:val="24"/>
          <w:szCs w:val="24"/>
        </w:rPr>
        <w:t xml:space="preserve"> jako nevhodný</w:t>
      </w:r>
      <w:r w:rsidR="00793E0F">
        <w:rPr>
          <w:sz w:val="24"/>
          <w:szCs w:val="24"/>
        </w:rPr>
        <w:t xml:space="preserve"> vzhledem k „atomovému“ modelu. Nakonec jsem zvolil použití </w:t>
      </w:r>
      <w:proofErr w:type="spellStart"/>
      <w:r w:rsidR="00793E0F">
        <w:rPr>
          <w:sz w:val="24"/>
          <w:szCs w:val="24"/>
        </w:rPr>
        <w:t>Singletonu</w:t>
      </w:r>
      <w:proofErr w:type="spellEnd"/>
      <w:r w:rsidR="00793E0F">
        <w:rPr>
          <w:sz w:val="24"/>
          <w:szCs w:val="24"/>
        </w:rPr>
        <w:t xml:space="preserve"> </w:t>
      </w:r>
      <w:proofErr w:type="spellStart"/>
      <w:r w:rsidR="00793E0F">
        <w:rPr>
          <w:sz w:val="24"/>
          <w:szCs w:val="24"/>
        </w:rPr>
        <w:t>Translater</w:t>
      </w:r>
      <w:proofErr w:type="spellEnd"/>
      <w:r w:rsidR="00793E0F">
        <w:rPr>
          <w:sz w:val="24"/>
          <w:szCs w:val="24"/>
        </w:rPr>
        <w:t xml:space="preserve"> a jak už název napovídá</w:t>
      </w:r>
      <w:r w:rsidR="0053676E">
        <w:rPr>
          <w:sz w:val="24"/>
          <w:szCs w:val="24"/>
        </w:rPr>
        <w:t>,</w:t>
      </w:r>
      <w:r w:rsidR="00793E0F">
        <w:rPr>
          <w:sz w:val="24"/>
          <w:szCs w:val="24"/>
        </w:rPr>
        <w:t xml:space="preserve"> tato třída překládá virtuální souřadnice dodané knihovnou na reálné, který využívám pro vykreslování</w:t>
      </w:r>
    </w:p>
    <w:p w:rsidR="0079664E" w:rsidRDefault="0079664E" w:rsidP="005B5435">
      <w:pPr>
        <w:rPr>
          <w:sz w:val="24"/>
          <w:szCs w:val="24"/>
        </w:rPr>
      </w:pPr>
    </w:p>
    <w:p w:rsidR="00AB1A8A" w:rsidRDefault="00AB1A8A" w:rsidP="005B5435">
      <w:pPr>
        <w:rPr>
          <w:sz w:val="24"/>
          <w:szCs w:val="24"/>
        </w:rPr>
      </w:pPr>
    </w:p>
    <w:p w:rsidR="00AB1A8A" w:rsidRPr="00AB1A8A" w:rsidRDefault="00AB1A8A" w:rsidP="005B543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6B634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Řešení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druhé části</w:t>
      </w:r>
    </w:p>
    <w:p w:rsidR="00660D29" w:rsidRDefault="00660D29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Opravy chyb z první části</w:t>
      </w:r>
    </w:p>
    <w:p w:rsidR="00660D29" w:rsidRDefault="00660D29" w:rsidP="005B5435">
      <w:pPr>
        <w:rPr>
          <w:sz w:val="24"/>
          <w:szCs w:val="24"/>
        </w:rPr>
      </w:pPr>
      <w:r>
        <w:rPr>
          <w:sz w:val="24"/>
          <w:szCs w:val="24"/>
        </w:rPr>
        <w:t xml:space="preserve">První věc než jsem začal pracovat na nových funkcionalitách, byla oprava všech </w:t>
      </w:r>
      <w:proofErr w:type="gramStart"/>
      <w:r>
        <w:rPr>
          <w:sz w:val="24"/>
          <w:szCs w:val="24"/>
        </w:rPr>
        <w:t>chyb které</w:t>
      </w:r>
      <w:proofErr w:type="gramEnd"/>
      <w:r>
        <w:rPr>
          <w:sz w:val="24"/>
          <w:szCs w:val="24"/>
        </w:rPr>
        <w:t xml:space="preserve"> jsem nalezl během procházení kódu, především pak předávání </w:t>
      </w:r>
      <w:proofErr w:type="spellStart"/>
      <w:r>
        <w:rPr>
          <w:sz w:val="24"/>
          <w:szCs w:val="24"/>
        </w:rPr>
        <w:t>GlyphSize</w:t>
      </w:r>
      <w:proofErr w:type="spellEnd"/>
      <w:r>
        <w:rPr>
          <w:sz w:val="24"/>
          <w:szCs w:val="24"/>
        </w:rPr>
        <w:t>, která byla v kódu z testování nastavena na pevno, dále pak chyba při které se spoje potrubí (</w:t>
      </w:r>
      <w:proofErr w:type="spellStart"/>
      <w:r>
        <w:rPr>
          <w:sz w:val="24"/>
          <w:szCs w:val="24"/>
        </w:rPr>
        <w:t>nódy</w:t>
      </w:r>
      <w:proofErr w:type="spellEnd"/>
      <w:r>
        <w:rPr>
          <w:sz w:val="24"/>
          <w:szCs w:val="24"/>
        </w:rPr>
        <w:t xml:space="preserve">) špatně umísťovaly pokud byla hodnota </w:t>
      </w:r>
      <w:proofErr w:type="spellStart"/>
      <w:r>
        <w:rPr>
          <w:sz w:val="24"/>
          <w:szCs w:val="24"/>
        </w:rPr>
        <w:t>GlyphSize</w:t>
      </w:r>
      <w:proofErr w:type="spellEnd"/>
      <w:r>
        <w:rPr>
          <w:sz w:val="24"/>
          <w:szCs w:val="24"/>
        </w:rPr>
        <w:t xml:space="preserve"> nastavena na nestandardně velkou nebo malou hodnotu. Poté přišel velký </w:t>
      </w:r>
      <w:proofErr w:type="spellStart"/>
      <w:r>
        <w:rPr>
          <w:sz w:val="24"/>
          <w:szCs w:val="24"/>
        </w:rPr>
        <w:t>refactoring</w:t>
      </w:r>
      <w:proofErr w:type="spellEnd"/>
      <w:r>
        <w:rPr>
          <w:sz w:val="24"/>
          <w:szCs w:val="24"/>
        </w:rPr>
        <w:t xml:space="preserve">, na špatný návrh a rozložení tříd mě upozornil můj cvičící na UPG </w:t>
      </w:r>
      <w:r w:rsidRPr="00660D29">
        <w:rPr>
          <w:sz w:val="24"/>
          <w:szCs w:val="24"/>
        </w:rPr>
        <w:t>Libor Váša</w:t>
      </w:r>
      <w:r w:rsidR="008601BB">
        <w:rPr>
          <w:sz w:val="24"/>
          <w:szCs w:val="24"/>
        </w:rPr>
        <w:t xml:space="preserve"> a po krátkém vysvětlení kde byl problém jsem měl jasno a předělal systém kreslení, kde jsem sloučil všechny třídy do jedné ucelené třídy </w:t>
      </w:r>
      <w:proofErr w:type="spellStart"/>
      <w:r w:rsidR="008601BB" w:rsidRPr="008601BB">
        <w:rPr>
          <w:sz w:val="24"/>
          <w:szCs w:val="24"/>
        </w:rPr>
        <w:t>DrawNetworkComponents</w:t>
      </w:r>
      <w:proofErr w:type="spellEnd"/>
      <w:r w:rsidR="008601BB">
        <w:rPr>
          <w:sz w:val="24"/>
          <w:szCs w:val="24"/>
        </w:rPr>
        <w:t>, která obsahuje logiku kreslení s příslušnými třídami.</w:t>
      </w:r>
    </w:p>
    <w:p w:rsidR="008601BB" w:rsidRPr="00660D29" w:rsidRDefault="008601BB" w:rsidP="005B5435">
      <w:pPr>
        <w:rPr>
          <w:sz w:val="24"/>
          <w:szCs w:val="24"/>
        </w:rPr>
      </w:pPr>
    </w:p>
    <w:p w:rsidR="0079664E" w:rsidRDefault="00AB1A8A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Grafy</w:t>
      </w:r>
    </w:p>
    <w:p w:rsidR="0079664E" w:rsidRDefault="00AB1A8A" w:rsidP="005B5435">
      <w:pPr>
        <w:rPr>
          <w:sz w:val="24"/>
          <w:szCs w:val="24"/>
        </w:rPr>
      </w:pPr>
      <w:r>
        <w:rPr>
          <w:sz w:val="24"/>
          <w:szCs w:val="24"/>
        </w:rPr>
        <w:t xml:space="preserve">Když jsem přemýšlel nad grafy, byli k dispozici dvě možnosti, použít knihovnu nebo si napsat vlastní grafy. Napsáním vlastního grafy bych měl absolutní kontrolu nad kódem a přesně bych věděl, kdyby něco nefungovalo, ovšem z důvodu časového presu a kvalitě dostupných knihoven jsem se rozhodl pro první možnost a to využít možnost, zdě opět vyvstali dvě možnosti a do knihovna </w:t>
      </w:r>
      <w:proofErr w:type="spellStart"/>
      <w:r>
        <w:rPr>
          <w:sz w:val="24"/>
          <w:szCs w:val="24"/>
        </w:rPr>
        <w:t>JFreeChart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Apache</w:t>
      </w:r>
      <w:proofErr w:type="spellEnd"/>
      <w:r>
        <w:rPr>
          <w:sz w:val="24"/>
          <w:szCs w:val="24"/>
        </w:rPr>
        <w:t xml:space="preserve"> Batik. Po přečtení dokumentace obou knihoven jsem se rozhodl pro </w:t>
      </w:r>
      <w:proofErr w:type="spellStart"/>
      <w:r>
        <w:rPr>
          <w:sz w:val="24"/>
          <w:szCs w:val="24"/>
        </w:rPr>
        <w:t>JFreeChart</w:t>
      </w:r>
      <w:proofErr w:type="spellEnd"/>
      <w:r>
        <w:rPr>
          <w:sz w:val="24"/>
          <w:szCs w:val="24"/>
        </w:rPr>
        <w:t xml:space="preserve"> ja</w:t>
      </w:r>
      <w:r w:rsidR="00FD4644">
        <w:rPr>
          <w:sz w:val="24"/>
          <w:szCs w:val="24"/>
        </w:rPr>
        <w:t>k pro její jednoduchost tak protože je stále ve vývoji.</w:t>
      </w:r>
    </w:p>
    <w:p w:rsidR="00FD4644" w:rsidRDefault="00FD4644" w:rsidP="005B5435">
      <w:pPr>
        <w:rPr>
          <w:sz w:val="24"/>
          <w:szCs w:val="24"/>
        </w:rPr>
      </w:pPr>
    </w:p>
    <w:p w:rsidR="00FD4644" w:rsidRDefault="005C162C" w:rsidP="00FD46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Detekce kliknutí</w:t>
      </w:r>
    </w:p>
    <w:p w:rsidR="00FD4644" w:rsidRDefault="005C162C" w:rsidP="00FD4644">
      <w:pPr>
        <w:rPr>
          <w:sz w:val="24"/>
          <w:szCs w:val="24"/>
        </w:rPr>
      </w:pPr>
      <w:r>
        <w:rPr>
          <w:sz w:val="24"/>
          <w:szCs w:val="24"/>
        </w:rPr>
        <w:t>Detekce kliknutí sama o sobě není problém, ale v případě detekování kliknutí na prvky sítě se jednalo o nelehký úkol. Jako první jsem musel vyřešit jak detekovat kliknutí, pro to jsem zvolil metodu .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(), která je k dispozici u objektů Ellipse2D a </w:t>
      </w: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 2D, které jsem předával bod z </w:t>
      </w:r>
      <w:proofErr w:type="spellStart"/>
      <w:r>
        <w:rPr>
          <w:sz w:val="24"/>
          <w:szCs w:val="24"/>
        </w:rPr>
        <w:t>eventu</w:t>
      </w:r>
      <w:proofErr w:type="spellEnd"/>
      <w:r>
        <w:rPr>
          <w:sz w:val="24"/>
          <w:szCs w:val="24"/>
        </w:rPr>
        <w:t xml:space="preserve"> kliknutí </w:t>
      </w:r>
      <w:r w:rsidR="006F5005">
        <w:rPr>
          <w:sz w:val="24"/>
          <w:szCs w:val="24"/>
        </w:rPr>
        <w:t>.</w:t>
      </w:r>
      <w:proofErr w:type="spellStart"/>
      <w:r w:rsidR="006F5005">
        <w:rPr>
          <w:sz w:val="24"/>
          <w:szCs w:val="24"/>
        </w:rPr>
        <w:t>getPoint</w:t>
      </w:r>
      <w:proofErr w:type="spellEnd"/>
      <w:r w:rsidR="006F5005">
        <w:rPr>
          <w:sz w:val="24"/>
          <w:szCs w:val="24"/>
        </w:rPr>
        <w:t xml:space="preserve">(). Další otázka byla odkud brát instanci objektu pro porovnání, když jsme tento problém konzultovali s kolegou, přemýšleli jsme nad přímím předáváním, což se nezdálo příliš použitelné nebo uložení v nějaké datové struktuře, s touto myšlen jsem dělal několik pokusů jako například </w:t>
      </w:r>
      <w:proofErr w:type="spellStart"/>
      <w:r w:rsidR="006F5005">
        <w:rPr>
          <w:sz w:val="24"/>
          <w:szCs w:val="24"/>
        </w:rPr>
        <w:t>pseudo</w:t>
      </w:r>
      <w:proofErr w:type="spellEnd"/>
      <w:r w:rsidR="006F5005">
        <w:rPr>
          <w:sz w:val="24"/>
          <w:szCs w:val="24"/>
        </w:rPr>
        <w:t xml:space="preserve">-strom slovníků nebo jeden </w:t>
      </w:r>
      <w:proofErr w:type="spellStart"/>
      <w:r w:rsidR="006F5005">
        <w:rPr>
          <w:sz w:val="24"/>
          <w:szCs w:val="24"/>
        </w:rPr>
        <w:t>ArrayList</w:t>
      </w:r>
      <w:proofErr w:type="spellEnd"/>
      <w:r w:rsidR="006F5005">
        <w:rPr>
          <w:sz w:val="24"/>
          <w:szCs w:val="24"/>
        </w:rPr>
        <w:t xml:space="preserve"> pro všechny předávané objekty, ale nakonec jsem vytvořil sadu </w:t>
      </w:r>
      <w:proofErr w:type="spellStart"/>
      <w:r w:rsidR="006F5005">
        <w:rPr>
          <w:sz w:val="24"/>
          <w:szCs w:val="24"/>
        </w:rPr>
        <w:t>hashMap</w:t>
      </w:r>
      <w:proofErr w:type="spellEnd"/>
      <w:r w:rsidR="006F5005">
        <w:rPr>
          <w:sz w:val="24"/>
          <w:szCs w:val="24"/>
        </w:rPr>
        <w:t xml:space="preserve">, kde klíčem je skutečný objekt tj. prvek v síti, a jako hodnota byl objekt vytvořený na základě souřadnic a velikosti vykreslovaných prvků </w:t>
      </w:r>
      <w:proofErr w:type="gramStart"/>
      <w:r w:rsidR="006F5005">
        <w:rPr>
          <w:sz w:val="24"/>
          <w:szCs w:val="24"/>
        </w:rPr>
        <w:t xml:space="preserve">sítě. </w:t>
      </w:r>
      <w:proofErr w:type="gramEnd"/>
      <w:r w:rsidR="006F5005">
        <w:rPr>
          <w:sz w:val="24"/>
          <w:szCs w:val="24"/>
        </w:rPr>
        <w:t>S tímto návrhem jsem postavil celou detekční proceduru</w:t>
      </w:r>
      <w:r w:rsidR="003871F9">
        <w:rPr>
          <w:sz w:val="24"/>
          <w:szCs w:val="24"/>
        </w:rPr>
        <w:t xml:space="preserve">. </w:t>
      </w:r>
      <w:r w:rsidR="00660D29">
        <w:rPr>
          <w:sz w:val="24"/>
          <w:szCs w:val="24"/>
        </w:rPr>
        <w:t xml:space="preserve">Třídu uchovávající tyto </w:t>
      </w:r>
      <w:proofErr w:type="spellStart"/>
      <w:r w:rsidR="00660D29">
        <w:rPr>
          <w:sz w:val="24"/>
          <w:szCs w:val="24"/>
        </w:rPr>
        <w:t>hashMapy</w:t>
      </w:r>
      <w:proofErr w:type="spellEnd"/>
      <w:r w:rsidR="00660D29">
        <w:rPr>
          <w:sz w:val="24"/>
          <w:szCs w:val="24"/>
        </w:rPr>
        <w:t xml:space="preserve"> jsem pojmenoval </w:t>
      </w:r>
      <w:proofErr w:type="spellStart"/>
      <w:r w:rsidR="00660D29">
        <w:rPr>
          <w:sz w:val="24"/>
          <w:szCs w:val="24"/>
        </w:rPr>
        <w:t>ComponentCatalog</w:t>
      </w:r>
      <w:proofErr w:type="spellEnd"/>
      <w:r w:rsidR="00660D29">
        <w:rPr>
          <w:sz w:val="24"/>
          <w:szCs w:val="24"/>
        </w:rPr>
        <w:t>.</w:t>
      </w:r>
    </w:p>
    <w:p w:rsidR="008601BB" w:rsidRDefault="008601BB" w:rsidP="00FD4644">
      <w:pPr>
        <w:rPr>
          <w:sz w:val="24"/>
          <w:szCs w:val="24"/>
        </w:rPr>
      </w:pPr>
    </w:p>
    <w:p w:rsidR="0053676E" w:rsidRDefault="0053676E" w:rsidP="008601B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lastRenderedPageBreak/>
        <w:t>Dodatečné funkcionality</w:t>
      </w:r>
    </w:p>
    <w:p w:rsidR="008601BB" w:rsidRPr="0079664E" w:rsidRDefault="0053676E" w:rsidP="008601BB">
      <w:pPr>
        <w:rPr>
          <w:sz w:val="24"/>
          <w:szCs w:val="24"/>
        </w:rPr>
      </w:pPr>
      <w:r>
        <w:rPr>
          <w:sz w:val="24"/>
          <w:szCs w:val="24"/>
        </w:rPr>
        <w:t xml:space="preserve">Jako bonusovou funkcionalitu jsem přidal možnost exportu do SVG a PNG, plán byl </w:t>
      </w:r>
      <w:proofErr w:type="gramStart"/>
      <w:r>
        <w:rPr>
          <w:sz w:val="24"/>
          <w:szCs w:val="24"/>
        </w:rPr>
        <w:t>takový že</w:t>
      </w:r>
      <w:proofErr w:type="gramEnd"/>
      <w:r>
        <w:rPr>
          <w:sz w:val="24"/>
          <w:szCs w:val="24"/>
        </w:rPr>
        <w:t xml:space="preserve"> přidám tuto možnost i pro grafy ale ty samotné už uměli tuto funkcionalitu.</w:t>
      </w:r>
    </w:p>
    <w:sectPr w:rsidR="008601BB" w:rsidRPr="0079664E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84" w:rsidRDefault="00165884" w:rsidP="00B80E3F">
      <w:r>
        <w:separator/>
      </w:r>
    </w:p>
  </w:endnote>
  <w:endnote w:type="continuationSeparator" w:id="0">
    <w:p w:rsidR="00165884" w:rsidRDefault="00165884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84" w:rsidRDefault="00165884" w:rsidP="00B80E3F">
      <w:r>
        <w:separator/>
      </w:r>
    </w:p>
  </w:footnote>
  <w:footnote w:type="continuationSeparator" w:id="0">
    <w:p w:rsidR="00165884" w:rsidRDefault="00165884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Zhlav"/>
          </w:pPr>
          <w:r>
            <w:t>KIV/UPG 2017/2018</w:t>
          </w:r>
        </w:p>
      </w:tc>
      <w:tc>
        <w:tcPr>
          <w:tcW w:w="6378" w:type="dxa"/>
        </w:tcPr>
        <w:p w:rsidR="003C5B8E" w:rsidRPr="00833CEE" w:rsidRDefault="00562753" w:rsidP="00562753">
          <w:pPr>
            <w:pStyle w:val="Zhlav"/>
            <w:jc w:val="center"/>
            <w:rPr>
              <w:b/>
            </w:rPr>
          </w:pPr>
          <w:r>
            <w:rPr>
              <w:b/>
            </w:rPr>
            <w:t>Jan Novák – A17B0309P</w:t>
          </w:r>
        </w:p>
      </w:tc>
      <w:tc>
        <w:tcPr>
          <w:tcW w:w="1843" w:type="dxa"/>
        </w:tcPr>
        <w:p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79664E">
            <w:rPr>
              <w:noProof/>
            </w:rPr>
            <w:t>6. května 2018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3E5B87" w:rsidP="00C16E19">
          <w:pPr>
            <w:pStyle w:val="Zhlav"/>
            <w:rPr>
              <w:highlight w:val="yellow"/>
            </w:rPr>
          </w:pPr>
          <w:r>
            <w:rPr>
              <w:highlight w:val="yellow"/>
            </w:rPr>
            <w:t>2</w:t>
          </w:r>
          <w:r w:rsidR="00C16E19" w:rsidRPr="00C16E19">
            <w:rPr>
              <w:highlight w:val="yellow"/>
            </w:rPr>
            <w:t>.</w:t>
          </w:r>
          <w:r w:rsidR="00833CEE">
            <w:t xml:space="preserve"> </w:t>
          </w:r>
          <w:r w:rsidR="00C16E19"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79664E" w:rsidRPr="0079664E" w:rsidRDefault="00C16E19" w:rsidP="0079664E">
          <w:pPr>
            <w:pStyle w:val="Zhlav"/>
            <w:jc w:val="center"/>
            <w:rPr>
              <w:b/>
              <w:highlight w:val="yellow"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79664E">
            <w:rPr>
              <w:b/>
              <w:highlight w:val="yellow"/>
            </w:rPr>
            <w:t>67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3E5B87">
            <w:rPr>
              <w:noProof/>
            </w:rPr>
            <w:t>3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E5F"/>
    <w:multiLevelType w:val="hybridMultilevel"/>
    <w:tmpl w:val="D7CC4C8A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B549E"/>
    <w:multiLevelType w:val="hybridMultilevel"/>
    <w:tmpl w:val="14C64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1F"/>
    <w:rsid w:val="00007E1F"/>
    <w:rsid w:val="00102749"/>
    <w:rsid w:val="00165884"/>
    <w:rsid w:val="001E2142"/>
    <w:rsid w:val="00250487"/>
    <w:rsid w:val="003871F9"/>
    <w:rsid w:val="003C5B8E"/>
    <w:rsid w:val="003D5E4D"/>
    <w:rsid w:val="003E5B87"/>
    <w:rsid w:val="004058FB"/>
    <w:rsid w:val="00494418"/>
    <w:rsid w:val="0053676E"/>
    <w:rsid w:val="00562753"/>
    <w:rsid w:val="005B5435"/>
    <w:rsid w:val="005C162C"/>
    <w:rsid w:val="005F07E2"/>
    <w:rsid w:val="005F75E5"/>
    <w:rsid w:val="00660D29"/>
    <w:rsid w:val="006861F9"/>
    <w:rsid w:val="00686CC0"/>
    <w:rsid w:val="006A17FA"/>
    <w:rsid w:val="006B148D"/>
    <w:rsid w:val="006B634C"/>
    <w:rsid w:val="006D5EE6"/>
    <w:rsid w:val="006F5005"/>
    <w:rsid w:val="0070099B"/>
    <w:rsid w:val="007235D7"/>
    <w:rsid w:val="007530FD"/>
    <w:rsid w:val="00780802"/>
    <w:rsid w:val="00793E0F"/>
    <w:rsid w:val="0079664E"/>
    <w:rsid w:val="00833CEE"/>
    <w:rsid w:val="008601BB"/>
    <w:rsid w:val="008A246E"/>
    <w:rsid w:val="00941096"/>
    <w:rsid w:val="00954A96"/>
    <w:rsid w:val="0096194C"/>
    <w:rsid w:val="00967302"/>
    <w:rsid w:val="00A2389B"/>
    <w:rsid w:val="00A44C92"/>
    <w:rsid w:val="00A45D47"/>
    <w:rsid w:val="00A971DC"/>
    <w:rsid w:val="00AB1A8A"/>
    <w:rsid w:val="00B80E3F"/>
    <w:rsid w:val="00C16E19"/>
    <w:rsid w:val="00C1707D"/>
    <w:rsid w:val="00D53DEC"/>
    <w:rsid w:val="00D54DDD"/>
    <w:rsid w:val="00D66FFF"/>
    <w:rsid w:val="00D93A3C"/>
    <w:rsid w:val="00D93BE4"/>
    <w:rsid w:val="00D963E1"/>
    <w:rsid w:val="00EE1F85"/>
    <w:rsid w:val="00F13848"/>
    <w:rsid w:val="00F22D21"/>
    <w:rsid w:val="00F80D32"/>
    <w:rsid w:val="00F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FE03DF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699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Uživatel systému Windows</cp:lastModifiedBy>
  <cp:revision>8</cp:revision>
  <dcterms:created xsi:type="dcterms:W3CDTF">2018-02-14T08:08:00Z</dcterms:created>
  <dcterms:modified xsi:type="dcterms:W3CDTF">2018-05-06T21:09:00Z</dcterms:modified>
</cp:coreProperties>
</file>