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2115820" cy="432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2"/>
        <w:spacing w:before="252" w:line="297" w:lineRule="auto"/>
        <w:ind w:right="2744"/>
      </w:pPr>
      <w:r>
        <w:rPr>
          <w:color w:val="FFFFFF"/>
        </w:rPr>
        <w:t>Programme D-CLIC Module : Marketing Digital</w:t>
      </w:r>
    </w:p>
    <w:p>
      <w:pPr>
        <w:spacing w:before="0" w:line="686" w:lineRule="exact"/>
        <w:ind w:left="179" w:right="0" w:firstLine="0"/>
        <w:jc w:val="left"/>
        <w:rPr>
          <w:sz w:val="60"/>
        </w:rPr>
      </w:pPr>
      <w:r>
        <w:rPr>
          <w:color w:val="FFFFFF"/>
          <w:sz w:val="60"/>
        </w:rPr>
        <w:t>Projet 1&amp;2 - Le Marketing Digital</w:t>
      </w:r>
    </w:p>
    <w:p>
      <w:pPr>
        <w:pStyle w:val="6"/>
        <w:rPr>
          <w:sz w:val="66"/>
        </w:rPr>
      </w:pPr>
    </w:p>
    <w:p>
      <w:pPr>
        <w:pStyle w:val="6"/>
        <w:rPr>
          <w:sz w:val="66"/>
        </w:rPr>
      </w:pPr>
    </w:p>
    <w:p>
      <w:pPr>
        <w:pStyle w:val="6"/>
        <w:spacing w:before="5"/>
        <w:rPr>
          <w:sz w:val="62"/>
        </w:rPr>
      </w:pPr>
    </w:p>
    <w:p>
      <w:pPr>
        <w:pStyle w:val="3"/>
        <w:tabs>
          <w:tab w:val="left" w:pos="4047"/>
        </w:tabs>
        <w:spacing w:before="1" w:line="880" w:lineRule="atLeast"/>
        <w:ind w:right="4405"/>
      </w:pPr>
      <w:r>
        <w:rPr>
          <w:color w:val="FFFFFF"/>
        </w:rPr>
        <w:t>Durée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</w:rPr>
        <w:tab/>
      </w:r>
      <w:r>
        <w:rPr>
          <w:color w:val="FFFFFF"/>
        </w:rPr>
        <w:t>4 jours Du 20/05/2022 au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25/05/2022</w:t>
      </w:r>
    </w:p>
    <w:p>
      <w:pPr>
        <w:spacing w:before="128"/>
        <w:ind w:left="179" w:right="0" w:firstLine="0"/>
        <w:jc w:val="left"/>
        <w:rPr>
          <w:sz w:val="40"/>
        </w:rPr>
      </w:pPr>
      <w:r>
        <w:rPr>
          <w:color w:val="FFFFFF"/>
          <w:sz w:val="40"/>
        </w:rPr>
        <w:t>Heure limite du dépôt : 25/06/2022 à 18H00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sz w:val="20"/>
        </w:rPr>
      </w:pPr>
      <w:r>
        <w:pict>
          <v:rect id="_x0000_s1027" o:spid="_x0000_s1027" o:spt="1" style="position:absolute;left:0pt;margin-left:0pt;margin-top:0pt;height:791.2pt;width:611.95pt;mso-position-horizontal-relative:page;mso-position-vertical-relative:page;z-index:-251656192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15820" cy="43243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03"/>
        </w:tabs>
        <w:spacing w:before="248" w:after="0" w:line="240" w:lineRule="auto"/>
        <w:ind w:left="402" w:right="0" w:hanging="224"/>
        <w:jc w:val="left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Introduction</w:t>
      </w:r>
    </w:p>
    <w:p>
      <w:pPr>
        <w:pStyle w:val="6"/>
        <w:spacing w:before="8"/>
        <w:rPr>
          <w:sz w:val="34"/>
        </w:rPr>
      </w:pPr>
    </w:p>
    <w:p>
      <w:pPr>
        <w:pStyle w:val="6"/>
        <w:spacing w:before="1"/>
        <w:ind w:left="179"/>
      </w:pPr>
      <w:r>
        <w:rPr>
          <w:color w:val="FFFFFF"/>
        </w:rPr>
        <w:t>Repository Name : SAYNA-MARKETINGDIGITAL-PROJET1&amp;2-052022</w:t>
      </w:r>
    </w:p>
    <w:p>
      <w:pPr>
        <w:pStyle w:val="6"/>
        <w:spacing w:before="2"/>
        <w:rPr>
          <w:sz w:val="31"/>
        </w:rPr>
      </w:pPr>
    </w:p>
    <w:p>
      <w:pPr>
        <w:pStyle w:val="6"/>
        <w:spacing w:line="276" w:lineRule="auto"/>
        <w:ind w:left="179" w:right="583"/>
      </w:pPr>
      <w:r>
        <w:rPr>
          <w:color w:val="FFFFFF"/>
        </w:rPr>
        <w:t>La totalité de vos fichiers, qu’importe le format, doivent être inclus dans votre livraison dépôt Github.</w:t>
      </w:r>
    </w:p>
    <w:p>
      <w:pPr>
        <w:pStyle w:val="6"/>
        <w:spacing w:before="9"/>
        <w:rPr>
          <w:sz w:val="34"/>
        </w:rPr>
      </w:pPr>
    </w:p>
    <w:p>
      <w:pPr>
        <w:pStyle w:val="3"/>
        <w:numPr>
          <w:ilvl w:val="0"/>
          <w:numId w:val="1"/>
        </w:numPr>
        <w:tabs>
          <w:tab w:val="left" w:pos="514"/>
        </w:tabs>
        <w:spacing w:before="0" w:after="0" w:line="240" w:lineRule="auto"/>
        <w:ind w:left="513" w:right="0" w:hanging="335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Objectif</w:t>
      </w:r>
    </w:p>
    <w:p>
      <w:pPr>
        <w:pStyle w:val="6"/>
        <w:spacing w:before="394" w:line="276" w:lineRule="auto"/>
        <w:ind w:left="179" w:right="703"/>
      </w:pPr>
      <w:r>
        <w:rPr>
          <w:color w:val="FFFFFF"/>
        </w:rPr>
        <w:t>Cette activité a pour objectif de vous exercer sur les leviers du marketing digital ainsi que sur la stratégie d’inbound marketing.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76"/>
      </w:pPr>
      <w:r>
        <w:rPr>
          <w:color w:val="FFFFFF"/>
        </w:rPr>
        <w:t>Vous constaterez que certaines activités sont volontairement ouvertes (c’est à vous de choisir les données d’entrée) pour vous permettre de décliner ces exercices à volonté. Ainsi, en réalisant plusieurs versions de l’activité, vous allez améliorer votre compréhension des notions théoriques et votre pratique des méthodes marketing.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0"/>
          <w:numId w:val="1"/>
        </w:numPr>
        <w:tabs>
          <w:tab w:val="left" w:pos="625"/>
        </w:tabs>
        <w:spacing w:before="0" w:after="0" w:line="240" w:lineRule="auto"/>
        <w:ind w:left="624" w:right="0" w:hanging="446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Consignes</w:t>
      </w:r>
    </w:p>
    <w:p>
      <w:pPr>
        <w:pStyle w:val="6"/>
        <w:spacing w:before="189" w:line="276" w:lineRule="auto"/>
        <w:ind w:left="179" w:right="341"/>
        <w:jc w:val="both"/>
      </w:pPr>
      <w:r>
        <w:rPr>
          <w:color w:val="FFFFFF"/>
        </w:rPr>
        <w:t xml:space="preserve">Pour réaliser ces activités, vous pouvez utiliser un éditeur de texte de votre </w:t>
      </w:r>
      <w:r>
        <w:rPr>
          <w:color w:val="FFFFFF"/>
          <w:spacing w:val="-3"/>
        </w:rPr>
        <w:t>choix</w:t>
      </w:r>
      <w:r>
        <w:rPr>
          <w:color w:val="FFFFFF"/>
          <w:spacing w:val="60"/>
        </w:rPr>
        <w:t xml:space="preserve"> </w:t>
      </w:r>
      <w:r>
        <w:rPr>
          <w:color w:val="FFFFFF"/>
        </w:rPr>
        <w:t>(Word, Google Doc ou autres) et copier les éléments dont vous aurez besoin dans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2"/>
        <w:jc w:val="both"/>
      </w:pPr>
      <w:r>
        <w:rPr>
          <w:color w:val="FFFFFF"/>
        </w:rPr>
        <w:t>Avec ce genre d’activité, le format du rendu du document à préconiser est le PDF. Pensez donc à changer le format de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5"/>
        <w:jc w:val="both"/>
      </w:pPr>
      <w:r>
        <w:rPr>
          <w:color w:val="FFFFFF"/>
        </w:rPr>
        <w:t>Le rendu des activités se fera sur Github (comme pour les projets précédents) en respectant impérativement la nomenclature suivante et en utilisant qu’un seul dépôt :</w:t>
      </w:r>
    </w:p>
    <w:p>
      <w:pPr>
        <w:pStyle w:val="6"/>
        <w:spacing w:before="7"/>
        <w:rPr>
          <w:sz w:val="27"/>
        </w:rPr>
      </w:pPr>
    </w:p>
    <w:p>
      <w:pPr>
        <w:spacing w:before="0"/>
        <w:ind w:left="17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SAYNA-MARKETINGDIGITAL-PROJET1&amp;2-052022</w:t>
      </w:r>
    </w:p>
    <w:p>
      <w:pPr>
        <w:pStyle w:val="6"/>
        <w:spacing w:before="2"/>
        <w:rPr>
          <w:b/>
          <w:sz w:val="29"/>
        </w:rPr>
      </w:pPr>
    </w:p>
    <w:p>
      <w:pPr>
        <w:spacing w:before="0" w:line="249" w:lineRule="auto"/>
        <w:ind w:left="179" w:right="344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pStyle w:val="6"/>
        <w:spacing w:before="10"/>
        <w:rPr>
          <w:rFonts w:ascii="Segoe UI Emoji"/>
          <w:sz w:val="23"/>
        </w:rPr>
      </w:pPr>
    </w:p>
    <w:p>
      <w:pPr>
        <w:spacing w:before="0" w:line="249" w:lineRule="auto"/>
        <w:ind w:left="179" w:right="343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Pensez à mettre votre dépôt en “Public”. Le projet ne sera pas corrigé si le dépôt se trouve en “Privé”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spacing w:after="0" w:line="249" w:lineRule="auto"/>
        <w:jc w:val="both"/>
        <w:rPr>
          <w:rFonts w:ascii="Segoe UI Emoji" w:hAnsi="Segoe UI Emoji"/>
          <w:sz w:val="23"/>
        </w:rPr>
        <w:sectPr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5168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9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 w:line="264" w:lineRule="auto"/>
              <w:ind w:right="522"/>
              <w:rPr>
                <w:i/>
                <w:sz w:val="24"/>
              </w:rPr>
            </w:pPr>
            <w:r>
              <w:rPr>
                <w:i/>
                <w:sz w:val="24"/>
              </w:rPr>
              <w:t>Préciser les réseaux sociaux sur lesquels la marque proposent de la publicité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Copier-coller l’annonce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/>
              <w:rPr>
                <w:i/>
                <w:sz w:val="24"/>
              </w:rPr>
            </w:pPr>
            <w:r>
              <w:rPr>
                <w:i/>
                <w:sz w:val="24"/>
              </w:rPr>
              <w:t>Liens vers le blog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9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Type de post (infographie, texte, photo…)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9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Nom + 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Réseau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Liens 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Liens :</w:t>
            </w:r>
          </w:p>
        </w:tc>
      </w:tr>
    </w:tbl>
    <w:p/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EB031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9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2022-05-20T07:22:55Z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