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3F46" w14:textId="77777777" w:rsidR="003C7559" w:rsidRPr="003C7559" w:rsidRDefault="003C7559" w:rsidP="003C7559">
      <w:pPr>
        <w:jc w:val="center"/>
        <w:rPr>
          <w:rFonts w:ascii="Consolas" w:hAnsi="Consolas"/>
          <w:b/>
          <w:bCs/>
          <w:i/>
          <w:sz w:val="36"/>
          <w:szCs w:val="36"/>
        </w:rPr>
      </w:pPr>
      <w:r w:rsidRPr="003C7559">
        <w:rPr>
          <w:rFonts w:ascii="Consolas" w:hAnsi="Consolas"/>
          <w:b/>
          <w:bCs/>
          <w:sz w:val="36"/>
          <w:szCs w:val="36"/>
        </w:rPr>
        <w:t>Week 8: Position Paper</w:t>
      </w:r>
    </w:p>
    <w:p w14:paraId="30587581" w14:textId="39769D84" w:rsidR="00896556" w:rsidRDefault="0052357A" w:rsidP="00741ED2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1E2146DD" w14:textId="77777777" w:rsidR="00741ED2" w:rsidRPr="00741ED2" w:rsidRDefault="00741ED2" w:rsidP="00741ED2">
      <w:pPr>
        <w:jc w:val="center"/>
        <w:rPr>
          <w:rFonts w:ascii="Consolas" w:hAnsi="Consolas"/>
          <w:sz w:val="24"/>
          <w:szCs w:val="24"/>
        </w:rPr>
      </w:pPr>
    </w:p>
    <w:p w14:paraId="7807379E" w14:textId="081BB85A" w:rsidR="00D97C3D" w:rsidRDefault="00D97C3D" w:rsidP="00E74D7A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real question is shall we stop talking about something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 particular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it’s bad? I think not. If we pull a curtain onto something that doesn’t disappear the thing itself but merely hides it. So s</w:t>
      </w:r>
      <w:r w:rsidRPr="003C7559">
        <w:rPr>
          <w:rFonts w:ascii="Times New Roman" w:hAnsi="Times New Roman" w:cs="Times New Roman"/>
          <w:sz w:val="24"/>
          <w:szCs w:val="24"/>
        </w:rPr>
        <w:t xml:space="preserve">hould PFW Ban Suggestive Videos, Written Documents, and/or Speaking Engagements </w:t>
      </w:r>
      <w:r w:rsidR="00E74D7A">
        <w:rPr>
          <w:rFonts w:ascii="Times New Roman" w:hAnsi="Times New Roman" w:cs="Times New Roman"/>
          <w:sz w:val="24"/>
          <w:szCs w:val="24"/>
        </w:rPr>
        <w:t>i</w:t>
      </w:r>
      <w:r w:rsidRPr="003C7559">
        <w:rPr>
          <w:rFonts w:ascii="Times New Roman" w:hAnsi="Times New Roman" w:cs="Times New Roman"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C7559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C7559">
        <w:rPr>
          <w:rFonts w:ascii="Times New Roman" w:hAnsi="Times New Roman" w:cs="Times New Roman"/>
          <w:sz w:val="24"/>
          <w:szCs w:val="24"/>
        </w:rPr>
        <w:t xml:space="preserve">ontent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C7559">
        <w:rPr>
          <w:rFonts w:ascii="Times New Roman" w:hAnsi="Times New Roman" w:cs="Times New Roman"/>
          <w:sz w:val="24"/>
          <w:szCs w:val="24"/>
        </w:rPr>
        <w:t>eads to Poor Behavior?</w:t>
      </w:r>
      <w:r>
        <w:rPr>
          <w:rFonts w:ascii="Times New Roman" w:hAnsi="Times New Roman" w:cs="Times New Roman"/>
          <w:sz w:val="24"/>
          <w:szCs w:val="24"/>
        </w:rPr>
        <w:t xml:space="preserve"> No.</w:t>
      </w:r>
    </w:p>
    <w:p w14:paraId="6A550294" w14:textId="76392238" w:rsidR="00D97C3D" w:rsidRDefault="00D97C3D" w:rsidP="00E74D7A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PFW stops any content which may lead to poor </w:t>
      </w:r>
      <w:r w:rsidR="005A663F">
        <w:rPr>
          <w:rFonts w:ascii="Times New Roman" w:hAnsi="Times New Roman" w:cs="Times New Roman"/>
          <w:sz w:val="24"/>
          <w:szCs w:val="24"/>
        </w:rPr>
        <w:t>behavior,</w:t>
      </w:r>
      <w:r>
        <w:rPr>
          <w:rFonts w:ascii="Times New Roman" w:hAnsi="Times New Roman" w:cs="Times New Roman"/>
          <w:sz w:val="24"/>
          <w:szCs w:val="24"/>
        </w:rPr>
        <w:t xml:space="preserve"> then what the university is doing is providing the student a </w:t>
      </w:r>
      <w:r w:rsidR="005A663F">
        <w:rPr>
          <w:rFonts w:ascii="Times New Roman" w:hAnsi="Times New Roman" w:cs="Times New Roman"/>
          <w:sz w:val="24"/>
          <w:szCs w:val="24"/>
        </w:rPr>
        <w:t>colored glass</w:t>
      </w:r>
      <w:r>
        <w:rPr>
          <w:rFonts w:ascii="Times New Roman" w:hAnsi="Times New Roman" w:cs="Times New Roman"/>
          <w:sz w:val="24"/>
          <w:szCs w:val="24"/>
        </w:rPr>
        <w:t xml:space="preserve">. As </w:t>
      </w:r>
      <w:r w:rsidR="005A663F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we should not be biased towards one thing </w:t>
      </w:r>
      <w:r w:rsidR="00E74D7A">
        <w:rPr>
          <w:rFonts w:ascii="Times New Roman" w:hAnsi="Times New Roman" w:cs="Times New Roman"/>
          <w:sz w:val="24"/>
          <w:szCs w:val="24"/>
        </w:rPr>
        <w:t>while making</w:t>
      </w:r>
      <w:r>
        <w:rPr>
          <w:rFonts w:ascii="Times New Roman" w:hAnsi="Times New Roman" w:cs="Times New Roman"/>
          <w:sz w:val="24"/>
          <w:szCs w:val="24"/>
        </w:rPr>
        <w:t xml:space="preserve"> our own decisions. </w:t>
      </w:r>
      <w:r w:rsidR="005A663F"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exposing students to the whole picture isn’t the ideal condition. Because it doesn’t allow the student </w:t>
      </w:r>
      <w:r w:rsidR="00E74D7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D7A">
        <w:rPr>
          <w:rFonts w:ascii="Times New Roman" w:hAnsi="Times New Roman" w:cs="Times New Roman"/>
          <w:sz w:val="24"/>
          <w:szCs w:val="24"/>
        </w:rPr>
        <w:t>completely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B5F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E74D7A">
        <w:rPr>
          <w:rFonts w:ascii="Times New Roman" w:hAnsi="Times New Roman" w:cs="Times New Roman"/>
          <w:sz w:val="24"/>
          <w:szCs w:val="24"/>
        </w:rPr>
        <w:t>the picture of the real</w:t>
      </w:r>
      <w:r w:rsidR="00780B5F">
        <w:rPr>
          <w:rFonts w:ascii="Times New Roman" w:hAnsi="Times New Roman" w:cs="Times New Roman"/>
          <w:sz w:val="24"/>
          <w:szCs w:val="24"/>
        </w:rPr>
        <w:t xml:space="preserve"> world. The university can’t stop what goes outside of the classroom, and therefore if the students don’t </w:t>
      </w:r>
      <w:r w:rsidR="005A663F">
        <w:rPr>
          <w:rFonts w:ascii="Times New Roman" w:hAnsi="Times New Roman" w:cs="Times New Roman"/>
          <w:sz w:val="24"/>
          <w:szCs w:val="24"/>
        </w:rPr>
        <w:t>know what</w:t>
      </w:r>
      <w:r w:rsidR="00780B5F">
        <w:rPr>
          <w:rFonts w:ascii="Times New Roman" w:hAnsi="Times New Roman" w:cs="Times New Roman"/>
          <w:sz w:val="24"/>
          <w:szCs w:val="24"/>
        </w:rPr>
        <w:t xml:space="preserve"> the other side of coin</w:t>
      </w:r>
      <w:r w:rsidR="00E74D7A">
        <w:rPr>
          <w:rFonts w:ascii="Times New Roman" w:hAnsi="Times New Roman" w:cs="Times New Roman"/>
          <w:sz w:val="24"/>
          <w:szCs w:val="24"/>
        </w:rPr>
        <w:t xml:space="preserve"> is,</w:t>
      </w:r>
      <w:r w:rsidR="00780B5F">
        <w:rPr>
          <w:rFonts w:ascii="Times New Roman" w:hAnsi="Times New Roman" w:cs="Times New Roman"/>
          <w:sz w:val="24"/>
          <w:szCs w:val="24"/>
        </w:rPr>
        <w:t xml:space="preserve"> they may lack the ability to navigate in </w:t>
      </w:r>
      <w:r w:rsidR="005A663F">
        <w:rPr>
          <w:rFonts w:ascii="Times New Roman" w:hAnsi="Times New Roman" w:cs="Times New Roman"/>
          <w:sz w:val="24"/>
          <w:szCs w:val="24"/>
        </w:rPr>
        <w:t>the real</w:t>
      </w:r>
      <w:r w:rsidR="00780B5F">
        <w:rPr>
          <w:rFonts w:ascii="Times New Roman" w:hAnsi="Times New Roman" w:cs="Times New Roman"/>
          <w:sz w:val="24"/>
          <w:szCs w:val="24"/>
        </w:rPr>
        <w:t xml:space="preserve"> world.</w:t>
      </w:r>
    </w:p>
    <w:p w14:paraId="59A9C832" w14:textId="401A220A" w:rsidR="00780B5F" w:rsidRDefault="00D97C3D" w:rsidP="00E74D7A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</w:t>
      </w:r>
      <w:r w:rsidR="00780B5F">
        <w:rPr>
          <w:rFonts w:ascii="Times New Roman" w:hAnsi="Times New Roman" w:cs="Times New Roman"/>
          <w:sz w:val="24"/>
          <w:szCs w:val="24"/>
        </w:rPr>
        <w:t>bad</w:t>
      </w:r>
      <w:r>
        <w:rPr>
          <w:rFonts w:ascii="Times New Roman" w:hAnsi="Times New Roman" w:cs="Times New Roman"/>
          <w:sz w:val="24"/>
          <w:szCs w:val="24"/>
        </w:rPr>
        <w:t xml:space="preserve"> behavior, we need to address it. </w:t>
      </w:r>
      <w:r w:rsidR="00780B5F">
        <w:rPr>
          <w:rFonts w:ascii="Times New Roman" w:hAnsi="Times New Roman" w:cs="Times New Roman"/>
          <w:sz w:val="24"/>
          <w:szCs w:val="24"/>
        </w:rPr>
        <w:t xml:space="preserve">As a university, they are responsible to propagate the right message, not just </w:t>
      </w:r>
      <w:r w:rsidR="00780B5F" w:rsidRPr="00780B5F">
        <w:rPr>
          <w:rFonts w:ascii="Times New Roman" w:hAnsi="Times New Roman" w:cs="Times New Roman"/>
          <w:b/>
          <w:bCs/>
          <w:sz w:val="24"/>
          <w:szCs w:val="24"/>
        </w:rPr>
        <w:t>good</w:t>
      </w:r>
      <w:r w:rsidR="00780B5F">
        <w:rPr>
          <w:rFonts w:ascii="Times New Roman" w:hAnsi="Times New Roman" w:cs="Times New Roman"/>
          <w:sz w:val="24"/>
          <w:szCs w:val="24"/>
        </w:rPr>
        <w:t xml:space="preserve">. And bad is just </w:t>
      </w:r>
      <w:r w:rsidR="005A663F">
        <w:rPr>
          <w:rFonts w:ascii="Times New Roman" w:hAnsi="Times New Roman" w:cs="Times New Roman"/>
          <w:sz w:val="24"/>
          <w:szCs w:val="24"/>
        </w:rPr>
        <w:t>the other</w:t>
      </w:r>
      <w:r w:rsidR="00780B5F">
        <w:rPr>
          <w:rFonts w:ascii="Times New Roman" w:hAnsi="Times New Roman" w:cs="Times New Roman"/>
          <w:sz w:val="24"/>
          <w:szCs w:val="24"/>
        </w:rPr>
        <w:t xml:space="preserve"> side of good. And the right decision </w:t>
      </w:r>
      <w:r w:rsidR="005A663F">
        <w:rPr>
          <w:rFonts w:ascii="Times New Roman" w:hAnsi="Times New Roman" w:cs="Times New Roman"/>
          <w:sz w:val="24"/>
          <w:szCs w:val="24"/>
        </w:rPr>
        <w:t>can</w:t>
      </w:r>
      <w:r w:rsidR="00780B5F">
        <w:rPr>
          <w:rFonts w:ascii="Times New Roman" w:hAnsi="Times New Roman" w:cs="Times New Roman"/>
          <w:sz w:val="24"/>
          <w:szCs w:val="24"/>
        </w:rPr>
        <w:t xml:space="preserve"> only be made when a person knows about both sides of the coin.</w:t>
      </w:r>
    </w:p>
    <w:p w14:paraId="5C6F88EE" w14:textId="4B4D97A6" w:rsidR="00780B5F" w:rsidRDefault="00780B5F" w:rsidP="00E74D7A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not talking about a certain topic merely empowers it. Let’s take </w:t>
      </w:r>
      <w:proofErr w:type="gramStart"/>
      <w:r w:rsidR="005A663F"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 of AIDS. It’s </w:t>
      </w:r>
      <w:r w:rsidR="005A663F">
        <w:rPr>
          <w:rFonts w:ascii="Times New Roman" w:hAnsi="Times New Roman" w:cs="Times New Roman"/>
          <w:sz w:val="24"/>
          <w:szCs w:val="24"/>
        </w:rPr>
        <w:t>a disease</w:t>
      </w:r>
      <w:r>
        <w:rPr>
          <w:rFonts w:ascii="Times New Roman" w:hAnsi="Times New Roman" w:cs="Times New Roman"/>
          <w:sz w:val="24"/>
          <w:szCs w:val="24"/>
        </w:rPr>
        <w:t xml:space="preserve"> which is obviously transmitted through unprotected sexual intercourse. Now, this is a topic which is now properly communicated through but going </w:t>
      </w:r>
      <w:proofErr w:type="gramStart"/>
      <w:r>
        <w:rPr>
          <w:rFonts w:ascii="Times New Roman" w:hAnsi="Times New Roman" w:cs="Times New Roman"/>
          <w:sz w:val="24"/>
          <w:szCs w:val="24"/>
        </w:rPr>
        <w:t>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63F">
        <w:rPr>
          <w:rFonts w:ascii="Times New Roman" w:hAnsi="Times New Roman" w:cs="Times New Roman"/>
          <w:sz w:val="24"/>
          <w:szCs w:val="24"/>
        </w:rPr>
        <w:t>the years</w:t>
      </w:r>
      <w:r>
        <w:rPr>
          <w:rFonts w:ascii="Times New Roman" w:hAnsi="Times New Roman" w:cs="Times New Roman"/>
          <w:sz w:val="24"/>
          <w:szCs w:val="24"/>
        </w:rPr>
        <w:t xml:space="preserve"> people weren’t as much comfortable. Now if we didn’t </w:t>
      </w:r>
      <w:r w:rsidR="005A663F">
        <w:rPr>
          <w:rFonts w:ascii="Times New Roman" w:hAnsi="Times New Roman" w:cs="Times New Roman"/>
          <w:sz w:val="24"/>
          <w:szCs w:val="24"/>
        </w:rPr>
        <w:t>communicate</w:t>
      </w:r>
      <w:r>
        <w:rPr>
          <w:rFonts w:ascii="Times New Roman" w:hAnsi="Times New Roman" w:cs="Times New Roman"/>
          <w:sz w:val="24"/>
          <w:szCs w:val="24"/>
        </w:rPr>
        <w:t xml:space="preserve"> it as freely then it </w:t>
      </w:r>
      <w:proofErr w:type="gramStart"/>
      <w:r>
        <w:rPr>
          <w:rFonts w:ascii="Times New Roman" w:hAnsi="Times New Roman" w:cs="Times New Roman"/>
          <w:sz w:val="24"/>
          <w:szCs w:val="24"/>
        </w:rPr>
        <w:t>very much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possible that more people would have been infected by it.</w:t>
      </w:r>
    </w:p>
    <w:p w14:paraId="56DC5415" w14:textId="47A40EBD" w:rsidR="00780B5F" w:rsidRDefault="00780B5F" w:rsidP="00E74D7A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Especially in the world of </w:t>
      </w:r>
      <w:r w:rsidR="008D7C65">
        <w:rPr>
          <w:rFonts w:ascii="Times New Roman" w:hAnsi="Times New Roman" w:cs="Times New Roman"/>
          <w:sz w:val="24"/>
          <w:szCs w:val="24"/>
        </w:rPr>
        <w:t>the internet</w:t>
      </w:r>
      <w:r>
        <w:rPr>
          <w:rFonts w:ascii="Times New Roman" w:hAnsi="Times New Roman" w:cs="Times New Roman"/>
          <w:sz w:val="24"/>
          <w:szCs w:val="24"/>
        </w:rPr>
        <w:t xml:space="preserve">, is it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possible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hide anything?</w:t>
      </w:r>
      <w:r w:rsidR="005A663F">
        <w:rPr>
          <w:rFonts w:ascii="Times New Roman" w:hAnsi="Times New Roman" w:cs="Times New Roman"/>
          <w:sz w:val="24"/>
          <w:szCs w:val="24"/>
        </w:rPr>
        <w:t xml:space="preserve"> I mean if you could question</w:t>
      </w:r>
      <w:r w:rsidR="008D7C65">
        <w:rPr>
          <w:rFonts w:ascii="Times New Roman" w:hAnsi="Times New Roman" w:cs="Times New Roman"/>
          <w:sz w:val="24"/>
          <w:szCs w:val="24"/>
        </w:rPr>
        <w:t xml:space="preserve"> it</w:t>
      </w:r>
      <w:r w:rsidR="005A663F">
        <w:rPr>
          <w:rFonts w:ascii="Times New Roman" w:hAnsi="Times New Roman" w:cs="Times New Roman"/>
          <w:sz w:val="24"/>
          <w:szCs w:val="24"/>
        </w:rPr>
        <w:t>, there is an answer for it on the net</w:t>
      </w:r>
      <w:r w:rsidR="005A663F" w:rsidRPr="005A663F">
        <w:rPr>
          <w:rFonts w:ascii="Times New Roman" w:hAnsi="Times New Roman" w:cs="Times New Roman"/>
          <w:sz w:val="24"/>
          <w:szCs w:val="24"/>
          <w:vertAlign w:val="superscript"/>
        </w:rPr>
        <w:t xml:space="preserve"> [1]</w:t>
      </w:r>
      <w:r w:rsidR="005A66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4D7A">
        <w:rPr>
          <w:rFonts w:ascii="Times New Roman" w:hAnsi="Times New Roman" w:cs="Times New Roman"/>
          <w:sz w:val="24"/>
          <w:szCs w:val="24"/>
        </w:rPr>
        <w:t>By PFW</w:t>
      </w:r>
      <w:r>
        <w:rPr>
          <w:rFonts w:ascii="Times New Roman" w:hAnsi="Times New Roman" w:cs="Times New Roman"/>
          <w:sz w:val="24"/>
          <w:szCs w:val="24"/>
        </w:rPr>
        <w:t xml:space="preserve"> not explicitly talking about a particular behavior or a thing</w:t>
      </w:r>
      <w:r w:rsidR="00E74D7A">
        <w:rPr>
          <w:rFonts w:ascii="Times New Roman" w:hAnsi="Times New Roman" w:cs="Times New Roman"/>
          <w:sz w:val="24"/>
          <w:szCs w:val="24"/>
        </w:rPr>
        <w:t xml:space="preserve"> does</w:t>
      </w:r>
      <w:r>
        <w:rPr>
          <w:rFonts w:ascii="Times New Roman" w:hAnsi="Times New Roman" w:cs="Times New Roman"/>
          <w:sz w:val="24"/>
          <w:szCs w:val="24"/>
        </w:rPr>
        <w:t xml:space="preserve"> not necessarily </w:t>
      </w:r>
      <w:r w:rsidR="008D7C65">
        <w:rPr>
          <w:rFonts w:ascii="Times New Roman" w:hAnsi="Times New Roman" w:cs="Times New Roman"/>
          <w:sz w:val="24"/>
          <w:szCs w:val="24"/>
        </w:rPr>
        <w:t>hide</w:t>
      </w:r>
      <w:r>
        <w:rPr>
          <w:rFonts w:ascii="Times New Roman" w:hAnsi="Times New Roman" w:cs="Times New Roman"/>
          <w:sz w:val="24"/>
          <w:szCs w:val="24"/>
        </w:rPr>
        <w:t xml:space="preserve"> it from the students. But rather if they talk about it, the teachers could also address the problem and show how to address it.</w:t>
      </w:r>
      <w:r w:rsidR="00E74D7A">
        <w:rPr>
          <w:rFonts w:ascii="Times New Roman" w:hAnsi="Times New Roman" w:cs="Times New Roman"/>
          <w:sz w:val="24"/>
          <w:szCs w:val="24"/>
        </w:rPr>
        <w:t xml:space="preserve"> Which brings me to the topic of teaching hindrance.</w:t>
      </w:r>
    </w:p>
    <w:p w14:paraId="23E3208D" w14:textId="469AFAE4" w:rsidR="00E74D7A" w:rsidRDefault="00E74D7A" w:rsidP="00E74D7A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Teachers and faculties should be allowed to experiment with controversial topics. </w:t>
      </w:r>
      <w:r w:rsidRPr="00E74D7A">
        <w:rPr>
          <w:rFonts w:ascii="Times New Roman" w:hAnsi="Times New Roman" w:cs="Times New Roman"/>
          <w:sz w:val="24"/>
          <w:szCs w:val="24"/>
        </w:rPr>
        <w:t xml:space="preserve">Banning certain materials or discussions can hinder academic freedom and the pursuit of </w:t>
      </w:r>
      <w:r w:rsidR="005A663F" w:rsidRPr="00E74D7A">
        <w:rPr>
          <w:rFonts w:ascii="Times New Roman" w:hAnsi="Times New Roman" w:cs="Times New Roman"/>
          <w:sz w:val="24"/>
          <w:szCs w:val="24"/>
        </w:rPr>
        <w:t>knowledge</w:t>
      </w:r>
      <w:r w:rsidR="005A663F" w:rsidRPr="005A663F">
        <w:rPr>
          <w:rFonts w:ascii="Times New Roman" w:hAnsi="Times New Roman" w:cs="Times New Roman"/>
          <w:sz w:val="24"/>
          <w:szCs w:val="24"/>
          <w:vertAlign w:val="superscript"/>
        </w:rPr>
        <w:t xml:space="preserve"> [2]</w:t>
      </w:r>
      <w:r w:rsidRPr="00E74D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Some may find the topics to be not suitable but it’s </w:t>
      </w:r>
      <w:r w:rsidR="008D7C65">
        <w:rPr>
          <w:rFonts w:ascii="Times New Roman" w:hAnsi="Times New Roman" w:cs="Times New Roman"/>
          <w:sz w:val="24"/>
          <w:szCs w:val="24"/>
        </w:rPr>
        <w:t>a necessary</w:t>
      </w:r>
      <w:r>
        <w:rPr>
          <w:rFonts w:ascii="Times New Roman" w:hAnsi="Times New Roman" w:cs="Times New Roman"/>
          <w:sz w:val="24"/>
          <w:szCs w:val="24"/>
        </w:rPr>
        <w:t xml:space="preserve"> sacrifice for new discovery, especially for the student. As they will be exposed to new viewpoints </w:t>
      </w:r>
      <w:r w:rsidR="00C95AB5">
        <w:rPr>
          <w:rFonts w:ascii="Times New Roman" w:hAnsi="Times New Roman" w:cs="Times New Roman"/>
          <w:sz w:val="24"/>
          <w:szCs w:val="24"/>
        </w:rPr>
        <w:t xml:space="preserve">and develop their critical </w:t>
      </w:r>
      <w:r w:rsidR="008D7C65">
        <w:rPr>
          <w:rFonts w:ascii="Times New Roman" w:hAnsi="Times New Roman" w:cs="Times New Roman"/>
          <w:sz w:val="24"/>
          <w:szCs w:val="24"/>
        </w:rPr>
        <w:t>thinking</w:t>
      </w:r>
      <w:r w:rsidR="008D7C65" w:rsidRPr="005A663F">
        <w:rPr>
          <w:rFonts w:ascii="Times New Roman" w:hAnsi="Times New Roman" w:cs="Times New Roman"/>
          <w:sz w:val="24"/>
          <w:szCs w:val="24"/>
          <w:vertAlign w:val="superscript"/>
        </w:rPr>
        <w:t xml:space="preserve"> [</w:t>
      </w:r>
      <w:r w:rsidR="005A663F" w:rsidRPr="005A663F">
        <w:rPr>
          <w:rFonts w:ascii="Times New Roman" w:hAnsi="Times New Roman" w:cs="Times New Roman"/>
          <w:sz w:val="24"/>
          <w:szCs w:val="24"/>
          <w:vertAlign w:val="superscript"/>
        </w:rPr>
        <w:t>3]</w:t>
      </w:r>
      <w:r w:rsidR="008D7C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6B0A74" w14:textId="1B7DF538" w:rsidR="00C95AB5" w:rsidRDefault="00C95AB5" w:rsidP="00E74D7A"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restricting certain ideologies bags the question of freedom of speech. A university is a place where students come to grow and learn, and therefore it’s expected that PFW provides </w:t>
      </w:r>
      <w:r w:rsidR="008D7C65">
        <w:rPr>
          <w:rFonts w:ascii="Times New Roman" w:hAnsi="Times New Roman" w:cs="Times New Roman"/>
          <w:sz w:val="24"/>
          <w:szCs w:val="24"/>
        </w:rPr>
        <w:t>a suitable</w:t>
      </w:r>
      <w:r>
        <w:rPr>
          <w:rFonts w:ascii="Times New Roman" w:hAnsi="Times New Roman" w:cs="Times New Roman"/>
          <w:sz w:val="24"/>
          <w:szCs w:val="24"/>
        </w:rPr>
        <w:t xml:space="preserve"> environment where each ideology could be shared without any hindrance. Moreover, imposing ban on certain ideologies also breaks the right of freedom of speech which is a right of every </w:t>
      </w:r>
      <w:r w:rsidR="005A663F">
        <w:rPr>
          <w:rFonts w:ascii="Times New Roman" w:hAnsi="Times New Roman" w:cs="Times New Roman"/>
          <w:sz w:val="24"/>
          <w:szCs w:val="24"/>
        </w:rPr>
        <w:t>citizen</w:t>
      </w:r>
      <w:r w:rsidR="005A663F" w:rsidRPr="005A663F">
        <w:rPr>
          <w:rFonts w:ascii="Times New Roman" w:hAnsi="Times New Roman" w:cs="Times New Roman"/>
          <w:sz w:val="24"/>
          <w:szCs w:val="24"/>
          <w:vertAlign w:val="superscript"/>
        </w:rPr>
        <w:t xml:space="preserve"> [4]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EEB533" w14:textId="77777777" w:rsidR="00493BD2" w:rsidRPr="002E3C25" w:rsidRDefault="00493BD2" w:rsidP="00493BD2">
      <w:pPr>
        <w:rPr>
          <w:b/>
          <w:bCs/>
          <w:i/>
          <w:iCs/>
          <w:sz w:val="18"/>
          <w:szCs w:val="18"/>
        </w:rPr>
      </w:pPr>
      <w:r w:rsidRPr="002E3C25">
        <w:rPr>
          <w:b/>
          <w:bCs/>
          <w:i/>
          <w:iCs/>
          <w:sz w:val="32"/>
          <w:szCs w:val="32"/>
        </w:rPr>
        <w:lastRenderedPageBreak/>
        <w:t>R</w:t>
      </w:r>
      <w:r w:rsidRPr="002E3C25">
        <w:rPr>
          <w:b/>
          <w:bCs/>
          <w:i/>
          <w:iCs/>
          <w:sz w:val="20"/>
          <w:szCs w:val="20"/>
        </w:rPr>
        <w:t>EFERENCES</w:t>
      </w:r>
    </w:p>
    <w:p w14:paraId="0ADEC044" w14:textId="6419C5BE" w:rsidR="005A663F" w:rsidRPr="005A663F" w:rsidRDefault="005A663F" w:rsidP="00A71537">
      <w:pPr>
        <w:pStyle w:val="ListParagraph"/>
        <w:numPr>
          <w:ilvl w:val="0"/>
          <w:numId w:val="7"/>
        </w:numPr>
        <w:rPr>
          <w:i/>
          <w:iCs/>
          <w:sz w:val="20"/>
          <w:szCs w:val="20"/>
        </w:rPr>
      </w:pPr>
      <w:r w:rsidRPr="005A663F">
        <w:rPr>
          <w:i/>
          <w:iCs/>
          <w:sz w:val="20"/>
          <w:szCs w:val="20"/>
        </w:rPr>
        <w:t>How to Geek article on internet privacy: (</w:t>
      </w:r>
      <w:hyperlink r:id="rId7" w:history="1">
        <w:r w:rsidRPr="005A663F">
          <w:rPr>
            <w:rStyle w:val="Hyperlink"/>
            <w:i/>
            <w:iCs/>
            <w:sz w:val="20"/>
            <w:szCs w:val="20"/>
          </w:rPr>
          <w:t>https://www.howtogeek.com/819686/online-privacy-is-a-myth-what-you-can-and-cant-do-about-it/</w:t>
        </w:r>
      </w:hyperlink>
      <w:r w:rsidRPr="005A663F">
        <w:rPr>
          <w:i/>
          <w:iCs/>
          <w:sz w:val="20"/>
          <w:szCs w:val="20"/>
        </w:rPr>
        <w:t>) and Matador Network article:</w:t>
      </w:r>
      <w:r>
        <w:rPr>
          <w:i/>
          <w:iCs/>
          <w:sz w:val="20"/>
          <w:szCs w:val="20"/>
        </w:rPr>
        <w:t xml:space="preserve"> (</w:t>
      </w:r>
      <w:hyperlink r:id="rId8" w:history="1">
        <w:r w:rsidRPr="00B15E67">
          <w:rPr>
            <w:rStyle w:val="Hyperlink"/>
            <w:i/>
            <w:iCs/>
            <w:sz w:val="20"/>
            <w:szCs w:val="20"/>
          </w:rPr>
          <w:t>https://matadornetwork.com/life/how-to-find-anything-on-the-internet/</w:t>
        </w:r>
      </w:hyperlink>
      <w:r>
        <w:rPr>
          <w:i/>
          <w:iCs/>
          <w:sz w:val="20"/>
          <w:szCs w:val="20"/>
        </w:rPr>
        <w:t xml:space="preserve"> )</w:t>
      </w:r>
    </w:p>
    <w:p w14:paraId="40FB721A" w14:textId="7286F67D" w:rsidR="00493BD2" w:rsidRPr="005A663F" w:rsidRDefault="00493BD2" w:rsidP="00493BD2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Academic Freedom by AFT.org (</w:t>
      </w:r>
      <w:r w:rsidR="005A663F">
        <w:rPr>
          <w:i/>
          <w:iCs/>
          <w:sz w:val="20"/>
          <w:szCs w:val="20"/>
        </w:rPr>
        <w:t xml:space="preserve"> </w:t>
      </w:r>
      <w:hyperlink r:id="rId9" w:history="1">
        <w:r w:rsidR="005A663F" w:rsidRPr="00B15E67">
          <w:rPr>
            <w:rStyle w:val="Hyperlink"/>
            <w:i/>
            <w:iCs/>
            <w:sz w:val="20"/>
            <w:szCs w:val="20"/>
          </w:rPr>
          <w:t>https://www.aft.org/position/academic-freedom</w:t>
        </w:r>
      </w:hyperlink>
      <w:r w:rsidR="005A663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)</w:t>
      </w:r>
    </w:p>
    <w:p w14:paraId="7825EF7A" w14:textId="10646947" w:rsidR="005A663F" w:rsidRPr="005A663F" w:rsidRDefault="005A663F" w:rsidP="005A663F">
      <w:pPr>
        <w:pStyle w:val="ListParagraph"/>
        <w:numPr>
          <w:ilvl w:val="0"/>
          <w:numId w:val="7"/>
        </w:numPr>
        <w:rPr>
          <w:i/>
          <w:iCs/>
          <w:sz w:val="20"/>
          <w:szCs w:val="20"/>
        </w:rPr>
      </w:pPr>
      <w:r w:rsidRPr="005A663F">
        <w:rPr>
          <w:i/>
          <w:iCs/>
          <w:sz w:val="20"/>
          <w:szCs w:val="20"/>
        </w:rPr>
        <w:t>The Role of Socratic Questioning in Thinking, Teaching, and Learning</w:t>
      </w:r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a</w:t>
      </w:r>
      <w:proofErr w:type="spellEnd"/>
      <w:r>
        <w:rPr>
          <w:i/>
          <w:iCs/>
          <w:sz w:val="20"/>
          <w:szCs w:val="20"/>
        </w:rPr>
        <w:t xml:space="preserve"> article published by Critical Thinking Org (</w:t>
      </w:r>
      <w:hyperlink r:id="rId10" w:history="1">
        <w:r w:rsidRPr="00B15E67">
          <w:rPr>
            <w:rStyle w:val="Hyperlink"/>
            <w:i/>
            <w:iCs/>
            <w:sz w:val="20"/>
            <w:szCs w:val="20"/>
          </w:rPr>
          <w:t>https://www.criticalthinking.org/pages/the-role-of-socratic-questioning-in-thinking-teaching-learning/522</w:t>
        </w:r>
      </w:hyperlink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ab/>
      </w:r>
    </w:p>
    <w:p w14:paraId="43F3B189" w14:textId="50FD0FAD" w:rsidR="00493BD2" w:rsidRPr="005A663F" w:rsidRDefault="00493BD2" w:rsidP="005A663F">
      <w:pPr>
        <w:pStyle w:val="ListParagraph"/>
        <w:numPr>
          <w:ilvl w:val="0"/>
          <w:numId w:val="7"/>
        </w:numPr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V</w:t>
      </w:r>
      <w:r w:rsidRPr="00493BD2">
        <w:rPr>
          <w:i/>
          <w:iCs/>
          <w:sz w:val="20"/>
          <w:szCs w:val="20"/>
        </w:rPr>
        <w:t>an Mill, David, "Freedom of Speech", The Stanford Encyclopedia of Philosophy (Summer 2019 Edition), Edward N. Zalta (ed.)</w:t>
      </w:r>
    </w:p>
    <w:sectPr w:rsidR="00493BD2" w:rsidRPr="005A663F" w:rsidSect="00AE0CAF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AA9E3" w14:textId="77777777" w:rsidR="00735616" w:rsidRDefault="00735616" w:rsidP="00AE0CAF">
      <w:pPr>
        <w:spacing w:after="0" w:line="240" w:lineRule="auto"/>
      </w:pPr>
      <w:r>
        <w:separator/>
      </w:r>
    </w:p>
  </w:endnote>
  <w:endnote w:type="continuationSeparator" w:id="0">
    <w:p w14:paraId="5439E463" w14:textId="77777777" w:rsidR="00735616" w:rsidRDefault="00735616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8F3E" w14:textId="4E976FD4" w:rsidR="00AF71BF" w:rsidRDefault="00077819">
    <w:pPr>
      <w:pStyle w:val="Footer"/>
    </w:pPr>
    <w:r>
      <w:t>Harsh Sharma</w:t>
    </w:r>
    <w:r w:rsidR="009C2041">
      <w:tab/>
    </w:r>
    <w:r w:rsidR="009C2041">
      <w:tab/>
    </w:r>
    <w:r w:rsidR="003C7559">
      <w:t>Position 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2C511" w14:textId="77777777" w:rsidR="00735616" w:rsidRDefault="00735616" w:rsidP="00AE0CAF">
      <w:pPr>
        <w:spacing w:after="0" w:line="240" w:lineRule="auto"/>
      </w:pPr>
      <w:r>
        <w:separator/>
      </w:r>
    </w:p>
  </w:footnote>
  <w:footnote w:type="continuationSeparator" w:id="0">
    <w:p w14:paraId="36AE805D" w14:textId="77777777" w:rsidR="00735616" w:rsidRDefault="00735616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3D34" w14:textId="7244B586" w:rsidR="00077819" w:rsidRDefault="00077819">
    <w:pPr>
      <w:pStyle w:val="Header"/>
    </w:pPr>
    <w:r>
      <w:t>User Experience UX Design and Ethics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5AA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367C7C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917F2C"/>
    <w:multiLevelType w:val="hybridMultilevel"/>
    <w:tmpl w:val="EAF2E706"/>
    <w:lvl w:ilvl="0" w:tplc="FDB261A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F5519A"/>
    <w:multiLevelType w:val="hybridMultilevel"/>
    <w:tmpl w:val="ED6CEB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13C1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D83517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EE205A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A7749"/>
    <w:multiLevelType w:val="hybridMultilevel"/>
    <w:tmpl w:val="2598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12"/>
  </w:num>
  <w:num w:numId="2" w16cid:durableId="1139422194">
    <w:abstractNumId w:val="1"/>
  </w:num>
  <w:num w:numId="3" w16cid:durableId="829256388">
    <w:abstractNumId w:val="13"/>
  </w:num>
  <w:num w:numId="4" w16cid:durableId="187178040">
    <w:abstractNumId w:val="9"/>
  </w:num>
  <w:num w:numId="5" w16cid:durableId="1640064022">
    <w:abstractNumId w:val="10"/>
  </w:num>
  <w:num w:numId="6" w16cid:durableId="1513909034">
    <w:abstractNumId w:val="0"/>
  </w:num>
  <w:num w:numId="7" w16cid:durableId="1797600990">
    <w:abstractNumId w:val="11"/>
  </w:num>
  <w:num w:numId="8" w16cid:durableId="1468163993">
    <w:abstractNumId w:val="2"/>
  </w:num>
  <w:num w:numId="9" w16cid:durableId="387652499">
    <w:abstractNumId w:val="6"/>
  </w:num>
  <w:num w:numId="10" w16cid:durableId="1355500738">
    <w:abstractNumId w:val="8"/>
  </w:num>
  <w:num w:numId="11" w16cid:durableId="1834174404">
    <w:abstractNumId w:val="5"/>
  </w:num>
  <w:num w:numId="12" w16cid:durableId="1638955344">
    <w:abstractNumId w:val="7"/>
  </w:num>
  <w:num w:numId="13" w16cid:durableId="1466892497">
    <w:abstractNumId w:val="4"/>
  </w:num>
  <w:num w:numId="14" w16cid:durableId="1827744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20C88"/>
    <w:rsid w:val="000650F0"/>
    <w:rsid w:val="00075ED9"/>
    <w:rsid w:val="00077819"/>
    <w:rsid w:val="00100416"/>
    <w:rsid w:val="00135BD6"/>
    <w:rsid w:val="001478E3"/>
    <w:rsid w:val="001901E9"/>
    <w:rsid w:val="001B58E2"/>
    <w:rsid w:val="001C2954"/>
    <w:rsid w:val="00200B6C"/>
    <w:rsid w:val="00252783"/>
    <w:rsid w:val="00256D6B"/>
    <w:rsid w:val="002861D4"/>
    <w:rsid w:val="002C45B9"/>
    <w:rsid w:val="002E3C25"/>
    <w:rsid w:val="002F6CA3"/>
    <w:rsid w:val="0031386C"/>
    <w:rsid w:val="00353AFE"/>
    <w:rsid w:val="003A4FD0"/>
    <w:rsid w:val="003C7559"/>
    <w:rsid w:val="00403C0B"/>
    <w:rsid w:val="00485902"/>
    <w:rsid w:val="00493BD2"/>
    <w:rsid w:val="004C7BF0"/>
    <w:rsid w:val="004D1AF7"/>
    <w:rsid w:val="0052357A"/>
    <w:rsid w:val="005A53DA"/>
    <w:rsid w:val="005A663F"/>
    <w:rsid w:val="005D3AF9"/>
    <w:rsid w:val="00695791"/>
    <w:rsid w:val="006D0034"/>
    <w:rsid w:val="006E6574"/>
    <w:rsid w:val="00722781"/>
    <w:rsid w:val="00735616"/>
    <w:rsid w:val="00737876"/>
    <w:rsid w:val="00741ED2"/>
    <w:rsid w:val="00780B5F"/>
    <w:rsid w:val="007944EA"/>
    <w:rsid w:val="007A2D71"/>
    <w:rsid w:val="007F3134"/>
    <w:rsid w:val="008077D2"/>
    <w:rsid w:val="00812815"/>
    <w:rsid w:val="00827B75"/>
    <w:rsid w:val="00896556"/>
    <w:rsid w:val="008A09B7"/>
    <w:rsid w:val="008A6B37"/>
    <w:rsid w:val="008C59CA"/>
    <w:rsid w:val="008D7C65"/>
    <w:rsid w:val="0090332A"/>
    <w:rsid w:val="00952645"/>
    <w:rsid w:val="009903D0"/>
    <w:rsid w:val="009C2041"/>
    <w:rsid w:val="00A468F5"/>
    <w:rsid w:val="00A7130E"/>
    <w:rsid w:val="00AE0CAF"/>
    <w:rsid w:val="00AF61F2"/>
    <w:rsid w:val="00AF71BF"/>
    <w:rsid w:val="00B66D4A"/>
    <w:rsid w:val="00B9264B"/>
    <w:rsid w:val="00C4469E"/>
    <w:rsid w:val="00C95AB5"/>
    <w:rsid w:val="00CA4671"/>
    <w:rsid w:val="00D4185E"/>
    <w:rsid w:val="00D428D9"/>
    <w:rsid w:val="00D7073E"/>
    <w:rsid w:val="00D97C3D"/>
    <w:rsid w:val="00DF38D0"/>
    <w:rsid w:val="00DF5D24"/>
    <w:rsid w:val="00E74D7A"/>
    <w:rsid w:val="00EF5945"/>
    <w:rsid w:val="00F00216"/>
    <w:rsid w:val="00F032E9"/>
    <w:rsid w:val="00F0495E"/>
    <w:rsid w:val="00F233ED"/>
    <w:rsid w:val="00F450D8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character" w:styleId="Strong">
    <w:name w:val="Strong"/>
    <w:basedOn w:val="DefaultParagraphFont"/>
    <w:uiPriority w:val="22"/>
    <w:qFormat/>
    <w:rsid w:val="002E3C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C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5A6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adornetwork.com/life/how-to-find-anything-on-the-inter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geek.com/819686/online-privacy-is-a-myth-what-you-can-and-cant-do-about-it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riticalthinking.org/pages/the-role-of-socratic-questioning-in-thinking-teaching-learning/5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ft.org/position/academic-freed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20</cp:revision>
  <dcterms:created xsi:type="dcterms:W3CDTF">2023-07-18T20:01:00Z</dcterms:created>
  <dcterms:modified xsi:type="dcterms:W3CDTF">2023-10-19T03:25:00Z</dcterms:modified>
</cp:coreProperties>
</file>