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.71140289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926399230957"/>
          <w:szCs w:val="20.009263992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0926399230957"/>
          <w:szCs w:val="20.00926399230957"/>
          <w:u w:val="none"/>
          <w:shd w:fill="auto" w:val="clear"/>
          <w:vertAlign w:val="baseline"/>
          <w:rtl w:val="0"/>
        </w:rPr>
        <w:t xml:space="preserve">Risk Plan – Inventory Management System  </w:t>
      </w:r>
    </w:p>
    <w:tbl>
      <w:tblPr>
        <w:tblStyle w:val="Table1"/>
        <w:tblW w:w="15850.33916473388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.312614440918"/>
        <w:gridCol w:w="2836.3134765625"/>
        <w:gridCol w:w="1418.6569213867188"/>
        <w:gridCol w:w="1276.5911865234375"/>
        <w:gridCol w:w="9643.464965820312"/>
        <w:tblGridChange w:id="0">
          <w:tblGrid>
            <w:gridCol w:w="675.312614440918"/>
            <w:gridCol w:w="2836.3134765625"/>
            <w:gridCol w:w="1418.6569213867188"/>
            <w:gridCol w:w="1276.5911865234375"/>
            <w:gridCol w:w="9643.464965820312"/>
          </w:tblGrid>
        </w:tblGridChange>
      </w:tblGrid>
      <w:tr>
        <w:trPr>
          <w:cantSplit w:val="0"/>
          <w:trHeight w:val="516.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Ref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215454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Identified Risk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Probability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77172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Severity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223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Risk Management Strategy 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Comments (CO) / Mitigation (MT) / Amelioration (AM) / Opportunity (OP) / Fallback (FB)</w:t>
            </w:r>
          </w:p>
        </w:tc>
      </w:tr>
      <w:tr>
        <w:trPr>
          <w:cantSplit w:val="0"/>
          <w:trHeight w:val="1022.3870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57839965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900184631348" w:lineRule="auto"/>
              <w:ind w:left="132.14111328125" w:right="405.780029296875" w:firstLine="2.20108032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MVP scope expansion,  unclear acceptance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96435546875" w:line="240" w:lineRule="auto"/>
              <w:ind w:left="126.638641357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criteria, and new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777709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stakeholder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6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26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MT: Establish strict change control. AM: Baseline MVP scope. FB: Defer non-critical features.</w:t>
            </w:r>
          </w:p>
        </w:tc>
      </w:tr>
      <w:tr>
        <w:trPr>
          <w:cantSplit w:val="0"/>
          <w:trHeight w:val="769.29138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57839965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76142501831" w:lineRule="auto"/>
              <w:ind w:left="125.53817749023438" w:right="259.28009033203125" w:firstLine="8.5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Limited team availability,  under-estimation, and  delayed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6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26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MT: Improve sprint estimation and buffers. AM: Cross-train members. FB: Adjust scope</w:t>
            </w:r>
          </w:p>
        </w:tc>
      </w:tr>
      <w:tr>
        <w:trPr>
          <w:cantSplit w:val="0"/>
          <w:trHeight w:val="1022.3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57839965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678455352783" w:lineRule="auto"/>
              <w:ind w:left="134.34219360351562" w:right="136.99188232421875" w:hanging="6.38290405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Serverless routing issues,  Mongo transaction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11474609375" w:line="229.88900184631348" w:lineRule="auto"/>
              <w:ind w:left="125.53817749023438" w:right="432.89642333984375" w:firstLine="1.100463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constraints, FEFO logic defects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23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54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Add integration and architecture validation. AM: Edge case testing. FB: Rollback deployment</w:t>
            </w:r>
          </w:p>
        </w:tc>
      </w:tr>
      <w:tr>
        <w:trPr>
          <w:cantSplit w:val="0"/>
          <w:trHeight w:val="769.29138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57839965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4265747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RBAC bypass, token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900184631348" w:lineRule="auto"/>
              <w:ind w:left="124.87777709960938" w:right="466.79229736328125" w:hanging="3.9617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validation failures, and  secrets leakage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23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5825195312" w:lineRule="auto"/>
              <w:ind w:left="132.581787109375" w:right="631.49169921875" w:firstLine="1.7608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MT: Enforce RBAC and token validation. AM: Secure secrets storage. FB: Disable affected  modules</w:t>
            </w:r>
          </w:p>
        </w:tc>
      </w:tr>
      <w:tr>
        <w:trPr>
          <w:cantSplit w:val="0"/>
          <w:trHeight w:val="1022.3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57839965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24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Incorrect stock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74435424805" w:lineRule="auto"/>
              <w:ind w:left="122.01644897460938" w:right="187.21893310546875" w:firstLine="10.564880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movements, negative  stock, and a missing audit trail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23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26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MT: Implement stock validation rules. AM: Enable audit trail. FB: Manual reconciliation</w:t>
            </w:r>
          </w:p>
        </w:tc>
      </w:tr>
      <w:tr>
        <w:trPr>
          <w:cantSplit w:val="0"/>
          <w:trHeight w:val="769.29077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57839965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900184631348" w:lineRule="auto"/>
              <w:ind w:left="132.58132934570312" w:right="38.78204345703125" w:firstLine="1.5408325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Low test coverage, defects  not caught before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96435546875" w:line="240" w:lineRule="auto"/>
              <w:ind w:left="125.538177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demo/deploy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6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26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MT: Increase automated testing. AM: CI quality gates. FB: Hotfix patch cycle</w:t>
            </w:r>
          </w:p>
        </w:tc>
      </w:tr>
      <w:tr>
        <w:trPr>
          <w:cantSplit w:val="0"/>
          <w:trHeight w:val="1022.3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57839965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10062408447" w:lineRule="auto"/>
              <w:ind w:left="118.93508911132812" w:right="296.16973876953125" w:firstLine="10.1246643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CORS misconfiguration,  Vercel route mapping  404s, and environment variable mistakes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23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26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MT: Validate CORS and routing configs. AM: Pre-deploy checklist. FB: Rapid redeploy</w:t>
            </w:r>
          </w:p>
        </w:tc>
      </w:tr>
      <w:tr>
        <w:trPr>
          <w:cantSplit w:val="0"/>
          <w:trHeight w:val="769.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57839965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74435424805" w:lineRule="auto"/>
              <w:ind w:left="118.93508911132812" w:right="222.435302734375" w:firstLine="17.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Firebase Auth downtime,  MongoDB Atlas issues,  Vercel incidents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74435424805" w:lineRule="auto"/>
              <w:ind w:left="125.9783935546875" w:right="864.84130859375" w:firstLine="3.081665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CO: Third-party dependency risk. MT: Monitoring alerts. FB: Switch to backup services if  available</w:t>
            </w:r>
          </w:p>
        </w:tc>
      </w:tr>
      <w:tr>
        <w:trPr>
          <w:cantSplit w:val="0"/>
          <w:trHeight w:val="1022.3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4578399658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4265747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User training gaps,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74435424805" w:lineRule="auto"/>
              <w:ind w:left="125.9783935546875" w:right="173.748779296875" w:firstLine="6.6029357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incorrect workflow usage,  and poor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994873046875" w:line="240" w:lineRule="auto"/>
              <w:ind w:left="125.538177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23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14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426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10190963745117"/>
                <w:szCs w:val="22.010190963745117"/>
                <w:u w:val="none"/>
                <w:shd w:fill="auto" w:val="clear"/>
                <w:vertAlign w:val="baseline"/>
                <w:rtl w:val="0"/>
              </w:rPr>
              <w:t xml:space="preserve">MT: Provide structured training. AM: Improve documentation. FB: On-demand support sessions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2916183471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  <w:rtl w:val="0"/>
        </w:rPr>
        <w:t xml:space="preserve">=comments to explain risk;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  <w:rtl w:val="0"/>
        </w:rPr>
        <w:t xml:space="preserve">MT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  <w:rtl w:val="0"/>
        </w:rPr>
        <w:t xml:space="preserve">=actions to reduce probability of risk;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  <w:rtl w:val="0"/>
        </w:rPr>
        <w:t xml:space="preserve">=safeguards to decrease severity;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  <w:rtl w:val="0"/>
        </w:rPr>
        <w:t xml:space="preserve">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  <w:rtl w:val="0"/>
        </w:rPr>
        <w:t xml:space="preserve">=positive outcomes;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  <w:rtl w:val="0"/>
        </w:rPr>
        <w:t xml:space="preserve">FB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10190963745117"/>
          <w:szCs w:val="22.010190963745117"/>
          <w:u w:val="none"/>
          <w:shd w:fill="auto" w:val="clear"/>
          <w:vertAlign w:val="baseline"/>
          <w:rtl w:val="0"/>
        </w:rPr>
        <w:t xml:space="preserve">=back up (“Plan B”)</w:t>
      </w:r>
    </w:p>
    <w:sectPr>
      <w:pgSz w:h="11900" w:w="16820" w:orient="landscape"/>
      <w:pgMar w:bottom="1791.5275573730469" w:top="707.9248046875" w:left="499.2311477661133" w:right="488.225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