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Quality Plan - Sprint 3</w:t>
      </w:r>
    </w:p>
    <w:p>
      <w:pPr>
        <w:spacing w:line="360" w:lineRule="auto" w:after="160"/>
      </w:pPr>
      <w:r>
        <w:t>Project: Factory Inventory &amp; Production Management System (MVP) Role: Quality Manager Sprint: 3 Version: 1.0</w:t>
      </w:r>
    </w:p>
    <w:p>
      <w:pPr>
        <w:pStyle w:val="Heading2"/>
        <w:spacing w:before="160" w:after="80"/>
      </w:pPr>
      <w:r>
        <w:t>1. Sprint Quality Focus</w:t>
      </w:r>
    </w:p>
    <w:p>
      <w:pPr>
        <w:spacing w:line="360" w:lineRule="auto" w:after="160"/>
      </w:pPr>
      <w:r>
        <w:t>Deployment and runtime quality on Vercel.</w:t>
      </w:r>
    </w:p>
    <w:p>
      <w:pPr>
        <w:pStyle w:val="Heading2"/>
        <w:spacing w:before="160" w:after="80"/>
      </w:pPr>
      <w:r>
        <w:t>2. Key Quality Risks Targeted</w:t>
      </w:r>
    </w:p>
    <w:p>
      <w:pPr>
        <w:pStyle w:val="ListBullet"/>
        <w:spacing w:line="336" w:lineRule="auto" w:after="80"/>
      </w:pPr>
      <w:r>
        <w:t>Serverless initialization reliability for Firebase Admin and MongoDB.</w:t>
      </w:r>
    </w:p>
    <w:p>
      <w:pPr>
        <w:pStyle w:val="ListBullet"/>
        <w:spacing w:line="336" w:lineRule="auto" w:after="80"/>
      </w:pPr>
      <w:r>
        <w:t>Correct API routing for nested paths.</w:t>
      </w:r>
    </w:p>
    <w:p>
      <w:pPr>
        <w:pStyle w:val="ListBullet"/>
        <w:spacing w:line="336" w:lineRule="auto" w:after="80"/>
      </w:pPr>
      <w:r>
        <w:t>Frontend SPA refresh behavior for React Router routes.</w:t>
      </w:r>
    </w:p>
    <w:p>
      <w:pPr>
        <w:pStyle w:val="ListBullet"/>
        <w:spacing w:line="336" w:lineRule="auto" w:after="80"/>
      </w:pPr>
      <w:r>
        <w:t>Production environment consistency (VITEAPIBASE_URL, CORS, Firebase keys).</w:t>
      </w:r>
    </w:p>
    <w:p>
      <w:pPr>
        <w:pStyle w:val="Heading2"/>
        <w:spacing w:before="160" w:after="80"/>
      </w:pPr>
      <w:r>
        <w:t>3. Validation Plan</w:t>
      </w:r>
    </w:p>
    <w:p>
      <w:pPr>
        <w:pStyle w:val="ListBullet"/>
        <w:spacing w:line="336" w:lineRule="auto" w:after="80"/>
      </w:pPr>
      <w:r>
        <w:t>Run post-deploy endpoint smoke checks (/api/health, /api/orders, /api/orders/my).</w:t>
      </w:r>
    </w:p>
    <w:p>
      <w:pPr>
        <w:pStyle w:val="ListBullet"/>
        <w:spacing w:line="336" w:lineRule="auto" w:after="80"/>
      </w:pPr>
      <w:r>
        <w:t>Validate browser navigation + hard refresh on nested client routes.</w:t>
      </w:r>
    </w:p>
    <w:p>
      <w:pPr>
        <w:pStyle w:val="ListBullet"/>
        <w:spacing w:line="336" w:lineRule="auto" w:after="80"/>
      </w:pPr>
      <w:r>
        <w:t>Confirm no regression in core functional flows after deployment changes.</w:t>
      </w:r>
    </w:p>
    <w:p>
      <w:pPr>
        <w:pStyle w:val="ListBullet"/>
        <w:spacing w:line="336" w:lineRule="auto" w:after="80"/>
      </w:pPr>
      <w:r>
        <w:t>Capture evidence in release checklist.</w:t>
      </w:r>
    </w:p>
    <w:p>
      <w:pPr>
        <w:pStyle w:val="Heading2"/>
        <w:spacing w:before="160" w:after="80"/>
      </w:pPr>
      <w:r>
        <w:t>4. Test Gates</w:t>
      </w:r>
    </w:p>
    <w:p>
      <w:pPr>
        <w:pStyle w:val="ListBullet"/>
        <w:spacing w:line="336" w:lineRule="auto" w:after="80"/>
      </w:pPr>
      <w:r>
        <w:t>Build success for both workspaces.</w:t>
      </w:r>
    </w:p>
    <w:p>
      <w:pPr>
        <w:pStyle w:val="ListBullet"/>
        <w:spacing w:line="336" w:lineRule="auto" w:after="80"/>
      </w:pPr>
      <w:r>
        <w:t>Existing server/client test suites pass.</w:t>
      </w:r>
    </w:p>
    <w:p>
      <w:pPr>
        <w:pStyle w:val="ListBullet"/>
        <w:spacing w:line="336" w:lineRule="auto" w:after="80"/>
      </w:pPr>
      <w:r>
        <w:t>Manual production sanity checks completed on deployed URLs.</w:t>
      </w:r>
    </w:p>
    <w:p>
      <w:pPr>
        <w:pStyle w:val="Heading2"/>
        <w:spacing w:before="160" w:after="80"/>
      </w:pPr>
      <w:r>
        <w:t>5. Sprint 3 Quality Outcome</w:t>
      </w:r>
    </w:p>
    <w:p>
      <w:pPr>
        <w:spacing w:line="360" w:lineRule="auto" w:after="160"/>
      </w:pPr>
      <w:r>
        <w:t>Quality status remained conditional: deployment-specific route and CORS issues were identified and prioritized for Sprint 4 remediation.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