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Risk Plan - Sprint 3</w:t>
      </w:r>
    </w:p>
    <w:p>
      <w:pPr>
        <w:spacing w:line="360" w:lineRule="auto" w:after="160"/>
      </w:pPr>
      <w:r>
        <w:t>Project: Factory Inventory &amp; Production Management System (MVP) Role: Risk Manager Sprint: 3 Version: 1.0</w:t>
      </w:r>
    </w:p>
    <w:p>
      <w:pPr>
        <w:pStyle w:val="Heading2"/>
        <w:spacing w:before="160" w:after="80"/>
      </w:pPr>
      <w:r>
        <w:t>1. Sprint Context</w:t>
      </w:r>
    </w:p>
    <w:p>
      <w:pPr>
        <w:spacing w:line="360" w:lineRule="auto" w:after="160"/>
      </w:pPr>
      <w:r>
        <w:t>Sprint 3 focused on deployment and runtime stabilization for Vercel hosting. Key technical changes included serverless adapter setup, Vercel API routing configuration, and client SPA routing rewrites.</w:t>
      </w:r>
    </w:p>
    <w:p>
      <w:pPr>
        <w:pStyle w:val="Heading2"/>
        <w:spacing w:before="160" w:after="80"/>
      </w:pPr>
      <w:r>
        <w:t>2. Primary Risk Themes</w:t>
      </w:r>
    </w:p>
    <w:p>
      <w:pPr>
        <w:pStyle w:val="ListBullet"/>
        <w:spacing w:line="336" w:lineRule="auto" w:after="80"/>
      </w:pPr>
      <w:r>
        <w:t>Environment drift between local and deployed serverless runtime.</w:t>
      </w:r>
    </w:p>
    <w:p>
      <w:pPr>
        <w:pStyle w:val="ListBullet"/>
        <w:spacing w:line="336" w:lineRule="auto" w:after="80"/>
      </w:pPr>
      <w:r>
        <w:t>Route resolution risk for nested API endpoints under /api/*.</w:t>
      </w:r>
    </w:p>
    <w:p>
      <w:pPr>
        <w:pStyle w:val="ListBullet"/>
        <w:spacing w:line="336" w:lineRule="auto" w:after="80"/>
      </w:pPr>
      <w:r>
        <w:t>Auth initialization risk when Firebase Admin and Mongo connections are handled in serverless instances.</w:t>
      </w:r>
    </w:p>
    <w:p>
      <w:pPr>
        <w:pStyle w:val="ListBullet"/>
        <w:spacing w:line="336" w:lineRule="auto" w:after="80"/>
      </w:pPr>
      <w:r>
        <w:t>Client refresh risk for React Router routes in production.</w:t>
      </w:r>
    </w:p>
    <w:p>
      <w:pPr>
        <w:pStyle w:val="Heading2"/>
        <w:spacing w:before="160" w:after="80"/>
      </w:pPr>
      <w:r>
        <w:t>3. Planned Controls</w:t>
      </w:r>
    </w:p>
    <w:p>
      <w:pPr>
        <w:pStyle w:val="ListBullet"/>
        <w:spacing w:line="336" w:lineRule="auto" w:after="80"/>
      </w:pPr>
      <w:r>
        <w:t>Introduce dedicated serverless entrypoint (server/api/[...path].ts) and one-time init pattern.</w:t>
      </w:r>
    </w:p>
    <w:p>
      <w:pPr>
        <w:pStyle w:val="ListBullet"/>
        <w:spacing w:line="336" w:lineRule="auto" w:after="80"/>
      </w:pPr>
      <w:r>
        <w:t>Maintain explicit route rules in server/vercel.json and client/vercel.json.</w:t>
      </w:r>
    </w:p>
    <w:p>
      <w:pPr>
        <w:pStyle w:val="ListBullet"/>
        <w:spacing w:line="336" w:lineRule="auto" w:after="80"/>
      </w:pPr>
      <w:r>
        <w:t>Execute post-deploy smoke checks for /api/health, /api/me, /api/orders, and /api/orders/my.</w:t>
      </w:r>
    </w:p>
    <w:p>
      <w:pPr>
        <w:pStyle w:val="ListBullet"/>
        <w:spacing w:line="336" w:lineRule="auto" w:after="80"/>
      </w:pPr>
      <w:r>
        <w:t>Record deployment-specific failures with reproducible curl checks.</w:t>
      </w:r>
    </w:p>
    <w:p>
      <w:pPr>
        <w:pStyle w:val="Heading2"/>
        <w:spacing w:before="160" w:after="80"/>
      </w:pPr>
      <w:r>
        <w:t>4. Contingency Actions</w:t>
      </w:r>
    </w:p>
    <w:p>
      <w:pPr>
        <w:pStyle w:val="ListBullet"/>
        <w:spacing w:line="336" w:lineRule="auto" w:after="80"/>
      </w:pPr>
      <w:r>
        <w:t>If nested API routes fail, add explicit mapping for /api/(.*) to handler.</w:t>
      </w:r>
    </w:p>
    <w:p>
      <w:pPr>
        <w:pStyle w:val="ListBullet"/>
        <w:spacing w:line="336" w:lineRule="auto" w:after="80"/>
      </w:pPr>
      <w:r>
        <w:t>If SPA refresh fails, enforce fallback rewrite to index.html.</w:t>
      </w:r>
    </w:p>
    <w:p>
      <w:pPr>
        <w:pStyle w:val="ListBullet"/>
        <w:spacing w:line="336" w:lineRule="auto" w:after="80"/>
      </w:pPr>
      <w:r>
        <w:t>If initialization fails, isolate bootstrap logic and retry with warm-instance guard.</w:t>
      </w:r>
    </w:p>
    <w:p>
      <w:pPr>
        <w:pStyle w:val="Heading2"/>
        <w:spacing w:before="160" w:after="80"/>
      </w:pPr>
      <w:r>
        <w:t>5. Sprint 3 Risk Outcome</w:t>
      </w:r>
    </w:p>
    <w:p>
      <w:pPr>
        <w:spacing w:line="360" w:lineRule="auto" w:after="160"/>
      </w:pPr>
      <w:r>
        <w:t>Risk profile moved from functional correctness to runtime reliability. High-priority deployment blockers were identified and queued for Sprint 4 hardening.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