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36"/>
        </w:rPr>
        <w:t>Meeting Minutes - Sprint 4</w:t>
      </w:r>
    </w:p>
    <w:p>
      <w:pPr>
        <w:pStyle w:val="Heading2"/>
        <w:spacing w:before="160" w:after="80"/>
      </w:pPr>
      <w:r>
        <w:t>Session A</w:t>
      </w:r>
    </w:p>
    <w:p>
      <w:pPr>
        <w:spacing w:line="360" w:lineRule="auto" w:after="160"/>
      </w:pPr>
      <w:r>
        <w:t>Agenda: Production blocker triage.</w:t>
      </w:r>
    </w:p>
    <w:p>
      <w:pPr>
        <w:pStyle w:val="Heading3"/>
        <w:spacing w:before="160" w:after="80"/>
      </w:pPr>
      <w:r>
        <w:t>Confirmed Issues</w:t>
      </w:r>
    </w:p>
    <w:p>
      <w:pPr>
        <w:pStyle w:val="ListBullet"/>
        <w:spacing w:line="336" w:lineRule="auto" w:after="80"/>
      </w:pPr>
      <w:r>
        <w:t>CORS preflight failures from deployed client origin.</w:t>
      </w:r>
    </w:p>
    <w:p>
      <w:pPr>
        <w:pStyle w:val="ListBullet"/>
        <w:spacing w:line="336" w:lineRule="auto" w:after="80"/>
      </w:pPr>
      <w:r>
        <w:t>Vercel NOT_FOUND on nested API route path.</w:t>
      </w:r>
    </w:p>
    <w:p>
      <w:pPr>
        <w:pStyle w:val="Heading3"/>
        <w:spacing w:before="160" w:after="80"/>
      </w:pPr>
      <w:r>
        <w:t>Decisions</w:t>
      </w:r>
    </w:p>
    <w:p>
      <w:pPr>
        <w:pStyle w:val="ListBullet"/>
        <w:spacing w:line="336" w:lineRule="auto" w:after="80"/>
      </w:pPr>
      <w:r>
        <w:t>Implement function-based CORS logic with explicit OPTIONS handling.</w:t>
      </w:r>
    </w:p>
    <w:p>
      <w:pPr>
        <w:pStyle w:val="ListBullet"/>
        <w:spacing w:line="336" w:lineRule="auto" w:after="80"/>
      </w:pPr>
      <w:r>
        <w:t>Add explicit /api/(.*) route mapping in server Vercel config.</w:t>
      </w:r>
    </w:p>
    <w:p>
      <w:pPr>
        <w:pStyle w:val="Heading2"/>
        <w:spacing w:before="160" w:after="80"/>
      </w:pPr>
      <w:r>
        <w:t>Session B</w:t>
      </w:r>
    </w:p>
    <w:p>
      <w:pPr>
        <w:spacing w:line="360" w:lineRule="auto" w:after="160"/>
      </w:pPr>
      <w:r>
        <w:t>Agenda: Final release readiness review.</w:t>
      </w:r>
    </w:p>
    <w:p>
      <w:pPr>
        <w:pStyle w:val="Heading3"/>
        <w:spacing w:before="160" w:after="80"/>
      </w:pPr>
      <w:r>
        <w:t>Completed Items</w:t>
      </w:r>
    </w:p>
    <w:p>
      <w:pPr>
        <w:pStyle w:val="ListBullet"/>
        <w:spacing w:line="336" w:lineRule="auto" w:after="80"/>
      </w:pPr>
      <w:r>
        <w:t>Lint and both test suites passing.</w:t>
      </w:r>
    </w:p>
    <w:p>
      <w:pPr>
        <w:pStyle w:val="ListBullet"/>
        <w:spacing w:line="336" w:lineRule="auto" w:after="80"/>
      </w:pPr>
      <w:r>
        <w:t>Batch create/complete UI flow updated.</w:t>
      </w:r>
    </w:p>
    <w:p>
      <w:pPr>
        <w:pStyle w:val="ListBullet"/>
        <w:spacing w:line="336" w:lineRule="auto" w:after="80"/>
      </w:pPr>
      <w:r>
        <w:t>Reports page includes sales-by-wholesaler and traceability tabs.</w:t>
      </w:r>
    </w:p>
    <w:p>
      <w:pPr>
        <w:pStyle w:val="ListBullet"/>
        <w:spacing w:line="336" w:lineRule="auto" w:after="80"/>
      </w:pPr>
      <w:r>
        <w:t>Documentation updated to current deployment reality.</w:t>
      </w:r>
    </w:p>
    <w:p>
      <w:pPr>
        <w:pStyle w:val="Heading3"/>
        <w:spacing w:before="160" w:after="80"/>
      </w:pPr>
      <w:r>
        <w:t>Final Sprint Outcome</w:t>
      </w:r>
    </w:p>
    <w:p>
      <w:pPr>
        <w:spacing w:line="360" w:lineRule="auto" w:after="160"/>
      </w:pPr>
      <w:r>
        <w:t>Team approved release as academically submission-ready and demo-ready.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