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Project Plan - Sprint 2</w:t>
      </w:r>
    </w:p>
    <w:p>
      <w:pPr>
        <w:spacing w:line="360" w:lineRule="auto" w:after="160"/>
      </w:pPr>
      <w:r>
        <w:t>Project: Factory Inventory &amp; Production Management System (MVP) Role: Project Manager Sprint: 2 Version: 1.0</w:t>
      </w:r>
    </w:p>
    <w:p>
      <w:pPr>
        <w:pStyle w:val="Heading2"/>
        <w:spacing w:before="160" w:after="80"/>
      </w:pPr>
      <w:r>
        <w:t>1. Sprint Objective</w:t>
      </w:r>
    </w:p>
    <w:p>
      <w:pPr>
        <w:spacing w:line="360" w:lineRule="auto" w:after="160"/>
      </w:pPr>
      <w:r>
        <w:t>Deliver the full core MVP baseline with operational workflows usable for factory-level demonstration.</w:t>
      </w:r>
    </w:p>
    <w:p>
      <w:pPr>
        <w:pStyle w:val="Heading2"/>
        <w:spacing w:before="160" w:after="80"/>
      </w:pPr>
      <w:r>
        <w:t>2. Planned Deliverables</w:t>
      </w:r>
    </w:p>
    <w:p>
      <w:pPr>
        <w:pStyle w:val="ListBullet"/>
        <w:spacing w:line="336" w:lineRule="auto" w:after="80"/>
      </w:pPr>
      <w:r>
        <w:t>Role-based authentication integration (Firebase + backend role mapping).</w:t>
      </w:r>
    </w:p>
    <w:p>
      <w:pPr>
        <w:pStyle w:val="ListBullet"/>
        <w:spacing w:line="336" w:lineRule="auto" w:after="80"/>
      </w:pPr>
      <w:r>
        <w:t>CRUD modules for products, suppliers, wholesalers, and users.</w:t>
      </w:r>
    </w:p>
    <w:p>
      <w:pPr>
        <w:pStyle w:val="ListBullet"/>
        <w:spacing w:line="336" w:lineRule="auto" w:after="80"/>
      </w:pPr>
      <w:r>
        <w:t>GRN draft/confirm flow with stock-in updates.</w:t>
      </w:r>
    </w:p>
    <w:p>
      <w:pPr>
        <w:pStyle w:val="ListBullet"/>
        <w:spacing w:line="336" w:lineRule="auto" w:after="80"/>
      </w:pPr>
      <w:r>
        <w:t>BOM and batch lifecycle (draft/start/complete).</w:t>
      </w:r>
    </w:p>
    <w:p>
      <w:pPr>
        <w:pStyle w:val="ListBullet"/>
        <w:spacing w:line="336" w:lineRule="auto" w:after="80"/>
      </w:pPr>
      <w:r>
        <w:t>Order management, FEFO dispatch, delivery note PDF.</w:t>
      </w:r>
    </w:p>
    <w:p>
      <w:pPr>
        <w:pStyle w:val="ListBullet"/>
        <w:spacing w:line="336" w:lineRule="auto" w:after="80"/>
      </w:pPr>
      <w:r>
        <w:t>Reports and audit query surface.</w:t>
      </w:r>
    </w:p>
    <w:p>
      <w:pPr>
        <w:pStyle w:val="Heading2"/>
        <w:spacing w:before="160" w:after="80"/>
      </w:pPr>
      <w:r>
        <w:t>3. Scope Governance</w:t>
      </w:r>
    </w:p>
    <w:p>
      <w:pPr>
        <w:pStyle w:val="ListBullet"/>
        <w:spacing w:line="336" w:lineRule="auto" w:after="80"/>
      </w:pPr>
      <w:r>
        <w:t>MVP-first: avoid nonessential analytics and custom billing features.</w:t>
      </w:r>
    </w:p>
    <w:p>
      <w:pPr>
        <w:pStyle w:val="ListBullet"/>
        <w:spacing w:line="336" w:lineRule="auto" w:after="80"/>
      </w:pPr>
      <w:r>
        <w:t>Keep endpoint contracts stable to reduce UI rework.</w:t>
      </w:r>
    </w:p>
    <w:p>
      <w:pPr>
        <w:pStyle w:val="ListBullet"/>
        <w:spacing w:line="336" w:lineRule="auto" w:after="80"/>
      </w:pPr>
      <w:r>
        <w:t>Prioritize production/stock accuracy over visual polish.</w:t>
      </w:r>
    </w:p>
    <w:p>
      <w:pPr>
        <w:pStyle w:val="Heading2"/>
        <w:spacing w:before="160" w:after="80"/>
      </w:pPr>
      <w:r>
        <w:t>4. Acceptance Conditions</w:t>
      </w:r>
    </w:p>
    <w:p>
      <w:pPr>
        <w:pStyle w:val="ListBullet"/>
        <w:spacing w:line="336" w:lineRule="auto" w:after="80"/>
      </w:pPr>
      <w:r>
        <w:t>End-to-end operational flow executable with seeded data.</w:t>
      </w:r>
    </w:p>
    <w:p>
      <w:pPr>
        <w:pStyle w:val="ListBullet"/>
        <w:spacing w:line="336" w:lineRule="auto" w:after="80"/>
      </w:pPr>
      <w:r>
        <w:t>Core modules reachable via role-appropriate UI menus.</w:t>
      </w:r>
    </w:p>
    <w:p>
      <w:pPr>
        <w:pStyle w:val="ListBullet"/>
        <w:spacing w:line="336" w:lineRule="auto" w:after="80"/>
      </w:pPr>
      <w:r>
        <w:t>No unresolved high-severity blocker in stock mutation flows.</w:t>
      </w:r>
    </w:p>
    <w:p>
      <w:pPr>
        <w:pStyle w:val="Heading2"/>
        <w:spacing w:before="160" w:after="80"/>
      </w:pPr>
      <w:r>
        <w:t>5. Sprint 2 Outcome</w:t>
      </w:r>
    </w:p>
    <w:p>
      <w:pPr>
        <w:spacing w:line="360" w:lineRule="auto" w:after="160"/>
      </w:pPr>
      <w:r>
        <w:t>Planned scope largely delivered, with deployment and production runtime concerns transferred to Sprint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