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Project Plan - Sprint 3</w:t>
      </w:r>
    </w:p>
    <w:p>
      <w:pPr>
        <w:spacing w:line="360" w:lineRule="auto" w:after="160"/>
      </w:pPr>
      <w:r>
        <w:t>Project: Factory Inventory &amp; Production Management System (MVP) Role: Project Manager Sprint: 3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Stabilize the system for Vercel deployment across client and server projects.</w:t>
      </w:r>
    </w:p>
    <w:p>
      <w:pPr>
        <w:pStyle w:val="Heading2"/>
        <w:spacing w:before="160" w:after="80"/>
      </w:pPr>
      <w:r>
        <w:t>2. Planned Work Packages</w:t>
      </w:r>
    </w:p>
    <w:p>
      <w:pPr>
        <w:pStyle w:val="ListBullet"/>
        <w:spacing w:line="336" w:lineRule="auto" w:after="80"/>
      </w:pPr>
      <w:r>
        <w:t>Serverless adapter and handler path for /api/*.</w:t>
      </w:r>
    </w:p>
    <w:p>
      <w:pPr>
        <w:pStyle w:val="ListBullet"/>
        <w:spacing w:line="336" w:lineRule="auto" w:after="80"/>
      </w:pPr>
      <w:r>
        <w:t>Runtime config for backend project deployment.</w:t>
      </w:r>
    </w:p>
    <w:p>
      <w:pPr>
        <w:pStyle w:val="ListBullet"/>
        <w:spacing w:line="336" w:lineRule="auto" w:after="80"/>
      </w:pPr>
      <w:r>
        <w:t>Firebase/Mongo initialization reliability in serverless context.</w:t>
      </w:r>
    </w:p>
    <w:p>
      <w:pPr>
        <w:pStyle w:val="ListBullet"/>
        <w:spacing w:line="336" w:lineRule="auto" w:after="80"/>
      </w:pPr>
      <w:r>
        <w:t>SPA refresh compatibility for React Router routes.</w:t>
      </w:r>
    </w:p>
    <w:p>
      <w:pPr>
        <w:pStyle w:val="Heading2"/>
        <w:spacing w:before="160" w:after="80"/>
      </w:pPr>
      <w:r>
        <w:t>3. Delivery Constraints</w:t>
      </w:r>
    </w:p>
    <w:p>
      <w:pPr>
        <w:pStyle w:val="ListBullet"/>
        <w:spacing w:line="336" w:lineRule="auto" w:after="80"/>
      </w:pPr>
      <w:r>
        <w:t>No regression on existing functional flows.</w:t>
      </w:r>
    </w:p>
    <w:p>
      <w:pPr>
        <w:pStyle w:val="ListBullet"/>
        <w:spacing w:line="336" w:lineRule="auto" w:after="80"/>
      </w:pPr>
      <w:r>
        <w:t>Keep implementation minimally invasive to preserve demo stability.</w:t>
      </w:r>
    </w:p>
    <w:p>
      <w:pPr>
        <w:pStyle w:val="ListBullet"/>
        <w:spacing w:line="336" w:lineRule="auto" w:after="80"/>
      </w:pPr>
      <w:r>
        <w:t>Capture all deployment assumptions in written runbooks.</w:t>
      </w:r>
    </w:p>
    <w:p>
      <w:pPr>
        <w:pStyle w:val="Heading2"/>
        <w:spacing w:before="160" w:after="80"/>
      </w:pPr>
      <w:r>
        <w:t>4. Milestone Control</w:t>
      </w:r>
    </w:p>
    <w:p>
      <w:pPr>
        <w:pStyle w:val="ListBullet"/>
        <w:spacing w:line="336" w:lineRule="auto" w:after="80"/>
      </w:pPr>
      <w:r>
        <w:t>M1: deployable backend handler</w:t>
      </w:r>
    </w:p>
    <w:p>
      <w:pPr>
        <w:pStyle w:val="ListBullet"/>
        <w:spacing w:line="336" w:lineRule="auto" w:after="80"/>
      </w:pPr>
      <w:r>
        <w:t>M2: stable client refresh routes</w:t>
      </w:r>
    </w:p>
    <w:p>
      <w:pPr>
        <w:pStyle w:val="ListBullet"/>
        <w:spacing w:line="336" w:lineRule="auto" w:after="80"/>
      </w:pPr>
      <w:r>
        <w:t>M3: reproducible post-deploy smoke validation</w:t>
      </w:r>
    </w:p>
    <w:p>
      <w:pPr>
        <w:pStyle w:val="Heading2"/>
        <w:spacing w:before="160" w:after="80"/>
      </w:pPr>
      <w:r>
        <w:t>5. Sprint 3 Outcome</w:t>
      </w:r>
    </w:p>
    <w:p>
      <w:pPr>
        <w:spacing w:line="360" w:lineRule="auto" w:after="160"/>
      </w:pPr>
      <w:r>
        <w:t>Infrastructure path improved significantly; final hardening and blocker closure moved to Sprint 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