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FE66AD" w14:textId="0E9B2CDB" w:rsidR="000666AA" w:rsidRPr="006C5E7F" w:rsidRDefault="006C5E7F" w:rsidP="006C5E7F">
      <w:pPr>
        <w:jc w:val="center"/>
        <w:rPr>
          <w:rFonts w:ascii="Bahnschrift Light SemiCondensed" w:hAnsi="Bahnschrift Light SemiCondensed" w:cs="Complex"/>
          <w:sz w:val="34"/>
          <w:szCs w:val="34"/>
        </w:rPr>
      </w:pPr>
      <w:r w:rsidRPr="006C5E7F">
        <w:rPr>
          <w:rFonts w:ascii="Bahnschrift Light SemiCondensed" w:hAnsi="Bahnschrift Light SemiCondensed" w:cs="Complex"/>
          <w:sz w:val="34"/>
          <w:szCs w:val="34"/>
        </w:rPr>
        <w:t>Identification of</w:t>
      </w:r>
      <w:r w:rsidR="000666AA" w:rsidRPr="006C5E7F">
        <w:rPr>
          <w:rFonts w:ascii="Bahnschrift Light SemiCondensed" w:hAnsi="Bahnschrift Light SemiCondensed" w:cs="Complex"/>
          <w:sz w:val="34"/>
          <w:szCs w:val="34"/>
        </w:rPr>
        <w:t xml:space="preserve"> two-phase flow</w:t>
      </w:r>
      <w:r w:rsidRPr="006C5E7F">
        <w:rPr>
          <w:rFonts w:ascii="Bahnschrift Light SemiCondensed" w:hAnsi="Bahnschrift Light SemiCondensed" w:cs="Complex"/>
          <w:sz w:val="34"/>
          <w:szCs w:val="34"/>
        </w:rPr>
        <w:t xml:space="preserve"> regime by Acoustic Emission Technology and Optimization by Neural Network and Deep learning Techniques</w:t>
      </w:r>
      <w:r w:rsidR="000666AA" w:rsidRPr="006C5E7F">
        <w:rPr>
          <w:rFonts w:ascii="Bahnschrift Light SemiCondensed" w:hAnsi="Bahnschrift Light SemiCondensed" w:cs="Complex"/>
          <w:sz w:val="34"/>
          <w:szCs w:val="34"/>
        </w:rPr>
        <w:t>.</w:t>
      </w:r>
    </w:p>
    <w:p w14:paraId="258750C9" w14:textId="2D45B852" w:rsidR="006C5E7F" w:rsidRPr="006C5E7F" w:rsidRDefault="006C5E7F" w:rsidP="006C5E7F">
      <w:pPr>
        <w:jc w:val="right"/>
        <w:rPr>
          <w:rFonts w:ascii="Bahnschrift Light SemiCondensed" w:hAnsi="Bahnschrift Light SemiCondensed" w:cs="Complex"/>
          <w:sz w:val="24"/>
          <w:szCs w:val="24"/>
        </w:rPr>
      </w:pPr>
      <w:r w:rsidRPr="006C5E7F">
        <w:rPr>
          <w:rFonts w:ascii="Bahnschrift Light SemiCondensed" w:hAnsi="Bahnschrift Light SemiCondensed" w:cs="Complex"/>
          <w:sz w:val="24"/>
          <w:szCs w:val="24"/>
        </w:rPr>
        <w:tab/>
      </w:r>
      <w:r w:rsidRPr="006C5E7F">
        <w:rPr>
          <w:rFonts w:ascii="Bahnschrift Light SemiCondensed" w:hAnsi="Bahnschrift Light SemiCondensed" w:cs="Complex"/>
          <w:sz w:val="24"/>
          <w:szCs w:val="24"/>
        </w:rPr>
        <w:tab/>
      </w:r>
      <w:r w:rsidRPr="006C5E7F">
        <w:rPr>
          <w:rFonts w:ascii="Bahnschrift Light SemiCondensed" w:hAnsi="Bahnschrift Light SemiCondensed" w:cs="Complex"/>
          <w:sz w:val="24"/>
          <w:szCs w:val="24"/>
        </w:rPr>
        <w:tab/>
      </w:r>
      <w:r w:rsidRPr="006C5E7F">
        <w:rPr>
          <w:rFonts w:ascii="Bahnschrift Light SemiCondensed" w:hAnsi="Bahnschrift Light SemiCondensed" w:cs="Complex"/>
          <w:sz w:val="24"/>
          <w:szCs w:val="24"/>
        </w:rPr>
        <w:tab/>
      </w:r>
      <w:r w:rsidRPr="006C5E7F">
        <w:rPr>
          <w:rFonts w:ascii="Bahnschrift Light SemiCondensed" w:hAnsi="Bahnschrift Light SemiCondensed" w:cs="Complex"/>
          <w:sz w:val="24"/>
          <w:szCs w:val="24"/>
        </w:rPr>
        <w:tab/>
        <w:t>Guide:- Prof. H B Mehta</w:t>
      </w:r>
    </w:p>
    <w:p w14:paraId="66BCF316" w14:textId="716558BB" w:rsidR="006C5E7F" w:rsidRPr="006C5E7F" w:rsidRDefault="006C5E7F" w:rsidP="006C5E7F">
      <w:pPr>
        <w:jc w:val="right"/>
        <w:rPr>
          <w:rFonts w:ascii="Bahnschrift Light SemiCondensed" w:hAnsi="Bahnschrift Light SemiCondensed" w:cs="Complex"/>
          <w:sz w:val="24"/>
          <w:szCs w:val="24"/>
        </w:rPr>
      </w:pPr>
    </w:p>
    <w:p w14:paraId="58FA606B" w14:textId="6F594E65" w:rsidR="006C5E7F" w:rsidRPr="006C5E7F" w:rsidRDefault="006C5E7F" w:rsidP="006C5E7F">
      <w:pPr>
        <w:rPr>
          <w:rFonts w:ascii="Bahnschrift Light SemiCondensed" w:hAnsi="Bahnschrift Light SemiCondensed" w:cs="Complex"/>
          <w:sz w:val="24"/>
          <w:szCs w:val="24"/>
        </w:rPr>
      </w:pPr>
      <w:r w:rsidRPr="006C5E7F">
        <w:rPr>
          <w:rFonts w:ascii="Bahnschrift Light SemiCondensed" w:hAnsi="Bahnschrift Light SemiCondensed" w:cs="Complex"/>
          <w:sz w:val="24"/>
          <w:szCs w:val="24"/>
        </w:rPr>
        <w:t>Team Members:-</w:t>
      </w:r>
    </w:p>
    <w:tbl>
      <w:tblPr>
        <w:tblStyle w:val="a"/>
        <w:tblW w:w="104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57"/>
        <w:gridCol w:w="3524"/>
        <w:gridCol w:w="3325"/>
      </w:tblGrid>
      <w:tr w:rsidR="00292A25" w:rsidRPr="006C5E7F" w14:paraId="56799AA1" w14:textId="77777777" w:rsidTr="00D754C5">
        <w:trPr>
          <w:trHeight w:val="173"/>
        </w:trPr>
        <w:tc>
          <w:tcPr>
            <w:tcW w:w="3557" w:type="dxa"/>
            <w:shd w:val="clear" w:color="auto" w:fill="auto"/>
            <w:tcMar>
              <w:top w:w="100" w:type="dxa"/>
              <w:left w:w="100" w:type="dxa"/>
              <w:bottom w:w="100" w:type="dxa"/>
              <w:right w:w="100" w:type="dxa"/>
            </w:tcMar>
          </w:tcPr>
          <w:p w14:paraId="5BC63837" w14:textId="77777777" w:rsidR="00292A25" w:rsidRPr="006C5E7F" w:rsidRDefault="003144A9">
            <w:pPr>
              <w:widowControl w:val="0"/>
              <w:pBdr>
                <w:top w:val="nil"/>
                <w:left w:val="nil"/>
                <w:bottom w:val="nil"/>
                <w:right w:val="nil"/>
                <w:between w:val="nil"/>
              </w:pBdr>
              <w:spacing w:after="0" w:line="240" w:lineRule="auto"/>
              <w:rPr>
                <w:rFonts w:ascii="Bahnschrift Light SemiCondensed" w:hAnsi="Bahnschrift Light SemiCondensed" w:cs="Complex"/>
              </w:rPr>
            </w:pPr>
            <w:r w:rsidRPr="006C5E7F">
              <w:rPr>
                <w:rFonts w:ascii="Bahnschrift Light SemiCondensed" w:hAnsi="Bahnschrift Light SemiCondensed" w:cs="Complex"/>
              </w:rPr>
              <w:t>Name</w:t>
            </w:r>
          </w:p>
        </w:tc>
        <w:tc>
          <w:tcPr>
            <w:tcW w:w="3524" w:type="dxa"/>
            <w:shd w:val="clear" w:color="auto" w:fill="auto"/>
            <w:tcMar>
              <w:top w:w="100" w:type="dxa"/>
              <w:left w:w="100" w:type="dxa"/>
              <w:bottom w:w="100" w:type="dxa"/>
              <w:right w:w="100" w:type="dxa"/>
            </w:tcMar>
          </w:tcPr>
          <w:p w14:paraId="5E676A6C" w14:textId="77777777" w:rsidR="00292A25" w:rsidRPr="006C5E7F" w:rsidRDefault="003144A9">
            <w:pPr>
              <w:widowControl w:val="0"/>
              <w:pBdr>
                <w:top w:val="nil"/>
                <w:left w:val="nil"/>
                <w:bottom w:val="nil"/>
                <w:right w:val="nil"/>
                <w:between w:val="nil"/>
              </w:pBdr>
              <w:spacing w:after="0" w:line="240" w:lineRule="auto"/>
              <w:rPr>
                <w:rFonts w:ascii="Bahnschrift Light SemiCondensed" w:hAnsi="Bahnschrift Light SemiCondensed" w:cs="Complex"/>
              </w:rPr>
            </w:pPr>
            <w:r w:rsidRPr="006C5E7F">
              <w:rPr>
                <w:rFonts w:ascii="Bahnschrift Light SemiCondensed" w:hAnsi="Bahnschrift Light SemiCondensed" w:cs="Complex"/>
              </w:rPr>
              <w:t>Rollno</w:t>
            </w:r>
          </w:p>
        </w:tc>
        <w:tc>
          <w:tcPr>
            <w:tcW w:w="3325" w:type="dxa"/>
            <w:shd w:val="clear" w:color="auto" w:fill="auto"/>
            <w:tcMar>
              <w:top w:w="100" w:type="dxa"/>
              <w:left w:w="100" w:type="dxa"/>
              <w:bottom w:w="100" w:type="dxa"/>
              <w:right w:w="100" w:type="dxa"/>
            </w:tcMar>
          </w:tcPr>
          <w:p w14:paraId="406AA646" w14:textId="76B78FDE" w:rsidR="00292A25" w:rsidRPr="006C5E7F" w:rsidRDefault="003144A9">
            <w:pPr>
              <w:widowControl w:val="0"/>
              <w:pBdr>
                <w:top w:val="nil"/>
                <w:left w:val="nil"/>
                <w:bottom w:val="nil"/>
                <w:right w:val="nil"/>
                <w:between w:val="nil"/>
              </w:pBdr>
              <w:spacing w:after="0" w:line="240" w:lineRule="auto"/>
              <w:rPr>
                <w:rFonts w:ascii="Bahnschrift Light SemiCondensed" w:hAnsi="Bahnschrift Light SemiCondensed" w:cs="Complex"/>
              </w:rPr>
            </w:pPr>
            <w:r w:rsidRPr="006C5E7F">
              <w:rPr>
                <w:rFonts w:ascii="Bahnschrift Light SemiCondensed" w:hAnsi="Bahnschrift Light SemiCondensed" w:cs="Complex"/>
              </w:rPr>
              <w:t>Sig</w:t>
            </w:r>
            <w:r w:rsidR="000666AA" w:rsidRPr="006C5E7F">
              <w:rPr>
                <w:rFonts w:ascii="Bahnschrift Light SemiCondensed" w:hAnsi="Bahnschrift Light SemiCondensed" w:cs="Complex"/>
              </w:rPr>
              <w:t>nature</w:t>
            </w:r>
          </w:p>
        </w:tc>
      </w:tr>
      <w:tr w:rsidR="00292A25" w:rsidRPr="006C5E7F" w14:paraId="410B88A2" w14:textId="77777777" w:rsidTr="00D754C5">
        <w:trPr>
          <w:trHeight w:val="214"/>
        </w:trPr>
        <w:tc>
          <w:tcPr>
            <w:tcW w:w="3557" w:type="dxa"/>
            <w:shd w:val="clear" w:color="auto" w:fill="auto"/>
            <w:tcMar>
              <w:top w:w="100" w:type="dxa"/>
              <w:left w:w="100" w:type="dxa"/>
              <w:bottom w:w="100" w:type="dxa"/>
              <w:right w:w="100" w:type="dxa"/>
            </w:tcMar>
          </w:tcPr>
          <w:p w14:paraId="122DEC1B" w14:textId="77777777" w:rsidR="00292A25" w:rsidRPr="006C5E7F" w:rsidRDefault="003144A9">
            <w:pPr>
              <w:widowControl w:val="0"/>
              <w:pBdr>
                <w:top w:val="nil"/>
                <w:left w:val="nil"/>
                <w:bottom w:val="nil"/>
                <w:right w:val="nil"/>
                <w:between w:val="nil"/>
              </w:pBdr>
              <w:spacing w:after="0" w:line="240" w:lineRule="auto"/>
              <w:rPr>
                <w:rFonts w:ascii="Bahnschrift Light SemiCondensed" w:hAnsi="Bahnschrift Light SemiCondensed" w:cs="Complex"/>
              </w:rPr>
            </w:pPr>
            <w:r w:rsidRPr="006C5E7F">
              <w:rPr>
                <w:rFonts w:ascii="Bahnschrift Light SemiCondensed" w:hAnsi="Bahnschrift Light SemiCondensed" w:cs="Complex"/>
              </w:rPr>
              <w:t>Nisarg Makwana</w:t>
            </w:r>
          </w:p>
        </w:tc>
        <w:tc>
          <w:tcPr>
            <w:tcW w:w="3524" w:type="dxa"/>
            <w:shd w:val="clear" w:color="auto" w:fill="auto"/>
            <w:tcMar>
              <w:top w:w="100" w:type="dxa"/>
              <w:left w:w="100" w:type="dxa"/>
              <w:bottom w:w="100" w:type="dxa"/>
              <w:right w:w="100" w:type="dxa"/>
            </w:tcMar>
          </w:tcPr>
          <w:p w14:paraId="06C78494" w14:textId="77777777" w:rsidR="00292A25" w:rsidRPr="006C5E7F" w:rsidRDefault="003144A9">
            <w:pPr>
              <w:widowControl w:val="0"/>
              <w:pBdr>
                <w:top w:val="nil"/>
                <w:left w:val="nil"/>
                <w:bottom w:val="nil"/>
                <w:right w:val="nil"/>
                <w:between w:val="nil"/>
              </w:pBdr>
              <w:spacing w:after="0" w:line="240" w:lineRule="auto"/>
              <w:rPr>
                <w:rFonts w:ascii="Bahnschrift Light SemiCondensed" w:hAnsi="Bahnschrift Light SemiCondensed" w:cs="Complex"/>
              </w:rPr>
            </w:pPr>
            <w:r w:rsidRPr="006C5E7F">
              <w:rPr>
                <w:rFonts w:ascii="Bahnschrift Light SemiCondensed" w:hAnsi="Bahnschrift Light SemiCondensed" w:cs="Complex"/>
              </w:rPr>
              <w:t>U17ME115</w:t>
            </w:r>
          </w:p>
        </w:tc>
        <w:tc>
          <w:tcPr>
            <w:tcW w:w="3325" w:type="dxa"/>
            <w:shd w:val="clear" w:color="auto" w:fill="auto"/>
            <w:tcMar>
              <w:top w:w="100" w:type="dxa"/>
              <w:left w:w="100" w:type="dxa"/>
              <w:bottom w:w="100" w:type="dxa"/>
              <w:right w:w="100" w:type="dxa"/>
            </w:tcMar>
          </w:tcPr>
          <w:p w14:paraId="2F35E128" w14:textId="3F462C92" w:rsidR="00292A25" w:rsidRPr="006C5E7F" w:rsidRDefault="000666AA" w:rsidP="000666AA">
            <w:pPr>
              <w:widowControl w:val="0"/>
              <w:pBdr>
                <w:top w:val="nil"/>
                <w:left w:val="nil"/>
                <w:bottom w:val="nil"/>
                <w:right w:val="nil"/>
                <w:between w:val="nil"/>
              </w:pBdr>
              <w:tabs>
                <w:tab w:val="left" w:pos="324"/>
                <w:tab w:val="center" w:pos="1325"/>
              </w:tabs>
              <w:spacing w:after="0" w:line="240" w:lineRule="auto"/>
              <w:jc w:val="center"/>
              <w:rPr>
                <w:rFonts w:ascii="Bahnschrift Light SemiCondensed" w:hAnsi="Bahnschrift Light SemiCondensed" w:cs="Complex"/>
              </w:rPr>
            </w:pPr>
            <w:r w:rsidRPr="006C5E7F">
              <w:rPr>
                <w:rFonts w:ascii="Bahnschrift Light SemiCondensed" w:hAnsi="Bahnschrift Light SemiCondensed" w:cs="Complex"/>
                <w:noProof/>
                <w:sz w:val="40"/>
                <w:szCs w:val="40"/>
              </w:rPr>
              <w:drawing>
                <wp:inline distT="0" distB="0" distL="0" distR="0" wp14:anchorId="12CDACC6" wp14:editId="21F2CCF5">
                  <wp:extent cx="1171415" cy="29893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80214" cy="377742"/>
                          </a:xfrm>
                          <a:prstGeom prst="rect">
                            <a:avLst/>
                          </a:prstGeom>
                          <a:noFill/>
                          <a:ln>
                            <a:noFill/>
                          </a:ln>
                        </pic:spPr>
                      </pic:pic>
                    </a:graphicData>
                  </a:graphic>
                </wp:inline>
              </w:drawing>
            </w:r>
          </w:p>
        </w:tc>
      </w:tr>
      <w:tr w:rsidR="00292A25" w:rsidRPr="006C5E7F" w14:paraId="40765566" w14:textId="77777777" w:rsidTr="00D754C5">
        <w:trPr>
          <w:trHeight w:val="75"/>
        </w:trPr>
        <w:tc>
          <w:tcPr>
            <w:tcW w:w="3557" w:type="dxa"/>
            <w:shd w:val="clear" w:color="auto" w:fill="auto"/>
            <w:tcMar>
              <w:top w:w="100" w:type="dxa"/>
              <w:left w:w="100" w:type="dxa"/>
              <w:bottom w:w="100" w:type="dxa"/>
              <w:right w:w="100" w:type="dxa"/>
            </w:tcMar>
          </w:tcPr>
          <w:p w14:paraId="7285852B" w14:textId="77777777" w:rsidR="00292A25" w:rsidRPr="006C5E7F" w:rsidRDefault="003144A9">
            <w:pPr>
              <w:widowControl w:val="0"/>
              <w:pBdr>
                <w:top w:val="nil"/>
                <w:left w:val="nil"/>
                <w:bottom w:val="nil"/>
                <w:right w:val="nil"/>
                <w:between w:val="nil"/>
              </w:pBdr>
              <w:spacing w:after="0" w:line="240" w:lineRule="auto"/>
              <w:rPr>
                <w:rFonts w:ascii="Bahnschrift Light SemiCondensed" w:hAnsi="Bahnschrift Light SemiCondensed" w:cs="Complex"/>
              </w:rPr>
            </w:pPr>
            <w:r w:rsidRPr="006C5E7F">
              <w:rPr>
                <w:rFonts w:ascii="Bahnschrift Light SemiCondensed" w:hAnsi="Bahnschrift Light SemiCondensed" w:cs="Complex"/>
              </w:rPr>
              <w:t>Divya Dashora</w:t>
            </w:r>
          </w:p>
        </w:tc>
        <w:tc>
          <w:tcPr>
            <w:tcW w:w="3524" w:type="dxa"/>
            <w:shd w:val="clear" w:color="auto" w:fill="auto"/>
            <w:tcMar>
              <w:top w:w="100" w:type="dxa"/>
              <w:left w:w="100" w:type="dxa"/>
              <w:bottom w:w="100" w:type="dxa"/>
              <w:right w:w="100" w:type="dxa"/>
            </w:tcMar>
          </w:tcPr>
          <w:p w14:paraId="0752A60E" w14:textId="77777777" w:rsidR="00292A25" w:rsidRPr="006C5E7F" w:rsidRDefault="003144A9">
            <w:pPr>
              <w:widowControl w:val="0"/>
              <w:pBdr>
                <w:top w:val="nil"/>
                <w:left w:val="nil"/>
                <w:bottom w:val="nil"/>
                <w:right w:val="nil"/>
                <w:between w:val="nil"/>
              </w:pBdr>
              <w:spacing w:after="0" w:line="240" w:lineRule="auto"/>
              <w:rPr>
                <w:rFonts w:ascii="Bahnschrift Light SemiCondensed" w:hAnsi="Bahnschrift Light SemiCondensed" w:cs="Complex"/>
              </w:rPr>
            </w:pPr>
            <w:r w:rsidRPr="006C5E7F">
              <w:rPr>
                <w:rFonts w:ascii="Bahnschrift Light SemiCondensed" w:hAnsi="Bahnschrift Light SemiCondensed" w:cs="Complex"/>
              </w:rPr>
              <w:t>U17ME116</w:t>
            </w:r>
          </w:p>
        </w:tc>
        <w:tc>
          <w:tcPr>
            <w:tcW w:w="3325" w:type="dxa"/>
            <w:shd w:val="clear" w:color="auto" w:fill="auto"/>
            <w:tcMar>
              <w:top w:w="100" w:type="dxa"/>
              <w:left w:w="100" w:type="dxa"/>
              <w:bottom w:w="100" w:type="dxa"/>
              <w:right w:w="100" w:type="dxa"/>
            </w:tcMar>
          </w:tcPr>
          <w:p w14:paraId="08B91C10" w14:textId="7E4B5699" w:rsidR="00292A25" w:rsidRPr="006C5E7F" w:rsidRDefault="00E40C7B" w:rsidP="00E40C7B">
            <w:pPr>
              <w:widowControl w:val="0"/>
              <w:pBdr>
                <w:top w:val="nil"/>
                <w:left w:val="nil"/>
                <w:bottom w:val="nil"/>
                <w:right w:val="nil"/>
                <w:between w:val="nil"/>
              </w:pBdr>
              <w:spacing w:after="0" w:line="240" w:lineRule="auto"/>
              <w:jc w:val="center"/>
              <w:rPr>
                <w:rFonts w:ascii="Bahnschrift Light SemiCondensed" w:hAnsi="Bahnschrift Light SemiCondensed" w:cs="Complex"/>
              </w:rPr>
            </w:pPr>
            <w:r>
              <w:rPr>
                <w:rFonts w:ascii="Bahnschrift Light SemiCondensed" w:hAnsi="Bahnschrift Light SemiCondensed" w:cs="Complex"/>
                <w:noProof/>
              </w:rPr>
              <w:drawing>
                <wp:inline distT="0" distB="0" distL="0" distR="0" wp14:anchorId="1C505307" wp14:editId="5A614920">
                  <wp:extent cx="1134309" cy="2149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5676" r="19473" b="5916"/>
                          <a:stretch/>
                        </pic:blipFill>
                        <pic:spPr bwMode="auto">
                          <a:xfrm>
                            <a:off x="0" y="0"/>
                            <a:ext cx="1287250" cy="24390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92A25" w:rsidRPr="006C5E7F" w14:paraId="26188673" w14:textId="77777777" w:rsidTr="00D754C5">
        <w:trPr>
          <w:trHeight w:val="75"/>
        </w:trPr>
        <w:tc>
          <w:tcPr>
            <w:tcW w:w="3557" w:type="dxa"/>
            <w:shd w:val="clear" w:color="auto" w:fill="auto"/>
            <w:tcMar>
              <w:top w:w="100" w:type="dxa"/>
              <w:left w:w="100" w:type="dxa"/>
              <w:bottom w:w="100" w:type="dxa"/>
              <w:right w:w="100" w:type="dxa"/>
            </w:tcMar>
          </w:tcPr>
          <w:p w14:paraId="16B6FDC1" w14:textId="77777777" w:rsidR="00292A25" w:rsidRPr="006C5E7F" w:rsidRDefault="003144A9">
            <w:pPr>
              <w:widowControl w:val="0"/>
              <w:pBdr>
                <w:top w:val="nil"/>
                <w:left w:val="nil"/>
                <w:bottom w:val="nil"/>
                <w:right w:val="nil"/>
                <w:between w:val="nil"/>
              </w:pBdr>
              <w:spacing w:after="0" w:line="240" w:lineRule="auto"/>
              <w:rPr>
                <w:rFonts w:ascii="Bahnschrift Light SemiCondensed" w:hAnsi="Bahnschrift Light SemiCondensed" w:cs="Complex"/>
              </w:rPr>
            </w:pPr>
            <w:r w:rsidRPr="006C5E7F">
              <w:rPr>
                <w:rFonts w:ascii="Bahnschrift Light SemiCondensed" w:hAnsi="Bahnschrift Light SemiCondensed" w:cs="Complex"/>
              </w:rPr>
              <w:t>Kaushal Chaurasia</w:t>
            </w:r>
          </w:p>
        </w:tc>
        <w:tc>
          <w:tcPr>
            <w:tcW w:w="3524" w:type="dxa"/>
            <w:shd w:val="clear" w:color="auto" w:fill="auto"/>
            <w:tcMar>
              <w:top w:w="100" w:type="dxa"/>
              <w:left w:w="100" w:type="dxa"/>
              <w:bottom w:w="100" w:type="dxa"/>
              <w:right w:w="100" w:type="dxa"/>
            </w:tcMar>
          </w:tcPr>
          <w:p w14:paraId="05318479" w14:textId="77777777" w:rsidR="00292A25" w:rsidRPr="006C5E7F" w:rsidRDefault="003144A9">
            <w:pPr>
              <w:widowControl w:val="0"/>
              <w:spacing w:after="0" w:line="240" w:lineRule="auto"/>
              <w:rPr>
                <w:rFonts w:ascii="Bahnschrift Light SemiCondensed" w:hAnsi="Bahnschrift Light SemiCondensed" w:cs="Complex"/>
              </w:rPr>
            </w:pPr>
            <w:r w:rsidRPr="006C5E7F">
              <w:rPr>
                <w:rFonts w:ascii="Bahnschrift Light SemiCondensed" w:hAnsi="Bahnschrift Light SemiCondensed" w:cs="Complex"/>
              </w:rPr>
              <w:t>U17ME120</w:t>
            </w:r>
          </w:p>
        </w:tc>
        <w:tc>
          <w:tcPr>
            <w:tcW w:w="3325" w:type="dxa"/>
            <w:shd w:val="clear" w:color="auto" w:fill="auto"/>
            <w:tcMar>
              <w:top w:w="100" w:type="dxa"/>
              <w:left w:w="100" w:type="dxa"/>
              <w:bottom w:w="100" w:type="dxa"/>
              <w:right w:w="100" w:type="dxa"/>
            </w:tcMar>
          </w:tcPr>
          <w:p w14:paraId="57B3C1A4" w14:textId="62190157" w:rsidR="00292A25" w:rsidRPr="006C5E7F" w:rsidRDefault="006C5E7F" w:rsidP="006C5E7F">
            <w:pPr>
              <w:widowControl w:val="0"/>
              <w:pBdr>
                <w:top w:val="nil"/>
                <w:left w:val="nil"/>
                <w:bottom w:val="nil"/>
                <w:right w:val="nil"/>
                <w:between w:val="nil"/>
              </w:pBdr>
              <w:spacing w:after="0" w:line="240" w:lineRule="auto"/>
              <w:jc w:val="center"/>
              <w:rPr>
                <w:rFonts w:ascii="Bahnschrift Light SemiCondensed" w:hAnsi="Bahnschrift Light SemiCondensed" w:cs="Complex"/>
              </w:rPr>
            </w:pPr>
            <w:r>
              <w:rPr>
                <w:rFonts w:ascii="Bahnschrift Light SemiCondensed" w:hAnsi="Bahnschrift Light SemiCondensed" w:cs="Complex"/>
                <w:noProof/>
                <w:sz w:val="24"/>
                <w:szCs w:val="24"/>
              </w:rPr>
              <w:drawing>
                <wp:inline distT="0" distB="0" distL="0" distR="0" wp14:anchorId="745563E2" wp14:editId="3D1E715C">
                  <wp:extent cx="1066800" cy="289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8475" cy="374106"/>
                          </a:xfrm>
                          <a:prstGeom prst="rect">
                            <a:avLst/>
                          </a:prstGeom>
                          <a:noFill/>
                          <a:ln>
                            <a:noFill/>
                          </a:ln>
                        </pic:spPr>
                      </pic:pic>
                    </a:graphicData>
                  </a:graphic>
                </wp:inline>
              </w:drawing>
            </w:r>
          </w:p>
        </w:tc>
      </w:tr>
      <w:tr w:rsidR="00292A25" w:rsidRPr="006C5E7F" w14:paraId="45A1C67F" w14:textId="77777777" w:rsidTr="00D754C5">
        <w:trPr>
          <w:trHeight w:val="75"/>
        </w:trPr>
        <w:tc>
          <w:tcPr>
            <w:tcW w:w="3557" w:type="dxa"/>
            <w:shd w:val="clear" w:color="auto" w:fill="auto"/>
            <w:tcMar>
              <w:top w:w="100" w:type="dxa"/>
              <w:left w:w="100" w:type="dxa"/>
              <w:bottom w:w="100" w:type="dxa"/>
              <w:right w:w="100" w:type="dxa"/>
            </w:tcMar>
          </w:tcPr>
          <w:p w14:paraId="15EAA366" w14:textId="77777777" w:rsidR="00292A25" w:rsidRPr="006C5E7F" w:rsidRDefault="003144A9">
            <w:pPr>
              <w:widowControl w:val="0"/>
              <w:pBdr>
                <w:top w:val="nil"/>
                <w:left w:val="nil"/>
                <w:bottom w:val="nil"/>
                <w:right w:val="nil"/>
                <w:between w:val="nil"/>
              </w:pBdr>
              <w:spacing w:after="0" w:line="240" w:lineRule="auto"/>
              <w:rPr>
                <w:rFonts w:ascii="Bahnschrift Light SemiCondensed" w:hAnsi="Bahnschrift Light SemiCondensed" w:cs="Complex"/>
              </w:rPr>
            </w:pPr>
            <w:r w:rsidRPr="006C5E7F">
              <w:rPr>
                <w:rFonts w:ascii="Bahnschrift Light SemiCondensed" w:hAnsi="Bahnschrift Light SemiCondensed" w:cs="Complex"/>
              </w:rPr>
              <w:t>Shivansh Mishra</w:t>
            </w:r>
          </w:p>
        </w:tc>
        <w:tc>
          <w:tcPr>
            <w:tcW w:w="3524" w:type="dxa"/>
            <w:shd w:val="clear" w:color="auto" w:fill="auto"/>
            <w:tcMar>
              <w:top w:w="100" w:type="dxa"/>
              <w:left w:w="100" w:type="dxa"/>
              <w:bottom w:w="100" w:type="dxa"/>
              <w:right w:w="100" w:type="dxa"/>
            </w:tcMar>
          </w:tcPr>
          <w:p w14:paraId="658B4DAE" w14:textId="18B52FC6" w:rsidR="00292A25" w:rsidRPr="006C5E7F" w:rsidRDefault="003144A9">
            <w:pPr>
              <w:widowControl w:val="0"/>
              <w:pBdr>
                <w:top w:val="nil"/>
                <w:left w:val="nil"/>
                <w:bottom w:val="nil"/>
                <w:right w:val="nil"/>
                <w:between w:val="nil"/>
              </w:pBdr>
              <w:spacing w:after="0" w:line="240" w:lineRule="auto"/>
              <w:rPr>
                <w:rFonts w:ascii="Bahnschrift Light SemiCondensed" w:hAnsi="Bahnschrift Light SemiCondensed" w:cs="Complex"/>
              </w:rPr>
            </w:pPr>
            <w:r w:rsidRPr="006C5E7F">
              <w:rPr>
                <w:rFonts w:ascii="Bahnschrift Light SemiCondensed" w:hAnsi="Bahnschrift Light SemiCondensed" w:cs="Complex"/>
              </w:rPr>
              <w:t>U17ME</w:t>
            </w:r>
            <w:r w:rsidR="000666AA" w:rsidRPr="006C5E7F">
              <w:rPr>
                <w:rFonts w:ascii="Bahnschrift Light SemiCondensed" w:hAnsi="Bahnschrift Light SemiCondensed" w:cs="Complex"/>
              </w:rPr>
              <w:t>169</w:t>
            </w:r>
          </w:p>
        </w:tc>
        <w:tc>
          <w:tcPr>
            <w:tcW w:w="3325" w:type="dxa"/>
            <w:shd w:val="clear" w:color="auto" w:fill="auto"/>
            <w:tcMar>
              <w:top w:w="100" w:type="dxa"/>
              <w:left w:w="100" w:type="dxa"/>
              <w:bottom w:w="100" w:type="dxa"/>
              <w:right w:w="100" w:type="dxa"/>
            </w:tcMar>
          </w:tcPr>
          <w:p w14:paraId="2C2FECF2" w14:textId="7BFC797D" w:rsidR="00292A25" w:rsidRPr="006C5E7F" w:rsidRDefault="002B14B8" w:rsidP="002B14B8">
            <w:pPr>
              <w:widowControl w:val="0"/>
              <w:pBdr>
                <w:top w:val="nil"/>
                <w:left w:val="nil"/>
                <w:bottom w:val="nil"/>
                <w:right w:val="nil"/>
                <w:between w:val="nil"/>
              </w:pBdr>
              <w:spacing w:after="0" w:line="240" w:lineRule="auto"/>
              <w:jc w:val="center"/>
              <w:rPr>
                <w:rFonts w:ascii="Bahnschrift Light SemiCondensed" w:hAnsi="Bahnschrift Light SemiCondensed" w:cs="Complex"/>
              </w:rPr>
            </w:pPr>
            <w:r>
              <w:rPr>
                <w:rFonts w:ascii="Bahnschrift Light SemiCondensed" w:hAnsi="Bahnschrift Light SemiCondensed" w:cs="Complex"/>
                <w:noProof/>
              </w:rPr>
              <w:drawing>
                <wp:inline distT="0" distB="0" distL="0" distR="0" wp14:anchorId="1FCDAD9E" wp14:editId="0C7063DF">
                  <wp:extent cx="922020" cy="262669"/>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8700" cy="273118"/>
                          </a:xfrm>
                          <a:prstGeom prst="rect">
                            <a:avLst/>
                          </a:prstGeom>
                        </pic:spPr>
                      </pic:pic>
                    </a:graphicData>
                  </a:graphic>
                </wp:inline>
              </w:drawing>
            </w:r>
          </w:p>
        </w:tc>
      </w:tr>
      <w:tr w:rsidR="00292A25" w:rsidRPr="006C5E7F" w14:paraId="213B866F" w14:textId="77777777" w:rsidTr="00D754C5">
        <w:trPr>
          <w:trHeight w:val="72"/>
        </w:trPr>
        <w:tc>
          <w:tcPr>
            <w:tcW w:w="3557" w:type="dxa"/>
            <w:shd w:val="clear" w:color="auto" w:fill="auto"/>
            <w:tcMar>
              <w:top w:w="100" w:type="dxa"/>
              <w:left w:w="100" w:type="dxa"/>
              <w:bottom w:w="100" w:type="dxa"/>
              <w:right w:w="100" w:type="dxa"/>
            </w:tcMar>
          </w:tcPr>
          <w:p w14:paraId="6A48D405" w14:textId="77777777" w:rsidR="00292A25" w:rsidRPr="006C5E7F" w:rsidRDefault="003144A9">
            <w:pPr>
              <w:widowControl w:val="0"/>
              <w:pBdr>
                <w:top w:val="nil"/>
                <w:left w:val="nil"/>
                <w:bottom w:val="nil"/>
                <w:right w:val="nil"/>
                <w:between w:val="nil"/>
              </w:pBdr>
              <w:spacing w:after="0" w:line="240" w:lineRule="auto"/>
              <w:rPr>
                <w:rFonts w:ascii="Bahnschrift Light SemiCondensed" w:hAnsi="Bahnschrift Light SemiCondensed" w:cs="Complex"/>
              </w:rPr>
            </w:pPr>
            <w:r w:rsidRPr="006C5E7F">
              <w:rPr>
                <w:rFonts w:ascii="Bahnschrift Light SemiCondensed" w:hAnsi="Bahnschrift Light SemiCondensed" w:cs="Complex"/>
              </w:rPr>
              <w:t>Rajat Singh</w:t>
            </w:r>
          </w:p>
        </w:tc>
        <w:tc>
          <w:tcPr>
            <w:tcW w:w="3524" w:type="dxa"/>
            <w:shd w:val="clear" w:color="auto" w:fill="auto"/>
            <w:tcMar>
              <w:top w:w="100" w:type="dxa"/>
              <w:left w:w="100" w:type="dxa"/>
              <w:bottom w:w="100" w:type="dxa"/>
              <w:right w:w="100" w:type="dxa"/>
            </w:tcMar>
          </w:tcPr>
          <w:p w14:paraId="06FAB483" w14:textId="77777777" w:rsidR="00292A25" w:rsidRPr="006C5E7F" w:rsidRDefault="003144A9">
            <w:pPr>
              <w:widowControl w:val="0"/>
              <w:pBdr>
                <w:top w:val="nil"/>
                <w:left w:val="nil"/>
                <w:bottom w:val="nil"/>
                <w:right w:val="nil"/>
                <w:between w:val="nil"/>
              </w:pBdr>
              <w:spacing w:after="0" w:line="240" w:lineRule="auto"/>
              <w:rPr>
                <w:rFonts w:ascii="Bahnschrift Light SemiCondensed" w:hAnsi="Bahnschrift Light SemiCondensed" w:cs="Complex"/>
              </w:rPr>
            </w:pPr>
            <w:r w:rsidRPr="006C5E7F">
              <w:rPr>
                <w:rFonts w:ascii="Bahnschrift Light SemiCondensed" w:hAnsi="Bahnschrift Light SemiCondensed" w:cs="Complex"/>
              </w:rPr>
              <w:t>U17ME106</w:t>
            </w:r>
          </w:p>
        </w:tc>
        <w:tc>
          <w:tcPr>
            <w:tcW w:w="3325" w:type="dxa"/>
            <w:shd w:val="clear" w:color="auto" w:fill="auto"/>
            <w:tcMar>
              <w:top w:w="100" w:type="dxa"/>
              <w:left w:w="100" w:type="dxa"/>
              <w:bottom w:w="100" w:type="dxa"/>
              <w:right w:w="100" w:type="dxa"/>
            </w:tcMar>
          </w:tcPr>
          <w:p w14:paraId="5AEBC042" w14:textId="1C1D9BCF" w:rsidR="00292A25" w:rsidRPr="006C5E7F" w:rsidRDefault="006C49F3" w:rsidP="006C49F3">
            <w:pPr>
              <w:widowControl w:val="0"/>
              <w:pBdr>
                <w:top w:val="nil"/>
                <w:left w:val="nil"/>
                <w:bottom w:val="nil"/>
                <w:right w:val="nil"/>
                <w:between w:val="nil"/>
              </w:pBdr>
              <w:spacing w:after="0" w:line="240" w:lineRule="auto"/>
              <w:jc w:val="center"/>
              <w:rPr>
                <w:rFonts w:ascii="Bahnschrift Light SemiCondensed" w:hAnsi="Bahnschrift Light SemiCondensed" w:cs="Complex"/>
              </w:rPr>
            </w:pPr>
            <w:r>
              <w:rPr>
                <w:rFonts w:ascii="Bahnschrift Light SemiCondensed" w:hAnsi="Bahnschrift Light SemiCondensed" w:cs="Complex"/>
                <w:noProof/>
                <w:sz w:val="34"/>
                <w:szCs w:val="34"/>
              </w:rPr>
              <w:drawing>
                <wp:inline distT="0" distB="0" distL="0" distR="0" wp14:anchorId="36EF27E5" wp14:editId="6F5258B2">
                  <wp:extent cx="1246932" cy="2734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8949" t="20462" r="17205" b="14317"/>
                          <a:stretch/>
                        </pic:blipFill>
                        <pic:spPr bwMode="auto">
                          <a:xfrm>
                            <a:off x="0" y="0"/>
                            <a:ext cx="1556019" cy="3412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3A11DBB" w14:textId="77777777" w:rsidR="00292A25" w:rsidRPr="006C5E7F" w:rsidRDefault="00292A25">
      <w:pPr>
        <w:rPr>
          <w:rFonts w:ascii="Bahnschrift Light SemiCondensed" w:hAnsi="Bahnschrift Light SemiCondensed" w:cs="Complex"/>
        </w:rPr>
      </w:pPr>
    </w:p>
    <w:p w14:paraId="56FE3466" w14:textId="37067319" w:rsidR="00292A25" w:rsidRPr="006C5E7F" w:rsidRDefault="003144A9">
      <w:pPr>
        <w:jc w:val="center"/>
        <w:rPr>
          <w:rFonts w:ascii="Bahnschrift Light SemiCondensed" w:hAnsi="Bahnschrift Light SemiCondensed" w:cs="Complex"/>
          <w:b/>
          <w:sz w:val="40"/>
          <w:szCs w:val="40"/>
        </w:rPr>
      </w:pPr>
      <w:r w:rsidRPr="006C5E7F">
        <w:rPr>
          <w:rFonts w:ascii="Bahnschrift Light SemiCondensed" w:hAnsi="Bahnschrift Light SemiCondensed" w:cs="Complex"/>
          <w:sz w:val="40"/>
          <w:szCs w:val="40"/>
        </w:rPr>
        <w:t>A</w:t>
      </w:r>
      <w:r w:rsidR="000666AA" w:rsidRPr="006C5E7F">
        <w:rPr>
          <w:rFonts w:ascii="Bahnschrift Light SemiCondensed" w:hAnsi="Bahnschrift Light SemiCondensed" w:cs="Complex"/>
          <w:sz w:val="40"/>
          <w:szCs w:val="40"/>
        </w:rPr>
        <w:t>bstract</w:t>
      </w:r>
    </w:p>
    <w:p w14:paraId="712CFFFF" w14:textId="334F4490" w:rsidR="00292A25" w:rsidRPr="006C5E7F" w:rsidRDefault="003144A9" w:rsidP="00D754C5">
      <w:pPr>
        <w:ind w:firstLine="720"/>
        <w:jc w:val="both"/>
        <w:rPr>
          <w:rFonts w:ascii="Bahnschrift Light SemiCondensed" w:hAnsi="Bahnschrift Light SemiCondensed" w:cs="Complex"/>
          <w:sz w:val="24"/>
          <w:szCs w:val="24"/>
        </w:rPr>
      </w:pPr>
      <w:r w:rsidRPr="006C5E7F">
        <w:rPr>
          <w:rFonts w:ascii="Bahnschrift Light SemiCondensed" w:hAnsi="Bahnschrift Light SemiCondensed" w:cs="Complex"/>
          <w:sz w:val="24"/>
          <w:szCs w:val="24"/>
        </w:rPr>
        <w:t>There is great importance on flow regime recognition in industrial processing and transporting. Different flow regimes induce different performances of the system. The prediction of the flow regime transitions is difficult due to the highly non-linear nature of the forces that rule the flow and NDT (non-destructive testing) methods are much more favoured techniques. This experimental study looks into the application of Acoustic Emission (AE) technology to recognize flow regimes in two-phase (gas/liquid/solid/bubbly) flow. Our work includes the identification of two-phase flow regimes using an acoustic sensor. Firstly, we generate the data from the acoustic sensor setup in the form of frequency amplitude versus time. The data obtained can be visualized using an oscilloscope. It can be viewed that the output signal contains noise along with the useful signal. Thus, filtering of the data is done using any one of the lowpass or bandpass filters using MATLAB. The filtered data is compared with the frequency band of the flow regimes for verification. Now in order to make the work easy and effective we use deep learning. We train the machine by feeding the frequency range for various flow regimes. Then we test it by feeding a random frequency range and see whether the deep learning model is able to predict the flow regime. By using flow measurement experiments, the two-phase regime</w:t>
      </w:r>
      <w:r w:rsidRPr="006C5E7F">
        <w:rPr>
          <w:rFonts w:ascii="Bahnschrift Light SemiCondensed" w:hAnsi="Bahnschrift Light SemiCondensed" w:cs="Times New Roman"/>
          <w:sz w:val="24"/>
          <w:szCs w:val="24"/>
        </w:rPr>
        <w:t>’</w:t>
      </w:r>
      <w:r w:rsidRPr="006C5E7F">
        <w:rPr>
          <w:rFonts w:ascii="Bahnschrift Light SemiCondensed" w:hAnsi="Bahnschrift Light SemiCondensed" w:cs="Complex"/>
          <w:sz w:val="24"/>
          <w:szCs w:val="24"/>
        </w:rPr>
        <w:t>s characteristic frequency bands can be found. The results show the applicability and effectiveness of this method to detect and recognize two-phase flow regimes.</w:t>
      </w:r>
    </w:p>
    <w:p w14:paraId="567B99E8" w14:textId="5ECC3717" w:rsidR="000666AA" w:rsidRPr="006C5E7F" w:rsidRDefault="000666AA">
      <w:pPr>
        <w:rPr>
          <w:rFonts w:ascii="Bahnschrift Light SemiCondensed" w:hAnsi="Bahnschrift Light SemiCondensed" w:cs="Complex"/>
          <w:sz w:val="24"/>
          <w:szCs w:val="24"/>
        </w:rPr>
      </w:pPr>
    </w:p>
    <w:p w14:paraId="2338E191" w14:textId="72DE7BF1" w:rsidR="000666AA" w:rsidRPr="006C5E7F" w:rsidRDefault="000666AA">
      <w:pPr>
        <w:rPr>
          <w:rFonts w:ascii="Bahnschrift Light SemiCondensed" w:hAnsi="Bahnschrift Light SemiCondensed" w:cs="Complex"/>
          <w:sz w:val="24"/>
          <w:szCs w:val="24"/>
        </w:rPr>
      </w:pPr>
      <w:r w:rsidRPr="006C5E7F">
        <w:rPr>
          <w:rFonts w:ascii="Bahnschrift Light SemiCondensed" w:hAnsi="Bahnschrift Light SemiCondensed" w:cs="Complex"/>
          <w:sz w:val="24"/>
          <w:szCs w:val="24"/>
        </w:rPr>
        <w:t>Guide</w:t>
      </w:r>
      <w:r w:rsidR="006C5E7F" w:rsidRPr="006C5E7F">
        <w:rPr>
          <w:rFonts w:ascii="Bahnschrift Light SemiCondensed" w:hAnsi="Bahnschrift Light SemiCondensed" w:cs="Times New Roman"/>
          <w:sz w:val="24"/>
          <w:szCs w:val="24"/>
        </w:rPr>
        <w:t>’</w:t>
      </w:r>
      <w:r w:rsidR="006C5E7F" w:rsidRPr="006C5E7F">
        <w:rPr>
          <w:rFonts w:ascii="Bahnschrift Light SemiCondensed" w:hAnsi="Bahnschrift Light SemiCondensed" w:cs="Complex"/>
          <w:sz w:val="24"/>
          <w:szCs w:val="24"/>
        </w:rPr>
        <w:t>s</w:t>
      </w:r>
      <w:r w:rsidRPr="006C5E7F">
        <w:rPr>
          <w:rFonts w:ascii="Bahnschrift Light SemiCondensed" w:hAnsi="Bahnschrift Light SemiCondensed" w:cs="Complex"/>
          <w:sz w:val="24"/>
          <w:szCs w:val="24"/>
        </w:rPr>
        <w:t xml:space="preserve"> Signature and Comment:-</w:t>
      </w:r>
    </w:p>
    <w:p w14:paraId="116CCD9A" w14:textId="77777777" w:rsidR="000666AA" w:rsidRPr="006C5E7F" w:rsidRDefault="000666AA">
      <w:pPr>
        <w:rPr>
          <w:rFonts w:ascii="Bahnschrift Light SemiCondensed" w:hAnsi="Bahnschrift Light SemiCondensed" w:cs="Complex"/>
          <w:sz w:val="24"/>
          <w:szCs w:val="24"/>
        </w:rPr>
      </w:pPr>
    </w:p>
    <w:sectPr w:rsidR="000666AA" w:rsidRPr="006C5E7F" w:rsidSect="00D754C5">
      <w:pgSz w:w="11906" w:h="16838"/>
      <w:pgMar w:top="720" w:right="720" w:bottom="720" w:left="720" w:header="709" w:footer="709"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hnschrift Light SemiCondensed">
    <w:panose1 w:val="020B0502040204020203"/>
    <w:charset w:val="00"/>
    <w:family w:val="swiss"/>
    <w:pitch w:val="variable"/>
    <w:sig w:usb0="A00002C7" w:usb1="00000002" w:usb2="00000000" w:usb3="00000000" w:csb0="0000019F" w:csb1="00000000"/>
  </w:font>
  <w:font w:name="Complex">
    <w:panose1 w:val="00000400000000000000"/>
    <w:charset w:val="00"/>
    <w:family w:val="auto"/>
    <w:pitch w:val="variable"/>
    <w:sig w:usb0="20002A87" w:usb1="000018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A25"/>
    <w:rsid w:val="000666AA"/>
    <w:rsid w:val="00292A25"/>
    <w:rsid w:val="002B14B8"/>
    <w:rsid w:val="003144A9"/>
    <w:rsid w:val="006C49F3"/>
    <w:rsid w:val="006C5E7F"/>
    <w:rsid w:val="00D754C5"/>
    <w:rsid w:val="00E40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2F9E2"/>
  <w15:docId w15:val="{73FEE66C-8199-4A5A-BB79-FC566790D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5CB60-C8FE-41A0-94CD-917B99BF6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Nisarg</dc:creator>
  <cp:lastModifiedBy>Nisarg Makwana</cp:lastModifiedBy>
  <cp:revision>4</cp:revision>
  <dcterms:created xsi:type="dcterms:W3CDTF">2020-11-20T11:49:00Z</dcterms:created>
  <dcterms:modified xsi:type="dcterms:W3CDTF">2020-11-20T12:24:00Z</dcterms:modified>
</cp:coreProperties>
</file>