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RENTAL AGREEMENT</w:t>
      </w:r>
    </w:p>
    <w:p>
      <w:r>
        <w:t>Between M.V.V. VIJAYA SHANKAR and MADDIREDDY BHARGAVA REDDY.</w:t>
      </w:r>
    </w:p>
    <w:p>
      <w:r>
        <w:t>Rent: Rs. 3000.</w:t>
      </w:r>
    </w:p>
    <w:p>
      <w:r>
        <w:t>Term: 20.09.2010 to 19.07.2011.</w:t>
      </w:r>
    </w:p>
    <w:p>
      <w:r>
        <w:t>Notice period: none.</w:t>
      </w:r>
    </w:p>
  </w:body>
</w:document>
</file>