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b9bd5"/>
        </w:rPr>
      </w:pPr>
      <w:r w:rsidDel="00000000" w:rsidR="00000000" w:rsidRPr="00000000">
        <w:rPr>
          <w:b w:val="1"/>
          <w:color w:val="5b9bd5"/>
          <w:rtl w:val="0"/>
        </w:rPr>
        <w:t xml:space="preserve">Alphabets</w:t>
      </w:r>
    </w:p>
    <w:p w:rsidR="00000000" w:rsidDel="00000000" w:rsidP="00000000" w:rsidRDefault="00000000" w:rsidRPr="00000000" w14:paraId="00000002">
      <w:pPr>
        <w:rPr>
          <w:b w:val="1"/>
          <w:color w:val="5b9bd5"/>
        </w:rPr>
      </w:pPr>
      <w:r w:rsidDel="00000000" w:rsidR="00000000" w:rsidRPr="00000000">
        <w:rPr>
          <w:b w:val="1"/>
          <w:color w:val="5b9bd5"/>
          <w:rtl w:val="0"/>
        </w:rPr>
        <w:t xml:space="preserve">Ways to teach Alphabets</w:t>
      </w:r>
    </w:p>
    <w:p w:rsidR="00000000" w:rsidDel="00000000" w:rsidP="00000000" w:rsidRDefault="00000000" w:rsidRPr="00000000" w14:paraId="00000003">
      <w:pPr>
        <w:rPr>
          <w:highlight w:val="white"/>
        </w:rPr>
      </w:pPr>
      <w:r w:rsidDel="00000000" w:rsidR="00000000" w:rsidRPr="00000000">
        <w:rPr>
          <w:rFonts w:ascii="Arial" w:cs="Arial" w:eastAsia="Arial" w:hAnsi="Arial"/>
          <w:b w:val="1"/>
          <w:color w:val="000000"/>
          <w:sz w:val="29"/>
          <w:szCs w:val="29"/>
          <w:highlight w:val="white"/>
          <w:rtl w:val="0"/>
        </w:rPr>
        <w:t xml:space="preserve">Just read!</w:t>
      </w:r>
      <w:r w:rsidDel="00000000" w:rsidR="00000000" w:rsidRPr="00000000">
        <w:rPr>
          <w:highlight w:val="white"/>
          <w:rtl w:val="0"/>
        </w:rPr>
        <w:t xml:space="preserve"> </w:t>
      </w:r>
    </w:p>
    <w:p w:rsidR="00000000" w:rsidDel="00000000" w:rsidP="00000000" w:rsidRDefault="00000000" w:rsidRPr="00000000" w14:paraId="00000004">
      <w:pPr>
        <w:rPr>
          <w:highlight w:val="white"/>
        </w:rPr>
      </w:pPr>
      <w:r w:rsidDel="00000000" w:rsidR="00000000" w:rsidRPr="00000000">
        <w:rPr>
          <w:highlight w:val="white"/>
          <w:rtl w:val="0"/>
        </w:rPr>
        <w:t xml:space="preserve"> Seems silly to say but the best way to teach kids the alphabet is to just submerse them in it!  As you are doing your normal read-aloud, point out the letters and how you are using what is printed on the page to say the words.  And then it’s also fun </w:t>
      </w:r>
      <w:r w:rsidDel="00000000" w:rsidR="00000000" w:rsidRPr="00000000">
        <w:rPr>
          <w:rtl w:val="0"/>
        </w:rPr>
        <w:t xml:space="preserve">to </w:t>
      </w:r>
      <w:hyperlink r:id="rId7">
        <w:r w:rsidDel="00000000" w:rsidR="00000000" w:rsidRPr="00000000">
          <w:rPr>
            <w:rtl w:val="0"/>
          </w:rPr>
          <w:t xml:space="preserve">read books about the alphabet</w:t>
        </w:r>
      </w:hyperlink>
      <w:r w:rsidDel="00000000" w:rsidR="00000000" w:rsidRPr="00000000">
        <w:rPr>
          <w:highlight w:val="white"/>
          <w:rtl w:val="0"/>
        </w:rPr>
        <w:t xml:space="preserve">.</w:t>
      </w:r>
    </w:p>
    <w:p w:rsidR="00000000" w:rsidDel="00000000" w:rsidP="00000000" w:rsidRDefault="00000000" w:rsidRPr="00000000" w14:paraId="00000005">
      <w:pPr>
        <w:rPr>
          <w:highlight w:val="white"/>
        </w:rPr>
      </w:pPr>
      <w:r w:rsidDel="00000000" w:rsidR="00000000" w:rsidRPr="00000000">
        <w:rPr>
          <w:rFonts w:ascii="Arial" w:cs="Arial" w:eastAsia="Arial" w:hAnsi="Arial"/>
          <w:b w:val="1"/>
          <w:color w:val="000000"/>
          <w:sz w:val="29"/>
          <w:szCs w:val="29"/>
          <w:highlight w:val="white"/>
          <w:rtl w:val="0"/>
        </w:rPr>
        <w:t xml:space="preserve">Teach the students the letters in their names.</w:t>
      </w:r>
      <w:r w:rsidDel="00000000" w:rsidR="00000000" w:rsidRPr="00000000">
        <w:rPr>
          <w:highlight w:val="white"/>
          <w:rtl w:val="0"/>
        </w:rPr>
        <w:t xml:space="preserve">  </w:t>
      </w:r>
    </w:p>
    <w:p w:rsidR="00000000" w:rsidDel="00000000" w:rsidP="00000000" w:rsidRDefault="00000000" w:rsidRPr="00000000" w14:paraId="00000006">
      <w:pPr>
        <w:rPr>
          <w:color w:val="5b9bd5"/>
        </w:rPr>
      </w:pPr>
      <w:r w:rsidDel="00000000" w:rsidR="00000000" w:rsidRPr="00000000">
        <w:rPr>
          <w:highlight w:val="white"/>
          <w:rtl w:val="0"/>
        </w:rPr>
        <w:t xml:space="preserve">Children have seen the letters in their name more and heard the sounds in those letters their entire life, so it only makes sense to start there</w:t>
      </w:r>
      <w:r w:rsidDel="00000000" w:rsidR="00000000" w:rsidRPr="00000000">
        <w:rPr>
          <w:rtl w:val="0"/>
        </w:rPr>
      </w:r>
    </w:p>
    <w:p w:rsidR="00000000" w:rsidDel="00000000" w:rsidP="00000000" w:rsidRDefault="00000000" w:rsidRPr="00000000" w14:paraId="00000007">
      <w:pPr>
        <w:rPr/>
      </w:pPr>
      <w:r w:rsidDel="00000000" w:rsidR="00000000" w:rsidRPr="00000000">
        <w:rPr>
          <w:rFonts w:ascii="Century Gothic" w:cs="Century Gothic" w:eastAsia="Century Gothic" w:hAnsi="Century Gothic"/>
          <w:b w:val="1"/>
          <w:color w:val="333333"/>
          <w:sz w:val="27"/>
          <w:szCs w:val="27"/>
          <w:rtl w:val="0"/>
        </w:rPr>
        <w:t xml:space="preserve">Alphabet Puzzles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think teaching letters with alphabet puzzles are an amazing tool for teaching the alphabet. </w:t>
      </w:r>
      <w:hyperlink r:id="rId8">
        <w:r w:rsidDel="00000000" w:rsidR="00000000" w:rsidRPr="00000000">
          <w:rPr>
            <w:rtl w:val="0"/>
          </w:rPr>
          <w:t xml:space="preserve">This</w:t>
        </w:r>
      </w:hyperlink>
      <w:r w:rsidDel="00000000" w:rsidR="00000000" w:rsidRPr="00000000">
        <w:rPr>
          <w:rtl w:val="0"/>
        </w:rPr>
        <w:t xml:space="preserve"> is my favorite puzzle, from Melissa and Doug. It’s a beautiful wooden puzzle with neat pictures. This is a great way to practice vocabulary and verbal skills, too.</w:t>
      </w:r>
    </w:p>
    <w:p w:rsidR="00000000" w:rsidDel="00000000" w:rsidP="00000000" w:rsidRDefault="00000000" w:rsidRPr="00000000" w14:paraId="00000009">
      <w:pPr>
        <w:rPr>
          <w:rFonts w:ascii="Arial" w:cs="Arial" w:eastAsia="Arial" w:hAnsi="Arial"/>
          <w:color w:val="000000"/>
          <w:sz w:val="29"/>
          <w:szCs w:val="29"/>
          <w:highlight w:val="white"/>
        </w:rPr>
      </w:pPr>
      <w:r w:rsidDel="00000000" w:rsidR="00000000" w:rsidRPr="00000000">
        <w:rPr>
          <w:rFonts w:ascii="Arial" w:cs="Arial" w:eastAsia="Arial" w:hAnsi="Arial"/>
          <w:b w:val="1"/>
          <w:color w:val="000000"/>
          <w:sz w:val="29"/>
          <w:szCs w:val="29"/>
          <w:highlight w:val="white"/>
          <w:rtl w:val="0"/>
        </w:rPr>
        <w:t xml:space="preserve">Put learning the alphabet into your centers</w:t>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Centers are where the students practice and get comfortable with the skills you are teaching!  So, it’s super important that all year you have the alphabet covered in your activities.  One of my student’s favorite centers is our boring old flashcards on binder rings that I keep in a drawer in my</w:t>
      </w:r>
      <w:r w:rsidDel="00000000" w:rsidR="00000000" w:rsidRPr="00000000">
        <w:rPr>
          <w:rtl w:val="0"/>
        </w:rPr>
        <w:t xml:space="preserve"> </w:t>
      </w:r>
      <w:hyperlink r:id="rId9">
        <w:r w:rsidDel="00000000" w:rsidR="00000000" w:rsidRPr="00000000">
          <w:rPr>
            <w:rtl w:val="0"/>
          </w:rPr>
          <w:t xml:space="preserve">writing center</w:t>
        </w:r>
      </w:hyperlink>
      <w:r w:rsidDel="00000000" w:rsidR="00000000" w:rsidRPr="00000000">
        <w:rPr>
          <w:highlight w:val="white"/>
          <w:rtl w:val="0"/>
        </w:rPr>
        <w:t xml:space="preserve">.  (This is of course more of a spring sentence but at the beginning of the year students can draw other pictures and label them with the same letter they pick.)</w:t>
      </w:r>
    </w:p>
    <w:p w:rsidR="00000000" w:rsidDel="00000000" w:rsidP="00000000" w:rsidRDefault="00000000" w:rsidRPr="00000000" w14:paraId="0000000B">
      <w:pPr>
        <w:spacing w:line="259" w:lineRule="auto"/>
        <w:jc w:val="left"/>
        <w:rPr>
          <w:rFonts w:ascii="Arial" w:cs="Arial" w:eastAsia="Arial" w:hAnsi="Arial"/>
          <w:b w:val="1"/>
          <w:color w:val="000000"/>
          <w:sz w:val="29"/>
          <w:szCs w:val="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9"/>
          <w:szCs w:val="29"/>
          <w:highlight w:val="white"/>
        </w:rPr>
      </w:pPr>
      <w:r w:rsidDel="00000000" w:rsidR="00000000" w:rsidRPr="00000000">
        <w:rPr>
          <w:rFonts w:ascii="Arial" w:cs="Arial" w:eastAsia="Arial" w:hAnsi="Arial"/>
          <w:b w:val="1"/>
          <w:color w:val="000000"/>
          <w:sz w:val="29"/>
          <w:szCs w:val="29"/>
          <w:highlight w:val="white"/>
          <w:rtl w:val="0"/>
        </w:rPr>
        <w:t xml:space="preserve">Include crafts and make </w:t>
      </w:r>
      <w:r w:rsidDel="00000000" w:rsidR="00000000" w:rsidRPr="00000000">
        <w:rPr>
          <w:rFonts w:ascii="Arial" w:cs="Arial" w:eastAsia="Arial" w:hAnsi="Arial"/>
          <w:b w:val="1"/>
          <w:sz w:val="29"/>
          <w:szCs w:val="29"/>
          <w:highlight w:val="white"/>
          <w:rtl w:val="0"/>
        </w:rPr>
        <w:t xml:space="preserve">the flashcards</w:t>
      </w:r>
      <w:r w:rsidDel="00000000" w:rsidR="00000000" w:rsidRPr="00000000">
        <w:rPr>
          <w:rFonts w:ascii="Arial" w:cs="Arial" w:eastAsia="Arial" w:hAnsi="Arial"/>
          <w:b w:val="1"/>
          <w:color w:val="000000"/>
          <w:sz w:val="29"/>
          <w:szCs w:val="29"/>
          <w:highlight w:val="white"/>
          <w:rtl w:val="0"/>
        </w:rPr>
        <w:t xml:space="preserve"> fun</w:t>
      </w:r>
      <w:r w:rsidDel="00000000" w:rsidR="00000000" w:rsidRPr="00000000">
        <w:rPr>
          <w:rtl w:val="0"/>
        </w:rPr>
      </w:r>
    </w:p>
    <w:p w:rsidR="00000000" w:rsidDel="00000000" w:rsidP="00000000" w:rsidRDefault="00000000" w:rsidRPr="00000000" w14:paraId="0000000D">
      <w:pPr>
        <w:rPr/>
      </w:pPr>
      <w:r w:rsidDel="00000000" w:rsidR="00000000" w:rsidRPr="00000000">
        <w:rPr>
          <w:highlight w:val="white"/>
          <w:rtl w:val="0"/>
        </w:rPr>
        <w:t xml:space="preserve">So important to understand that our little learners need crafts and activities to create meaning!  Again, so many crafts and activities you can do.</w:t>
      </w:r>
      <w:r w:rsidDel="00000000" w:rsidR="00000000" w:rsidRPr="00000000">
        <w:rPr>
          <w:rFonts w:ascii="Arial" w:cs="Arial" w:eastAsia="Arial" w:hAnsi="Arial"/>
          <w:color w:val="000000"/>
          <w:sz w:val="29"/>
          <w:szCs w:val="29"/>
          <w:highlight w:val="white"/>
          <w:rtl w:val="0"/>
        </w:rPr>
        <w:t xml:space="preserve"> </w:t>
      </w:r>
      <w:r w:rsidDel="00000000" w:rsidR="00000000" w:rsidRPr="00000000">
        <w:rPr>
          <w:rtl w:val="0"/>
        </w:rPr>
        <w:t xml:space="preserve">Making it fun does not have to mean arts and crafts either.  Kids love doing </w:t>
      </w:r>
      <w:hyperlink r:id="rId10">
        <w:r w:rsidDel="00000000" w:rsidR="00000000" w:rsidRPr="00000000">
          <w:rPr>
            <w:rtl w:val="0"/>
          </w:rPr>
          <w:t xml:space="preserve">Interactive Alphabet Notebooks</w:t>
        </w:r>
      </w:hyperlink>
      <w:r w:rsidDel="00000000" w:rsidR="00000000" w:rsidRPr="00000000">
        <w:rPr>
          <w:rtl w:val="0"/>
        </w:rPr>
        <w:t xml:space="preserve"> where they can cut, glue, and assemble all sorts of little flip flaps.  </w:t>
      </w:r>
    </w:p>
    <w:p w:rsidR="00000000" w:rsidDel="00000000" w:rsidP="00000000" w:rsidRDefault="00000000" w:rsidRPr="00000000" w14:paraId="0000000E">
      <w:pPr>
        <w:rPr/>
      </w:pPr>
      <w:r w:rsidDel="00000000" w:rsidR="00000000" w:rsidRPr="00000000">
        <w:rPr>
          <w:rtl w:val="0"/>
        </w:rPr>
        <w:t xml:space="preserve">Video link: </w:t>
      </w:r>
      <w:hyperlink r:id="rId11">
        <w:r w:rsidDel="00000000" w:rsidR="00000000" w:rsidRPr="00000000">
          <w:rPr>
            <w:color w:val="0000ff"/>
            <w:u w:val="single"/>
            <w:rtl w:val="0"/>
          </w:rPr>
          <w:t xml:space="preserve">https://youtu.be/LLegmBlkFx0</w:t>
        </w:r>
      </w:hyperlink>
      <w:r w:rsidDel="00000000" w:rsidR="00000000" w:rsidRPr="00000000">
        <w:rPr>
          <w:rtl w:val="0"/>
        </w:rPr>
      </w:r>
    </w:p>
    <w:p w:rsidR="00000000" w:rsidDel="00000000" w:rsidP="00000000" w:rsidRDefault="00000000" w:rsidRPr="00000000" w14:paraId="0000000F">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color w:val="5b9bd5"/>
        </w:rPr>
      </w:pPr>
      <w:r w:rsidDel="00000000" w:rsidR="00000000" w:rsidRPr="00000000">
        <w:rPr>
          <w:b w:val="1"/>
          <w:color w:val="5b9bd5"/>
          <w:rtl w:val="0"/>
        </w:rPr>
        <w:t xml:space="preserve">Numbers</w:t>
      </w:r>
    </w:p>
    <w:p w:rsidR="00000000" w:rsidDel="00000000" w:rsidP="00000000" w:rsidRDefault="00000000" w:rsidRPr="00000000" w14:paraId="00000011">
      <w:pPr>
        <w:rPr>
          <w:b w:val="1"/>
          <w:color w:val="5b9bd5"/>
        </w:rPr>
      </w:pPr>
      <w:r w:rsidDel="00000000" w:rsidR="00000000" w:rsidRPr="00000000">
        <w:rPr>
          <w:b w:val="1"/>
          <w:color w:val="5b9bd5"/>
          <w:rtl w:val="0"/>
        </w:rPr>
        <w:t xml:space="preserve">Ways to teach numbers</w:t>
      </w:r>
    </w:p>
    <w:p w:rsidR="00000000" w:rsidDel="00000000" w:rsidP="00000000" w:rsidRDefault="00000000" w:rsidRPr="00000000" w14:paraId="00000012">
      <w:pPr>
        <w:rPr>
          <w:b w:val="1"/>
          <w:color w:val="5b9bd5"/>
        </w:rPr>
      </w:pPr>
      <w:r w:rsidDel="00000000" w:rsidR="00000000" w:rsidRPr="00000000">
        <w:rPr>
          <w:b w:val="1"/>
          <w:rtl w:val="0"/>
        </w:rPr>
        <w:t xml:space="preserve">Teach Counting with Number Rhymes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w:t>
      </w:r>
      <w:hyperlink r:id="rId12">
        <w:r w:rsidDel="00000000" w:rsidR="00000000" w:rsidRPr="00000000">
          <w:rPr>
            <w:rtl w:val="0"/>
          </w:rPr>
          <w:t xml:space="preserve"> rhymes</w:t>
        </w:r>
      </w:hyperlink>
      <w:r w:rsidDel="00000000" w:rsidR="00000000" w:rsidRPr="00000000">
        <w:rPr>
          <w:rtl w:val="0"/>
        </w:rPr>
        <w:t xml:space="preserve"> and songs is a fun way of learning numbers for kindergartners. You can use number songs and rhymes like ‘10 Little Monkeys Jumping on the Bed’, ‘This Old Man – He played One’, ‘The Ants Are Marching One by One Hurrah,’ etc. to teach kids about numbers in an immensely enjoyable manner. Show the numbers on your fingers as you sing together with your child so that the child knows that a particular number relates to that many fingers.</w:t>
      </w:r>
    </w:p>
    <w:p w:rsidR="00000000" w:rsidDel="00000000" w:rsidP="00000000" w:rsidRDefault="00000000" w:rsidRPr="00000000" w14:paraId="00000014">
      <w:pPr>
        <w:rPr>
          <w:b w:val="1"/>
        </w:rPr>
      </w:pPr>
      <w:r w:rsidDel="00000000" w:rsidR="00000000" w:rsidRPr="00000000">
        <w:rPr>
          <w:b w:val="1"/>
          <w:rtl w:val="0"/>
        </w:rPr>
        <w:t xml:space="preserve">Play Number Games with a Group of Kids</w:t>
      </w:r>
    </w:p>
    <w:p w:rsidR="00000000" w:rsidDel="00000000" w:rsidP="00000000" w:rsidRDefault="00000000" w:rsidRPr="00000000" w14:paraId="00000015">
      <w:pPr>
        <w:rPr/>
      </w:pPr>
      <w:r w:rsidDel="00000000" w:rsidR="00000000" w:rsidRPr="00000000">
        <w:rPr>
          <w:rtl w:val="0"/>
        </w:rPr>
        <w:t xml:space="preserve">Kids learn better when they are playing with each other. You can encourage some healthy competition in the group to motivate them, too. Get them to sit in a circle and take turns counting numbers.</w:t>
      </w:r>
    </w:p>
    <w:p w:rsidR="00000000" w:rsidDel="00000000" w:rsidP="00000000" w:rsidRDefault="00000000" w:rsidRPr="00000000" w14:paraId="00000016">
      <w:pPr>
        <w:rPr>
          <w:b w:val="1"/>
        </w:rPr>
      </w:pPr>
      <w:r w:rsidDel="00000000" w:rsidR="00000000" w:rsidRPr="00000000">
        <w:rPr>
          <w:b w:val="1"/>
          <w:rtl w:val="0"/>
        </w:rPr>
        <w:t xml:space="preserve">Write Down Numbers and Make the Child Draw that Quantity</w:t>
      </w:r>
    </w:p>
    <w:p w:rsidR="00000000" w:rsidDel="00000000" w:rsidP="00000000" w:rsidRDefault="00000000" w:rsidRPr="00000000" w14:paraId="00000017">
      <w:pPr>
        <w:rPr>
          <w:highlight w:val="white"/>
        </w:rPr>
      </w:pPr>
      <w:r w:rsidDel="00000000" w:rsidR="00000000" w:rsidRPr="00000000">
        <w:rPr>
          <w:highlight w:val="white"/>
          <w:rtl w:val="0"/>
        </w:rPr>
        <w:t xml:space="preserve">Write down numbers in a drawing book and have your child draw something that denotes that quantity. For example, write 3 and ask her to draw three flowers. For 4, you could ask the child to draw four ice cream cones. You can also do the opposite of this by drawing several quantities of an object and asking your child to count them and tell you the number.</w:t>
      </w:r>
    </w:p>
    <w:p w:rsidR="00000000" w:rsidDel="00000000" w:rsidP="00000000" w:rsidRDefault="00000000" w:rsidRPr="00000000" w14:paraId="00000018">
      <w:pPr>
        <w:rPr>
          <w:b w:val="1"/>
        </w:rPr>
      </w:pPr>
      <w:r w:rsidDel="00000000" w:rsidR="00000000" w:rsidRPr="00000000">
        <w:rPr>
          <w:b w:val="1"/>
          <w:rtl w:val="0"/>
        </w:rPr>
        <w:t xml:space="preserve">Make and Use Flash Cards</w:t>
      </w:r>
    </w:p>
    <w:p w:rsidR="00000000" w:rsidDel="00000000" w:rsidP="00000000" w:rsidRDefault="00000000" w:rsidRPr="00000000" w14:paraId="00000019">
      <w:pPr>
        <w:rPr/>
      </w:pPr>
      <w:r w:rsidDel="00000000" w:rsidR="00000000" w:rsidRPr="00000000">
        <w:rPr>
          <w:rtl w:val="0"/>
        </w:rPr>
        <w:t xml:space="preserve">Make flash cards with numbers zero to nine and use these to play various number games with your child. For example, you could place the numbers in a random order and help your child arrange them in the correct sequence.</w:t>
      </w:r>
    </w:p>
    <w:p w:rsidR="00000000" w:rsidDel="00000000" w:rsidP="00000000" w:rsidRDefault="00000000" w:rsidRPr="00000000" w14:paraId="0000001A">
      <w:pPr>
        <w:rPr/>
      </w:pPr>
      <w:r w:rsidDel="00000000" w:rsidR="00000000" w:rsidRPr="00000000">
        <w:rPr>
          <w:rtl w:val="0"/>
        </w:rPr>
        <w:t xml:space="preserve">Children are quick learners, and they can grasp concepts with ease. Introducing numbers to kindergartners in a fun way will help them understand numbers easily. Pre-schoolers tend to memorize numbers. However, they will gradually begin to understand what the numbers mean when you relate the quantity of everyday objects to the numbers. Each child is unique and learns at her own pace. Therefore, it is advisable to avoid comparing the learning abilities of different children.</w:t>
      </w:r>
    </w:p>
    <w:p w:rsidR="00000000" w:rsidDel="00000000" w:rsidP="00000000" w:rsidRDefault="00000000" w:rsidRPr="00000000" w14:paraId="0000001B">
      <w:pPr>
        <w:rPr/>
      </w:pPr>
      <w:r w:rsidDel="00000000" w:rsidR="00000000" w:rsidRPr="00000000">
        <w:rPr>
          <w:rtl w:val="0"/>
        </w:rPr>
        <w:t xml:space="preserve">Link for video: </w:t>
      </w:r>
      <w:hyperlink r:id="rId13">
        <w:r w:rsidDel="00000000" w:rsidR="00000000" w:rsidRPr="00000000">
          <w:rPr>
            <w:color w:val="0000ff"/>
            <w:u w:val="single"/>
            <w:rtl w:val="0"/>
          </w:rPr>
          <w:t xml:space="preserve">https://youtu.be/ZJEIKkPXirg</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5b9bd5"/>
        </w:rPr>
      </w:pPr>
      <w:r w:rsidDel="00000000" w:rsidR="00000000" w:rsidRPr="00000000">
        <w:rPr>
          <w:rtl w:val="0"/>
        </w:rPr>
      </w:r>
    </w:p>
    <w:p w:rsidR="00000000" w:rsidDel="00000000" w:rsidP="00000000" w:rsidRDefault="00000000" w:rsidRPr="00000000" w14:paraId="00000020">
      <w:pPr>
        <w:rPr>
          <w:b w:val="1"/>
          <w:color w:val="5b9bd5"/>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5b9bd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sz w:val="28"/>
      <w:szCs w:val="28"/>
    </w:rPr>
  </w:style>
  <w:style w:type="paragraph" w:styleId="Heading2">
    <w:name w:val="heading 2"/>
    <w:basedOn w:val="Normal"/>
    <w:next w:val="Normal"/>
    <w:pPr>
      <w:keepNext w:val="1"/>
      <w:keepLines w:val="1"/>
      <w:spacing w:after="0" w:before="40" w:lineRule="auto"/>
      <w:ind w:left="576" w:hanging="576"/>
    </w:pPr>
    <w:rPr>
      <w:b w:val="1"/>
      <w:sz w:val="28"/>
      <w:szCs w:val="28"/>
    </w:rPr>
  </w:style>
  <w:style w:type="paragraph" w:styleId="Heading3">
    <w:name w:val="heading 3"/>
    <w:basedOn w:val="Normal"/>
    <w:next w:val="Normal"/>
    <w:pPr>
      <w:keepNext w:val="1"/>
      <w:keepLines w:val="1"/>
      <w:spacing w:after="0" w:before="40" w:lineRule="auto"/>
      <w:ind w:left="720" w:hanging="720"/>
    </w:pPr>
    <w:rPr>
      <w:b w:val="1"/>
      <w:sz w:val="28"/>
      <w:szCs w:val="28"/>
    </w:rPr>
  </w:style>
  <w:style w:type="paragraph" w:styleId="Heading4">
    <w:name w:val="heading 4"/>
    <w:basedOn w:val="Normal"/>
    <w:next w:val="Normal"/>
    <w:pPr>
      <w:keepNext w:val="1"/>
      <w:keepLines w:val="1"/>
      <w:spacing w:after="0" w:before="40" w:lineRule="auto"/>
      <w:ind w:left="864" w:hanging="864"/>
    </w:pPr>
    <w:rPr>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27B4"/>
    <w:pPr>
      <w:spacing w:line="360" w:lineRule="auto"/>
      <w:jc w:val="both"/>
    </w:pPr>
    <w:rPr>
      <w:rFonts w:ascii="Times New Roman" w:hAnsi="Times New Roman"/>
      <w:sz w:val="24"/>
    </w:rPr>
  </w:style>
  <w:style w:type="paragraph" w:styleId="Heading1">
    <w:name w:val="heading 1"/>
    <w:basedOn w:val="Normal"/>
    <w:next w:val="Normal"/>
    <w:link w:val="Heading1Char"/>
    <w:autoRedefine w:val="1"/>
    <w:uiPriority w:val="9"/>
    <w:qFormat w:val="1"/>
    <w:rsid w:val="00F65654"/>
    <w:pPr>
      <w:keepNext w:val="1"/>
      <w:keepLines w:val="1"/>
      <w:numPr>
        <w:numId w:val="3"/>
      </w:numPr>
      <w:spacing w:after="0" w:before="240"/>
      <w:outlineLvl w:val="0"/>
    </w:pPr>
    <w:rPr>
      <w:rFonts w:cs="Arial" w:eastAsiaTheme="majorEastAsia"/>
      <w:b w:val="1"/>
      <w:sz w:val="28"/>
      <w:szCs w:val="32"/>
    </w:rPr>
  </w:style>
  <w:style w:type="paragraph" w:styleId="Heading2">
    <w:name w:val="heading 2"/>
    <w:basedOn w:val="Normal"/>
    <w:next w:val="Normal"/>
    <w:link w:val="Heading2Char"/>
    <w:autoRedefine w:val="1"/>
    <w:uiPriority w:val="9"/>
    <w:unhideWhenUsed w:val="1"/>
    <w:qFormat w:val="1"/>
    <w:rsid w:val="00F65654"/>
    <w:pPr>
      <w:keepNext w:val="1"/>
      <w:keepLines w:val="1"/>
      <w:numPr>
        <w:ilvl w:val="1"/>
        <w:numId w:val="2"/>
      </w:numPr>
      <w:spacing w:after="0" w:before="40"/>
      <w:outlineLvl w:val="1"/>
    </w:pPr>
    <w:rPr>
      <w:rFonts w:eastAsia="Arial" w:cstheme="majorBidi"/>
      <w:b w:val="1"/>
      <w:sz w:val="28"/>
      <w:szCs w:val="26"/>
    </w:rPr>
  </w:style>
  <w:style w:type="paragraph" w:styleId="Heading3">
    <w:name w:val="heading 3"/>
    <w:basedOn w:val="Normal"/>
    <w:next w:val="Normal"/>
    <w:link w:val="Heading3Char"/>
    <w:autoRedefine w:val="1"/>
    <w:uiPriority w:val="9"/>
    <w:unhideWhenUsed w:val="1"/>
    <w:qFormat w:val="1"/>
    <w:rsid w:val="00F65654"/>
    <w:pPr>
      <w:keepNext w:val="1"/>
      <w:keepLines w:val="1"/>
      <w:numPr>
        <w:ilvl w:val="2"/>
        <w:numId w:val="3"/>
      </w:numPr>
      <w:spacing w:after="0" w:before="40"/>
      <w:outlineLvl w:val="2"/>
    </w:pPr>
    <w:rPr>
      <w:rFonts w:cstheme="majorBidi" w:eastAsiaTheme="majorEastAsia"/>
      <w:b w:val="1"/>
      <w:sz w:val="28"/>
      <w:szCs w:val="24"/>
    </w:rPr>
  </w:style>
  <w:style w:type="paragraph" w:styleId="Heading4">
    <w:name w:val="heading 4"/>
    <w:basedOn w:val="Normal"/>
    <w:next w:val="Normal"/>
    <w:link w:val="Heading4Char"/>
    <w:autoRedefine w:val="1"/>
    <w:uiPriority w:val="9"/>
    <w:semiHidden w:val="1"/>
    <w:unhideWhenUsed w:val="1"/>
    <w:qFormat w:val="1"/>
    <w:rsid w:val="00F65654"/>
    <w:pPr>
      <w:keepNext w:val="1"/>
      <w:keepLines w:val="1"/>
      <w:numPr>
        <w:ilvl w:val="3"/>
        <w:numId w:val="3"/>
      </w:numPr>
      <w:spacing w:after="0" w:before="40"/>
      <w:outlineLvl w:val="3"/>
    </w:pPr>
    <w:rPr>
      <w:rFonts w:cstheme="majorBidi" w:eastAsiaTheme="majorEastAsia"/>
      <w:b w:val="1"/>
      <w:iCs w:val="1"/>
      <w:color w:val="000000" w:themeColor="tex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autoRedefine w:val="1"/>
    <w:uiPriority w:val="35"/>
    <w:unhideWhenUsed w:val="1"/>
    <w:qFormat w:val="1"/>
    <w:rsid w:val="00F25ED4"/>
    <w:pPr>
      <w:spacing w:after="200"/>
    </w:pPr>
    <w:rPr>
      <w:bCs w:val="1"/>
      <w:i w:val="1"/>
      <w:iCs w:val="1"/>
      <w:sz w:val="22"/>
      <w:szCs w:val="16"/>
    </w:rPr>
  </w:style>
  <w:style w:type="character" w:styleId="Heading1Char" w:customStyle="1">
    <w:name w:val="Heading 1 Char"/>
    <w:basedOn w:val="DefaultParagraphFont"/>
    <w:link w:val="Heading1"/>
    <w:uiPriority w:val="9"/>
    <w:rsid w:val="00312A58"/>
    <w:rPr>
      <w:rFonts w:ascii="Times New Roman" w:cs="Arial" w:hAnsi="Times New Roman" w:eastAsiaTheme="majorEastAsia"/>
      <w:b w:val="1"/>
      <w:sz w:val="28"/>
      <w:szCs w:val="32"/>
    </w:rPr>
  </w:style>
  <w:style w:type="character" w:styleId="Heading2Char" w:customStyle="1">
    <w:name w:val="Heading 2 Char"/>
    <w:basedOn w:val="DefaultParagraphFont"/>
    <w:link w:val="Heading2"/>
    <w:uiPriority w:val="9"/>
    <w:rsid w:val="00F65654"/>
    <w:rPr>
      <w:rFonts w:ascii="Times New Roman" w:eastAsia="Arial" w:hAnsi="Times New Roman" w:cstheme="majorBidi"/>
      <w:b w:val="1"/>
      <w:sz w:val="28"/>
      <w:szCs w:val="26"/>
    </w:rPr>
  </w:style>
  <w:style w:type="paragraph" w:styleId="NoSpacing">
    <w:name w:val="No Spacing"/>
    <w:autoRedefine w:val="1"/>
    <w:uiPriority w:val="1"/>
    <w:qFormat w:val="1"/>
    <w:rsid w:val="00F25ED4"/>
    <w:pPr>
      <w:spacing w:after="120" w:before="120" w:line="360" w:lineRule="auto"/>
      <w:jc w:val="both"/>
    </w:pPr>
    <w:rPr>
      <w:rFonts w:ascii="Times New Roman" w:hAnsi="Times New Roman"/>
      <w:color w:val="202124"/>
      <w:sz w:val="24"/>
      <w:szCs w:val="42"/>
      <w:shd w:color="auto" w:fill="ffffff" w:val="clear"/>
      <w:lang w:val="en"/>
    </w:rPr>
  </w:style>
  <w:style w:type="character" w:styleId="Heading3Char" w:customStyle="1">
    <w:name w:val="Heading 3 Char"/>
    <w:basedOn w:val="DefaultParagraphFont"/>
    <w:link w:val="Heading3"/>
    <w:uiPriority w:val="9"/>
    <w:rsid w:val="00F25ED4"/>
    <w:rPr>
      <w:rFonts w:ascii="Times New Roman" w:hAnsi="Times New Roman" w:cstheme="majorBidi" w:eastAsiaTheme="majorEastAsia"/>
      <w:b w:val="1"/>
      <w:sz w:val="28"/>
      <w:szCs w:val="24"/>
    </w:rPr>
  </w:style>
  <w:style w:type="paragraph" w:styleId="ListParagraph">
    <w:name w:val="List Paragraph"/>
    <w:basedOn w:val="Normal"/>
    <w:autoRedefine w:val="1"/>
    <w:uiPriority w:val="34"/>
    <w:qFormat w:val="1"/>
    <w:rsid w:val="007C2CE4"/>
    <w:pPr>
      <w:ind w:left="720"/>
      <w:contextualSpacing w:val="1"/>
    </w:pPr>
    <w:rPr>
      <w:b w:val="1"/>
    </w:rPr>
  </w:style>
  <w:style w:type="character" w:styleId="Heading4Char" w:customStyle="1">
    <w:name w:val="Heading 4 Char"/>
    <w:basedOn w:val="DefaultParagraphFont"/>
    <w:link w:val="Heading4"/>
    <w:uiPriority w:val="9"/>
    <w:semiHidden w:val="1"/>
    <w:rsid w:val="003E7EBA"/>
    <w:rPr>
      <w:rFonts w:ascii="Arial" w:hAnsi="Arial" w:cstheme="majorBidi" w:eastAsiaTheme="majorEastAsia"/>
      <w:b w:val="1"/>
      <w:iCs w:val="1"/>
      <w:color w:val="000000" w:themeColor="text1"/>
      <w:sz w:val="24"/>
    </w:rPr>
  </w:style>
  <w:style w:type="paragraph" w:styleId="NormalWeb">
    <w:name w:val="Normal (Web)"/>
    <w:basedOn w:val="Normal"/>
    <w:uiPriority w:val="99"/>
    <w:semiHidden w:val="1"/>
    <w:unhideWhenUsed w:val="1"/>
    <w:rsid w:val="00506CD0"/>
    <w:pPr>
      <w:spacing w:after="100" w:afterAutospacing="1" w:before="100" w:beforeAutospacing="1" w:line="240" w:lineRule="auto"/>
      <w:jc w:val="left"/>
    </w:pPr>
    <w:rPr>
      <w:rFonts w:cs="Times New Roman" w:eastAsia="Times New Roman"/>
      <w:szCs w:val="24"/>
    </w:rPr>
  </w:style>
  <w:style w:type="character" w:styleId="Strong">
    <w:name w:val="Strong"/>
    <w:basedOn w:val="DefaultParagraphFont"/>
    <w:uiPriority w:val="22"/>
    <w:qFormat w:val="1"/>
    <w:rsid w:val="00506CD0"/>
    <w:rPr>
      <w:b w:val="1"/>
      <w:bCs w:val="1"/>
    </w:rPr>
  </w:style>
  <w:style w:type="character" w:styleId="Hyperlink">
    <w:name w:val="Hyperlink"/>
    <w:basedOn w:val="DefaultParagraphFont"/>
    <w:uiPriority w:val="99"/>
    <w:unhideWhenUsed w:val="1"/>
    <w:rsid w:val="00506CD0"/>
    <w:rPr>
      <w:color w:val="0000ff"/>
      <w:u w:val="single"/>
    </w:rPr>
  </w:style>
  <w:style w:type="character" w:styleId="UnresolvedMention">
    <w:name w:val="Unresolved Mention"/>
    <w:basedOn w:val="DefaultParagraphFont"/>
    <w:uiPriority w:val="99"/>
    <w:semiHidden w:val="1"/>
    <w:unhideWhenUsed w:val="1"/>
    <w:rsid w:val="00BD2C7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LLegmBlkFx0" TargetMode="External"/><Relationship Id="rId10" Type="http://schemas.openxmlformats.org/officeDocument/2006/relationships/hyperlink" Target="https://www.teacherspayteachers.com/Product/Interactive-Notebook-Alphabet-2007806" TargetMode="External"/><Relationship Id="rId13" Type="http://schemas.openxmlformats.org/officeDocument/2006/relationships/hyperlink" Target="https://youtu.be/ZJEIKkPXirg" TargetMode="External"/><Relationship Id="rId12" Type="http://schemas.openxmlformats.org/officeDocument/2006/relationships/hyperlink" Target="https://parenting.firstcry.com/articles/top-20-nursery-rhymes-for-toddlers-and-preschoolers-to-encourage-learning/?ref=inter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ykinder.com/a-peek-inside-my-writing-lab-scent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mzn.to/1JRgPpy" TargetMode="External"/><Relationship Id="rId8" Type="http://schemas.openxmlformats.org/officeDocument/2006/relationships/hyperlink" Target="http://amzn.to/2iB44E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gsJwaSN8uSsWEMThnvrapGg==">AMUW2mXN7SdegMz0O+cs74l1xwRudmlIadyz8k1ug/v+iHxM3H8Ody8ZxTOkSKpy9bcwpFOQqltIfBolP7y+vjIEHJIUdZZrRrIfXIN0BmgMqDZeOJ8lFVo=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2021-08-11T13:27:00Z</dcterms:created>
  <dc:creator>Zack Foste</dc:creator>
</cp:coreProperties>
</file>